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827B" w14:textId="56EDE1CA" w:rsidR="000E7DEE" w:rsidRPr="00280F3F" w:rsidRDefault="0085468D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UKW/DZP-281-D-….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3B4DDF5" w14:textId="4E2DF6D7" w:rsidR="000E7DEE" w:rsidRPr="008772C1" w:rsidRDefault="000E7DE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</w:t>
      </w: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Wykonawcy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 postępowaniu prowadzonym w trybie podstawowym, zgodnie z art. 275 ust 1  ustawy z dnia 11 września 2019 r.- Prawo zamówień </w:t>
      </w:r>
      <w:r w:rsidRPr="00E003A4">
        <w:rPr>
          <w:rFonts w:ascii="Century Gothic" w:hAnsi="Century Gothic" w:cs="Century Gothic"/>
          <w:sz w:val="20"/>
          <w:szCs w:val="20"/>
        </w:rPr>
        <w:t xml:space="preserve">publicznych </w:t>
      </w:r>
      <w:r w:rsidRPr="00E003A4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Pr="00E003A4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Pr="00E003A4">
        <w:rPr>
          <w:rFonts w:ascii="Century Gothic" w:hAnsi="Century Gothic"/>
          <w:i/>
          <w:sz w:val="20"/>
          <w:szCs w:val="20"/>
          <w:lang w:eastAsia="en-US" w:bidi="en-US"/>
        </w:rPr>
        <w:t>. Dz.U. z 20</w:t>
      </w:r>
      <w:r w:rsidR="008772C1" w:rsidRPr="00E003A4">
        <w:rPr>
          <w:rFonts w:ascii="Century Gothic" w:hAnsi="Century Gothic"/>
          <w:i/>
          <w:sz w:val="20"/>
          <w:szCs w:val="20"/>
          <w:lang w:eastAsia="en-US" w:bidi="en-US"/>
        </w:rPr>
        <w:t>21</w:t>
      </w:r>
      <w:r w:rsidRPr="00E003A4">
        <w:rPr>
          <w:rFonts w:ascii="Century Gothic" w:hAnsi="Century Gothic"/>
          <w:i/>
          <w:sz w:val="20"/>
          <w:szCs w:val="20"/>
          <w:lang w:eastAsia="en-US" w:bidi="en-US"/>
        </w:rPr>
        <w:t xml:space="preserve"> r. poz. </w:t>
      </w:r>
      <w:r w:rsidR="008772C1" w:rsidRPr="00E003A4">
        <w:rPr>
          <w:rFonts w:ascii="Century Gothic" w:hAnsi="Century Gothic"/>
          <w:i/>
          <w:sz w:val="20"/>
          <w:szCs w:val="20"/>
          <w:lang w:eastAsia="en-US" w:bidi="en-US"/>
        </w:rPr>
        <w:t>1129</w:t>
      </w:r>
      <w:r w:rsidRPr="00E003A4">
        <w:rPr>
          <w:rFonts w:ascii="Century Gothic" w:hAnsi="Century Gothic"/>
          <w:i/>
          <w:sz w:val="20"/>
          <w:szCs w:val="20"/>
          <w:lang w:eastAsia="en-US" w:bidi="en-US"/>
        </w:rPr>
        <w:t xml:space="preserve"> ze zm.)</w:t>
      </w:r>
      <w:r w:rsidRPr="00E003A4">
        <w:rPr>
          <w:rFonts w:ascii="Century Gothic" w:hAnsi="Century Gothic" w:cs="Century Gothic"/>
          <w:sz w:val="20"/>
          <w:szCs w:val="20"/>
        </w:rPr>
        <w:t>.</w:t>
      </w:r>
    </w:p>
    <w:p w14:paraId="2BB877CA" w14:textId="77777777" w:rsidR="00913AFE" w:rsidRPr="00280F3F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0DC43428" w:rsidR="00FF1926" w:rsidRPr="0071720A" w:rsidRDefault="0071720A" w:rsidP="006062E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dostawa </w:t>
      </w:r>
      <w:r w:rsidR="00A2083B">
        <w:rPr>
          <w:rFonts w:ascii="Century Gothic" w:hAnsi="Century Gothic"/>
          <w:color w:val="000000" w:themeColor="text1"/>
          <w:sz w:val="20"/>
          <w:szCs w:val="20"/>
        </w:rPr>
        <w:t>urządzenia pomiarowego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3F2BF8">
        <w:rPr>
          <w:rFonts w:ascii="Century Gothic" w:hAnsi="Century Gothic"/>
          <w:color w:val="000000" w:themeColor="text1"/>
          <w:sz w:val="20"/>
          <w:szCs w:val="20"/>
        </w:rPr>
        <w:t xml:space="preserve"> sprzętu 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laboratoryjnego</w:t>
      </w:r>
      <w:r w:rsidR="00E67E9B" w:rsidRPr="0071720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w ramach części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....... 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przedmiotu zamówienia, zgodnie z opisem przedmiotu zamówienia zawartym w formularzu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przedmiotowo -  cenowym (załącznik nr 3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do SWZ) stanowiącymi integralną część niniejszej umowy. </w:t>
      </w:r>
    </w:p>
    <w:p w14:paraId="12BBFC7D" w14:textId="77777777" w:rsidR="000E7DEE" w:rsidRPr="00280F3F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Wykonawca zobowiązuje się, 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e rzeczy – elementy składające się na przedmiot umowy okre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lony w ust. 1 stosownie do o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które stanowią  integralna część niniejszej umowy,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będą:</w:t>
      </w:r>
    </w:p>
    <w:p w14:paraId="50D20B38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spełniać wszystkie wymagane parametry techniczne i u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ytkowe;</w:t>
      </w:r>
    </w:p>
    <w:p w14:paraId="25054BF2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oznakowanie zgodno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ci, zgodnie z ustaw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ą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 systemie oceny zgodno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 z dnia 30 sierpnia 2002 r. (t. j. Dz. U. z 2019r., poz. 155);</w:t>
      </w:r>
    </w:p>
    <w:p w14:paraId="573F4C45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fabrycznie nowe, wolne od wad fizycznych i prawnych;</w:t>
      </w:r>
    </w:p>
    <w:p w14:paraId="325DC63D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37C79A16" w14:textId="77777777" w:rsidR="000E7DEE" w:rsidRPr="00280F3F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7C45209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nr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.......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przedmiotu zamówienia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lastRenderedPageBreak/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344C0790" w:rsidR="00D53BF1" w:rsidRPr="00280F3F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ch mowa w ust. 5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71720A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280F3F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C7187D0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7B893588" w:rsidR="00EA5CC0" w:rsidRPr="00280F3F" w:rsidRDefault="00EA5CC0" w:rsidP="00EA5CC0">
      <w:pPr>
        <w:pStyle w:val="Akapitzlist"/>
        <w:autoSpaceDE w:val="0"/>
        <w:autoSpaceDN w:val="0"/>
        <w:adjustRightInd w:val="0"/>
        <w:ind w:left="72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5F5EC5C" w14:textId="5B924CA0" w:rsidR="00EA5CC0" w:rsidRPr="0071720A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b/>
          <w:color w:val="000000" w:themeColor="text1"/>
          <w:sz w:val="20"/>
          <w:szCs w:val="20"/>
        </w:rPr>
        <w:t>§ 4a</w:t>
      </w:r>
    </w:p>
    <w:p w14:paraId="3AB9337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6DF73EE1" w14:textId="77777777" w:rsidR="000E7DEE" w:rsidRPr="00280F3F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342CDB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netto: ................................</w:t>
      </w:r>
    </w:p>
    <w:p w14:paraId="09A9B5CA" w14:textId="77777777" w:rsidR="000E7DEE" w:rsidRPr="00280F3F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2.</w:t>
      </w: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4488B4F8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4B935786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E9189D1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061047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Wynagrodzenie, o którym mowa w § 4 zawiera wszystkie koszty niezbędne do prawidłowego wykonania umowy, w szczególności koszt towaru, opakowania, transportu,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ubezpieczenia na czas transportu oraz do momentu jego odbioru, wniesienia towaru do pomieszczeń wskazanych przez Zamawiającego.</w:t>
      </w:r>
    </w:p>
    <w:p w14:paraId="00AD9D2B" w14:textId="17E8D549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SWZ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5CDFDC11" w:rsidR="000E7DEE" w:rsidRPr="00280F3F" w:rsidRDefault="000E7DEE" w:rsidP="00552BDC">
      <w:pPr>
        <w:pStyle w:val="Akapitzlist"/>
        <w:ind w:left="284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215AC6C4" w:rsidR="00C0348C" w:rsidRPr="00280F3F" w:rsidRDefault="00C0348C" w:rsidP="006062E1">
      <w:pPr>
        <w:suppressAutoHyphens w:val="0"/>
        <w:ind w:right="96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1.W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00BC9DF1" w:rsidR="000E7DEE" w:rsidRPr="00280F3F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2.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2F59FD8" w14:textId="3ECB422B" w:rsidR="000E7DEE" w:rsidRPr="00280F3F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1) jeżeli zwłoka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Wykonawcy w wykonaniu przedmiotu umowy </w:t>
      </w:r>
      <w:r w:rsidR="00C0348C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przekracza 7 dni,</w:t>
      </w:r>
    </w:p>
    <w:p w14:paraId="54020EDD" w14:textId="47E72DF0" w:rsidR="000E7DEE" w:rsidRPr="00280F3F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2)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2-krotnej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zwłoki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Wykonawcy w wykonaniu 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570A5B44" w:rsidR="005F1A66" w:rsidRDefault="00553346" w:rsidP="0071720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dostawie przedmiotu umowy, w wysokości 3  % wartości netto za daną niezrealizowaną część 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>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>ie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;</w:t>
      </w:r>
    </w:p>
    <w:p w14:paraId="33ACB38C" w14:textId="4382AAAC" w:rsidR="005F1A66" w:rsidRPr="005F1A66" w:rsidRDefault="00553346" w:rsidP="0071720A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wykonaniu zobowiązań, o których mowa w 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§ 6  -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w wysokości  3   % wartości  netto</w:t>
      </w:r>
      <w:r w:rsidRPr="005F1A66">
        <w:rPr>
          <w:rFonts w:ascii="Century Gothic" w:hAnsi="Century Gothic" w:cs="Calibri"/>
          <w:color w:val="000000" w:themeColor="text1"/>
          <w:sz w:val="20"/>
          <w:szCs w:val="20"/>
        </w:rPr>
        <w:t xml:space="preserve"> za daną niezrealizowaną część zamówienia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5F1A6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F1A66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F1A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o którym mowa w § 4.</w:t>
      </w:r>
    </w:p>
    <w:p w14:paraId="42CB7CDD" w14:textId="2F4C0C7B" w:rsidR="00ED7364" w:rsidRPr="00280F3F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Maksymalna wysokość kar</w:t>
      </w:r>
      <w:r w:rsidR="00D9459E">
        <w:rPr>
          <w:rFonts w:ascii="Century Gothic" w:hAnsi="Century Gothic" w:cs="Century Gothic"/>
          <w:color w:val="000000" w:themeColor="text1"/>
          <w:sz w:val="20"/>
          <w:szCs w:val="20"/>
        </w:rPr>
        <w:t>y umownej nie może przekroczyć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0% całkowitej 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67C0B9C5" w:rsidR="00A2451C" w:rsidRPr="00A2451C" w:rsidRDefault="00A2451C" w:rsidP="009F7856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dopuszcza zmianę umowy w zakresie wskazanym w art. 455 ustawy – Prawo zamówień publicznych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oraz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w następujących okolicznościach:</w:t>
      </w:r>
    </w:p>
    <w:p w14:paraId="1C82E5F4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0750D"/>
    <w:rsid w:val="000829D7"/>
    <w:rsid w:val="000E5BE1"/>
    <w:rsid w:val="000E7DEE"/>
    <w:rsid w:val="000F5B2C"/>
    <w:rsid w:val="001D7673"/>
    <w:rsid w:val="001F6952"/>
    <w:rsid w:val="002732ED"/>
    <w:rsid w:val="00280F3F"/>
    <w:rsid w:val="002D7AC9"/>
    <w:rsid w:val="00352D46"/>
    <w:rsid w:val="003612EB"/>
    <w:rsid w:val="003A7F2C"/>
    <w:rsid w:val="003B5EF2"/>
    <w:rsid w:val="003F2BF8"/>
    <w:rsid w:val="004611A7"/>
    <w:rsid w:val="00552BDC"/>
    <w:rsid w:val="00553346"/>
    <w:rsid w:val="005771AF"/>
    <w:rsid w:val="005F1A66"/>
    <w:rsid w:val="006062E1"/>
    <w:rsid w:val="0071720A"/>
    <w:rsid w:val="0085468D"/>
    <w:rsid w:val="008772C1"/>
    <w:rsid w:val="00913AFE"/>
    <w:rsid w:val="00961E0C"/>
    <w:rsid w:val="009665A9"/>
    <w:rsid w:val="00980E1B"/>
    <w:rsid w:val="009A6094"/>
    <w:rsid w:val="009A6B86"/>
    <w:rsid w:val="009B2C51"/>
    <w:rsid w:val="009F7856"/>
    <w:rsid w:val="00A2083B"/>
    <w:rsid w:val="00A2451C"/>
    <w:rsid w:val="00A3451B"/>
    <w:rsid w:val="00A869C0"/>
    <w:rsid w:val="00AB556C"/>
    <w:rsid w:val="00C0348C"/>
    <w:rsid w:val="00C43627"/>
    <w:rsid w:val="00C73DCF"/>
    <w:rsid w:val="00CD154F"/>
    <w:rsid w:val="00D34C37"/>
    <w:rsid w:val="00D53BF1"/>
    <w:rsid w:val="00D9459E"/>
    <w:rsid w:val="00DB03DE"/>
    <w:rsid w:val="00E003A4"/>
    <w:rsid w:val="00E00C2A"/>
    <w:rsid w:val="00E67E9B"/>
    <w:rsid w:val="00EA5CC0"/>
    <w:rsid w:val="00EB005D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2</cp:revision>
  <dcterms:created xsi:type="dcterms:W3CDTF">2022-03-14T11:10:00Z</dcterms:created>
  <dcterms:modified xsi:type="dcterms:W3CDTF">2022-03-14T11:10:00Z</dcterms:modified>
</cp:coreProperties>
</file>