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D3" w:rsidRDefault="002075D3" w:rsidP="001F4D91">
      <w:pPr>
        <w:rPr>
          <w:rFonts w:ascii="Arial" w:hAnsi="Arial" w:cs="Arial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513"/>
      </w:tblGrid>
      <w:tr w:rsidR="00AA635F" w:rsidRPr="00AA635F" w:rsidTr="002A5BFC">
        <w:trPr>
          <w:jc w:val="center"/>
        </w:trPr>
        <w:tc>
          <w:tcPr>
            <w:tcW w:w="2263" w:type="dxa"/>
            <w:vAlign w:val="center"/>
          </w:tcPr>
          <w:p w:rsidR="00AA635F" w:rsidRPr="00AA635F" w:rsidRDefault="00AA635F" w:rsidP="00AA635F">
            <w:pPr>
              <w:keepNext/>
              <w:tabs>
                <w:tab w:val="left" w:pos="708"/>
              </w:tabs>
              <w:spacing w:after="0"/>
              <w:outlineLvl w:val="0"/>
              <w:rPr>
                <w:rFonts w:ascii="Fira Sans" w:eastAsia="MS Mincho" w:hAnsi="Fira Sans" w:cs="Times New Roman"/>
                <w:sz w:val="19"/>
                <w:szCs w:val="19"/>
                <w:lang w:eastAsia="en-US"/>
              </w:rPr>
            </w:pPr>
            <w:r w:rsidRPr="00AA635F">
              <w:rPr>
                <w:rFonts w:ascii="Fira Sans" w:eastAsia="MS Mincho" w:hAnsi="Fira Sans" w:cs="Times New Roman"/>
                <w:b/>
                <w:sz w:val="19"/>
                <w:szCs w:val="19"/>
              </w:rPr>
              <w:br w:type="page"/>
            </w:r>
            <w:r w:rsidRPr="00AA635F">
              <w:rPr>
                <w:rFonts w:ascii="Fira Sans" w:eastAsia="MS Mincho" w:hAnsi="Fira Sans" w:cs="Times New Roman"/>
                <w:b/>
                <w:sz w:val="19"/>
                <w:szCs w:val="19"/>
              </w:rPr>
              <w:br w:type="page"/>
            </w:r>
            <w:r w:rsidRPr="00AA635F">
              <w:rPr>
                <w:rFonts w:ascii="Fira Sans" w:eastAsia="MS Mincho" w:hAnsi="Fira Sans" w:cs="Times New Roman"/>
                <w:sz w:val="19"/>
                <w:szCs w:val="19"/>
                <w:lang w:eastAsia="en-US"/>
              </w:rPr>
              <w:t>ZAŁĄCZNIK NR 1</w:t>
            </w:r>
          </w:p>
        </w:tc>
        <w:tc>
          <w:tcPr>
            <w:tcW w:w="7513" w:type="dxa"/>
            <w:vAlign w:val="center"/>
          </w:tcPr>
          <w:p w:rsidR="00AA635F" w:rsidRPr="00AA635F" w:rsidRDefault="00AA635F" w:rsidP="00AA635F">
            <w:pPr>
              <w:keepNext/>
              <w:tabs>
                <w:tab w:val="left" w:pos="708"/>
              </w:tabs>
              <w:spacing w:after="0"/>
              <w:jc w:val="center"/>
              <w:outlineLvl w:val="0"/>
              <w:rPr>
                <w:rFonts w:ascii="Fira Sans" w:eastAsia="MS Mincho" w:hAnsi="Fira Sans" w:cs="Times New Roman"/>
                <w:sz w:val="19"/>
                <w:szCs w:val="19"/>
                <w:lang w:eastAsia="en-US"/>
              </w:rPr>
            </w:pPr>
            <w:r w:rsidRPr="00AA635F">
              <w:rPr>
                <w:rFonts w:ascii="Fira Sans" w:eastAsia="MS Mincho" w:hAnsi="Fira Sans" w:cs="Times New Roman"/>
                <w:sz w:val="19"/>
                <w:szCs w:val="19"/>
                <w:lang w:eastAsia="en-US"/>
              </w:rPr>
              <w:t>SZCZEGÓŁOWY OPIS PRZEDMIOTU ZAMÓWIENIA</w:t>
            </w:r>
          </w:p>
        </w:tc>
      </w:tr>
    </w:tbl>
    <w:p w:rsidR="002075D3" w:rsidRPr="00AA635F" w:rsidRDefault="002075D3" w:rsidP="002075D3">
      <w:pPr>
        <w:pStyle w:val="Nagwek1"/>
        <w:rPr>
          <w:rFonts w:ascii="Fira Sans" w:hAnsi="Fira Sans"/>
          <w:b/>
          <w:color w:val="auto"/>
          <w:sz w:val="19"/>
          <w:szCs w:val="19"/>
        </w:rPr>
      </w:pPr>
      <w:r w:rsidRPr="00AA635F">
        <w:rPr>
          <w:rFonts w:ascii="Fira Sans" w:hAnsi="Fira Sans"/>
          <w:b/>
          <w:color w:val="auto"/>
          <w:sz w:val="19"/>
          <w:szCs w:val="19"/>
        </w:rPr>
        <w:t>Opis przedmiotu zamówienia</w:t>
      </w:r>
    </w:p>
    <w:p w:rsidR="00E10BCB" w:rsidRDefault="00E10BCB" w:rsidP="00E10BCB">
      <w:pPr>
        <w:numPr>
          <w:ilvl w:val="0"/>
          <w:numId w:val="2"/>
        </w:numPr>
        <w:spacing w:before="120" w:after="60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3223C6">
        <w:rPr>
          <w:rFonts w:ascii="Fira Sans" w:hAnsi="Fira Sans"/>
          <w:sz w:val="19"/>
          <w:szCs w:val="19"/>
        </w:rPr>
        <w:t>Sprzęt musi być oznakowany przez producenta w taki sposób, aby była możliwa jego identyfikacja. Dotyczy to zarówno produktu jak i producenta.</w:t>
      </w:r>
    </w:p>
    <w:p w:rsidR="008251D9" w:rsidRDefault="00E10BCB" w:rsidP="00E10BCB">
      <w:pPr>
        <w:numPr>
          <w:ilvl w:val="0"/>
          <w:numId w:val="2"/>
        </w:numPr>
        <w:spacing w:before="120" w:after="60"/>
        <w:ind w:left="426"/>
        <w:contextualSpacing/>
        <w:jc w:val="both"/>
        <w:rPr>
          <w:rFonts w:ascii="Fira Sans" w:hAnsi="Fira Sans" w:cs="Arial"/>
          <w:sz w:val="19"/>
          <w:szCs w:val="19"/>
        </w:rPr>
      </w:pPr>
      <w:r w:rsidRPr="008251D9">
        <w:rPr>
          <w:rFonts w:ascii="Fira Sans" w:hAnsi="Fira Sans" w:cs="Arial"/>
          <w:sz w:val="19"/>
          <w:szCs w:val="19"/>
        </w:rPr>
        <w:t xml:space="preserve">Sprzęt został wyprodukowany nie wcześniej niż 6 miesięcy przed dostawą </w:t>
      </w:r>
      <w:r w:rsidR="006471E3" w:rsidRPr="008251D9">
        <w:rPr>
          <w:rFonts w:ascii="Fira Sans" w:hAnsi="Fira Sans" w:cs="Arial"/>
          <w:sz w:val="19"/>
          <w:szCs w:val="19"/>
        </w:rPr>
        <w:t>do</w:t>
      </w:r>
      <w:r w:rsidRPr="008251D9">
        <w:rPr>
          <w:rFonts w:ascii="Fira Sans" w:hAnsi="Fira Sans" w:cs="Arial"/>
          <w:sz w:val="19"/>
          <w:szCs w:val="19"/>
        </w:rPr>
        <w:t xml:space="preserve"> Zamawiającego. </w:t>
      </w:r>
    </w:p>
    <w:p w:rsidR="00E10BCB" w:rsidRPr="008251D9" w:rsidRDefault="00E10BCB" w:rsidP="00E10BCB">
      <w:pPr>
        <w:numPr>
          <w:ilvl w:val="0"/>
          <w:numId w:val="2"/>
        </w:numPr>
        <w:spacing w:before="120" w:after="60"/>
        <w:ind w:left="426"/>
        <w:contextualSpacing/>
        <w:jc w:val="both"/>
        <w:rPr>
          <w:rFonts w:ascii="Fira Sans" w:hAnsi="Fira Sans" w:cs="Arial"/>
          <w:sz w:val="19"/>
          <w:szCs w:val="19"/>
        </w:rPr>
      </w:pPr>
      <w:r w:rsidRPr="008251D9">
        <w:rPr>
          <w:rFonts w:ascii="Fira Sans" w:hAnsi="Fira Sans" w:cs="Arial"/>
          <w:sz w:val="19"/>
          <w:szCs w:val="19"/>
        </w:rPr>
        <w:t>Sprzęt nie był w dniu składania ofert przeznaczony przez producenta do wycofania z produkcji</w:t>
      </w:r>
      <w:r w:rsidR="008251D9">
        <w:rPr>
          <w:rFonts w:ascii="Fira Sans" w:hAnsi="Fira Sans" w:cs="Arial"/>
          <w:sz w:val="19"/>
          <w:szCs w:val="19"/>
        </w:rPr>
        <w:t>.</w:t>
      </w:r>
      <w:r w:rsidR="00301648" w:rsidRPr="008251D9">
        <w:rPr>
          <w:rFonts w:ascii="Fira Sans" w:hAnsi="Fira Sans" w:cs="Arial"/>
          <w:sz w:val="19"/>
          <w:szCs w:val="19"/>
        </w:rPr>
        <w:t xml:space="preserve"> </w:t>
      </w:r>
    </w:p>
    <w:p w:rsidR="00E10BCB" w:rsidRPr="003223C6" w:rsidRDefault="00E10BCB" w:rsidP="00E10BCB">
      <w:pPr>
        <w:numPr>
          <w:ilvl w:val="0"/>
          <w:numId w:val="2"/>
        </w:numPr>
        <w:spacing w:before="120" w:after="60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3223C6">
        <w:rPr>
          <w:rFonts w:ascii="Fira Sans" w:hAnsi="Fira Sans"/>
          <w:sz w:val="19"/>
          <w:szCs w:val="19"/>
        </w:rPr>
        <w:t>Sprzęt dostarczony Zamawiającemu</w:t>
      </w:r>
      <w:r w:rsidR="008251D9">
        <w:rPr>
          <w:rFonts w:ascii="Fira Sans" w:hAnsi="Fira Sans"/>
          <w:sz w:val="19"/>
          <w:szCs w:val="19"/>
        </w:rPr>
        <w:t xml:space="preserve"> powinien być</w:t>
      </w:r>
      <w:r w:rsidRPr="003223C6">
        <w:rPr>
          <w:rFonts w:ascii="Fira Sans" w:hAnsi="Fira Sans"/>
          <w:sz w:val="19"/>
          <w:szCs w:val="19"/>
        </w:rPr>
        <w:t xml:space="preserve"> w oryginalnych opakowaniach fabrycznych.</w:t>
      </w:r>
      <w:r w:rsidR="008251D9">
        <w:rPr>
          <w:rFonts w:ascii="Fira Sans" w:hAnsi="Fira Sans"/>
          <w:sz w:val="19"/>
          <w:szCs w:val="19"/>
        </w:rPr>
        <w:t xml:space="preserve"> Zamawiający dopuszcza dostarczenie sprzętu w opakowaniach </w:t>
      </w:r>
      <w:r w:rsidR="00787E71">
        <w:rPr>
          <w:rFonts w:ascii="Fira Sans" w:hAnsi="Fira Sans"/>
          <w:sz w:val="19"/>
          <w:szCs w:val="19"/>
        </w:rPr>
        <w:t>niefabrycznie zamkniętych.</w:t>
      </w:r>
    </w:p>
    <w:p w:rsidR="00E10BCB" w:rsidRDefault="00E10BCB" w:rsidP="00E10BCB">
      <w:pPr>
        <w:numPr>
          <w:ilvl w:val="0"/>
          <w:numId w:val="2"/>
        </w:numPr>
        <w:spacing w:before="120" w:after="60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3223C6">
        <w:rPr>
          <w:rFonts w:ascii="Fira Sans" w:hAnsi="Fira Sans"/>
          <w:sz w:val="19"/>
          <w:szCs w:val="19"/>
        </w:rPr>
        <w:t xml:space="preserve">Sprzęt musi współpracować z siecią energetyczną o parametrach: 230 V ± 10%, 50 </w:t>
      </w:r>
      <w:proofErr w:type="spellStart"/>
      <w:r w:rsidRPr="003223C6">
        <w:rPr>
          <w:rFonts w:ascii="Fira Sans" w:hAnsi="Fira Sans"/>
          <w:sz w:val="19"/>
          <w:szCs w:val="19"/>
        </w:rPr>
        <w:t>Hz</w:t>
      </w:r>
      <w:proofErr w:type="spellEnd"/>
      <w:r w:rsidRPr="003223C6">
        <w:rPr>
          <w:rFonts w:ascii="Fira Sans" w:hAnsi="Fira Sans"/>
          <w:sz w:val="19"/>
          <w:szCs w:val="19"/>
        </w:rPr>
        <w:t>.</w:t>
      </w:r>
    </w:p>
    <w:p w:rsidR="00E10BCB" w:rsidRPr="003223C6" w:rsidRDefault="00E10BCB" w:rsidP="00E10BCB">
      <w:pPr>
        <w:numPr>
          <w:ilvl w:val="0"/>
          <w:numId w:val="2"/>
        </w:numPr>
        <w:spacing w:before="120" w:after="60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3223C6">
        <w:rPr>
          <w:rFonts w:ascii="Fira Sans" w:hAnsi="Fira Sans"/>
          <w:sz w:val="19"/>
          <w:szCs w:val="19"/>
        </w:rPr>
        <w:t xml:space="preserve">Dostawa obejmuje transport, rozładunek oraz wniesienie przedmiotu umowy do pomieszczenia wskazanego przez Zamawiającego w siedzibie Zamawiającego tj. w Gdańsku przy ul. Danusi 4, </w:t>
      </w:r>
      <w:r>
        <w:rPr>
          <w:rFonts w:ascii="Fira Sans" w:hAnsi="Fira Sans"/>
          <w:sz w:val="19"/>
          <w:szCs w:val="19"/>
        </w:rPr>
        <w:br/>
      </w:r>
      <w:r w:rsidRPr="003223C6">
        <w:rPr>
          <w:rFonts w:ascii="Fira Sans" w:hAnsi="Fira Sans"/>
          <w:sz w:val="19"/>
          <w:szCs w:val="19"/>
        </w:rPr>
        <w:t>80-434 Gdańsk.</w:t>
      </w:r>
    </w:p>
    <w:p w:rsidR="00E10BCB" w:rsidRPr="003223C6" w:rsidRDefault="00E10BCB" w:rsidP="00E10BCB">
      <w:pPr>
        <w:numPr>
          <w:ilvl w:val="0"/>
          <w:numId w:val="2"/>
        </w:numPr>
        <w:spacing w:before="120" w:after="60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3223C6">
        <w:rPr>
          <w:rFonts w:ascii="Fira Sans" w:hAnsi="Fira Sans"/>
          <w:sz w:val="19"/>
          <w:szCs w:val="19"/>
        </w:rPr>
        <w:t>Użyte w opisie przedmiotu zamówienia nazwy własne, mają na celu ustalenie warunków dotyczących zapewnienia współpracy z systemami posiadanymi przez Zamawiającego i odnoszą się do standardów i produktów eksploatowanych w infrastrukturze Zamawiającego.</w:t>
      </w:r>
    </w:p>
    <w:p w:rsidR="00E10BCB" w:rsidRPr="003223C6" w:rsidRDefault="00E10BCB" w:rsidP="00E10BCB">
      <w:pPr>
        <w:numPr>
          <w:ilvl w:val="0"/>
          <w:numId w:val="2"/>
        </w:numPr>
        <w:spacing w:before="120" w:after="60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3223C6">
        <w:rPr>
          <w:rFonts w:ascii="Fira Sans" w:hAnsi="Fira Sans"/>
          <w:sz w:val="19"/>
          <w:szCs w:val="19"/>
        </w:rPr>
        <w:t>Wykonawca, na każde żądanie Zamawiającego, dostarczy dokumentację z parametrami technicznymi oferowanego przedmiotu zamówienia, umożliwiającą weryfikację zgodności oferowanego sprzętu (produktu) z wymaganiami określonymi w SIWZ.</w:t>
      </w:r>
    </w:p>
    <w:p w:rsidR="00E10BCB" w:rsidRPr="008D4D04" w:rsidRDefault="00E10BCB" w:rsidP="00E10BCB">
      <w:pPr>
        <w:numPr>
          <w:ilvl w:val="0"/>
          <w:numId w:val="2"/>
        </w:numPr>
        <w:spacing w:before="120" w:after="60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3223C6">
        <w:rPr>
          <w:rFonts w:ascii="Fira Sans" w:hAnsi="Fira Sans"/>
          <w:sz w:val="19"/>
          <w:szCs w:val="19"/>
        </w:rPr>
        <w:t>Wykonawca zobowiązany jest udzielić gwarancji</w:t>
      </w:r>
      <w:r>
        <w:rPr>
          <w:rFonts w:ascii="Fira Sans" w:hAnsi="Fira Sans"/>
          <w:sz w:val="19"/>
          <w:szCs w:val="19"/>
        </w:rPr>
        <w:t xml:space="preserve"> jednolitej</w:t>
      </w:r>
      <w:r w:rsidRPr="003223C6">
        <w:rPr>
          <w:rFonts w:ascii="Fira Sans" w:hAnsi="Fira Sans"/>
          <w:sz w:val="19"/>
          <w:szCs w:val="19"/>
        </w:rPr>
        <w:t xml:space="preserve"> obejmującej poprawne działanie dostarczonego sprzętu, oprogramowania, zgodnie z wymaganiami funkcjonalnymi, technicznymi i organizacyjnym</w:t>
      </w:r>
      <w:r>
        <w:rPr>
          <w:rFonts w:ascii="Fira Sans" w:hAnsi="Fira Sans"/>
          <w:sz w:val="19"/>
          <w:szCs w:val="19"/>
        </w:rPr>
        <w:t xml:space="preserve">i </w:t>
      </w:r>
      <w:r w:rsidRPr="008D4D04">
        <w:rPr>
          <w:rFonts w:ascii="Fira Sans" w:hAnsi="Fira Sans"/>
          <w:sz w:val="19"/>
          <w:szCs w:val="19"/>
        </w:rPr>
        <w:t xml:space="preserve">w terminie określonym w Formularzu ofertowym. </w:t>
      </w:r>
    </w:p>
    <w:p w:rsidR="00E10BCB" w:rsidRDefault="00E10BCB" w:rsidP="00E10BCB">
      <w:pPr>
        <w:numPr>
          <w:ilvl w:val="0"/>
          <w:numId w:val="2"/>
        </w:numPr>
        <w:spacing w:before="120" w:after="60"/>
        <w:ind w:left="426"/>
        <w:contextualSpacing/>
        <w:jc w:val="both"/>
        <w:rPr>
          <w:rFonts w:ascii="Fira Sans" w:hAnsi="Fira Sans"/>
          <w:sz w:val="19"/>
          <w:szCs w:val="19"/>
        </w:rPr>
      </w:pPr>
      <w:r w:rsidRPr="00E20F61">
        <w:rPr>
          <w:rFonts w:ascii="Fira Sans" w:hAnsi="Fira Sans"/>
          <w:b/>
          <w:sz w:val="19"/>
          <w:szCs w:val="19"/>
        </w:rPr>
        <w:t xml:space="preserve">Długość gwarancji akceptowana przez Zamawiającego wynosi minimum </w:t>
      </w:r>
      <w:r w:rsidR="00371895" w:rsidRPr="00371895">
        <w:rPr>
          <w:rFonts w:ascii="Fira Sans" w:hAnsi="Fira Sans"/>
          <w:b/>
          <w:sz w:val="19"/>
          <w:szCs w:val="19"/>
        </w:rPr>
        <w:t>24</w:t>
      </w:r>
      <w:r w:rsidR="003375AF">
        <w:rPr>
          <w:rFonts w:ascii="Fira Sans" w:hAnsi="Fira Sans"/>
          <w:b/>
          <w:sz w:val="19"/>
          <w:szCs w:val="19"/>
        </w:rPr>
        <w:t xml:space="preserve"> miesięcy.</w:t>
      </w:r>
    </w:p>
    <w:p w:rsidR="00E10BCB" w:rsidRDefault="00E10BCB" w:rsidP="00E10BCB">
      <w:pPr>
        <w:keepNext/>
        <w:numPr>
          <w:ilvl w:val="0"/>
          <w:numId w:val="2"/>
        </w:numPr>
        <w:spacing w:after="0" w:line="240" w:lineRule="auto"/>
        <w:ind w:left="426" w:right="283"/>
        <w:jc w:val="both"/>
        <w:rPr>
          <w:rFonts w:ascii="Fira Sans" w:hAnsi="Fira Sans"/>
          <w:sz w:val="19"/>
          <w:szCs w:val="19"/>
        </w:rPr>
      </w:pPr>
      <w:r w:rsidRPr="00DA6B52">
        <w:rPr>
          <w:rFonts w:ascii="Fira Sans" w:hAnsi="Fira Sans"/>
          <w:sz w:val="19"/>
          <w:szCs w:val="19"/>
        </w:rPr>
        <w:t>Gwarancja realizowana będzie od daty podpisania końcowego protokołu odbioru dostawy</w:t>
      </w:r>
      <w:r>
        <w:rPr>
          <w:rFonts w:ascii="Fira Sans" w:hAnsi="Fira Sans"/>
          <w:sz w:val="19"/>
          <w:szCs w:val="19"/>
        </w:rPr>
        <w:t>.</w:t>
      </w:r>
      <w:r w:rsidRPr="00DA6B52">
        <w:rPr>
          <w:rFonts w:ascii="Fira Sans" w:hAnsi="Fira Sans"/>
          <w:sz w:val="19"/>
          <w:szCs w:val="19"/>
        </w:rPr>
        <w:t xml:space="preserve"> Usunięcie awarii </w:t>
      </w:r>
      <w:r>
        <w:rPr>
          <w:rFonts w:ascii="Fira Sans" w:hAnsi="Fira Sans"/>
          <w:sz w:val="19"/>
          <w:szCs w:val="19"/>
        </w:rPr>
        <w:t xml:space="preserve">następować będzie </w:t>
      </w:r>
      <w:r w:rsidRPr="00DA6B52">
        <w:rPr>
          <w:rFonts w:ascii="Fira Sans" w:hAnsi="Fira Sans"/>
          <w:sz w:val="19"/>
          <w:szCs w:val="19"/>
        </w:rPr>
        <w:t>w ciągu 5 dni roboczych od otrzymania zgłoszenia (przyjmowanie zgłoszeń w dni robocze telefonicznie, faksem, lub e-mail). W przypadku braku możliwości naprawy w w/w terminie nastąpi podstawienie sprzętu zastępczego na czas naprawy o nie go</w:t>
      </w:r>
      <w:r>
        <w:rPr>
          <w:rFonts w:ascii="Fira Sans" w:hAnsi="Fira Sans"/>
          <w:sz w:val="19"/>
          <w:szCs w:val="19"/>
        </w:rPr>
        <w:t>rszych parametrach technicznych</w:t>
      </w:r>
    </w:p>
    <w:p w:rsidR="00E10BCB" w:rsidRPr="00371895" w:rsidRDefault="00E10BCB" w:rsidP="00E10BC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Fira Sans" w:hAnsi="Fira Sans"/>
          <w:sz w:val="19"/>
          <w:szCs w:val="19"/>
        </w:rPr>
      </w:pPr>
      <w:r w:rsidRPr="00371895">
        <w:rPr>
          <w:rFonts w:ascii="Fira Sans" w:hAnsi="Fira Sans"/>
          <w:sz w:val="19"/>
          <w:szCs w:val="19"/>
        </w:rPr>
        <w:t>W przypadku awarii dysków twardych, w okresie gwarancji i w przypadku braku możliwości „bezpiecznego” usunięcia danych, pozostają one w siedzibie Zamawiającego, w miejscu instalacji urządzenia.</w:t>
      </w:r>
    </w:p>
    <w:p w:rsidR="00E10BCB" w:rsidRPr="00DA6B52" w:rsidRDefault="00E10BCB" w:rsidP="00E10BCB">
      <w:pPr>
        <w:keepNext/>
        <w:numPr>
          <w:ilvl w:val="0"/>
          <w:numId w:val="2"/>
        </w:numPr>
        <w:spacing w:after="0" w:line="240" w:lineRule="auto"/>
        <w:ind w:left="426" w:right="425"/>
        <w:jc w:val="both"/>
        <w:rPr>
          <w:rFonts w:ascii="Fira Sans" w:hAnsi="Fira Sans"/>
          <w:sz w:val="19"/>
          <w:szCs w:val="19"/>
        </w:rPr>
      </w:pPr>
      <w:r w:rsidRPr="00DA6B52">
        <w:rPr>
          <w:rFonts w:ascii="Fira Sans" w:hAnsi="Fira Sans"/>
          <w:sz w:val="19"/>
          <w:szCs w:val="19"/>
        </w:rPr>
        <w:t>Serwis urządzeń realizowany przez producenta lub autoryzowanego partnera ser</w:t>
      </w:r>
      <w:r>
        <w:rPr>
          <w:rFonts w:ascii="Fira Sans" w:hAnsi="Fira Sans"/>
          <w:sz w:val="19"/>
          <w:szCs w:val="19"/>
        </w:rPr>
        <w:t xml:space="preserve">wisowego </w:t>
      </w:r>
      <w:r w:rsidRPr="00DA6B52">
        <w:rPr>
          <w:rFonts w:ascii="Fira Sans" w:hAnsi="Fira Sans"/>
          <w:sz w:val="19"/>
          <w:szCs w:val="19"/>
        </w:rPr>
        <w:t>producenta na jednakowych warunkach przez cały okres trwania gwarancji. Wykonawca na własny koszt, w razie potrzeby zapewni transport do i z serwisu.</w:t>
      </w:r>
    </w:p>
    <w:p w:rsidR="00291E4A" w:rsidRDefault="00291E4A">
      <w:pPr>
        <w:spacing w:after="160" w:line="259" w:lineRule="auto"/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b/>
          <w:sz w:val="20"/>
          <w:szCs w:val="20"/>
        </w:rPr>
        <w:br w:type="page"/>
      </w:r>
    </w:p>
    <w:p w:rsidR="00C662C4" w:rsidRDefault="00C662C4" w:rsidP="00C662C4">
      <w:pPr>
        <w:spacing w:after="160" w:line="259" w:lineRule="auto"/>
        <w:rPr>
          <w:rFonts w:ascii="Fira Sans" w:hAnsi="Fira Sans"/>
          <w:b/>
          <w:sz w:val="20"/>
          <w:szCs w:val="20"/>
        </w:rPr>
      </w:pPr>
      <w:bookmarkStart w:id="0" w:name="_GoBack"/>
      <w:bookmarkEnd w:id="0"/>
    </w:p>
    <w:p w:rsidR="00C662C4" w:rsidRDefault="00C662C4" w:rsidP="001F4D91"/>
    <w:p w:rsidR="007112FD" w:rsidRDefault="008924D9">
      <w:pPr>
        <w:rPr>
          <w:rFonts w:ascii="Fira Sans" w:hAnsi="Fira Sans"/>
          <w:b/>
          <w:sz w:val="19"/>
          <w:szCs w:val="19"/>
        </w:rPr>
      </w:pPr>
      <w:r>
        <w:rPr>
          <w:rFonts w:ascii="Fira Sans" w:eastAsia="Fira Sans" w:hAnsi="Fira Sans" w:cs="Fira Sans"/>
          <w:b/>
          <w:sz w:val="19"/>
          <w:szCs w:val="19"/>
        </w:rPr>
        <w:t xml:space="preserve">1. TABELA 1 - </w:t>
      </w:r>
      <w:r w:rsidR="000713B5">
        <w:rPr>
          <w:rFonts w:ascii="Fira Sans" w:eastAsia="Fira Sans" w:hAnsi="Fira Sans" w:cs="Fira Sans"/>
          <w:b/>
          <w:sz w:val="19"/>
          <w:szCs w:val="19"/>
        </w:rPr>
        <w:t>LAPTOP</w:t>
      </w:r>
      <w:r w:rsidR="00C32F43" w:rsidRPr="00C32F43">
        <w:rPr>
          <w:rFonts w:ascii="Fira Sans" w:eastAsia="Fira Sans" w:hAnsi="Fira Sans" w:cs="Fira Sans"/>
          <w:b/>
          <w:sz w:val="19"/>
          <w:szCs w:val="19"/>
        </w:rPr>
        <w:t xml:space="preserve"> 17”</w:t>
      </w:r>
      <w:r w:rsidR="00202AC8">
        <w:rPr>
          <w:rFonts w:ascii="Fira Sans" w:eastAsia="Fira Sans" w:hAnsi="Fira Sans" w:cs="Fira Sans"/>
          <w:b/>
          <w:sz w:val="19"/>
          <w:szCs w:val="19"/>
        </w:rPr>
        <w:t xml:space="preserve"> – </w:t>
      </w:r>
      <w:r w:rsidR="009536B8">
        <w:rPr>
          <w:rFonts w:ascii="Fira Sans" w:eastAsia="Fira Sans" w:hAnsi="Fira Sans" w:cs="Fira Sans"/>
          <w:b/>
          <w:sz w:val="19"/>
          <w:szCs w:val="19"/>
        </w:rPr>
        <w:t xml:space="preserve">31 </w:t>
      </w:r>
      <w:r w:rsidR="007F3722">
        <w:rPr>
          <w:rFonts w:ascii="Fira Sans" w:eastAsia="Fira Sans" w:hAnsi="Fira Sans" w:cs="Fira Sans"/>
          <w:b/>
          <w:sz w:val="19"/>
          <w:szCs w:val="19"/>
        </w:rPr>
        <w:t>SZTUK</w:t>
      </w:r>
      <w:r w:rsidR="007F3722" w:rsidRPr="00C32F43">
        <w:rPr>
          <w:rFonts w:ascii="Fira Sans" w:eastAsia="Fira Sans" w:hAnsi="Fira Sans" w:cs="Fira Sans"/>
          <w:b/>
          <w:sz w:val="19"/>
          <w:szCs w:val="19"/>
        </w:rPr>
        <w:t xml:space="preserve"> </w:t>
      </w:r>
      <w:r w:rsidR="007F3722" w:rsidRPr="00C32F43">
        <w:rPr>
          <w:rFonts w:ascii="Fira Sans" w:hAnsi="Fira Sans"/>
          <w:b/>
          <w:sz w:val="19"/>
          <w:szCs w:val="19"/>
        </w:rPr>
        <w:t xml:space="preserve"> </w:t>
      </w:r>
    </w:p>
    <w:tbl>
      <w:tblPr>
        <w:tblW w:w="9711" w:type="dxa"/>
        <w:tblInd w:w="7" w:type="dxa"/>
        <w:tblLayout w:type="fixed"/>
        <w:tblCellMar>
          <w:top w:w="3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668"/>
        <w:gridCol w:w="3686"/>
        <w:gridCol w:w="56"/>
        <w:gridCol w:w="3686"/>
        <w:gridCol w:w="27"/>
      </w:tblGrid>
      <w:tr w:rsidR="00D1156C" w:rsidRPr="00260A4A" w:rsidTr="00DA6451">
        <w:trPr>
          <w:trHeight w:val="418"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  <w:vAlign w:val="center"/>
          </w:tcPr>
          <w:p w:rsidR="00D1156C" w:rsidRPr="00260A4A" w:rsidRDefault="00D1156C" w:rsidP="002A5BFC">
            <w:pPr>
              <w:jc w:val="center"/>
              <w:rPr>
                <w:rFonts w:ascii="Fira Sans" w:eastAsia="Calibri" w:hAnsi="Fira Sans"/>
                <w:b/>
                <w:sz w:val="20"/>
              </w:rPr>
            </w:pPr>
            <w:r w:rsidRPr="00260A4A">
              <w:rPr>
                <w:rFonts w:ascii="Fira Sans" w:eastAsia="Calibri" w:hAnsi="Fira Sans"/>
                <w:b/>
                <w:sz w:val="20"/>
              </w:rPr>
              <w:t>L.p.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  <w:vAlign w:val="center"/>
          </w:tcPr>
          <w:p w:rsidR="00D1156C" w:rsidRPr="00260A4A" w:rsidRDefault="00D1156C" w:rsidP="002A5BFC">
            <w:pPr>
              <w:jc w:val="center"/>
              <w:rPr>
                <w:rFonts w:ascii="Fira Sans" w:eastAsia="Calibri" w:hAnsi="Fira Sans"/>
                <w:b/>
                <w:sz w:val="20"/>
              </w:rPr>
            </w:pPr>
            <w:r w:rsidRPr="00260A4A">
              <w:rPr>
                <w:rFonts w:ascii="Fira Sans" w:eastAsia="Calibri" w:hAnsi="Fira Sans"/>
                <w:b/>
                <w:sz w:val="20"/>
              </w:rPr>
              <w:t xml:space="preserve">Parametr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  <w:vAlign w:val="center"/>
          </w:tcPr>
          <w:p w:rsidR="00D1156C" w:rsidRPr="00260A4A" w:rsidRDefault="00D1156C" w:rsidP="002A5BFC">
            <w:pPr>
              <w:jc w:val="center"/>
              <w:rPr>
                <w:rFonts w:ascii="Fira Sans" w:eastAsia="Calibri" w:hAnsi="Fira Sans"/>
                <w:b/>
                <w:sz w:val="20"/>
              </w:rPr>
            </w:pPr>
            <w:r w:rsidRPr="00260A4A">
              <w:rPr>
                <w:rFonts w:ascii="Fira Sans" w:eastAsia="Calibri" w:hAnsi="Fira Sans"/>
                <w:b/>
                <w:sz w:val="20"/>
              </w:rPr>
              <w:t xml:space="preserve">Wymagania minimalne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D1156C" w:rsidRPr="00202AC8" w:rsidRDefault="00B8363C" w:rsidP="002A5BFC">
            <w:pPr>
              <w:jc w:val="center"/>
              <w:rPr>
                <w:rFonts w:ascii="Fira Sans" w:eastAsia="Calibri" w:hAnsi="Fira Sans"/>
                <w:b/>
                <w:sz w:val="20"/>
              </w:rPr>
            </w:pPr>
            <w:r w:rsidRPr="00202AC8">
              <w:rPr>
                <w:rFonts w:ascii="Fira Sans" w:hAnsi="Fira Sans"/>
                <w:b/>
                <w:i/>
                <w:sz w:val="19"/>
                <w:szCs w:val="19"/>
              </w:rPr>
              <w:t>Nazwa producenta, nazwa lub symbol handlowy nadany przez producenta zaoferowanego artykułu</w:t>
            </w:r>
          </w:p>
        </w:tc>
      </w:tr>
      <w:tr w:rsidR="00D1156C" w:rsidRPr="00260A4A" w:rsidTr="00DA6451">
        <w:trPr>
          <w:gridAfter w:val="1"/>
          <w:wAfter w:w="27" w:type="dxa"/>
          <w:trHeight w:val="45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6C" w:rsidRPr="00260A4A" w:rsidRDefault="00D1156C" w:rsidP="002A5BFC">
            <w:pPr>
              <w:jc w:val="center"/>
              <w:rPr>
                <w:rFonts w:ascii="Fira Sans" w:hAnsi="Fira Sans"/>
                <w:sz w:val="20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6C" w:rsidRPr="00260A4A" w:rsidRDefault="000713B5" w:rsidP="00DA6451">
            <w:pPr>
              <w:spacing w:before="120"/>
              <w:jc w:val="center"/>
              <w:rPr>
                <w:rFonts w:ascii="Fira Sans" w:hAnsi="Fira Sans"/>
                <w:sz w:val="20"/>
              </w:rPr>
            </w:pPr>
            <w:r w:rsidRPr="000713B5">
              <w:rPr>
                <w:rFonts w:ascii="Fira Sans" w:eastAsia="Fira Sans" w:hAnsi="Fira Sans" w:cs="Fira Sans"/>
                <w:b/>
                <w:sz w:val="20"/>
              </w:rPr>
              <w:t>Laptop</w:t>
            </w:r>
            <w:r w:rsidR="00D1156C" w:rsidRPr="00260A4A">
              <w:rPr>
                <w:rFonts w:ascii="Fira Sans" w:eastAsia="Fira Sans" w:hAnsi="Fira Sans" w:cs="Fira Sans"/>
                <w:b/>
                <w:sz w:val="20"/>
              </w:rPr>
              <w:t xml:space="preserve"> z wyświetlaczem 17”  </w:t>
            </w:r>
            <w:r w:rsidR="00D1156C" w:rsidRPr="00260A4A">
              <w:rPr>
                <w:rFonts w:ascii="Fira Sans" w:eastAsia="Fira Sans" w:hAnsi="Fira Sans" w:cs="Fira Sans"/>
                <w:sz w:val="20"/>
              </w:rPr>
              <w:t xml:space="preserve">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6C" w:rsidRPr="00260A4A" w:rsidRDefault="00D1156C" w:rsidP="002A5BFC">
            <w:pPr>
              <w:spacing w:before="120"/>
              <w:ind w:right="23"/>
              <w:jc w:val="center"/>
              <w:rPr>
                <w:rFonts w:ascii="Fira Sans" w:eastAsia="Fira Sans" w:hAnsi="Fira Sans" w:cs="Fira Sans"/>
                <w:b/>
                <w:sz w:val="20"/>
              </w:rPr>
            </w:pPr>
          </w:p>
        </w:tc>
      </w:tr>
      <w:tr w:rsidR="00D1156C" w:rsidRPr="00260A4A" w:rsidTr="00DA6451">
        <w:trPr>
          <w:trHeight w:val="130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6C" w:rsidRPr="00260A4A" w:rsidRDefault="00D1156C" w:rsidP="002A5BFC">
            <w:pPr>
              <w:ind w:right="27"/>
              <w:jc w:val="center"/>
              <w:rPr>
                <w:rFonts w:ascii="Fira Sans" w:hAnsi="Fira Sans"/>
                <w:sz w:val="20"/>
              </w:rPr>
            </w:pPr>
            <w:r w:rsidRPr="00260A4A">
              <w:rPr>
                <w:rFonts w:ascii="Fira Sans" w:hAnsi="Fira Sans"/>
                <w:sz w:val="20"/>
              </w:rPr>
              <w:t>1</w:t>
            </w:r>
            <w:r>
              <w:rPr>
                <w:rFonts w:ascii="Fira Sans" w:hAnsi="Fira Sans"/>
                <w:sz w:val="20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E70661" w:rsidRDefault="00D1156C" w:rsidP="00E70661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Procesor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6C" w:rsidRPr="00E70661" w:rsidRDefault="000713B5" w:rsidP="00E91970">
            <w:pPr>
              <w:spacing w:after="0" w:line="240" w:lineRule="auto"/>
              <w:ind w:right="254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Laptop</w:t>
            </w:r>
            <w:r w:rsidR="00D1156C" w:rsidRPr="00E70661">
              <w:rPr>
                <w:rFonts w:ascii="Fira Sans" w:hAnsi="Fira Sans"/>
                <w:sz w:val="18"/>
                <w:szCs w:val="18"/>
              </w:rPr>
              <w:t xml:space="preserve"> będzie zawierać wielordzeniowy procesor zgodny z architekturą x86 zapewniający możliwość uruchamiania aplikacji 64 bitowych.</w:t>
            </w:r>
            <w:r w:rsidR="00D1156C" w:rsidRPr="00E70661">
              <w:rPr>
                <w:rFonts w:ascii="Fira Sans" w:eastAsia="Fira Sans" w:hAnsi="Fira Sans" w:cs="Fira Sans"/>
                <w:sz w:val="18"/>
                <w:szCs w:val="18"/>
              </w:rPr>
              <w:t xml:space="preserve"> </w:t>
            </w:r>
            <w:r w:rsidR="00D1156C" w:rsidRPr="00E70661">
              <w:rPr>
                <w:rFonts w:ascii="Fira Sans" w:hAnsi="Fira Sans"/>
                <w:sz w:val="18"/>
                <w:szCs w:val="18"/>
              </w:rPr>
              <w:t xml:space="preserve">Zamawiający oczekuje iż zaoferowane urządzenie zawierać będzie procesor umożliwiający uzyskanie minimum </w:t>
            </w:r>
            <w:r w:rsidR="00E91970">
              <w:rPr>
                <w:rFonts w:ascii="Fira Sans" w:hAnsi="Fira Sans"/>
                <w:b/>
                <w:sz w:val="18"/>
                <w:szCs w:val="18"/>
              </w:rPr>
              <w:t>6000</w:t>
            </w:r>
            <w:r w:rsidR="00D1156C" w:rsidRPr="00E70661">
              <w:rPr>
                <w:rFonts w:ascii="Fira Sans" w:hAnsi="Fira Sans"/>
                <w:sz w:val="18"/>
                <w:szCs w:val="18"/>
              </w:rPr>
              <w:t xml:space="preserve"> punktów w teście </w:t>
            </w:r>
            <w:proofErr w:type="spellStart"/>
            <w:r w:rsidR="00D1156C" w:rsidRPr="00E70661">
              <w:rPr>
                <w:rFonts w:ascii="Fira Sans" w:hAnsi="Fira Sans"/>
                <w:sz w:val="18"/>
                <w:szCs w:val="18"/>
              </w:rPr>
              <w:t>PassmarkCPU</w:t>
            </w:r>
            <w:proofErr w:type="spellEnd"/>
            <w:r w:rsidR="00D1156C" w:rsidRPr="00E70661">
              <w:rPr>
                <w:rFonts w:ascii="Fira Sans" w:hAnsi="Fira Sans"/>
                <w:sz w:val="18"/>
                <w:szCs w:val="18"/>
              </w:rPr>
              <w:t xml:space="preserve"> (wartość CPU Mark) zgodnie z wynikami opublikowanymi na stronie http://www.cpubenchmark.net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6C" w:rsidRPr="00E70661" w:rsidRDefault="00D1156C" w:rsidP="00E70661">
            <w:pPr>
              <w:spacing w:after="0" w:line="240" w:lineRule="auto"/>
              <w:ind w:right="254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1156C" w:rsidRPr="00260A4A" w:rsidTr="00DA6451">
        <w:trPr>
          <w:trHeight w:val="101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260A4A" w:rsidRDefault="00D1156C" w:rsidP="0058790A">
            <w:pPr>
              <w:ind w:right="30"/>
              <w:rPr>
                <w:rFonts w:ascii="Fira Sans" w:hAnsi="Fira Sans"/>
                <w:sz w:val="20"/>
              </w:rPr>
            </w:pPr>
            <w:r w:rsidRPr="00260A4A">
              <w:rPr>
                <w:rFonts w:ascii="Fira Sans" w:hAnsi="Fira Sans"/>
                <w:sz w:val="20"/>
              </w:rPr>
              <w:t>1.1</w:t>
            </w:r>
            <w:r>
              <w:rPr>
                <w:rFonts w:ascii="Fira Sans" w:hAnsi="Fira Sans"/>
                <w:sz w:val="20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E70661" w:rsidRDefault="00D1156C" w:rsidP="00E70661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Opis sposobu weryfikacji wyników testu</w:t>
            </w:r>
          </w:p>
          <w:p w:rsidR="00D1156C" w:rsidRPr="00E70661" w:rsidRDefault="00D1156C" w:rsidP="00E70661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przedstawionego w ofercie wykonawcy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6C" w:rsidRPr="003A6DAD" w:rsidRDefault="003A6DAD" w:rsidP="003A6DAD">
            <w:pPr>
              <w:spacing w:after="0" w:line="240" w:lineRule="auto"/>
              <w:ind w:right="141"/>
              <w:rPr>
                <w:rFonts w:ascii="Fira Sans" w:hAnsi="Fira Sans"/>
                <w:strike/>
                <w:sz w:val="18"/>
                <w:szCs w:val="18"/>
              </w:rPr>
            </w:pPr>
            <w:r w:rsidRPr="003A6DAD">
              <w:rPr>
                <w:rFonts w:ascii="Fira Sans" w:hAnsi="Fira Sans"/>
                <w:bCs/>
                <w:sz w:val="19"/>
                <w:szCs w:val="19"/>
              </w:rPr>
              <w:t>Wykonawca załączy do oferty wydruk z w/w strony z wynikiem testu dla oferowanego procesora z datą nie wcześniejszą niż dzień ogłoszenia przetargu</w:t>
            </w:r>
            <w:r w:rsidR="00D1156C" w:rsidRPr="003A6DAD">
              <w:rPr>
                <w:rFonts w:ascii="Fira Sans" w:hAnsi="Fira Sans"/>
                <w:sz w:val="18"/>
                <w:szCs w:val="18"/>
              </w:rPr>
              <w:t xml:space="preserve">.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6C" w:rsidRPr="00E70661" w:rsidRDefault="00D1156C" w:rsidP="00E70661">
            <w:pPr>
              <w:spacing w:after="0" w:line="240" w:lineRule="auto"/>
              <w:ind w:right="141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1156C" w:rsidRPr="00260A4A" w:rsidTr="00DA6451">
        <w:trPr>
          <w:trHeight w:val="45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260A4A" w:rsidRDefault="00D1156C" w:rsidP="0058790A">
            <w:pPr>
              <w:ind w:right="25"/>
              <w:rPr>
                <w:rFonts w:ascii="Fira Sans" w:hAnsi="Fira Sans"/>
                <w:sz w:val="20"/>
              </w:rPr>
            </w:pPr>
            <w:r w:rsidRPr="00260A4A">
              <w:rPr>
                <w:rFonts w:ascii="Fira Sans" w:hAnsi="Fira Sans"/>
                <w:sz w:val="20"/>
              </w:rPr>
              <w:t>2</w:t>
            </w:r>
            <w:r>
              <w:rPr>
                <w:rFonts w:ascii="Fira Sans" w:hAnsi="Fira Sans"/>
                <w:sz w:val="20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E70661" w:rsidRDefault="00D1156C" w:rsidP="00E70661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Pamięć RAM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6C" w:rsidRPr="00E70661" w:rsidRDefault="00E91970" w:rsidP="003A6DAD">
            <w:pPr>
              <w:spacing w:after="0" w:line="240" w:lineRule="auto"/>
              <w:ind w:left="2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8 </w:t>
            </w:r>
            <w:r w:rsidR="00D1156C" w:rsidRPr="00E70661">
              <w:rPr>
                <w:rFonts w:ascii="Fira Sans" w:hAnsi="Fira Sans"/>
                <w:sz w:val="18"/>
                <w:szCs w:val="18"/>
              </w:rPr>
              <w:t xml:space="preserve">GB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6C" w:rsidRPr="00E70661" w:rsidRDefault="00D1156C" w:rsidP="00E70661">
            <w:pPr>
              <w:spacing w:after="0" w:line="240" w:lineRule="auto"/>
              <w:ind w:left="2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1156C" w:rsidRPr="00260A4A" w:rsidTr="00DA6451">
        <w:trPr>
          <w:trHeight w:val="4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260A4A" w:rsidRDefault="00D1156C" w:rsidP="0058790A">
            <w:pPr>
              <w:ind w:right="28"/>
              <w:rPr>
                <w:rFonts w:ascii="Fira Sans" w:hAnsi="Fira Sans"/>
                <w:sz w:val="20"/>
              </w:rPr>
            </w:pPr>
            <w:r w:rsidRPr="00260A4A">
              <w:rPr>
                <w:rFonts w:ascii="Fira Sans" w:eastAsia="Fira Sans" w:hAnsi="Fira Sans" w:cs="Fira Sans"/>
                <w:sz w:val="20"/>
              </w:rPr>
              <w:t>3</w:t>
            </w:r>
            <w:r>
              <w:rPr>
                <w:rFonts w:ascii="Fira Sans" w:eastAsia="Fira Sans" w:hAnsi="Fira Sans" w:cs="Fira Sans"/>
                <w:sz w:val="20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E70661" w:rsidRDefault="00D1156C" w:rsidP="00E70661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Dysk twardy SSD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6C" w:rsidRPr="00E70661" w:rsidRDefault="00B36360" w:rsidP="00E70661">
            <w:pPr>
              <w:spacing w:after="0" w:line="240" w:lineRule="auto"/>
              <w:ind w:left="2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480</w:t>
            </w:r>
            <w:r w:rsidR="00D1156C" w:rsidRPr="00E70661">
              <w:rPr>
                <w:rFonts w:ascii="Fira Sans" w:hAnsi="Fira Sans"/>
                <w:sz w:val="18"/>
                <w:szCs w:val="18"/>
              </w:rPr>
              <w:t xml:space="preserve"> GB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6C" w:rsidRPr="00E70661" w:rsidRDefault="00D1156C" w:rsidP="00E70661">
            <w:pPr>
              <w:spacing w:after="0" w:line="240" w:lineRule="auto"/>
              <w:ind w:left="2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1156C" w:rsidRPr="00260A4A" w:rsidTr="00DA6451">
        <w:trPr>
          <w:trHeight w:val="6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260A4A" w:rsidRDefault="00D1156C" w:rsidP="0058790A">
            <w:pPr>
              <w:ind w:right="29"/>
              <w:rPr>
                <w:rFonts w:ascii="Fira Sans" w:hAnsi="Fira Sans"/>
                <w:sz w:val="20"/>
              </w:rPr>
            </w:pPr>
            <w:r w:rsidRPr="00260A4A">
              <w:rPr>
                <w:rFonts w:ascii="Fira Sans" w:hAnsi="Fira Sans"/>
                <w:sz w:val="20"/>
              </w:rPr>
              <w:t>4</w:t>
            </w:r>
            <w:r>
              <w:rPr>
                <w:rFonts w:ascii="Fira Sans" w:hAnsi="Fira Sans"/>
                <w:sz w:val="20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E70661" w:rsidRDefault="00D1156C" w:rsidP="00E70661">
            <w:pPr>
              <w:spacing w:after="0" w:line="240" w:lineRule="auto"/>
              <w:ind w:right="141"/>
              <w:jc w:val="center"/>
              <w:rPr>
                <w:rFonts w:ascii="Fira Sans" w:hAnsi="Fira Sans"/>
                <w:strike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Wyświetlacz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6C" w:rsidRPr="00E70661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Przekątna</w:t>
            </w:r>
            <w:r w:rsidR="008D6986">
              <w:rPr>
                <w:rFonts w:ascii="Fira Sans" w:hAnsi="Fira Sans"/>
                <w:sz w:val="18"/>
                <w:szCs w:val="18"/>
              </w:rPr>
              <w:t xml:space="preserve">: </w:t>
            </w:r>
            <w:r w:rsidR="00114F3B">
              <w:rPr>
                <w:rFonts w:ascii="Fira Sans" w:hAnsi="Fira Sans"/>
                <w:sz w:val="18"/>
                <w:szCs w:val="18"/>
              </w:rPr>
              <w:t>17” – 17,5</w:t>
            </w:r>
            <w:r w:rsidR="008D6986" w:rsidRPr="00DF1928">
              <w:rPr>
                <w:rFonts w:ascii="Fira Sans" w:hAnsi="Fira Sans"/>
                <w:sz w:val="18"/>
                <w:szCs w:val="18"/>
              </w:rPr>
              <w:t>”</w:t>
            </w:r>
            <w:r w:rsidR="00E91970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E70661">
              <w:rPr>
                <w:rFonts w:ascii="Fira Sans" w:hAnsi="Fira Sans"/>
                <w:sz w:val="18"/>
                <w:szCs w:val="18"/>
              </w:rPr>
              <w:t>LED IPS</w:t>
            </w:r>
          </w:p>
          <w:p w:rsidR="00D1156C" w:rsidRPr="00E70661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 xml:space="preserve">Rozdzielczość – </w:t>
            </w:r>
            <w:r w:rsidR="00652781">
              <w:rPr>
                <w:rFonts w:ascii="Fira Sans" w:hAnsi="Fira Sans"/>
                <w:sz w:val="18"/>
                <w:szCs w:val="18"/>
              </w:rPr>
              <w:t>1920x1080</w:t>
            </w:r>
            <w:r w:rsidRPr="00E70661">
              <w:rPr>
                <w:rFonts w:ascii="Fira Sans" w:hAnsi="Fira Sans"/>
                <w:sz w:val="18"/>
                <w:szCs w:val="18"/>
              </w:rPr>
              <w:t xml:space="preserve"> pikseli</w:t>
            </w:r>
          </w:p>
          <w:p w:rsidR="00D1156C" w:rsidRPr="00E70661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Powłoka matowa</w:t>
            </w:r>
          </w:p>
          <w:p w:rsidR="00B33BE7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Wbudowana kamera</w:t>
            </w:r>
          </w:p>
          <w:p w:rsidR="00B33BE7" w:rsidRPr="00B33BE7" w:rsidRDefault="00B33BE7" w:rsidP="00E70661">
            <w:pPr>
              <w:spacing w:after="0" w:line="240" w:lineRule="auto"/>
              <w:rPr>
                <w:rFonts w:ascii="Fira Sans" w:hAnsi="Fira Sans"/>
                <w:b/>
                <w:sz w:val="18"/>
                <w:szCs w:val="18"/>
              </w:rPr>
            </w:pPr>
            <w:r w:rsidRPr="00B33BE7">
              <w:rPr>
                <w:rFonts w:ascii="Fira Sans" w:hAnsi="Fira Sans"/>
                <w:b/>
                <w:sz w:val="18"/>
                <w:szCs w:val="18"/>
              </w:rPr>
              <w:t>Jasność na poziomie min. 300 nitów</w:t>
            </w:r>
          </w:p>
          <w:p w:rsidR="00B33BE7" w:rsidRPr="00E70661" w:rsidRDefault="00B33BE7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B33BE7">
              <w:rPr>
                <w:rFonts w:ascii="Fira Sans" w:hAnsi="Fira Sans"/>
                <w:b/>
                <w:sz w:val="18"/>
                <w:szCs w:val="18"/>
              </w:rPr>
              <w:t>Pokrycie kolorów na poziomie min. 70% NTSC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6C" w:rsidRPr="00E70661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1156C" w:rsidRPr="00260A4A" w:rsidTr="00DA6451">
        <w:trPr>
          <w:trHeight w:val="143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260A4A" w:rsidRDefault="00E91970" w:rsidP="0058790A">
            <w:pPr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5</w:t>
            </w:r>
            <w:r w:rsidR="00D1156C">
              <w:rPr>
                <w:rFonts w:ascii="Fira Sans" w:hAnsi="Fira Sans"/>
                <w:sz w:val="20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E70661" w:rsidRDefault="00D1156C" w:rsidP="00E70661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Zintegrowane złącza zewnętrzne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56C" w:rsidRDefault="00DF1928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3 złącza USB  ( w tym 1 złącze</w:t>
            </w:r>
            <w:r w:rsidR="00E91970">
              <w:rPr>
                <w:rFonts w:ascii="Fira Sans" w:hAnsi="Fira Sans"/>
                <w:sz w:val="18"/>
                <w:szCs w:val="18"/>
              </w:rPr>
              <w:t xml:space="preserve"> USB 3.0 typ A)</w:t>
            </w:r>
            <w:r>
              <w:rPr>
                <w:rFonts w:ascii="Fira Sans" w:hAnsi="Fira Sans"/>
                <w:sz w:val="18"/>
                <w:szCs w:val="18"/>
              </w:rPr>
              <w:t>.</w:t>
            </w:r>
          </w:p>
          <w:p w:rsidR="00DF1928" w:rsidRPr="00712CDD" w:rsidRDefault="00DF1928" w:rsidP="00DF1928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712CDD">
              <w:rPr>
                <w:rFonts w:ascii="Fira Sans" w:hAnsi="Fira Sans"/>
                <w:sz w:val="18"/>
                <w:szCs w:val="18"/>
              </w:rPr>
              <w:t>W przypadku zaoferowania złącz USB typu C – wymagane dołączenie przejściówek/adapterów z gniazda USB-C na gniazdo USB typ A – w ilości zapewniającej min. 2 porty USB typ A w urządzeniu.</w:t>
            </w:r>
          </w:p>
          <w:p w:rsidR="00D1156C" w:rsidRPr="00E70661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712CDD">
              <w:rPr>
                <w:rFonts w:ascii="Fira Sans" w:hAnsi="Fira Sans"/>
                <w:sz w:val="18"/>
                <w:szCs w:val="18"/>
              </w:rPr>
              <w:t>Złącze cyfrowe zapewniające podłąc</w:t>
            </w:r>
            <w:r w:rsidR="00015D09" w:rsidRPr="00712CDD">
              <w:rPr>
                <w:rFonts w:ascii="Fira Sans" w:hAnsi="Fira Sans"/>
                <w:sz w:val="18"/>
                <w:szCs w:val="18"/>
              </w:rPr>
              <w:t xml:space="preserve">zenie zewnętrznego monitora </w:t>
            </w:r>
            <w:r w:rsidR="000713B5" w:rsidRPr="00712CDD">
              <w:rPr>
                <w:rFonts w:ascii="Fira Sans" w:hAnsi="Fira Sans"/>
                <w:sz w:val="18"/>
                <w:szCs w:val="18"/>
              </w:rPr>
              <w:t>–</w:t>
            </w:r>
            <w:r w:rsidR="00015D09" w:rsidRPr="00712CDD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712CDD">
              <w:rPr>
                <w:rFonts w:ascii="Fira Sans" w:hAnsi="Fira Sans"/>
                <w:sz w:val="18"/>
                <w:szCs w:val="18"/>
              </w:rPr>
              <w:t>HDMI</w:t>
            </w:r>
            <w:r w:rsidR="000713B5" w:rsidRPr="00712CDD">
              <w:rPr>
                <w:rFonts w:ascii="Fira Sans" w:hAnsi="Fira Sans"/>
                <w:sz w:val="18"/>
                <w:szCs w:val="18"/>
              </w:rPr>
              <w:t xml:space="preserve"> lub inne z przejściówką do HDMI</w:t>
            </w:r>
            <w:r w:rsidRPr="00712CDD">
              <w:rPr>
                <w:rFonts w:ascii="Fira Sans" w:hAnsi="Fira Sans"/>
                <w:sz w:val="18"/>
                <w:szCs w:val="18"/>
              </w:rPr>
              <w:t>,</w:t>
            </w:r>
            <w:r w:rsidRPr="00E70661">
              <w:rPr>
                <w:rFonts w:ascii="Fira Sans" w:hAnsi="Fira Sans"/>
                <w:sz w:val="18"/>
                <w:szCs w:val="18"/>
              </w:rPr>
              <w:t xml:space="preserve"> </w:t>
            </w:r>
          </w:p>
          <w:p w:rsidR="00D1156C" w:rsidRPr="00E70661" w:rsidRDefault="00015D09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Gniazdo</w:t>
            </w:r>
            <w:r w:rsidR="00D1156C" w:rsidRPr="00E70661">
              <w:rPr>
                <w:rFonts w:ascii="Fira Sans" w:hAnsi="Fira Sans"/>
                <w:sz w:val="18"/>
                <w:szCs w:val="18"/>
              </w:rPr>
              <w:t xml:space="preserve"> na mikrofon i słuchawki</w:t>
            </w:r>
            <w:r>
              <w:rPr>
                <w:rFonts w:ascii="Fira Sans" w:hAnsi="Fira Sans"/>
                <w:sz w:val="18"/>
                <w:szCs w:val="18"/>
              </w:rPr>
              <w:t>,</w:t>
            </w:r>
            <w:r w:rsidR="00D1156C" w:rsidRPr="00E70661">
              <w:rPr>
                <w:rFonts w:ascii="Fira Sans" w:hAnsi="Fira Sans"/>
                <w:sz w:val="18"/>
                <w:szCs w:val="18"/>
              </w:rPr>
              <w:t xml:space="preserve"> </w:t>
            </w:r>
          </w:p>
          <w:p w:rsidR="000713B5" w:rsidRPr="00E70661" w:rsidRDefault="00D1156C" w:rsidP="000713B5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 xml:space="preserve">Karta sieciowa </w:t>
            </w:r>
            <w:proofErr w:type="spellStart"/>
            <w:r w:rsidRPr="00E70661">
              <w:rPr>
                <w:rFonts w:ascii="Fira Sans" w:hAnsi="Fira Sans"/>
                <w:sz w:val="18"/>
                <w:szCs w:val="18"/>
              </w:rPr>
              <w:t>WiFi</w:t>
            </w:r>
            <w:proofErr w:type="spellEnd"/>
            <w:r w:rsidRPr="00E70661">
              <w:rPr>
                <w:rFonts w:ascii="Fira Sans" w:hAnsi="Fira Sans"/>
                <w:sz w:val="18"/>
                <w:szCs w:val="18"/>
              </w:rPr>
              <w:t xml:space="preserve"> 802.11 </w:t>
            </w:r>
            <w:r w:rsidR="00015D09">
              <w:rPr>
                <w:rFonts w:ascii="Fira Sans" w:hAnsi="Fira Sans"/>
                <w:sz w:val="18"/>
                <w:szCs w:val="18"/>
              </w:rPr>
              <w:t>(wewnętrzna)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56C" w:rsidRPr="00E70661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9716D5" w:rsidRPr="00260A4A" w:rsidTr="002A5BFC">
        <w:trPr>
          <w:trHeight w:val="44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D5" w:rsidRPr="00507351" w:rsidRDefault="009716D5" w:rsidP="009716D5">
            <w:r w:rsidRPr="00507351">
              <w:t>6.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D5" w:rsidRPr="00507351" w:rsidRDefault="009716D5" w:rsidP="009716D5">
            <w:r w:rsidRPr="00507351">
              <w:t>Sieć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D5" w:rsidRPr="00507351" w:rsidRDefault="009716D5" w:rsidP="009716D5">
            <w:r w:rsidRPr="00507351">
              <w:t>Zintegrowana karta sieciowa Ethernet</w:t>
            </w:r>
            <w:r w:rsidR="00A628F1">
              <w:t xml:space="preserve">    </w:t>
            </w:r>
            <w:r w:rsidRPr="00507351">
              <w:t xml:space="preserve"> 1 </w:t>
            </w:r>
            <w:proofErr w:type="spellStart"/>
            <w:r w:rsidRPr="00507351">
              <w:t>Gbit</w:t>
            </w:r>
            <w:proofErr w:type="spellEnd"/>
            <w:r w:rsidRPr="00507351">
              <w:t>/s lub Adapter USB 3.0 – RJ-45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6D5" w:rsidRPr="00507351" w:rsidRDefault="009716D5" w:rsidP="009716D5"/>
        </w:tc>
      </w:tr>
      <w:tr w:rsidR="00D1156C" w:rsidRPr="00260A4A" w:rsidTr="00DA6451">
        <w:trPr>
          <w:trHeight w:val="44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260A4A" w:rsidRDefault="00E91970" w:rsidP="0058790A">
            <w:pPr>
              <w:keepNext/>
              <w:keepLines/>
              <w:ind w:right="1421"/>
              <w:outlineLvl w:val="1"/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lastRenderedPageBreak/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E70661" w:rsidRDefault="00D1156C" w:rsidP="00E70661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Bezpieczeństwo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6C" w:rsidRPr="00E70661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Moduł TPM 2.0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6C" w:rsidRPr="00E70661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1156C" w:rsidRPr="00260A4A" w:rsidTr="00DA6451">
        <w:trPr>
          <w:trHeight w:val="63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260A4A" w:rsidRDefault="00EA1756" w:rsidP="0058790A">
            <w:pPr>
              <w:keepNext/>
              <w:keepLines/>
              <w:ind w:right="1421"/>
              <w:outlineLvl w:val="1"/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E70661" w:rsidRDefault="00D1156C" w:rsidP="00E70661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Dźwięk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6C" w:rsidRPr="00E70661" w:rsidRDefault="00D1156C" w:rsidP="00E70661">
            <w:pPr>
              <w:spacing w:after="0" w:line="240" w:lineRule="auto"/>
              <w:rPr>
                <w:rFonts w:ascii="Fira Sans" w:eastAsia="Fira Sans" w:hAnsi="Fira Sans" w:cs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Karta dźwiękowa zintegrowana z płytą główną</w:t>
            </w:r>
          </w:p>
          <w:p w:rsidR="00D1156C" w:rsidRPr="00E70661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Mikrofon i głośniki zintegrowane w obudowie laptopa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6C" w:rsidRPr="00E70661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1156C" w:rsidRPr="00260A4A" w:rsidTr="00DA6451">
        <w:trPr>
          <w:trHeight w:val="31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260A4A" w:rsidRDefault="00EA1756" w:rsidP="0058790A">
            <w:pPr>
              <w:ind w:right="2"/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E70661" w:rsidRDefault="00D1156C" w:rsidP="00E70661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Klawiatura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6C" w:rsidRPr="00E70661" w:rsidRDefault="002F5C5B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U</w:t>
            </w:r>
            <w:r w:rsidR="00D1156C" w:rsidRPr="00E70661">
              <w:rPr>
                <w:rFonts w:ascii="Fira Sans" w:hAnsi="Fira Sans"/>
                <w:sz w:val="18"/>
                <w:szCs w:val="18"/>
              </w:rPr>
              <w:t>kład z wydz</w:t>
            </w:r>
            <w:r w:rsidR="00015D09">
              <w:rPr>
                <w:rFonts w:ascii="Fira Sans" w:hAnsi="Fira Sans"/>
                <w:sz w:val="18"/>
                <w:szCs w:val="18"/>
              </w:rPr>
              <w:t>ielonymi klawiszami funkcyjnymi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6C" w:rsidRPr="00E70661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1156C" w:rsidRPr="00260A4A" w:rsidTr="00DA6451">
        <w:trPr>
          <w:trHeight w:val="115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260A4A" w:rsidRDefault="00EA1756" w:rsidP="0058790A">
            <w:pPr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E70661" w:rsidRDefault="00D1156C" w:rsidP="00E70661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Zainstalowane oprogramowanie systemowe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6C" w:rsidRPr="00E70661" w:rsidRDefault="00D1156C" w:rsidP="00E70661">
            <w:pPr>
              <w:spacing w:after="0" w:line="240" w:lineRule="auto"/>
              <w:ind w:right="250"/>
              <w:rPr>
                <w:rFonts w:ascii="Fira Sans" w:hAnsi="Fira Sans"/>
                <w:strike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Preinstalowane oprogramowanie systemowe Microsoft Windows 10 Professional PL 64-bit mające zapewnić funkcjonalność i współpracę ze środowiskiem sieciowym oraz aplikacyjnym funkcjonującym w resorcie statystyki, licencja bezterminowa, jednostanowiskowa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6C" w:rsidRPr="00E70661" w:rsidRDefault="00D1156C" w:rsidP="00E70661">
            <w:pPr>
              <w:spacing w:after="0" w:line="240" w:lineRule="auto"/>
              <w:ind w:right="25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1156C" w:rsidRPr="00260A4A" w:rsidTr="00DA6451">
        <w:trPr>
          <w:trHeight w:val="4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260A4A" w:rsidRDefault="00EA1756" w:rsidP="0058790A">
            <w:pPr>
              <w:ind w:right="6"/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11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E70661" w:rsidRDefault="00D1156C" w:rsidP="00E70661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Waga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E70661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Do 3 kg z baterią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6C" w:rsidRPr="00E70661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1156C" w:rsidRPr="00260A4A" w:rsidTr="002F5C5B">
        <w:trPr>
          <w:trHeight w:val="128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260A4A" w:rsidRDefault="00EA1756" w:rsidP="00EA1756">
            <w:pPr>
              <w:ind w:right="6"/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E70661" w:rsidRDefault="00D1156C" w:rsidP="002A5BFC">
            <w:pPr>
              <w:ind w:right="5"/>
              <w:jc w:val="center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Akcesoria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6C" w:rsidRPr="00E70661" w:rsidRDefault="00015D09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Torba na </w:t>
            </w:r>
            <w:r w:rsidR="000713B5">
              <w:rPr>
                <w:rFonts w:ascii="Fira Sans" w:hAnsi="Fira Sans"/>
                <w:sz w:val="18"/>
                <w:szCs w:val="18"/>
              </w:rPr>
              <w:t>laptop</w:t>
            </w:r>
            <w:r w:rsidR="00D1156C" w:rsidRPr="00E70661">
              <w:rPr>
                <w:rFonts w:ascii="Fira Sans" w:hAnsi="Fira Sans"/>
                <w:sz w:val="18"/>
                <w:szCs w:val="18"/>
              </w:rPr>
              <w:t xml:space="preserve"> posiadająca oddzielną przegrodę na dokumenty i akcesoria; wyposażona w pasek na ramię,</w:t>
            </w:r>
          </w:p>
          <w:p w:rsidR="00D1156C" w:rsidRPr="00E70661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E70661">
              <w:rPr>
                <w:rFonts w:ascii="Fira Sans" w:hAnsi="Fira Sans"/>
                <w:sz w:val="18"/>
                <w:szCs w:val="18"/>
              </w:rPr>
              <w:t>Mysz optyczna przewodowa USB,</w:t>
            </w:r>
          </w:p>
          <w:p w:rsidR="00D1156C" w:rsidRPr="002F5C5B" w:rsidRDefault="00015D09" w:rsidP="002F5C5B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Podkładka</w:t>
            </w:r>
            <w:r w:rsidR="00BF5AE7">
              <w:rPr>
                <w:rFonts w:ascii="Fira Sans" w:hAnsi="Fira Sans"/>
                <w:sz w:val="18"/>
                <w:szCs w:val="18"/>
              </w:rPr>
              <w:t xml:space="preserve"> pod mysz.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6C" w:rsidRPr="00E70661" w:rsidRDefault="00D1156C" w:rsidP="00E70661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EA1756" w:rsidRPr="00260A4A" w:rsidTr="002A5BFC">
        <w:trPr>
          <w:trHeight w:val="44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56" w:rsidRPr="00712CDD" w:rsidRDefault="00EA1756" w:rsidP="002A5BFC">
            <w:pPr>
              <w:rPr>
                <w:rFonts w:ascii="Fira Sans" w:hAnsi="Fira Sans"/>
                <w:sz w:val="20"/>
              </w:rPr>
            </w:pPr>
            <w:r w:rsidRPr="00712CDD">
              <w:rPr>
                <w:rFonts w:ascii="Fira Sans" w:hAnsi="Fira Sans"/>
                <w:sz w:val="20"/>
              </w:rPr>
              <w:t>13.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56" w:rsidRPr="00712CDD" w:rsidRDefault="00EA1756" w:rsidP="002A5BFC">
            <w:pPr>
              <w:spacing w:after="0" w:line="240" w:lineRule="auto"/>
              <w:ind w:right="141"/>
              <w:jc w:val="center"/>
              <w:rPr>
                <w:rFonts w:ascii="Fira Sans" w:hAnsi="Fira Sans"/>
                <w:sz w:val="18"/>
                <w:szCs w:val="18"/>
              </w:rPr>
            </w:pPr>
            <w:r w:rsidRPr="00712CDD">
              <w:rPr>
                <w:rFonts w:ascii="Fira Sans" w:hAnsi="Fira Sans"/>
                <w:sz w:val="18"/>
                <w:szCs w:val="18"/>
              </w:rPr>
              <w:t xml:space="preserve">Zasilanie sieciowe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56" w:rsidRPr="00712CDD" w:rsidRDefault="00EA1756" w:rsidP="002A5BFC">
            <w:pPr>
              <w:spacing w:after="0" w:line="240" w:lineRule="auto"/>
              <w:ind w:left="2"/>
              <w:rPr>
                <w:rFonts w:ascii="Fira Sans" w:hAnsi="Fira Sans"/>
                <w:sz w:val="18"/>
                <w:szCs w:val="18"/>
              </w:rPr>
            </w:pPr>
            <w:r w:rsidRPr="00712CDD">
              <w:rPr>
                <w:rFonts w:ascii="Fira Sans" w:hAnsi="Fira Sans"/>
                <w:sz w:val="18"/>
                <w:szCs w:val="18"/>
              </w:rPr>
              <w:t xml:space="preserve">Z sieci 230 V, 50 </w:t>
            </w:r>
            <w:proofErr w:type="spellStart"/>
            <w:r w:rsidRPr="00712CDD">
              <w:rPr>
                <w:rFonts w:ascii="Fira Sans" w:hAnsi="Fira Sans"/>
                <w:sz w:val="18"/>
                <w:szCs w:val="18"/>
              </w:rPr>
              <w:t>Hz</w:t>
            </w:r>
            <w:proofErr w:type="spellEnd"/>
            <w:r w:rsidRPr="00712CDD">
              <w:rPr>
                <w:rFonts w:ascii="Fira Sans" w:hAnsi="Fira Sans"/>
                <w:sz w:val="18"/>
                <w:szCs w:val="18"/>
              </w:rPr>
              <w:t>, poprzez dołączony dedykowany zasilacz z kablem zasilającym z</w:t>
            </w:r>
          </w:p>
          <w:p w:rsidR="00EA1756" w:rsidRPr="00712CDD" w:rsidRDefault="00EA1756" w:rsidP="002A5BFC">
            <w:pPr>
              <w:spacing w:after="0" w:line="240" w:lineRule="auto"/>
              <w:ind w:left="2"/>
              <w:rPr>
                <w:rFonts w:ascii="Fira Sans" w:hAnsi="Fira Sans"/>
                <w:sz w:val="18"/>
                <w:szCs w:val="18"/>
              </w:rPr>
            </w:pPr>
            <w:r w:rsidRPr="00712CDD">
              <w:rPr>
                <w:rFonts w:ascii="Fira Sans" w:hAnsi="Fira Sans"/>
                <w:sz w:val="18"/>
                <w:szCs w:val="18"/>
              </w:rPr>
              <w:t>wtyczką w standardzie polskim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56" w:rsidRPr="00E70661" w:rsidRDefault="00EA1756" w:rsidP="002A5BFC">
            <w:pPr>
              <w:spacing w:after="0" w:line="240" w:lineRule="auto"/>
              <w:ind w:left="2"/>
              <w:rPr>
                <w:rFonts w:ascii="Fira Sans" w:hAnsi="Fira Sans"/>
                <w:sz w:val="18"/>
                <w:szCs w:val="18"/>
              </w:rPr>
            </w:pPr>
          </w:p>
        </w:tc>
      </w:tr>
    </w:tbl>
    <w:p w:rsidR="00202AC8" w:rsidRDefault="00202AC8">
      <w:pPr>
        <w:rPr>
          <w:rFonts w:ascii="Fira Sans" w:hAnsi="Fira Sans"/>
          <w:b/>
          <w:sz w:val="19"/>
          <w:szCs w:val="19"/>
        </w:rPr>
      </w:pPr>
    </w:p>
    <w:p w:rsidR="008924D9" w:rsidRDefault="008924D9">
      <w:pPr>
        <w:spacing w:after="160" w:line="259" w:lineRule="auto"/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b/>
          <w:sz w:val="20"/>
          <w:szCs w:val="20"/>
        </w:rPr>
        <w:br w:type="page"/>
      </w:r>
    </w:p>
    <w:p w:rsidR="005C3828" w:rsidRDefault="00FA36A6">
      <w:pPr>
        <w:rPr>
          <w:rFonts w:ascii="Fira Sans" w:eastAsia="Fira Sans" w:hAnsi="Fira Sans" w:cs="Fira Sans"/>
          <w:b/>
          <w:color w:val="000000"/>
          <w:sz w:val="20"/>
        </w:rPr>
      </w:pPr>
      <w:r>
        <w:rPr>
          <w:rFonts w:ascii="Fira Sans" w:hAnsi="Fira Sans"/>
          <w:b/>
          <w:sz w:val="20"/>
          <w:szCs w:val="20"/>
        </w:rPr>
        <w:lastRenderedPageBreak/>
        <w:t>2</w:t>
      </w:r>
      <w:r w:rsidR="00666876" w:rsidRPr="004D7102">
        <w:rPr>
          <w:rFonts w:ascii="Fira Sans" w:hAnsi="Fira Sans"/>
          <w:b/>
          <w:sz w:val="20"/>
          <w:szCs w:val="20"/>
        </w:rPr>
        <w:t>. TABELA</w:t>
      </w:r>
      <w:r>
        <w:rPr>
          <w:rFonts w:ascii="Fira Sans" w:hAnsi="Fira Sans"/>
          <w:b/>
          <w:sz w:val="20"/>
          <w:szCs w:val="20"/>
        </w:rPr>
        <w:t xml:space="preserve"> 2</w:t>
      </w:r>
      <w:r w:rsidR="00666876" w:rsidRPr="004D7102">
        <w:rPr>
          <w:rFonts w:ascii="Fira Sans" w:hAnsi="Fira Sans"/>
          <w:b/>
          <w:sz w:val="20"/>
          <w:szCs w:val="20"/>
        </w:rPr>
        <w:t xml:space="preserve"> - </w:t>
      </w:r>
      <w:r w:rsidR="00666876" w:rsidRPr="004D7102">
        <w:rPr>
          <w:rFonts w:ascii="Fira Sans" w:eastAsia="Fira Sans" w:hAnsi="Fira Sans" w:cs="Fira Sans"/>
          <w:b/>
          <w:sz w:val="20"/>
        </w:rPr>
        <w:t>S</w:t>
      </w:r>
      <w:r w:rsidR="00DF1928">
        <w:rPr>
          <w:rFonts w:ascii="Fira Sans" w:eastAsia="Fira Sans" w:hAnsi="Fira Sans" w:cs="Fira Sans"/>
          <w:b/>
          <w:sz w:val="20"/>
        </w:rPr>
        <w:t>TACJA DOKUJĄCA (UNIWERSALNA) – 2</w:t>
      </w:r>
      <w:r w:rsidR="00666876" w:rsidRPr="004D7102">
        <w:rPr>
          <w:rFonts w:ascii="Fira Sans" w:eastAsia="Fira Sans" w:hAnsi="Fira Sans" w:cs="Fira Sans"/>
          <w:b/>
          <w:sz w:val="20"/>
        </w:rPr>
        <w:t xml:space="preserve"> SZT</w:t>
      </w:r>
      <w:r w:rsidR="00516B91" w:rsidRPr="004D7102">
        <w:rPr>
          <w:rFonts w:ascii="Fira Sans" w:eastAsia="Fira Sans" w:hAnsi="Fira Sans" w:cs="Fira Sans"/>
          <w:b/>
          <w:sz w:val="20"/>
        </w:rPr>
        <w:t>UK</w:t>
      </w:r>
      <w:r w:rsidR="00DF1928">
        <w:rPr>
          <w:rFonts w:ascii="Fira Sans" w:eastAsia="Fira Sans" w:hAnsi="Fira Sans" w:cs="Fira Sans"/>
          <w:b/>
          <w:sz w:val="20"/>
        </w:rPr>
        <w:t>I</w:t>
      </w:r>
    </w:p>
    <w:tbl>
      <w:tblPr>
        <w:tblpPr w:leftFromText="141" w:rightFromText="141" w:vertAnchor="text" w:tblpY="1"/>
        <w:tblOverlap w:val="never"/>
        <w:tblW w:w="9918" w:type="dxa"/>
        <w:tblLayout w:type="fixed"/>
        <w:tblCellMar>
          <w:top w:w="3" w:type="dxa"/>
          <w:left w:w="29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546"/>
        <w:gridCol w:w="3551"/>
        <w:gridCol w:w="4217"/>
        <w:gridCol w:w="36"/>
      </w:tblGrid>
      <w:tr w:rsidR="00895861" w:rsidRPr="00260A4A" w:rsidTr="00D8674F">
        <w:trPr>
          <w:gridAfter w:val="1"/>
          <w:wAfter w:w="36" w:type="dxa"/>
          <w:trHeight w:val="41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1"/>
            <w:vAlign w:val="center"/>
          </w:tcPr>
          <w:p w:rsidR="00895861" w:rsidRPr="00476F68" w:rsidRDefault="00895861" w:rsidP="00E879C9">
            <w:pPr>
              <w:ind w:left="104"/>
              <w:rPr>
                <w:rFonts w:ascii="Fira Sans" w:hAnsi="Fira Sans"/>
                <w:i/>
                <w:sz w:val="20"/>
              </w:rPr>
            </w:pPr>
            <w:r w:rsidRPr="00476F68">
              <w:rPr>
                <w:rFonts w:ascii="Fira Sans" w:eastAsia="Fira Sans" w:hAnsi="Fira Sans" w:cs="Fira Sans"/>
                <w:b/>
                <w:i/>
                <w:sz w:val="20"/>
              </w:rPr>
              <w:t xml:space="preserve">L.p.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  <w:vAlign w:val="center"/>
          </w:tcPr>
          <w:p w:rsidR="00895861" w:rsidRPr="00476F68" w:rsidRDefault="00895861" w:rsidP="00E879C9">
            <w:pPr>
              <w:tabs>
                <w:tab w:val="center" w:pos="832"/>
                <w:tab w:val="center" w:pos="2605"/>
              </w:tabs>
              <w:rPr>
                <w:rFonts w:ascii="Fira Sans" w:hAnsi="Fira Sans"/>
                <w:i/>
                <w:sz w:val="20"/>
              </w:rPr>
            </w:pPr>
            <w:r w:rsidRPr="00476F68">
              <w:rPr>
                <w:rFonts w:ascii="Fira Sans" w:eastAsia="Calibri" w:hAnsi="Fira Sans" w:cs="Calibri"/>
                <w:i/>
                <w:sz w:val="20"/>
              </w:rPr>
              <w:tab/>
            </w:r>
            <w:r w:rsidRPr="00476F68">
              <w:rPr>
                <w:rFonts w:ascii="Fira Sans" w:eastAsia="Fira Sans" w:hAnsi="Fira Sans" w:cs="Fira Sans"/>
                <w:b/>
                <w:i/>
                <w:sz w:val="20"/>
              </w:rPr>
              <w:t xml:space="preserve"> Parametr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  <w:vAlign w:val="center"/>
          </w:tcPr>
          <w:p w:rsidR="00895861" w:rsidRPr="00476F68" w:rsidRDefault="00895861" w:rsidP="00E879C9">
            <w:pPr>
              <w:ind w:right="10"/>
              <w:jc w:val="center"/>
              <w:rPr>
                <w:rFonts w:ascii="Fira Sans" w:hAnsi="Fira Sans"/>
                <w:i/>
                <w:sz w:val="20"/>
              </w:rPr>
            </w:pPr>
            <w:r w:rsidRPr="00476F68">
              <w:rPr>
                <w:rFonts w:ascii="Fira Sans" w:eastAsia="Fira Sans" w:hAnsi="Fira Sans" w:cs="Fira Sans"/>
                <w:b/>
                <w:i/>
                <w:sz w:val="20"/>
              </w:rPr>
              <w:t xml:space="preserve">Wymagania minimalne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1"/>
          </w:tcPr>
          <w:p w:rsidR="00895861" w:rsidRPr="00260A4A" w:rsidRDefault="00476F68" w:rsidP="00E879C9">
            <w:pPr>
              <w:ind w:right="10"/>
              <w:jc w:val="center"/>
              <w:rPr>
                <w:rFonts w:ascii="Fira Sans" w:eastAsia="Fira Sans" w:hAnsi="Fira Sans" w:cs="Fira Sans"/>
                <w:b/>
                <w:sz w:val="20"/>
              </w:rPr>
            </w:pPr>
            <w:r w:rsidRPr="00202AC8">
              <w:rPr>
                <w:rFonts w:ascii="Fira Sans" w:hAnsi="Fira Sans"/>
                <w:b/>
                <w:i/>
                <w:sz w:val="19"/>
                <w:szCs w:val="19"/>
              </w:rPr>
              <w:t>Nazwa producenta, nazwa lub symbol handlowy nadany przez producenta zaoferowanego artykułu</w:t>
            </w:r>
          </w:p>
        </w:tc>
      </w:tr>
      <w:tr w:rsidR="00E879C9" w:rsidRPr="00260A4A" w:rsidTr="00D8674F">
        <w:trPr>
          <w:trHeight w:val="454"/>
        </w:trPr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5861" w:rsidRPr="00260A4A" w:rsidRDefault="00895861" w:rsidP="00E879C9">
            <w:pPr>
              <w:spacing w:before="120" w:after="120"/>
              <w:ind w:right="11"/>
              <w:jc w:val="center"/>
              <w:rPr>
                <w:rFonts w:ascii="Fira Sans" w:hAnsi="Fira Sans"/>
                <w:sz w:val="20"/>
              </w:rPr>
            </w:pPr>
            <w:r w:rsidRPr="00260A4A">
              <w:rPr>
                <w:rFonts w:ascii="Fira Sans" w:eastAsia="Fira Sans" w:hAnsi="Fira Sans" w:cs="Fira Sans"/>
                <w:b/>
                <w:sz w:val="20"/>
              </w:rPr>
              <w:t>Stacja dokująca</w:t>
            </w:r>
            <w:r w:rsidRPr="00260A4A">
              <w:rPr>
                <w:rFonts w:ascii="Fira Sans" w:eastAsia="Fira Sans" w:hAnsi="Fira Sans" w:cs="Fira Sans"/>
                <w:sz w:val="20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1" w:rsidRPr="00260A4A" w:rsidRDefault="00895861" w:rsidP="00E879C9">
            <w:pPr>
              <w:spacing w:before="120" w:after="120"/>
              <w:ind w:right="11"/>
              <w:jc w:val="center"/>
              <w:rPr>
                <w:rFonts w:ascii="Fira Sans" w:eastAsia="Fira Sans" w:hAnsi="Fira Sans" w:cs="Fira Sans"/>
                <w:b/>
                <w:sz w:val="20"/>
              </w:rPr>
            </w:pPr>
          </w:p>
        </w:tc>
      </w:tr>
      <w:tr w:rsidR="00895861" w:rsidRPr="00260A4A" w:rsidTr="00476F68">
        <w:trPr>
          <w:gridAfter w:val="1"/>
          <w:wAfter w:w="36" w:type="dxa"/>
          <w:trHeight w:val="32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861" w:rsidRPr="00260A4A" w:rsidRDefault="00476F68" w:rsidP="00476F68">
            <w:pPr>
              <w:ind w:right="14"/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61" w:rsidRPr="00E84819" w:rsidRDefault="00895861" w:rsidP="00E879C9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E84819">
              <w:rPr>
                <w:rFonts w:ascii="Fira Sans" w:hAnsi="Fira Sans"/>
                <w:sz w:val="18"/>
                <w:szCs w:val="18"/>
              </w:rPr>
              <w:t>Przeznaczenie</w:t>
            </w:r>
            <w:r w:rsidRPr="00E84819">
              <w:rPr>
                <w:rFonts w:ascii="Fira Sans" w:eastAsia="Fira Sans" w:hAnsi="Fira Sans" w:cs="Fira Sans"/>
                <w:sz w:val="18"/>
                <w:szCs w:val="18"/>
              </w:rP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61" w:rsidRPr="00E84819" w:rsidRDefault="00895861" w:rsidP="000713B5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E84819">
              <w:rPr>
                <w:rFonts w:ascii="Fira Sans" w:hAnsi="Fira Sans"/>
                <w:sz w:val="18"/>
                <w:szCs w:val="18"/>
              </w:rPr>
              <w:t xml:space="preserve">Uniwersalna stacja dokująca dla </w:t>
            </w:r>
            <w:r w:rsidR="000713B5">
              <w:rPr>
                <w:rFonts w:ascii="Fira Sans" w:hAnsi="Fira Sans"/>
                <w:sz w:val="18"/>
                <w:szCs w:val="18"/>
              </w:rPr>
              <w:t>laptopów</w:t>
            </w:r>
            <w:r w:rsidRPr="00E84819">
              <w:rPr>
                <w:rFonts w:ascii="Fira Sans" w:hAnsi="Fira Sans"/>
                <w:sz w:val="18"/>
                <w:szCs w:val="18"/>
              </w:rPr>
              <w:t xml:space="preserve"> oferowanych w tabeli </w:t>
            </w:r>
            <w:r w:rsidR="00AE497D">
              <w:rPr>
                <w:rFonts w:ascii="Fira Sans" w:hAnsi="Fira Sans"/>
                <w:sz w:val="18"/>
                <w:szCs w:val="18"/>
              </w:rPr>
              <w:t>1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861" w:rsidRPr="00E84819" w:rsidRDefault="00895861" w:rsidP="00E879C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895861" w:rsidRPr="00260A4A" w:rsidTr="00476F68">
        <w:trPr>
          <w:gridAfter w:val="1"/>
          <w:wAfter w:w="36" w:type="dxa"/>
          <w:trHeight w:val="4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861" w:rsidRPr="00260A4A" w:rsidRDefault="00895861" w:rsidP="00476F68">
            <w:pPr>
              <w:ind w:right="12"/>
              <w:rPr>
                <w:rFonts w:ascii="Fira Sans" w:hAnsi="Fira Sans"/>
                <w:sz w:val="20"/>
              </w:rPr>
            </w:pPr>
            <w:r w:rsidRPr="00260A4A">
              <w:rPr>
                <w:rFonts w:ascii="Fira Sans" w:hAnsi="Fira Sans"/>
                <w:sz w:val="20"/>
              </w:rPr>
              <w:t>2</w:t>
            </w:r>
            <w:r w:rsidRPr="00260A4A">
              <w:rPr>
                <w:rFonts w:ascii="Fira Sans" w:eastAsia="Fira Sans" w:hAnsi="Fira Sans" w:cs="Fira Sans"/>
                <w:sz w:val="20"/>
              </w:rPr>
              <w:t xml:space="preserve"> 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861" w:rsidRPr="00E84819" w:rsidRDefault="00895861" w:rsidP="00E879C9">
            <w:pPr>
              <w:spacing w:after="0" w:line="240" w:lineRule="auto"/>
              <w:ind w:right="16"/>
              <w:jc w:val="center"/>
              <w:rPr>
                <w:rFonts w:ascii="Fira Sans" w:hAnsi="Fira Sans"/>
                <w:sz w:val="18"/>
                <w:szCs w:val="18"/>
              </w:rPr>
            </w:pPr>
            <w:r w:rsidRPr="00E84819">
              <w:rPr>
                <w:rFonts w:ascii="Fira Sans" w:hAnsi="Fira Sans"/>
                <w:sz w:val="18"/>
                <w:szCs w:val="18"/>
              </w:rPr>
              <w:t>Złącza USB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61" w:rsidRPr="00E84819" w:rsidRDefault="00895861" w:rsidP="00E879C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E84819">
              <w:rPr>
                <w:rFonts w:ascii="Fira Sans" w:hAnsi="Fira Sans"/>
                <w:sz w:val="18"/>
                <w:szCs w:val="18"/>
              </w:rPr>
              <w:t>4 x USB 2.0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861" w:rsidRPr="00E84819" w:rsidRDefault="00895861" w:rsidP="00E879C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895861" w:rsidRPr="00260A4A" w:rsidTr="00476F68">
        <w:trPr>
          <w:gridAfter w:val="1"/>
          <w:wAfter w:w="36" w:type="dxa"/>
          <w:trHeight w:val="4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861" w:rsidRPr="00260A4A" w:rsidRDefault="00895861" w:rsidP="00476F68">
            <w:pPr>
              <w:ind w:right="12"/>
              <w:rPr>
                <w:rFonts w:ascii="Fira Sans" w:hAnsi="Fira Sans"/>
                <w:sz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61" w:rsidRPr="00E84819" w:rsidRDefault="00895861" w:rsidP="00E879C9">
            <w:pPr>
              <w:spacing w:after="0" w:line="240" w:lineRule="auto"/>
              <w:ind w:right="16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61" w:rsidRPr="00E84819" w:rsidRDefault="00895861" w:rsidP="00E879C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E84819">
              <w:rPr>
                <w:rFonts w:ascii="Fira Sans" w:hAnsi="Fira Sans"/>
                <w:sz w:val="18"/>
                <w:szCs w:val="18"/>
              </w:rPr>
              <w:t>2 x USB 3.0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861" w:rsidRPr="00E84819" w:rsidRDefault="00895861" w:rsidP="00E879C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895861" w:rsidRPr="00260A4A" w:rsidTr="00476F68">
        <w:trPr>
          <w:gridAfter w:val="1"/>
          <w:wAfter w:w="36" w:type="dxa"/>
          <w:trHeight w:val="4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861" w:rsidRPr="00260A4A" w:rsidRDefault="00895861" w:rsidP="00476F68">
            <w:pPr>
              <w:ind w:left="36"/>
              <w:rPr>
                <w:rFonts w:ascii="Fira Sans" w:hAnsi="Fira Sans"/>
                <w:sz w:val="20"/>
              </w:rPr>
            </w:pPr>
            <w:r w:rsidRPr="00260A4A">
              <w:rPr>
                <w:rFonts w:ascii="Fira Sans" w:hAnsi="Fira Sans"/>
                <w:sz w:val="20"/>
              </w:rPr>
              <w:t>3</w:t>
            </w:r>
            <w:r w:rsidRPr="00260A4A">
              <w:rPr>
                <w:rFonts w:ascii="Fira Sans" w:eastAsia="Fira Sans" w:hAnsi="Fira Sans" w:cs="Fira Sans"/>
                <w:sz w:val="20"/>
              </w:rPr>
              <w:t xml:space="preserve">  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861" w:rsidRPr="00E84819" w:rsidRDefault="00895861" w:rsidP="00E879C9">
            <w:pPr>
              <w:spacing w:after="0" w:line="240" w:lineRule="auto"/>
              <w:ind w:left="37" w:right="159"/>
              <w:jc w:val="center"/>
              <w:rPr>
                <w:rFonts w:ascii="Fira Sans" w:hAnsi="Fira Sans"/>
                <w:sz w:val="18"/>
                <w:szCs w:val="18"/>
              </w:rPr>
            </w:pPr>
            <w:r w:rsidRPr="00E84819">
              <w:rPr>
                <w:rFonts w:ascii="Fira Sans" w:hAnsi="Fira Sans"/>
                <w:sz w:val="18"/>
                <w:szCs w:val="18"/>
              </w:rPr>
              <w:t>Złącza AV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61" w:rsidRPr="00E84819" w:rsidRDefault="00895861" w:rsidP="00E879C9">
            <w:pPr>
              <w:spacing w:after="0" w:line="240" w:lineRule="auto"/>
              <w:ind w:right="283"/>
              <w:rPr>
                <w:rFonts w:ascii="Fira Sans" w:hAnsi="Fira Sans"/>
                <w:sz w:val="18"/>
                <w:szCs w:val="18"/>
              </w:rPr>
            </w:pPr>
            <w:r w:rsidRPr="00E84819">
              <w:rPr>
                <w:rFonts w:ascii="Fira Sans" w:hAnsi="Fira Sans"/>
                <w:sz w:val="18"/>
                <w:szCs w:val="18"/>
              </w:rPr>
              <w:t>1 x złącze cyfrowe do podłączenia monitora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861" w:rsidRPr="00E84819" w:rsidRDefault="00895861" w:rsidP="00E879C9">
            <w:pPr>
              <w:spacing w:after="0" w:line="240" w:lineRule="auto"/>
              <w:ind w:right="283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895861" w:rsidRPr="00260A4A" w:rsidTr="00476F68">
        <w:trPr>
          <w:gridAfter w:val="1"/>
          <w:wAfter w:w="36" w:type="dxa"/>
          <w:trHeight w:val="4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861" w:rsidRPr="00260A4A" w:rsidRDefault="00895861" w:rsidP="00476F68">
            <w:pPr>
              <w:rPr>
                <w:rFonts w:ascii="Fira Sans" w:hAnsi="Fira Sans"/>
                <w:sz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861" w:rsidRPr="00E84819" w:rsidRDefault="00895861" w:rsidP="00E879C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61" w:rsidRPr="00E84819" w:rsidRDefault="00895861" w:rsidP="00E879C9">
            <w:pPr>
              <w:spacing w:after="0" w:line="240" w:lineRule="auto"/>
              <w:ind w:right="283"/>
              <w:rPr>
                <w:rFonts w:ascii="Fira Sans" w:hAnsi="Fira Sans"/>
                <w:sz w:val="18"/>
                <w:szCs w:val="18"/>
              </w:rPr>
            </w:pPr>
            <w:r w:rsidRPr="00E84819">
              <w:rPr>
                <w:rFonts w:ascii="Fira Sans" w:hAnsi="Fira Sans"/>
                <w:sz w:val="18"/>
                <w:szCs w:val="18"/>
              </w:rPr>
              <w:t>1 x wejście mikrofonowe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861" w:rsidRPr="00E84819" w:rsidRDefault="00895861" w:rsidP="00E879C9">
            <w:pPr>
              <w:spacing w:after="0" w:line="240" w:lineRule="auto"/>
              <w:ind w:right="283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895861" w:rsidRPr="00260A4A" w:rsidTr="00476F68">
        <w:trPr>
          <w:gridAfter w:val="1"/>
          <w:wAfter w:w="36" w:type="dxa"/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861" w:rsidRPr="00260A4A" w:rsidRDefault="00895861" w:rsidP="00476F68">
            <w:pPr>
              <w:rPr>
                <w:rFonts w:ascii="Fira Sans" w:hAnsi="Fira Sans"/>
                <w:sz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861" w:rsidRPr="00E84819" w:rsidRDefault="00895861" w:rsidP="00E879C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61" w:rsidRPr="00E84819" w:rsidRDefault="00895861" w:rsidP="00E879C9">
            <w:pPr>
              <w:spacing w:after="0" w:line="240" w:lineRule="auto"/>
              <w:ind w:right="283"/>
              <w:rPr>
                <w:rFonts w:ascii="Fira Sans" w:hAnsi="Fira Sans"/>
                <w:sz w:val="18"/>
                <w:szCs w:val="18"/>
              </w:rPr>
            </w:pPr>
            <w:r w:rsidRPr="00E84819">
              <w:rPr>
                <w:rFonts w:ascii="Fira Sans" w:hAnsi="Fira Sans"/>
                <w:sz w:val="18"/>
                <w:szCs w:val="18"/>
              </w:rPr>
              <w:t>1 x Wyjście słuchawkowe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861" w:rsidRPr="00E84819" w:rsidRDefault="00895861" w:rsidP="00E879C9">
            <w:pPr>
              <w:spacing w:after="0" w:line="240" w:lineRule="auto"/>
              <w:ind w:right="283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895861" w:rsidRPr="00260A4A" w:rsidTr="00476F68">
        <w:trPr>
          <w:gridAfter w:val="1"/>
          <w:wAfter w:w="36" w:type="dxa"/>
          <w:trHeight w:val="41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861" w:rsidRPr="00260A4A" w:rsidRDefault="00895861" w:rsidP="00476F68">
            <w:pPr>
              <w:ind w:right="14"/>
              <w:rPr>
                <w:rFonts w:ascii="Fira Sans" w:hAnsi="Fira Sans"/>
                <w:sz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61" w:rsidRPr="00E84819" w:rsidRDefault="00895861" w:rsidP="00E879C9">
            <w:pPr>
              <w:spacing w:after="0" w:line="240" w:lineRule="auto"/>
              <w:ind w:left="140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61" w:rsidRPr="00E84819" w:rsidRDefault="00895861" w:rsidP="00E879C9">
            <w:pPr>
              <w:spacing w:after="0" w:line="240" w:lineRule="auto"/>
              <w:ind w:right="283"/>
              <w:rPr>
                <w:rFonts w:ascii="Fira Sans" w:hAnsi="Fira Sans"/>
                <w:sz w:val="18"/>
                <w:szCs w:val="18"/>
              </w:rPr>
            </w:pPr>
            <w:r w:rsidRPr="00E84819">
              <w:rPr>
                <w:rFonts w:ascii="Fira Sans" w:hAnsi="Fira Sans"/>
                <w:sz w:val="18"/>
                <w:szCs w:val="18"/>
              </w:rPr>
              <w:t>1 x wyjście HDMI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861" w:rsidRPr="00E84819" w:rsidRDefault="00895861" w:rsidP="00E879C9">
            <w:pPr>
              <w:spacing w:after="0" w:line="240" w:lineRule="auto"/>
              <w:ind w:right="283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895861" w:rsidRPr="00260A4A" w:rsidTr="00476F68">
        <w:trPr>
          <w:gridAfter w:val="1"/>
          <w:wAfter w:w="36" w:type="dxa"/>
          <w:trHeight w:val="418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861" w:rsidRPr="00260A4A" w:rsidRDefault="00895861" w:rsidP="00476F68">
            <w:pPr>
              <w:ind w:right="14"/>
              <w:rPr>
                <w:rFonts w:ascii="Fira Sans" w:hAnsi="Fira Sans"/>
                <w:sz w:val="20"/>
              </w:rPr>
            </w:pPr>
            <w:r w:rsidRPr="00260A4A">
              <w:rPr>
                <w:rFonts w:ascii="Fira Sans" w:hAnsi="Fira Sans"/>
                <w:sz w:val="20"/>
              </w:rPr>
              <w:t>4</w:t>
            </w:r>
            <w:r w:rsidRPr="00260A4A">
              <w:rPr>
                <w:rFonts w:ascii="Fira Sans" w:eastAsia="Fira Sans" w:hAnsi="Fira Sans" w:cs="Fira Sans"/>
                <w:sz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61" w:rsidRPr="00E84819" w:rsidRDefault="00895861" w:rsidP="00E879C9">
            <w:pPr>
              <w:spacing w:after="0" w:line="240" w:lineRule="auto"/>
              <w:ind w:left="140"/>
              <w:rPr>
                <w:rFonts w:ascii="Fira Sans" w:hAnsi="Fira Sans"/>
                <w:sz w:val="18"/>
                <w:szCs w:val="18"/>
              </w:rPr>
            </w:pPr>
            <w:r w:rsidRPr="00E84819">
              <w:rPr>
                <w:rFonts w:ascii="Fira Sans" w:hAnsi="Fira Sans"/>
                <w:sz w:val="18"/>
                <w:szCs w:val="18"/>
              </w:rPr>
              <w:t>Pozostałe złącza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61" w:rsidRPr="00E84819" w:rsidRDefault="00895861" w:rsidP="00E879C9">
            <w:pPr>
              <w:spacing w:after="0" w:line="240" w:lineRule="auto"/>
              <w:ind w:right="283"/>
              <w:rPr>
                <w:rFonts w:ascii="Fira Sans" w:hAnsi="Fira Sans"/>
                <w:sz w:val="18"/>
                <w:szCs w:val="18"/>
              </w:rPr>
            </w:pPr>
            <w:r w:rsidRPr="00E84819">
              <w:rPr>
                <w:rFonts w:ascii="Fira Sans" w:hAnsi="Fira Sans"/>
                <w:sz w:val="18"/>
                <w:szCs w:val="18"/>
              </w:rPr>
              <w:t>RJ-45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861" w:rsidRPr="00E84819" w:rsidRDefault="00895861" w:rsidP="00E879C9">
            <w:pPr>
              <w:spacing w:after="0" w:line="240" w:lineRule="auto"/>
              <w:ind w:right="283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D03BC" w:rsidRPr="00260A4A" w:rsidTr="00476F68">
        <w:trPr>
          <w:gridAfter w:val="1"/>
          <w:wAfter w:w="36" w:type="dxa"/>
          <w:trHeight w:val="104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3BC" w:rsidRPr="00260A4A" w:rsidRDefault="00DD03BC" w:rsidP="00476F68">
            <w:pPr>
              <w:ind w:right="15"/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3BC" w:rsidRPr="00476F68" w:rsidRDefault="00DD03BC" w:rsidP="00E879C9">
            <w:pPr>
              <w:spacing w:after="0" w:line="240" w:lineRule="auto"/>
              <w:ind w:right="13"/>
              <w:jc w:val="center"/>
              <w:rPr>
                <w:rFonts w:ascii="Fira Sans" w:hAnsi="Fira Sans"/>
                <w:sz w:val="20"/>
                <w:szCs w:val="20"/>
              </w:rPr>
            </w:pPr>
            <w:r w:rsidRPr="00476F68">
              <w:rPr>
                <w:rFonts w:ascii="Fira Sans" w:hAnsi="Fira Sans"/>
                <w:sz w:val="20"/>
                <w:szCs w:val="20"/>
              </w:rPr>
              <w:t>Zasilanie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3BC" w:rsidRPr="00476F68" w:rsidRDefault="00DD03BC" w:rsidP="008C49E2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  <w:r w:rsidRPr="00712CDD">
              <w:rPr>
                <w:rFonts w:ascii="Fira Sans" w:hAnsi="Fira Sans"/>
                <w:sz w:val="18"/>
                <w:szCs w:val="18"/>
              </w:rPr>
              <w:t xml:space="preserve">230V ± 10%, 50 </w:t>
            </w:r>
            <w:proofErr w:type="spellStart"/>
            <w:r w:rsidRPr="00712CDD">
              <w:rPr>
                <w:rFonts w:ascii="Fira Sans" w:hAnsi="Fira Sans"/>
                <w:sz w:val="18"/>
                <w:szCs w:val="18"/>
              </w:rPr>
              <w:t>Hz</w:t>
            </w:r>
            <w:proofErr w:type="spellEnd"/>
            <w:r w:rsidRPr="00712CDD">
              <w:rPr>
                <w:rFonts w:ascii="Fira Sans" w:hAnsi="Fira Sans"/>
                <w:sz w:val="18"/>
                <w:szCs w:val="18"/>
              </w:rPr>
              <w:t>,</w:t>
            </w:r>
            <w:r w:rsidRPr="00712CDD">
              <w:rPr>
                <w:rFonts w:ascii="Fira Sans" w:eastAsia="Fira Sans" w:hAnsi="Fira Sans" w:cs="Fira Sans"/>
                <w:sz w:val="18"/>
                <w:szCs w:val="18"/>
              </w:rPr>
              <w:t xml:space="preserve"> (wtyczka </w:t>
            </w:r>
            <w:r w:rsidR="00FA36A6" w:rsidRPr="00712CDD">
              <w:rPr>
                <w:rFonts w:ascii="Fira Sans" w:eastAsia="Fira Sans" w:hAnsi="Fira Sans" w:cs="Fira Sans"/>
                <w:sz w:val="18"/>
                <w:szCs w:val="18"/>
              </w:rPr>
              <w:t>typu G (brytyjska</w:t>
            </w:r>
            <w:r w:rsidRPr="00712CDD">
              <w:rPr>
                <w:rFonts w:ascii="Fira Sans" w:eastAsia="Fira Sans" w:hAnsi="Fira Sans" w:cs="Fira Sans"/>
                <w:sz w:val="18"/>
                <w:szCs w:val="18"/>
              </w:rPr>
              <w:t>)</w:t>
            </w:r>
            <w:r w:rsidR="00FA36A6" w:rsidRPr="00712CDD">
              <w:rPr>
                <w:rFonts w:ascii="Fira Sans" w:eastAsia="Fira Sans" w:hAnsi="Fira Sans" w:cs="Fira Sans"/>
                <w:sz w:val="18"/>
                <w:szCs w:val="18"/>
              </w:rPr>
              <w:t xml:space="preserve"> </w:t>
            </w:r>
            <w:r w:rsidR="00712CDD">
              <w:rPr>
                <w:rFonts w:ascii="Fira Sans" w:eastAsia="Fira Sans" w:hAnsi="Fira Sans" w:cs="Fira Sans"/>
                <w:sz w:val="18"/>
                <w:szCs w:val="18"/>
              </w:rPr>
              <w:t xml:space="preserve">) </w:t>
            </w:r>
            <w:r w:rsidR="00FA36A6" w:rsidRPr="00712CDD">
              <w:rPr>
                <w:rFonts w:ascii="Fira Sans" w:eastAsia="Fira Sans" w:hAnsi="Fira Sans" w:cs="Fira Sans"/>
                <w:sz w:val="18"/>
                <w:szCs w:val="18"/>
              </w:rPr>
              <w:t>lub adapter / przejściówka z wtyku europejskiego na wtyk typu G (brytyjski)</w:t>
            </w:r>
            <w:r w:rsidR="00712CDD" w:rsidRPr="00712CDD">
              <w:rPr>
                <w:rFonts w:ascii="Fira Sans" w:eastAsia="Fira Sans" w:hAnsi="Fira Sans" w:cs="Fira Sans"/>
                <w:sz w:val="18"/>
                <w:szCs w:val="18"/>
              </w:rPr>
              <w:t xml:space="preserve"> lub </w:t>
            </w:r>
            <w:r w:rsidR="00712CDD" w:rsidRPr="00712CDD"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</w:rPr>
              <w:t xml:space="preserve"> możliwość wymiany kabla zasilającego poprzez wbudowane w zasilacz gniazdo typu C14 lub C5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03BC" w:rsidRPr="00E84819" w:rsidRDefault="00DD03BC" w:rsidP="00E879C9">
            <w:pPr>
              <w:spacing w:after="0" w:line="240" w:lineRule="auto"/>
              <w:rPr>
                <w:rFonts w:ascii="Fira Sans" w:hAnsi="Fira Sans"/>
                <w:sz w:val="18"/>
                <w:szCs w:val="18"/>
              </w:rPr>
            </w:pPr>
          </w:p>
        </w:tc>
      </w:tr>
    </w:tbl>
    <w:p w:rsidR="00DA0AFC" w:rsidRDefault="00DA0AFC" w:rsidP="00666876">
      <w:pPr>
        <w:rPr>
          <w:rFonts w:ascii="Fira Sans" w:hAnsi="Fira Sans"/>
          <w:b/>
          <w:sz w:val="20"/>
          <w:szCs w:val="20"/>
        </w:rPr>
      </w:pPr>
    </w:p>
    <w:p w:rsidR="00DA0AFC" w:rsidRPr="00DA0AFC" w:rsidRDefault="00DA0AFC" w:rsidP="00DA0AFC">
      <w:pPr>
        <w:spacing w:after="160" w:line="259" w:lineRule="auto"/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b/>
          <w:sz w:val="20"/>
          <w:szCs w:val="20"/>
        </w:rPr>
        <w:br w:type="page"/>
      </w:r>
      <w:r w:rsidR="00FA36A6">
        <w:rPr>
          <w:rFonts w:ascii="Fira Sans" w:hAnsi="Fira Sans"/>
          <w:b/>
          <w:sz w:val="20"/>
          <w:szCs w:val="20"/>
        </w:rPr>
        <w:lastRenderedPageBreak/>
        <w:t>3</w:t>
      </w:r>
      <w:r>
        <w:rPr>
          <w:rFonts w:ascii="Fira Sans" w:hAnsi="Fira Sans"/>
          <w:b/>
          <w:sz w:val="20"/>
          <w:szCs w:val="20"/>
        </w:rPr>
        <w:t xml:space="preserve">. TABELA </w:t>
      </w:r>
      <w:r w:rsidR="00FA36A6">
        <w:rPr>
          <w:rFonts w:ascii="Fira Sans" w:hAnsi="Fira Sans"/>
          <w:b/>
          <w:sz w:val="20"/>
          <w:szCs w:val="20"/>
        </w:rPr>
        <w:t>3</w:t>
      </w:r>
      <w:r>
        <w:rPr>
          <w:rFonts w:ascii="Fira Sans" w:hAnsi="Fira Sans"/>
          <w:b/>
          <w:sz w:val="20"/>
          <w:szCs w:val="20"/>
        </w:rPr>
        <w:t xml:space="preserve"> - </w:t>
      </w:r>
      <w:r w:rsidRPr="00CF6E7F">
        <w:rPr>
          <w:rFonts w:ascii="Fira Sans" w:hAnsi="Fira Sans"/>
          <w:b/>
          <w:sz w:val="19"/>
          <w:szCs w:val="19"/>
        </w:rPr>
        <w:t xml:space="preserve">LICENCJA NA OPROGRAMOWANIE – DO KAŻDEGO DOSTARCZONEGO </w:t>
      </w:r>
      <w:r w:rsidR="000713B5">
        <w:rPr>
          <w:rFonts w:ascii="Fira Sans" w:hAnsi="Fira Sans"/>
          <w:b/>
          <w:sz w:val="19"/>
          <w:szCs w:val="19"/>
        </w:rPr>
        <w:t>LAPTOPA</w:t>
      </w:r>
      <w:r w:rsidRPr="00CF6E7F">
        <w:rPr>
          <w:rFonts w:ascii="Fira Sans" w:hAnsi="Fira Sans"/>
          <w:b/>
          <w:sz w:val="19"/>
          <w:szCs w:val="19"/>
        </w:rPr>
        <w:t xml:space="preserve"> Z TABELI </w:t>
      </w:r>
      <w:r w:rsidR="00AE497D">
        <w:rPr>
          <w:rFonts w:ascii="Fira Sans" w:hAnsi="Fira Sans"/>
          <w:b/>
          <w:sz w:val="19"/>
          <w:szCs w:val="19"/>
        </w:rPr>
        <w:t>1</w:t>
      </w:r>
    </w:p>
    <w:tbl>
      <w:tblPr>
        <w:tblW w:w="0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663"/>
        <w:gridCol w:w="7009"/>
      </w:tblGrid>
      <w:tr w:rsidR="00D77596" w:rsidTr="002A5BFC">
        <w:trPr>
          <w:trHeight w:val="415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77596" w:rsidRDefault="00D77596" w:rsidP="002A5BFC">
            <w:pPr>
              <w:ind w:left="94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77596" w:rsidRDefault="00D77596" w:rsidP="002A5BFC">
            <w:pPr>
              <w:ind w:right="141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Licencja oprogramowania </w:t>
            </w:r>
          </w:p>
        </w:tc>
        <w:tc>
          <w:tcPr>
            <w:tcW w:w="7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28" w:type="dxa"/>
              <w:bottom w:w="0" w:type="dxa"/>
              <w:right w:w="0" w:type="dxa"/>
            </w:tcMar>
            <w:hideMark/>
          </w:tcPr>
          <w:p w:rsidR="00D77596" w:rsidRDefault="00D77596" w:rsidP="002A5BFC">
            <w:pPr>
              <w:ind w:right="142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Pakiet </w:t>
            </w:r>
            <w:r w:rsidRPr="00CF6E7F">
              <w:rPr>
                <w:rFonts w:ascii="Fira Sans" w:hAnsi="Fira Sans"/>
                <w:b/>
                <w:sz w:val="19"/>
                <w:szCs w:val="19"/>
              </w:rPr>
              <w:t>Microsoft Office 2019 Standard</w:t>
            </w:r>
            <w:r>
              <w:rPr>
                <w:rFonts w:ascii="Fira Sans" w:hAnsi="Fira Sans"/>
                <w:sz w:val="19"/>
                <w:szCs w:val="19"/>
              </w:rPr>
              <w:t xml:space="preserve"> jako uzupełnienie posiadanego stanu licencyjnego w polskiej wersji językowej, licencja bezterminowa, jednostanowiskowa </w:t>
            </w:r>
          </w:p>
        </w:tc>
      </w:tr>
      <w:tr w:rsidR="00D77596" w:rsidTr="002A5BFC">
        <w:trPr>
          <w:trHeight w:val="415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77596" w:rsidRDefault="00D77596" w:rsidP="002A5BFC">
            <w:pPr>
              <w:ind w:left="94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77596" w:rsidRDefault="00D77596" w:rsidP="002A5BFC">
            <w:pPr>
              <w:ind w:right="141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Licencja oprogramowania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28" w:type="dxa"/>
              <w:bottom w:w="0" w:type="dxa"/>
              <w:right w:w="0" w:type="dxa"/>
            </w:tcMar>
          </w:tcPr>
          <w:p w:rsidR="00710629" w:rsidRPr="00712CDD" w:rsidRDefault="00710629" w:rsidP="00710629">
            <w:pPr>
              <w:spacing w:after="0"/>
              <w:ind w:right="142"/>
              <w:jc w:val="both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710629">
              <w:rPr>
                <w:rFonts w:ascii="Fira Sans" w:eastAsia="Times New Roman" w:hAnsi="Fira Sans" w:cs="Times New Roman"/>
                <w:sz w:val="19"/>
                <w:szCs w:val="19"/>
              </w:rPr>
              <w:t xml:space="preserve">Licencja </w:t>
            </w:r>
            <w:r w:rsidR="00062AD8" w:rsidRPr="00712CDD">
              <w:rPr>
                <w:rFonts w:ascii="Fira Sans" w:eastAsia="Times New Roman" w:hAnsi="Fira Sans" w:cs="Times New Roman"/>
                <w:sz w:val="19"/>
                <w:szCs w:val="19"/>
              </w:rPr>
              <w:t>(</w:t>
            </w:r>
            <w:proofErr w:type="spellStart"/>
            <w:r w:rsidR="00062AD8" w:rsidRPr="00712CDD">
              <w:rPr>
                <w:rFonts w:ascii="Fira Sans" w:eastAsia="Times New Roman" w:hAnsi="Fira Sans" w:cs="Times New Roman"/>
                <w:sz w:val="19"/>
                <w:szCs w:val="19"/>
              </w:rPr>
              <w:t>Broadcom</w:t>
            </w:r>
            <w:proofErr w:type="spellEnd"/>
            <w:r w:rsidR="00062AD8" w:rsidRPr="00712CDD">
              <w:rPr>
                <w:rFonts w:ascii="Fira Sans" w:eastAsia="Times New Roman" w:hAnsi="Fira Sans" w:cs="Times New Roman"/>
                <w:sz w:val="19"/>
                <w:szCs w:val="19"/>
              </w:rPr>
              <w:t xml:space="preserve">) </w:t>
            </w:r>
            <w:r w:rsidRPr="00712CDD">
              <w:rPr>
                <w:rFonts w:ascii="Fira Sans" w:eastAsia="Times New Roman" w:hAnsi="Fira Sans" w:cs="Times New Roman"/>
                <w:b/>
                <w:bCs/>
                <w:sz w:val="19"/>
                <w:szCs w:val="19"/>
              </w:rPr>
              <w:t xml:space="preserve">Symantec </w:t>
            </w:r>
            <w:proofErr w:type="spellStart"/>
            <w:r w:rsidRPr="00712CDD">
              <w:rPr>
                <w:rFonts w:ascii="Fira Sans" w:eastAsia="Times New Roman" w:hAnsi="Fira Sans" w:cs="Times New Roman"/>
                <w:b/>
                <w:bCs/>
                <w:sz w:val="19"/>
                <w:szCs w:val="19"/>
              </w:rPr>
              <w:t>Endpoint</w:t>
            </w:r>
            <w:proofErr w:type="spellEnd"/>
            <w:r w:rsidRPr="00712CDD">
              <w:rPr>
                <w:rFonts w:ascii="Fira Sans" w:eastAsia="Times New Roman" w:hAnsi="Fira Sans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712CDD">
              <w:rPr>
                <w:rFonts w:ascii="Fira Sans" w:eastAsia="Times New Roman" w:hAnsi="Fira Sans" w:cs="Times New Roman"/>
                <w:b/>
                <w:bCs/>
                <w:sz w:val="19"/>
                <w:szCs w:val="19"/>
              </w:rPr>
              <w:t>Protection</w:t>
            </w:r>
            <w:proofErr w:type="spellEnd"/>
            <w:r w:rsidRPr="00712CDD">
              <w:rPr>
                <w:rFonts w:ascii="Fira Sans" w:eastAsia="Times New Roman" w:hAnsi="Fira Sans" w:cs="Times New Roman"/>
                <w:b/>
                <w:bCs/>
                <w:sz w:val="19"/>
                <w:szCs w:val="19"/>
              </w:rPr>
              <w:t xml:space="preserve"> </w:t>
            </w:r>
            <w:r w:rsidRPr="00712CDD">
              <w:rPr>
                <w:rFonts w:ascii="Fira Sans" w:eastAsia="Times New Roman" w:hAnsi="Fira Sans" w:cs="Times New Roman"/>
                <w:sz w:val="19"/>
                <w:szCs w:val="19"/>
              </w:rPr>
              <w:t>jako uzupełnienie posiadanego stanu licencyjnego dla systemu ochrony antywirusowej sieci korporacyjnej statystyki publicznej.</w:t>
            </w:r>
          </w:p>
          <w:p w:rsidR="00D77596" w:rsidRPr="00712CDD" w:rsidRDefault="00710629" w:rsidP="00710629">
            <w:pPr>
              <w:ind w:right="142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712CDD">
              <w:rPr>
                <w:rFonts w:ascii="Fira Sans" w:eastAsia="Times New Roman" w:hAnsi="Fira Sans" w:cs="Times New Roman"/>
                <w:sz w:val="19"/>
                <w:szCs w:val="19"/>
              </w:rPr>
              <w:t>Oprogramowanie w najnowszej dostępnej wersji wraz z 3-letnią subskrypcją na licencje</w:t>
            </w:r>
            <w:r w:rsidRPr="00712CDD">
              <w:rPr>
                <w:rFonts w:ascii="Fira Sans" w:eastAsia="Times New Roman" w:hAnsi="Fira Sans" w:cs="Times New Roman"/>
                <w:color w:val="FF0000"/>
                <w:sz w:val="19"/>
                <w:szCs w:val="19"/>
              </w:rPr>
              <w:t xml:space="preserve"> </w:t>
            </w:r>
            <w:r w:rsidRPr="00712CDD">
              <w:rPr>
                <w:rFonts w:ascii="Fira Sans" w:eastAsia="Times New Roman" w:hAnsi="Fira Sans" w:cs="Times New Roman"/>
                <w:sz w:val="19"/>
                <w:szCs w:val="19"/>
              </w:rPr>
              <w:t>oraz trzyletnim wsparciem producenta, pozwalającym na pobieranie aktualnych baz sygnatur wirusów, instalację nowych wersji oprogramowania, poprawek bezpieczeństwa i korzystanie z pomocy technicznej.</w:t>
            </w:r>
          </w:p>
          <w:p w:rsidR="00D534A4" w:rsidRPr="00712CDD" w:rsidRDefault="00D534A4" w:rsidP="00710629">
            <w:pPr>
              <w:ind w:right="142"/>
            </w:pPr>
            <w:r w:rsidRPr="00712CDD">
              <w:t>Licencje powinny posiadać datę początkową aktywacji określoną nie wcześniej niż na dzień dostawy i nie później niż 5 dni roboczych od dostawy.</w:t>
            </w:r>
          </w:p>
          <w:p w:rsidR="00D534A4" w:rsidRDefault="00D534A4" w:rsidP="00710629">
            <w:pPr>
              <w:ind w:right="142"/>
              <w:rPr>
                <w:rFonts w:ascii="Fira Sans" w:hAnsi="Fira Sans"/>
                <w:sz w:val="19"/>
                <w:szCs w:val="19"/>
              </w:rPr>
            </w:pPr>
            <w:r w:rsidRPr="00712CDD">
              <w:t xml:space="preserve">Licencje powinny umożliwiać zaimportowanie ich do systemu centralnego zarządzania licencjami na serwerach zarządzających SEPM 14 (Symantec </w:t>
            </w:r>
            <w:proofErr w:type="spellStart"/>
            <w:r w:rsidRPr="00712CDD">
              <w:t>Endpoint</w:t>
            </w:r>
            <w:proofErr w:type="spellEnd"/>
            <w:r w:rsidRPr="00712CDD">
              <w:t xml:space="preserve"> </w:t>
            </w:r>
            <w:proofErr w:type="spellStart"/>
            <w:r w:rsidRPr="00712CDD">
              <w:t>Protection</w:t>
            </w:r>
            <w:proofErr w:type="spellEnd"/>
            <w:r w:rsidRPr="00712CDD">
              <w:t xml:space="preserve"> Manager).</w:t>
            </w:r>
          </w:p>
          <w:p w:rsidR="00710629" w:rsidRDefault="00710629" w:rsidP="002A5BFC">
            <w:pPr>
              <w:spacing w:after="120"/>
              <w:rPr>
                <w:rFonts w:ascii="Fira Sans" w:hAnsi="Fira Sans"/>
                <w:b/>
                <w:color w:val="FF0000"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sz w:val="19"/>
                <w:szCs w:val="19"/>
              </w:rPr>
              <w:t xml:space="preserve">Zamawiający używa oprogramowania Symantec </w:t>
            </w:r>
            <w:proofErr w:type="spellStart"/>
            <w:r>
              <w:rPr>
                <w:rFonts w:ascii="Fira Sans" w:hAnsi="Fira Sans"/>
                <w:b/>
                <w:bCs/>
                <w:sz w:val="19"/>
                <w:szCs w:val="19"/>
              </w:rPr>
              <w:t>Endpoint</w:t>
            </w:r>
            <w:proofErr w:type="spellEnd"/>
            <w:r>
              <w:rPr>
                <w:rFonts w:ascii="Fira Sans" w:hAnsi="Fira Sans"/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ira Sans" w:hAnsi="Fira Sans"/>
                <w:b/>
                <w:bCs/>
                <w:sz w:val="19"/>
                <w:szCs w:val="19"/>
              </w:rPr>
              <w:t>Protection</w:t>
            </w:r>
            <w:proofErr w:type="spellEnd"/>
            <w:r>
              <w:rPr>
                <w:rFonts w:ascii="Fira Sans" w:hAnsi="Fira Sans"/>
                <w:b/>
                <w:bCs/>
                <w:sz w:val="19"/>
                <w:szCs w:val="19"/>
              </w:rPr>
              <w:t xml:space="preserve"> 14 i posiada następujące licencje:</w:t>
            </w:r>
          </w:p>
          <w:tbl>
            <w:tblPr>
              <w:tblW w:w="6095" w:type="dxa"/>
              <w:tblInd w:w="70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1417"/>
            </w:tblGrid>
            <w:tr w:rsidR="00710629" w:rsidTr="002A5BFC">
              <w:tc>
                <w:tcPr>
                  <w:tcW w:w="46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0629" w:rsidRDefault="00710629" w:rsidP="00710629">
                  <w:pPr>
                    <w:rPr>
                      <w:rFonts w:ascii="Fira Sans" w:hAnsi="Fira Sans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Fira Sans" w:hAnsi="Fira Sans"/>
                      <w:b/>
                      <w:bCs/>
                      <w:sz w:val="19"/>
                      <w:szCs w:val="19"/>
                    </w:rPr>
                    <w:t>Nazwa Produktu [wg. danych Producenta]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0629" w:rsidRDefault="00710629" w:rsidP="00710629">
                  <w:pPr>
                    <w:rPr>
                      <w:rFonts w:ascii="Fira Sans" w:hAnsi="Fira Sans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Fira Sans" w:hAnsi="Fira Sans"/>
                      <w:b/>
                      <w:bCs/>
                      <w:sz w:val="19"/>
                      <w:szCs w:val="19"/>
                    </w:rPr>
                    <w:t>Liczba licencji</w:t>
                  </w:r>
                </w:p>
              </w:tc>
            </w:tr>
            <w:tr w:rsidR="00710629" w:rsidTr="002A5BFC"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0629" w:rsidRDefault="00710629" w:rsidP="00710629">
                  <w:pPr>
                    <w:rPr>
                      <w:rFonts w:ascii="Fira Sans" w:hAnsi="Fira Sans"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Fira Sans" w:hAnsi="Fira Sans"/>
                      <w:sz w:val="19"/>
                      <w:szCs w:val="19"/>
                      <w:lang w:val="en-US"/>
                    </w:rPr>
                    <w:t>Symantec Endpoint Protection, License, ACD-GOV 5,000-9,999 Devices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0629" w:rsidRDefault="00710629" w:rsidP="00710629">
                  <w:pPr>
                    <w:rPr>
                      <w:rFonts w:ascii="Fira Sans" w:hAnsi="Fira Sans"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Fira Sans" w:hAnsi="Fira Sans"/>
                      <w:sz w:val="19"/>
                      <w:szCs w:val="19"/>
                      <w:lang w:val="en-US"/>
                    </w:rPr>
                    <w:t>8400</w:t>
                  </w:r>
                </w:p>
              </w:tc>
            </w:tr>
          </w:tbl>
          <w:p w:rsidR="00D77596" w:rsidRPr="00C669B3" w:rsidRDefault="00D77596" w:rsidP="002A5BFC">
            <w:pPr>
              <w:rPr>
                <w:rFonts w:ascii="Calibri" w:eastAsia="Calibri" w:hAnsi="Calibri" w:cs="Calibri"/>
                <w:color w:val="1F497D"/>
                <w:lang w:eastAsia="en-US"/>
              </w:rPr>
            </w:pPr>
          </w:p>
          <w:p w:rsidR="00D77596" w:rsidRDefault="00D77596" w:rsidP="002A5BFC">
            <w:pPr>
              <w:ind w:right="-136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FA36A6" w:rsidRDefault="00FA36A6" w:rsidP="00666876">
      <w:pPr>
        <w:rPr>
          <w:rFonts w:ascii="Fira Sans" w:hAnsi="Fira Sans"/>
          <w:b/>
          <w:sz w:val="20"/>
          <w:szCs w:val="20"/>
        </w:rPr>
      </w:pPr>
    </w:p>
    <w:p w:rsidR="00442D1B" w:rsidRDefault="00442D1B">
      <w:pPr>
        <w:spacing w:after="160" w:line="259" w:lineRule="auto"/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b/>
          <w:sz w:val="20"/>
          <w:szCs w:val="20"/>
        </w:rPr>
        <w:br w:type="page"/>
      </w:r>
    </w:p>
    <w:p w:rsidR="00FA36A6" w:rsidRDefault="00FA36A6" w:rsidP="00FA36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 TABELA 4 – </w:t>
      </w:r>
      <w:r w:rsidR="00C72C3A">
        <w:rPr>
          <w:rFonts w:ascii="Times New Roman" w:hAnsi="Times New Roman" w:cs="Times New Roman"/>
          <w:b/>
        </w:rPr>
        <w:t>DRUKARKA LASEROWA – 1 SZTUKA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609"/>
        <w:gridCol w:w="1892"/>
        <w:gridCol w:w="2326"/>
        <w:gridCol w:w="2527"/>
        <w:gridCol w:w="1708"/>
      </w:tblGrid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A36A6" w:rsidRPr="00D867B9" w:rsidRDefault="00FA36A6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A36A6" w:rsidRPr="00D867B9" w:rsidRDefault="00FA36A6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A36A6" w:rsidRPr="00D867B9" w:rsidRDefault="00FA36A6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Wymagania minimalne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A36A6" w:rsidRPr="00D867B9" w:rsidRDefault="00FA36A6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2B8C">
              <w:rPr>
                <w:rFonts w:ascii="Times New Roman" w:hAnsi="Times New Roman"/>
                <w:b/>
                <w:sz w:val="20"/>
                <w:szCs w:val="20"/>
              </w:rPr>
              <w:t>Nazwa producenta, nazwa lub symbol handlowy nadany przez producenta zaoferowanego artykułu</w:t>
            </w:r>
            <w:r w:rsidRPr="00D867B9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A36A6" w:rsidRPr="00D867B9" w:rsidRDefault="00FA36A6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Czy spełnia wymagania minimalne</w:t>
            </w:r>
          </w:p>
          <w:p w:rsidR="00FA36A6" w:rsidRPr="00D867B9" w:rsidRDefault="00FA36A6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  <w:lang w:eastAsia="en-US"/>
              </w:rPr>
              <w:t>W kolumnie wpisać TAK</w:t>
            </w:r>
          </w:p>
          <w:p w:rsidR="00FA36A6" w:rsidRPr="00D867B9" w:rsidRDefault="00FA36A6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  <w:lang w:eastAsia="en-US"/>
              </w:rPr>
              <w:t xml:space="preserve"> lub NIE</w:t>
            </w: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797C2F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Drukarka</w:t>
            </w:r>
            <w:r w:rsidR="00FA36A6" w:rsidRPr="00D867B9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Druk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monochromatyczny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Format papieru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A4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Rozdzielczość wydruku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A2B8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1200 x 1200 </w:t>
            </w:r>
            <w:proofErr w:type="spellStart"/>
            <w:r w:rsidRPr="00AA2B8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dpi</w:t>
            </w:r>
            <w:proofErr w:type="spellEnd"/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D534A4" w:rsidP="00797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Prędkość druku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B95305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40</w:t>
            </w:r>
            <w:r w:rsidR="00D534A4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534A4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str</w:t>
            </w:r>
            <w:proofErr w:type="spellEnd"/>
            <w:r w:rsidR="00D534A4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/min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Pamięć operacyjna RAM [MB]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B95305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9530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256</w:t>
            </w:r>
            <w:r w:rsidR="00D534A4" w:rsidRPr="00B9530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MB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31074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Druk dwustronny automatyczny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31074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Podajnik papieru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8F7B7C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FA36A6"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31074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Wydajność tonera standardowego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B95305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9530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7200</w:t>
            </w:r>
            <w:r w:rsidR="00FA36A6" w:rsidRPr="00B9530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str.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B95305" w:rsidRDefault="0031074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B95305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9530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Materiały eksploatacyjne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B95305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9530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Wymagany zestaw materiałów umożliwiający przetestowanie urządzenia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31074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B8C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Interfejs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C72C3A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Sieciowy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="00B9530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 xml:space="preserve">Gigabit 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Ethernet</w:t>
            </w:r>
            <w:r w:rsidR="00B9530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, USB 2.0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31074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Zasilanie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230V, 50 </w:t>
            </w:r>
            <w:proofErr w:type="spellStart"/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Hz</w:t>
            </w:r>
            <w:proofErr w:type="spellEnd"/>
          </w:p>
          <w:p w:rsidR="00712CDD" w:rsidRPr="00D867B9" w:rsidRDefault="00712CDD" w:rsidP="002A5B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Możliwość wymiany kabla zasilającego poprzez wbudowane w zasilacz gniazdo typu C14 lub C5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31074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Kable przyłączeniowe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USB (4,5m), RJ45, zasilający; każdy 3 m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31074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B8C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Kompatybilność z systemami operacyjnymi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AA2B8C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  <w:specVanish/>
              </w:rPr>
            </w:pPr>
            <w:r w:rsidRPr="00AA2B8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Windows 10</w:t>
            </w:r>
          </w:p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A2B8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(32-bit &amp; 64-bit)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FA36A6" w:rsidRDefault="00FA36A6" w:rsidP="00FA36A6">
      <w:pPr>
        <w:rPr>
          <w:rFonts w:ascii="Times New Roman" w:hAnsi="Times New Roman" w:cs="Times New Roman"/>
          <w:b/>
        </w:rPr>
      </w:pPr>
    </w:p>
    <w:p w:rsidR="00442D1B" w:rsidRDefault="00442D1B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72C3A" w:rsidRPr="008D3D60" w:rsidRDefault="00EE2A6C" w:rsidP="00FA36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 TABELA 5 – URZĄDZENIE WIELOFUNKCYJNE</w:t>
      </w:r>
      <w:r w:rsidR="00C72C3A">
        <w:rPr>
          <w:rFonts w:ascii="Times New Roman" w:hAnsi="Times New Roman" w:cs="Times New Roman"/>
          <w:b/>
        </w:rPr>
        <w:t xml:space="preserve"> – 1 SZTUKA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609"/>
        <w:gridCol w:w="1892"/>
        <w:gridCol w:w="2326"/>
        <w:gridCol w:w="2527"/>
        <w:gridCol w:w="1708"/>
      </w:tblGrid>
      <w:tr w:rsidR="00D534A4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534A4" w:rsidRPr="00D867B9" w:rsidRDefault="00D534A4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534A4" w:rsidRPr="00D867B9" w:rsidRDefault="00D534A4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534A4" w:rsidRPr="00D867B9" w:rsidRDefault="00D534A4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Wymagania minimalne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534A4" w:rsidRPr="00D867B9" w:rsidRDefault="00D534A4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2B8C">
              <w:rPr>
                <w:rFonts w:ascii="Times New Roman" w:hAnsi="Times New Roman"/>
                <w:b/>
                <w:sz w:val="20"/>
                <w:szCs w:val="20"/>
              </w:rPr>
              <w:t>Nazwa producenta, nazwa lub symbol handlowy nadany przez producenta zaoferowanego artykułu</w:t>
            </w:r>
            <w:r w:rsidRPr="00D867B9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534A4" w:rsidRPr="00D867B9" w:rsidRDefault="00D534A4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Czy spełnia wymagania minimalne</w:t>
            </w:r>
          </w:p>
          <w:p w:rsidR="00D534A4" w:rsidRPr="00D867B9" w:rsidRDefault="00D534A4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  <w:lang w:eastAsia="en-US"/>
              </w:rPr>
              <w:t>W kolumnie wpisać TAK</w:t>
            </w:r>
          </w:p>
          <w:p w:rsidR="00D534A4" w:rsidRPr="00D867B9" w:rsidRDefault="00D534A4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  <w:lang w:eastAsia="en-US"/>
              </w:rPr>
              <w:t xml:space="preserve"> lub NIE</w:t>
            </w:r>
          </w:p>
        </w:tc>
      </w:tr>
      <w:tr w:rsidR="00EE2A6C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E2A6C" w:rsidRPr="00D867B9" w:rsidRDefault="00EE2A6C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E2A6C" w:rsidRPr="00D867B9" w:rsidRDefault="00EE2A6C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E2A6C" w:rsidRPr="00D867B9" w:rsidRDefault="00EE2A6C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E2A6C" w:rsidRPr="00AA2B8C" w:rsidRDefault="00EE2A6C" w:rsidP="002A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E2A6C" w:rsidRPr="00D867B9" w:rsidRDefault="00EE2A6C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E2A6C" w:rsidRPr="00D867B9" w:rsidTr="00EE2A6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Urządzenie wielofunkcyjne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drukarka, kopiarka, skaner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E2A6C" w:rsidRPr="00D867B9" w:rsidTr="00EE2A6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Druk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monochromatyczny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E2A6C" w:rsidRPr="00D867B9" w:rsidTr="00EE2A6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Format papieru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A4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E2A6C" w:rsidRPr="00D867B9" w:rsidTr="00EE2A6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Rozdzielczość wydruku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A2B8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1200 x 1200 </w:t>
            </w:r>
            <w:proofErr w:type="spellStart"/>
            <w:r w:rsidRPr="00AA2B8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dpi</w:t>
            </w:r>
            <w:proofErr w:type="spellEnd"/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E2A6C" w:rsidRPr="00D867B9" w:rsidTr="00EE2A6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Rozdzielczość skanera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600 x 600 </w:t>
            </w:r>
            <w:proofErr w:type="spellStart"/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dpi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E2A6C" w:rsidRPr="00D867B9" w:rsidTr="00EE2A6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Pamięć operacyjna RAM [MB]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C" w:rsidRPr="00D867B9" w:rsidRDefault="000953D9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512 MB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E2A6C" w:rsidRPr="00D867B9" w:rsidTr="00EE2A6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Automatyczny podajnik dokumentów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E2A6C" w:rsidRPr="00D867B9" w:rsidTr="00EE2A6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Skanowanie do plików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0953D9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JPEG,</w:t>
            </w:r>
            <w:r w:rsidR="00EE2A6C"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TIFF, PDF, PDF (Szyfrowany)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E2A6C" w:rsidRPr="00D867B9" w:rsidTr="00EE2A6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Szybkość drukowania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str</w:t>
            </w:r>
            <w:proofErr w:type="spellEnd"/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/min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E2A6C" w:rsidRPr="00D867B9" w:rsidTr="00EE2A6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Druk dwustronny automatyczny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E2A6C" w:rsidRPr="00D867B9" w:rsidTr="00EE2A6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Podajnik papieru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E2A6C" w:rsidRPr="00D867B9" w:rsidTr="00EE2A6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B25A87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Wydajność tonera standardowego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0953D9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7200</w:t>
            </w:r>
            <w:r w:rsidR="00EE2A6C"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str.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E2A6C" w:rsidRPr="00D867B9" w:rsidTr="00EE2A6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0953D9" w:rsidRDefault="00B25A87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0953D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953D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Materiały eksploatacyjne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0953D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953D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Wymagany zestaw materiałów umożliwiający przetestowanie urządzenia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E2A6C" w:rsidRPr="00D867B9" w:rsidTr="00EE2A6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B25A87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Skanowanie na USB / komputera przez sieć</w:t>
            </w:r>
            <w:r w:rsidR="004F3344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/ SMTP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C" w:rsidRPr="00D867B9" w:rsidRDefault="00EE2A6C" w:rsidP="00EE2A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534A4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A4" w:rsidRPr="00D867B9" w:rsidRDefault="00B25A8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A4" w:rsidRPr="00D867B9" w:rsidRDefault="00D534A4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B8C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Interfejs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A4" w:rsidRPr="00D867B9" w:rsidRDefault="00CD2F9D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Sieciowy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="008D698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 xml:space="preserve">Gigabit 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Ethernet, USB 2.0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A4" w:rsidRPr="00D867B9" w:rsidRDefault="00D534A4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A4" w:rsidRPr="00D867B9" w:rsidRDefault="00D534A4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D534A4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A4" w:rsidRPr="00D867B9" w:rsidRDefault="00B25A8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A4" w:rsidRPr="00D867B9" w:rsidRDefault="00D534A4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Zasilanie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A4" w:rsidRDefault="00D534A4" w:rsidP="002A5B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230V, 50 </w:t>
            </w:r>
            <w:proofErr w:type="spellStart"/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Hz</w:t>
            </w:r>
            <w:proofErr w:type="spellEnd"/>
          </w:p>
          <w:p w:rsidR="00712CDD" w:rsidRPr="00D867B9" w:rsidRDefault="00712CDD" w:rsidP="002A5B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Możliwość wymiany kabla zasilającego poprzez wbudowane w zasilacz gniazdo typu C14 lub C5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A4" w:rsidRPr="00D867B9" w:rsidRDefault="00D534A4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A4" w:rsidRPr="00D867B9" w:rsidRDefault="00D534A4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534A4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A4" w:rsidRPr="00D867B9" w:rsidRDefault="00B25A8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A4" w:rsidRPr="00D867B9" w:rsidRDefault="00D534A4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Kable przyłączeniowe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A4" w:rsidRPr="00D867B9" w:rsidRDefault="00D534A4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USB (4,5m), RJ45, zasilający; każdy 3 m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A4" w:rsidRPr="00D867B9" w:rsidRDefault="00D534A4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A4" w:rsidRPr="00D867B9" w:rsidRDefault="00D534A4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534A4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A4" w:rsidRPr="00D867B9" w:rsidRDefault="00B25A8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A4" w:rsidRPr="00D867B9" w:rsidRDefault="00D534A4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B8C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Kompatybilność z systemami operacyjnymi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A4" w:rsidRPr="00AA2B8C" w:rsidRDefault="00D534A4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  <w:specVanish/>
              </w:rPr>
            </w:pPr>
            <w:r w:rsidRPr="00AA2B8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Windows 10</w:t>
            </w:r>
          </w:p>
          <w:p w:rsidR="00D534A4" w:rsidRPr="00D867B9" w:rsidRDefault="00D534A4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A2B8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(32-bit &amp; 64-bit)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A4" w:rsidRPr="00D867B9" w:rsidRDefault="00D534A4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A4" w:rsidRPr="00D867B9" w:rsidRDefault="00D534A4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FA36A6" w:rsidRDefault="00FA36A6" w:rsidP="00666876">
      <w:pPr>
        <w:rPr>
          <w:rFonts w:ascii="Fira Sans" w:hAnsi="Fira Sans"/>
          <w:b/>
          <w:sz w:val="20"/>
          <w:szCs w:val="20"/>
        </w:rPr>
      </w:pPr>
    </w:p>
    <w:p w:rsidR="00442D1B" w:rsidRDefault="00442D1B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A36A6" w:rsidRDefault="002A5BFC" w:rsidP="00FA36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 TABELA 6</w:t>
      </w:r>
      <w:r w:rsidR="00FA36A6">
        <w:rPr>
          <w:rFonts w:ascii="Times New Roman" w:hAnsi="Times New Roman" w:cs="Times New Roman"/>
          <w:b/>
        </w:rPr>
        <w:t xml:space="preserve"> – DRUKARKA IGŁOWA</w:t>
      </w:r>
      <w:r w:rsidR="00F369E1">
        <w:rPr>
          <w:rFonts w:ascii="Times New Roman" w:hAnsi="Times New Roman" w:cs="Times New Roman"/>
          <w:b/>
        </w:rPr>
        <w:t xml:space="preserve"> </w:t>
      </w:r>
      <w:r w:rsidR="008D6986">
        <w:rPr>
          <w:rFonts w:ascii="Times New Roman" w:hAnsi="Times New Roman" w:cs="Times New Roman"/>
          <w:b/>
        </w:rPr>
        <w:t>– 2</w:t>
      </w:r>
      <w:r w:rsidR="00797C2F">
        <w:rPr>
          <w:rFonts w:ascii="Times New Roman" w:hAnsi="Times New Roman" w:cs="Times New Roman"/>
          <w:b/>
        </w:rPr>
        <w:t xml:space="preserve"> SZTUKI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609"/>
        <w:gridCol w:w="1892"/>
        <w:gridCol w:w="2326"/>
        <w:gridCol w:w="2527"/>
        <w:gridCol w:w="1708"/>
      </w:tblGrid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A36A6" w:rsidRPr="00D867B9" w:rsidRDefault="00FA36A6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A36A6" w:rsidRPr="00D867B9" w:rsidRDefault="00FA36A6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A36A6" w:rsidRPr="00D867B9" w:rsidRDefault="00FA36A6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Wymagania minimalne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A36A6" w:rsidRPr="00D867B9" w:rsidRDefault="00FA36A6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2B8C">
              <w:rPr>
                <w:rFonts w:ascii="Times New Roman" w:hAnsi="Times New Roman"/>
                <w:b/>
                <w:sz w:val="20"/>
                <w:szCs w:val="20"/>
              </w:rPr>
              <w:t>Nazwa producenta, nazwa lub symbol handlowy nadany przez producenta zaoferowanego artykułu</w:t>
            </w:r>
            <w:r w:rsidRPr="00D867B9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A36A6" w:rsidRPr="00D867B9" w:rsidRDefault="00FA36A6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Czy spełnia wymagania minimalne</w:t>
            </w:r>
          </w:p>
          <w:p w:rsidR="00FA36A6" w:rsidRPr="00D867B9" w:rsidRDefault="00FA36A6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  <w:lang w:eastAsia="en-US"/>
              </w:rPr>
              <w:t>W kolumnie wpisać TAK</w:t>
            </w:r>
          </w:p>
          <w:p w:rsidR="00FA36A6" w:rsidRPr="00D867B9" w:rsidRDefault="00FA36A6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  <w:lang w:eastAsia="en-US"/>
              </w:rPr>
              <w:t xml:space="preserve"> lub NIE</w:t>
            </w: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Drukarka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194BB3" w:rsidP="002A5B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igłowa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Druk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monochromatyczny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94BB3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3" w:rsidRPr="00D867B9" w:rsidRDefault="00F6305C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3" w:rsidRPr="00D867B9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Ilość igieł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3" w:rsidRPr="00D867B9" w:rsidRDefault="00194BB3" w:rsidP="002A5B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3" w:rsidRPr="00D867B9" w:rsidRDefault="00194BB3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3" w:rsidRPr="00D867B9" w:rsidRDefault="00194BB3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Rozdzielczość wydruku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240 x 216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dpi</w:t>
            </w:r>
            <w:proofErr w:type="spellEnd"/>
            <w:r w:rsidR="00FA36A6"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Ilość warstw wydruku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FA36A6" w:rsidP="0019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Pamięć operacyjna </w:t>
            </w:r>
            <w:r w:rsidR="0060639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(KB)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64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Rodzaje nośników</w:t>
            </w:r>
            <w:r w:rsidR="00FA36A6"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Etykiety</w:t>
            </w:r>
          </w:p>
          <w:p w:rsidR="00194BB3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Papier ciągły </w:t>
            </w:r>
          </w:p>
          <w:p w:rsidR="00194BB3" w:rsidRPr="00D867B9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Pojedyncze kartki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Podawanie nośników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Ręczne </w:t>
            </w:r>
          </w:p>
          <w:p w:rsidR="00194BB3" w:rsidRPr="00D867B9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Traktor pchający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Szybkość drukowania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194BB3" w:rsidP="0019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70 znaki/s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Drukowanie kodów EAN</w:t>
            </w:r>
            <w:r w:rsidR="00FA36A6"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Pr="00D867B9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Złącza</w:t>
            </w:r>
            <w:r w:rsidR="00FA36A6"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A6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LPT </w:t>
            </w:r>
          </w:p>
          <w:p w:rsidR="00194BB3" w:rsidRPr="00D867B9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USB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Poziom hałasu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Maksymalnie 60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dB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Funkcja parkowania papieru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194BB3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36A6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B8C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Kompatybilność z systemami operacyjnymi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AA2B8C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  <w:specVanish/>
              </w:rPr>
            </w:pPr>
            <w:r w:rsidRPr="00AA2B8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Windows 10</w:t>
            </w:r>
          </w:p>
          <w:p w:rsidR="00FA36A6" w:rsidRPr="00D867B9" w:rsidRDefault="00FA36A6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A2B8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(32-bit &amp; 64-bit)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A6" w:rsidRPr="00D867B9" w:rsidRDefault="00FA36A6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12CDD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DD" w:rsidRPr="00D867B9" w:rsidRDefault="00712CDD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DD" w:rsidRPr="00AA2B8C" w:rsidRDefault="00712CDD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Zasilanie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DD" w:rsidRPr="000F7AB1" w:rsidRDefault="00712CDD" w:rsidP="00712CD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0F7AB1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230V, 50 </w:t>
            </w:r>
            <w:proofErr w:type="spellStart"/>
            <w:r w:rsidRPr="000F7AB1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Hz</w:t>
            </w:r>
            <w:proofErr w:type="spellEnd"/>
          </w:p>
          <w:p w:rsidR="00712CDD" w:rsidRPr="00712CDD" w:rsidRDefault="00712CDD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" w:eastAsia="Calibri" w:hAnsi="Fira Sans"/>
                <w:color w:val="000000" w:themeColor="text1"/>
                <w:sz w:val="18"/>
                <w:szCs w:val="18"/>
                <w:lang w:eastAsia="en-US"/>
              </w:rPr>
            </w:pPr>
            <w:r w:rsidRPr="000F7AB1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Możliwość wymiany kabla zasilającego poprzez wbudowane w zasilacz gniazdo typu C14 lub C5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DD" w:rsidRPr="00D867B9" w:rsidRDefault="00712CDD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DD" w:rsidRPr="00D867B9" w:rsidRDefault="00712CDD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2A5BFC" w:rsidRDefault="002A5BFC" w:rsidP="00666876">
      <w:pPr>
        <w:rPr>
          <w:rFonts w:ascii="Fira Sans" w:hAnsi="Fira Sans"/>
          <w:b/>
          <w:sz w:val="20"/>
          <w:szCs w:val="20"/>
        </w:rPr>
      </w:pPr>
    </w:p>
    <w:p w:rsidR="00712CDD" w:rsidRDefault="00712CDD" w:rsidP="00666876">
      <w:pPr>
        <w:rPr>
          <w:rFonts w:ascii="Fira Sans" w:hAnsi="Fira Sans"/>
          <w:b/>
          <w:sz w:val="20"/>
          <w:szCs w:val="20"/>
        </w:rPr>
      </w:pPr>
    </w:p>
    <w:p w:rsidR="00712CDD" w:rsidRDefault="00712CDD" w:rsidP="00666876">
      <w:pPr>
        <w:rPr>
          <w:rFonts w:ascii="Fira Sans" w:hAnsi="Fira Sans"/>
          <w:b/>
          <w:sz w:val="20"/>
          <w:szCs w:val="20"/>
        </w:rPr>
      </w:pPr>
    </w:p>
    <w:p w:rsidR="00442D1B" w:rsidRDefault="00442D1B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A5BFC" w:rsidRDefault="002A5BFC" w:rsidP="002A5B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7. TABELA 7 – MONITOR KOMPUTEROWY – </w:t>
      </w:r>
      <w:r w:rsidR="00F72FF9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SZTUK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609"/>
        <w:gridCol w:w="1892"/>
        <w:gridCol w:w="2326"/>
        <w:gridCol w:w="2527"/>
        <w:gridCol w:w="1708"/>
      </w:tblGrid>
      <w:tr w:rsidR="002A5BFC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A5BFC" w:rsidRPr="00D867B9" w:rsidRDefault="002A5BFC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A5BFC" w:rsidRPr="00D867B9" w:rsidRDefault="002A5BFC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A5BFC" w:rsidRPr="00D867B9" w:rsidRDefault="002A5BFC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Wymagania minimalne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A5BFC" w:rsidRPr="00D867B9" w:rsidRDefault="002A5BFC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2B8C">
              <w:rPr>
                <w:rFonts w:ascii="Times New Roman" w:hAnsi="Times New Roman"/>
                <w:b/>
                <w:sz w:val="20"/>
                <w:szCs w:val="20"/>
              </w:rPr>
              <w:t>Nazwa producenta, nazwa lub symbol handlowy nadany przez producenta zaoferowanego artykułu</w:t>
            </w:r>
            <w:r w:rsidRPr="00D867B9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A5BFC" w:rsidRPr="00D867B9" w:rsidRDefault="002A5BFC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Czy spełnia wymagania minimalne</w:t>
            </w:r>
          </w:p>
          <w:p w:rsidR="002A5BFC" w:rsidRPr="00D867B9" w:rsidRDefault="002A5BFC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  <w:lang w:eastAsia="en-US"/>
              </w:rPr>
              <w:t>W kolumnie wpisać TAK</w:t>
            </w:r>
          </w:p>
          <w:p w:rsidR="002A5BFC" w:rsidRPr="00D867B9" w:rsidRDefault="002A5BFC" w:rsidP="002A5B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  <w:lang w:eastAsia="en-US"/>
              </w:rPr>
              <w:t xml:space="preserve"> lub NIE</w:t>
            </w:r>
          </w:p>
        </w:tc>
      </w:tr>
      <w:tr w:rsidR="002A5BFC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Monitor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A5BFC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C" w:rsidRPr="00D867B9" w:rsidRDefault="002A5BFC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Przekątna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B04C37" w:rsidP="002A5B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LCD 21,5”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A5BFC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Matryca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B04C37" w:rsidP="002A5B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IPS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A5BFC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Jasność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250 cd/m2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A5BFC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Rozdzielczość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1920x1080 pikseli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A5BFC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Czas reakcji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 ms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A5BFC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Format ekranu</w:t>
            </w:r>
            <w:r w:rsidR="002A5BFC"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Panoramiczny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A5BFC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Regulacje</w:t>
            </w:r>
            <w:r w:rsidR="002A5BF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Wysokość monitora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A5BFC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Audio</w:t>
            </w:r>
            <w:r w:rsidR="002A5BFC"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Głośniki wbudowane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A5BFC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Wejścia monitora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7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1x HDMI</w:t>
            </w:r>
          </w:p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1x DVI</w:t>
            </w:r>
            <w:r w:rsidR="002A5BF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A5BFC" w:rsidRPr="00D867B9" w:rsidTr="002A5B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Zasilanie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DD" w:rsidRDefault="00712CDD" w:rsidP="00712CD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230V, 50 </w:t>
            </w:r>
            <w:proofErr w:type="spellStart"/>
            <w:r w:rsidRPr="00D867B9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Hz</w:t>
            </w:r>
            <w:proofErr w:type="spellEnd"/>
          </w:p>
          <w:p w:rsidR="002A5BFC" w:rsidRPr="00D867B9" w:rsidRDefault="00B04C37" w:rsidP="002A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Możliwość wymiany kabla zasilającego poprzez wbudowane w zasilacz gniazdo typu C14</w:t>
            </w:r>
            <w:r w:rsidR="00712CD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lub C5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C" w:rsidRPr="00D867B9" w:rsidRDefault="002A5BFC" w:rsidP="002A5B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2A5BFC" w:rsidRPr="002A5BFC" w:rsidRDefault="002A5BFC" w:rsidP="00666876">
      <w:pPr>
        <w:rPr>
          <w:rFonts w:ascii="Fira Sans" w:hAnsi="Fira Sans"/>
          <w:sz w:val="20"/>
          <w:szCs w:val="20"/>
        </w:rPr>
      </w:pPr>
    </w:p>
    <w:sectPr w:rsidR="002A5BFC" w:rsidRPr="002A5BFC" w:rsidSect="00DA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912"/>
    <w:multiLevelType w:val="hybridMultilevel"/>
    <w:tmpl w:val="927E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5C09"/>
    <w:multiLevelType w:val="singleLevel"/>
    <w:tmpl w:val="6EB471D8"/>
    <w:lvl w:ilvl="0">
      <w:start w:val="1"/>
      <w:numFmt w:val="decimal"/>
      <w:lvlText w:val="%1."/>
      <w:legacy w:legacy="1" w:legacySpace="0" w:legacyIndent="360"/>
      <w:lvlJc w:val="left"/>
      <w:rPr>
        <w:rFonts w:ascii="Fira Sans" w:hAnsi="Fira Sans" w:cs="Arial" w:hint="default"/>
      </w:rPr>
    </w:lvl>
  </w:abstractNum>
  <w:abstractNum w:abstractNumId="2" w15:restartNumberingAfterBreak="0">
    <w:nsid w:val="24661204"/>
    <w:multiLevelType w:val="hybridMultilevel"/>
    <w:tmpl w:val="DCF2B922"/>
    <w:lvl w:ilvl="0" w:tplc="634275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19"/>
        <w:szCs w:val="19"/>
      </w:rPr>
    </w:lvl>
    <w:lvl w:ilvl="1" w:tplc="01A0B1AA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D2E087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E624F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518A1"/>
    <w:multiLevelType w:val="hybridMultilevel"/>
    <w:tmpl w:val="27A0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91"/>
    <w:rsid w:val="00015D09"/>
    <w:rsid w:val="000554A0"/>
    <w:rsid w:val="00062AD8"/>
    <w:rsid w:val="000672BD"/>
    <w:rsid w:val="000713B5"/>
    <w:rsid w:val="00076EEB"/>
    <w:rsid w:val="00077E3E"/>
    <w:rsid w:val="0009517C"/>
    <w:rsid w:val="000953D9"/>
    <w:rsid w:val="000A5988"/>
    <w:rsid w:val="000E5165"/>
    <w:rsid w:val="000F2D2C"/>
    <w:rsid w:val="000F7AB1"/>
    <w:rsid w:val="00106C9C"/>
    <w:rsid w:val="00114F3B"/>
    <w:rsid w:val="00121E27"/>
    <w:rsid w:val="00141216"/>
    <w:rsid w:val="00156B38"/>
    <w:rsid w:val="00183541"/>
    <w:rsid w:val="001934C2"/>
    <w:rsid w:val="00194BB3"/>
    <w:rsid w:val="00196808"/>
    <w:rsid w:val="001D28CF"/>
    <w:rsid w:val="001F4D91"/>
    <w:rsid w:val="00202AC8"/>
    <w:rsid w:val="002075D3"/>
    <w:rsid w:val="00213D0B"/>
    <w:rsid w:val="00220800"/>
    <w:rsid w:val="00256188"/>
    <w:rsid w:val="00264F8D"/>
    <w:rsid w:val="002718AF"/>
    <w:rsid w:val="002726CA"/>
    <w:rsid w:val="002727D3"/>
    <w:rsid w:val="00291E4A"/>
    <w:rsid w:val="002A5BFC"/>
    <w:rsid w:val="002C2F80"/>
    <w:rsid w:val="002E45B6"/>
    <w:rsid w:val="002F5C5B"/>
    <w:rsid w:val="002F76E9"/>
    <w:rsid w:val="00301648"/>
    <w:rsid w:val="00310747"/>
    <w:rsid w:val="003375AF"/>
    <w:rsid w:val="00340DB9"/>
    <w:rsid w:val="0037113C"/>
    <w:rsid w:val="00371895"/>
    <w:rsid w:val="003917D0"/>
    <w:rsid w:val="003A6DAD"/>
    <w:rsid w:val="003C50B2"/>
    <w:rsid w:val="003C64B5"/>
    <w:rsid w:val="003C7F78"/>
    <w:rsid w:val="003E0DA9"/>
    <w:rsid w:val="00411822"/>
    <w:rsid w:val="004149B5"/>
    <w:rsid w:val="00436DD4"/>
    <w:rsid w:val="00436F9F"/>
    <w:rsid w:val="00442D1B"/>
    <w:rsid w:val="0045154B"/>
    <w:rsid w:val="00455010"/>
    <w:rsid w:val="00464D4C"/>
    <w:rsid w:val="00476F68"/>
    <w:rsid w:val="004812F2"/>
    <w:rsid w:val="004B5826"/>
    <w:rsid w:val="004C1F2A"/>
    <w:rsid w:val="004D7102"/>
    <w:rsid w:val="004F1E8D"/>
    <w:rsid w:val="004F3344"/>
    <w:rsid w:val="0050457B"/>
    <w:rsid w:val="005046E1"/>
    <w:rsid w:val="00516B91"/>
    <w:rsid w:val="00524DE6"/>
    <w:rsid w:val="00526A16"/>
    <w:rsid w:val="00542B49"/>
    <w:rsid w:val="00550F05"/>
    <w:rsid w:val="00552F62"/>
    <w:rsid w:val="005616B2"/>
    <w:rsid w:val="00566E88"/>
    <w:rsid w:val="0058790A"/>
    <w:rsid w:val="00597338"/>
    <w:rsid w:val="005C3828"/>
    <w:rsid w:val="005C7563"/>
    <w:rsid w:val="005D32FE"/>
    <w:rsid w:val="005E0A86"/>
    <w:rsid w:val="0060639C"/>
    <w:rsid w:val="00607F4C"/>
    <w:rsid w:val="00610F71"/>
    <w:rsid w:val="006147C7"/>
    <w:rsid w:val="006471E3"/>
    <w:rsid w:val="0064730D"/>
    <w:rsid w:val="00651D89"/>
    <w:rsid w:val="00652781"/>
    <w:rsid w:val="00663B63"/>
    <w:rsid w:val="006647A8"/>
    <w:rsid w:val="00666876"/>
    <w:rsid w:val="006910E5"/>
    <w:rsid w:val="00692FE1"/>
    <w:rsid w:val="006A3AAE"/>
    <w:rsid w:val="006B6BB6"/>
    <w:rsid w:val="006D74F6"/>
    <w:rsid w:val="00710629"/>
    <w:rsid w:val="007112FD"/>
    <w:rsid w:val="00712CDD"/>
    <w:rsid w:val="00723E00"/>
    <w:rsid w:val="00725A4F"/>
    <w:rsid w:val="00745F67"/>
    <w:rsid w:val="0075126C"/>
    <w:rsid w:val="00764DFC"/>
    <w:rsid w:val="00787E71"/>
    <w:rsid w:val="00797C2F"/>
    <w:rsid w:val="007B0F4A"/>
    <w:rsid w:val="007C7587"/>
    <w:rsid w:val="007D73D0"/>
    <w:rsid w:val="007F026B"/>
    <w:rsid w:val="007F1631"/>
    <w:rsid w:val="007F3722"/>
    <w:rsid w:val="00803D9B"/>
    <w:rsid w:val="00816F91"/>
    <w:rsid w:val="0081799C"/>
    <w:rsid w:val="008251D9"/>
    <w:rsid w:val="00836AA0"/>
    <w:rsid w:val="0085425F"/>
    <w:rsid w:val="00877C29"/>
    <w:rsid w:val="00881366"/>
    <w:rsid w:val="008924D9"/>
    <w:rsid w:val="00895861"/>
    <w:rsid w:val="008A25AF"/>
    <w:rsid w:val="008C49E2"/>
    <w:rsid w:val="008D6986"/>
    <w:rsid w:val="008E3D65"/>
    <w:rsid w:val="008F7B7C"/>
    <w:rsid w:val="009209C1"/>
    <w:rsid w:val="009536B8"/>
    <w:rsid w:val="009716D5"/>
    <w:rsid w:val="00995C76"/>
    <w:rsid w:val="009E1E7B"/>
    <w:rsid w:val="00A015D2"/>
    <w:rsid w:val="00A14B41"/>
    <w:rsid w:val="00A2503F"/>
    <w:rsid w:val="00A40590"/>
    <w:rsid w:val="00A628F1"/>
    <w:rsid w:val="00A82BDD"/>
    <w:rsid w:val="00AA635F"/>
    <w:rsid w:val="00AB7AB9"/>
    <w:rsid w:val="00AE497D"/>
    <w:rsid w:val="00AE59F3"/>
    <w:rsid w:val="00B04C37"/>
    <w:rsid w:val="00B06F8D"/>
    <w:rsid w:val="00B106DE"/>
    <w:rsid w:val="00B17782"/>
    <w:rsid w:val="00B2516F"/>
    <w:rsid w:val="00B25A87"/>
    <w:rsid w:val="00B33BE7"/>
    <w:rsid w:val="00B36360"/>
    <w:rsid w:val="00B82B00"/>
    <w:rsid w:val="00B8363C"/>
    <w:rsid w:val="00B95305"/>
    <w:rsid w:val="00B95BC9"/>
    <w:rsid w:val="00BB78D2"/>
    <w:rsid w:val="00BE148A"/>
    <w:rsid w:val="00BE1E98"/>
    <w:rsid w:val="00BE69BA"/>
    <w:rsid w:val="00BF5AE7"/>
    <w:rsid w:val="00BF7A1B"/>
    <w:rsid w:val="00C03D5D"/>
    <w:rsid w:val="00C11D76"/>
    <w:rsid w:val="00C32F43"/>
    <w:rsid w:val="00C662C4"/>
    <w:rsid w:val="00C72C3A"/>
    <w:rsid w:val="00C8184E"/>
    <w:rsid w:val="00C93C60"/>
    <w:rsid w:val="00CD2F9D"/>
    <w:rsid w:val="00CF6E7F"/>
    <w:rsid w:val="00D1156C"/>
    <w:rsid w:val="00D357E6"/>
    <w:rsid w:val="00D4510C"/>
    <w:rsid w:val="00D534A4"/>
    <w:rsid w:val="00D77596"/>
    <w:rsid w:val="00D8674F"/>
    <w:rsid w:val="00D9317E"/>
    <w:rsid w:val="00DA0AFC"/>
    <w:rsid w:val="00DA6451"/>
    <w:rsid w:val="00DC3B6D"/>
    <w:rsid w:val="00DD03BC"/>
    <w:rsid w:val="00DE1FBD"/>
    <w:rsid w:val="00DF1928"/>
    <w:rsid w:val="00DF60F0"/>
    <w:rsid w:val="00DF791A"/>
    <w:rsid w:val="00E00B34"/>
    <w:rsid w:val="00E01795"/>
    <w:rsid w:val="00E10BCB"/>
    <w:rsid w:val="00E217EC"/>
    <w:rsid w:val="00E264D0"/>
    <w:rsid w:val="00E471AD"/>
    <w:rsid w:val="00E70661"/>
    <w:rsid w:val="00E84819"/>
    <w:rsid w:val="00E879C9"/>
    <w:rsid w:val="00E91970"/>
    <w:rsid w:val="00EA1756"/>
    <w:rsid w:val="00EE2A6C"/>
    <w:rsid w:val="00F17DC0"/>
    <w:rsid w:val="00F2193A"/>
    <w:rsid w:val="00F32A4E"/>
    <w:rsid w:val="00F33AFB"/>
    <w:rsid w:val="00F369E1"/>
    <w:rsid w:val="00F61F10"/>
    <w:rsid w:val="00F6305C"/>
    <w:rsid w:val="00F72FF9"/>
    <w:rsid w:val="00F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70535-2E7D-423D-81E9-752A5B06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3D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75D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4D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4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F4D91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F4D91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styleId="Hipercze">
    <w:name w:val="Hyperlink"/>
    <w:basedOn w:val="Domylnaczcionkaakapitu"/>
    <w:uiPriority w:val="99"/>
    <w:unhideWhenUsed/>
    <w:rsid w:val="001F4D9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75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BCB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A36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A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3F519-C236-4FC3-967E-A77A4362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1517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Tomasz</dc:creator>
  <cp:keywords/>
  <dc:description/>
  <cp:lastModifiedBy>Maksymiuk Agata</cp:lastModifiedBy>
  <cp:revision>5</cp:revision>
  <dcterms:created xsi:type="dcterms:W3CDTF">2021-07-29T10:53:00Z</dcterms:created>
  <dcterms:modified xsi:type="dcterms:W3CDTF">2021-07-29T14:49:00Z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-1436385248</vt:i4>
  </property>
  <property fmtid="{D5CDD505-2E9C-101B-9397-08002B2CF9AE}" pid="4" name="_EmailSubject">
    <vt:lpwstr>Przetarg</vt:lpwstr>
  </property>
  <property fmtid="{D5CDD505-2E9C-101B-9397-08002B2CF9AE}" pid="5" name="_AuthorEmail">
    <vt:lpwstr>A.Zochowski@stat.gov.pl</vt:lpwstr>
  </property>
  <property fmtid="{D5CDD505-2E9C-101B-9397-08002B2CF9AE}" pid="6" name="_AuthorEmailDisplayName">
    <vt:lpwstr>Żochowski Andrzej</vt:lpwstr>
  </property>
  <property fmtid="{D5CDD505-2E9C-101B-9397-08002B2CF9AE}" pid="7" name="_ReviewingToolsShownOnce">
    <vt:lpwstr/>
  </property>
</Properties>
</file>