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B-2/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 xml:space="preserve">„Dostawa </w:t>
      </w:r>
      <w:r w:rsidR="00954E2E">
        <w:rPr>
          <w:rFonts w:ascii="Times New Roman" w:eastAsia="Times New Roman" w:hAnsi="Times New Roman" w:cs="Times New Roman"/>
          <w:i/>
          <w:lang w:eastAsia="pl-PL"/>
        </w:rPr>
        <w:t>materiałów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 xml:space="preserve"> do drukarek 3D”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 w:rsidR="00504AD0">
        <w:rPr>
          <w:rFonts w:ascii="Times New Roman" w:hAnsi="Times New Roman" w:cs="Times New Roman"/>
          <w:u w:val="single"/>
        </w:rPr>
        <w:t>Termin dostawy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 w:rsidR="00504AD0"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…….. </w:t>
      </w:r>
      <w:r w:rsidR="00504AD0">
        <w:rPr>
          <w:rFonts w:ascii="Times New Roman" w:hAnsi="Times New Roman" w:cs="Times New Roman"/>
          <w:sz w:val="22"/>
          <w:szCs w:val="22"/>
        </w:rPr>
        <w:t xml:space="preserve">dni </w:t>
      </w:r>
      <w:r w:rsidR="00954E2E">
        <w:rPr>
          <w:rFonts w:ascii="Times New Roman" w:hAnsi="Times New Roman" w:cs="Times New Roman"/>
          <w:sz w:val="22"/>
          <w:szCs w:val="22"/>
        </w:rPr>
        <w:t>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 w:rsidR="00954E2E">
        <w:rPr>
          <w:rFonts w:ascii="Times New Roman" w:hAnsi="Times New Roman" w:cs="Times New Roman"/>
          <w:i/>
          <w:sz w:val="22"/>
          <w:szCs w:val="22"/>
        </w:rPr>
        <w:t>7</w:t>
      </w:r>
      <w:r w:rsidR="00504AD0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 w:rsidR="00504AD0">
        <w:rPr>
          <w:rFonts w:ascii="Times New Roman" w:hAnsi="Times New Roman" w:cs="Times New Roman"/>
          <w:i/>
          <w:sz w:val="22"/>
          <w:szCs w:val="22"/>
        </w:rPr>
        <w:t>14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954E2E">
        <w:rPr>
          <w:rFonts w:ascii="Times New Roman" w:eastAsia="Times New Roman" w:hAnsi="Times New Roman" w:cs="Times New Roman"/>
          <w:lang w:eastAsia="pl-PL"/>
        </w:rPr>
        <w:t>B-2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B-2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B24ACA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240655">
        <w:rPr>
          <w:rFonts w:ascii="Times New Roman" w:eastAsia="Times New Roman" w:hAnsi="Times New Roman" w:cs="Times New Roman"/>
          <w:lang w:eastAsia="pl-PL"/>
        </w:rPr>
        <w:t>3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11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B4AB1" w:rsidRPr="002B4AB1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9F" w:rsidRDefault="00C93D9F" w:rsidP="001A5D4D">
      <w:pPr>
        <w:spacing w:after="0" w:line="240" w:lineRule="auto"/>
      </w:pPr>
      <w:r>
        <w:separator/>
      </w:r>
    </w:p>
  </w:endnote>
  <w:endnote w:type="continuationSeparator" w:id="0">
    <w:p w:rsidR="00C93D9F" w:rsidRDefault="00C93D9F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E3DB4" w:rsidRPr="008E3DB4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9F" w:rsidRDefault="00C93D9F" w:rsidP="001A5D4D">
      <w:pPr>
        <w:spacing w:after="0" w:line="240" w:lineRule="auto"/>
      </w:pPr>
      <w:r>
        <w:separator/>
      </w:r>
    </w:p>
  </w:footnote>
  <w:footnote w:type="continuationSeparator" w:id="0">
    <w:p w:rsidR="00C93D9F" w:rsidRDefault="00C93D9F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3DF2-5FC0-4C47-9F46-3F314CA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4</cp:revision>
  <dcterms:created xsi:type="dcterms:W3CDTF">2022-01-20T12:15:00Z</dcterms:created>
  <dcterms:modified xsi:type="dcterms:W3CDTF">2022-01-20T12:36:00Z</dcterms:modified>
</cp:coreProperties>
</file>