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6D61B" w14:textId="37F931FD" w:rsidR="00F30EA2" w:rsidRPr="002F5ACE" w:rsidRDefault="00F30EA2">
      <w:pPr>
        <w:widowControl/>
        <w:suppressAutoHyphens w:val="0"/>
        <w:overflowPunct/>
        <w:autoSpaceDE/>
        <w:autoSpaceDN/>
        <w:adjustRightInd/>
        <w:textAlignment w:val="auto"/>
        <w:rPr>
          <w:b/>
          <w:sz w:val="20"/>
          <w:szCs w:val="20"/>
        </w:rPr>
      </w:pPr>
    </w:p>
    <w:p w14:paraId="7D7C85B6" w14:textId="77777777" w:rsidR="003F1E9D" w:rsidRPr="002F5ACE" w:rsidRDefault="003F1E9D" w:rsidP="00D8306F">
      <w:pPr>
        <w:spacing w:after="240"/>
        <w:rPr>
          <w:b/>
          <w:sz w:val="20"/>
          <w:szCs w:val="20"/>
        </w:rPr>
      </w:pPr>
    </w:p>
    <w:sdt>
      <w:sdtPr>
        <w:rPr>
          <w:rFonts w:eastAsia="Times New Roman" w:cs="Arial"/>
          <w:szCs w:val="18"/>
        </w:rPr>
        <w:id w:val="750544526"/>
        <w:docPartObj>
          <w:docPartGallery w:val="Table of Contents"/>
          <w:docPartUnique/>
        </w:docPartObj>
      </w:sdtPr>
      <w:sdtEndPr>
        <w:rPr>
          <w:b/>
          <w:bCs/>
        </w:rPr>
      </w:sdtEndPr>
      <w:sdtContent>
        <w:p w14:paraId="0CE69A7C" w14:textId="65B61226" w:rsidR="00A00903" w:rsidRPr="002F5ACE" w:rsidRDefault="00A00903">
          <w:pPr>
            <w:pStyle w:val="Nagwekspisutreci"/>
            <w:rPr>
              <w:rFonts w:cs="Arial"/>
              <w:b/>
              <w:bCs/>
              <w:szCs w:val="24"/>
            </w:rPr>
          </w:pPr>
          <w:r w:rsidRPr="002F5ACE">
            <w:rPr>
              <w:rFonts w:cs="Arial"/>
              <w:b/>
              <w:bCs/>
              <w:szCs w:val="24"/>
            </w:rPr>
            <w:t>SPIS TREŚCI</w:t>
          </w:r>
        </w:p>
        <w:p w14:paraId="565720BB" w14:textId="77777777" w:rsidR="00A00903" w:rsidRPr="002F5ACE" w:rsidRDefault="00A00903" w:rsidP="00A00903"/>
        <w:p w14:paraId="4CCC7688" w14:textId="762C05C7" w:rsidR="002F5ACE" w:rsidRPr="002F5ACE" w:rsidRDefault="00A00903">
          <w:pPr>
            <w:pStyle w:val="Spistreci1"/>
            <w:tabs>
              <w:tab w:val="left" w:pos="480"/>
              <w:tab w:val="right" w:leader="dot" w:pos="9626"/>
            </w:tabs>
            <w:rPr>
              <w:rFonts w:ascii="Arial" w:eastAsiaTheme="minorEastAsia" w:hAnsi="Arial" w:cs="Arial"/>
              <w:noProof/>
              <w:kern w:val="2"/>
              <w:szCs w:val="22"/>
              <w:lang w:eastAsia="pl-PL"/>
              <w14:ligatures w14:val="standardContextual"/>
            </w:rPr>
          </w:pPr>
          <w:r w:rsidRPr="002F5ACE">
            <w:rPr>
              <w:rFonts w:ascii="Arial" w:hAnsi="Arial" w:cs="Arial"/>
              <w:szCs w:val="22"/>
            </w:rPr>
            <w:fldChar w:fldCharType="begin"/>
          </w:r>
          <w:r w:rsidRPr="002F5ACE">
            <w:rPr>
              <w:rFonts w:ascii="Arial" w:hAnsi="Arial" w:cs="Arial"/>
              <w:szCs w:val="22"/>
            </w:rPr>
            <w:instrText xml:space="preserve"> TOC \o "1-3" \h \z \u </w:instrText>
          </w:r>
          <w:r w:rsidRPr="002F5ACE">
            <w:rPr>
              <w:rFonts w:ascii="Arial" w:hAnsi="Arial" w:cs="Arial"/>
              <w:szCs w:val="22"/>
            </w:rPr>
            <w:fldChar w:fldCharType="separate"/>
          </w:r>
          <w:hyperlink w:anchor="_Toc166609290" w:history="1">
            <w:r w:rsidR="002F5ACE" w:rsidRPr="002F5ACE">
              <w:rPr>
                <w:rStyle w:val="Hipercze"/>
                <w:rFonts w:ascii="Arial" w:hAnsi="Arial" w:cs="Arial"/>
                <w:noProof/>
              </w:rPr>
              <w:t>1</w:t>
            </w:r>
            <w:r w:rsidR="002F5ACE" w:rsidRPr="002F5ACE">
              <w:rPr>
                <w:rFonts w:ascii="Arial" w:eastAsiaTheme="minorEastAsia" w:hAnsi="Arial" w:cs="Arial"/>
                <w:noProof/>
                <w:kern w:val="2"/>
                <w:szCs w:val="22"/>
                <w:lang w:eastAsia="pl-PL"/>
                <w14:ligatures w14:val="standardContextual"/>
              </w:rPr>
              <w:tab/>
            </w:r>
            <w:r w:rsidR="002F5ACE" w:rsidRPr="002F5ACE">
              <w:rPr>
                <w:rStyle w:val="Hipercze"/>
                <w:rFonts w:ascii="Arial" w:hAnsi="Arial" w:cs="Arial"/>
                <w:noProof/>
              </w:rPr>
              <w:t>PRZEDMIOT OPRACOWANIA</w:t>
            </w:r>
            <w:r w:rsidR="002F5ACE" w:rsidRPr="002F5ACE">
              <w:rPr>
                <w:rFonts w:ascii="Arial" w:hAnsi="Arial" w:cs="Arial"/>
                <w:noProof/>
                <w:webHidden/>
              </w:rPr>
              <w:tab/>
            </w:r>
            <w:r w:rsidR="002F5ACE" w:rsidRPr="002F5ACE">
              <w:rPr>
                <w:rFonts w:ascii="Arial" w:hAnsi="Arial" w:cs="Arial"/>
                <w:noProof/>
                <w:webHidden/>
              </w:rPr>
              <w:fldChar w:fldCharType="begin"/>
            </w:r>
            <w:r w:rsidR="002F5ACE" w:rsidRPr="002F5ACE">
              <w:rPr>
                <w:rFonts w:ascii="Arial" w:hAnsi="Arial" w:cs="Arial"/>
                <w:noProof/>
                <w:webHidden/>
              </w:rPr>
              <w:instrText xml:space="preserve"> PAGEREF _Toc166609290 \h </w:instrText>
            </w:r>
            <w:r w:rsidR="002F5ACE" w:rsidRPr="002F5ACE">
              <w:rPr>
                <w:rFonts w:ascii="Arial" w:hAnsi="Arial" w:cs="Arial"/>
                <w:noProof/>
                <w:webHidden/>
              </w:rPr>
            </w:r>
            <w:r w:rsidR="002F5ACE" w:rsidRPr="002F5ACE">
              <w:rPr>
                <w:rFonts w:ascii="Arial" w:hAnsi="Arial" w:cs="Arial"/>
                <w:noProof/>
                <w:webHidden/>
              </w:rPr>
              <w:fldChar w:fldCharType="separate"/>
            </w:r>
            <w:r w:rsidR="00865F07">
              <w:rPr>
                <w:rFonts w:ascii="Arial" w:hAnsi="Arial" w:cs="Arial"/>
                <w:noProof/>
                <w:webHidden/>
              </w:rPr>
              <w:t>3</w:t>
            </w:r>
            <w:r w:rsidR="002F5ACE" w:rsidRPr="002F5ACE">
              <w:rPr>
                <w:rFonts w:ascii="Arial" w:hAnsi="Arial" w:cs="Arial"/>
                <w:noProof/>
                <w:webHidden/>
              </w:rPr>
              <w:fldChar w:fldCharType="end"/>
            </w:r>
          </w:hyperlink>
        </w:p>
        <w:p w14:paraId="5AEC16D9" w14:textId="43992EEB" w:rsidR="002F5ACE" w:rsidRPr="002F5ACE" w:rsidRDefault="00000000">
          <w:pPr>
            <w:pStyle w:val="Spistreci1"/>
            <w:tabs>
              <w:tab w:val="left" w:pos="480"/>
              <w:tab w:val="right" w:leader="dot" w:pos="9626"/>
            </w:tabs>
            <w:rPr>
              <w:rFonts w:ascii="Arial" w:eastAsiaTheme="minorEastAsia" w:hAnsi="Arial" w:cs="Arial"/>
              <w:noProof/>
              <w:kern w:val="2"/>
              <w:szCs w:val="22"/>
              <w:lang w:eastAsia="pl-PL"/>
              <w14:ligatures w14:val="standardContextual"/>
            </w:rPr>
          </w:pPr>
          <w:hyperlink w:anchor="_Toc166609291" w:history="1">
            <w:r w:rsidR="002F5ACE" w:rsidRPr="002F5ACE">
              <w:rPr>
                <w:rStyle w:val="Hipercze"/>
                <w:rFonts w:ascii="Arial" w:hAnsi="Arial" w:cs="Arial"/>
                <w:noProof/>
              </w:rPr>
              <w:t>2</w:t>
            </w:r>
            <w:r w:rsidR="002F5ACE" w:rsidRPr="002F5ACE">
              <w:rPr>
                <w:rFonts w:ascii="Arial" w:eastAsiaTheme="minorEastAsia" w:hAnsi="Arial" w:cs="Arial"/>
                <w:noProof/>
                <w:kern w:val="2"/>
                <w:szCs w:val="22"/>
                <w:lang w:eastAsia="pl-PL"/>
                <w14:ligatures w14:val="standardContextual"/>
              </w:rPr>
              <w:tab/>
            </w:r>
            <w:r w:rsidR="002F5ACE" w:rsidRPr="002F5ACE">
              <w:rPr>
                <w:rStyle w:val="Hipercze"/>
                <w:rFonts w:ascii="Arial" w:hAnsi="Arial" w:cs="Arial"/>
                <w:noProof/>
              </w:rPr>
              <w:t>PODSTAWA OPRACOWANIA</w:t>
            </w:r>
            <w:r w:rsidR="002F5ACE" w:rsidRPr="002F5ACE">
              <w:rPr>
                <w:rFonts w:ascii="Arial" w:hAnsi="Arial" w:cs="Arial"/>
                <w:noProof/>
                <w:webHidden/>
              </w:rPr>
              <w:tab/>
            </w:r>
            <w:r w:rsidR="002F5ACE" w:rsidRPr="002F5ACE">
              <w:rPr>
                <w:rFonts w:ascii="Arial" w:hAnsi="Arial" w:cs="Arial"/>
                <w:noProof/>
                <w:webHidden/>
              </w:rPr>
              <w:fldChar w:fldCharType="begin"/>
            </w:r>
            <w:r w:rsidR="002F5ACE" w:rsidRPr="002F5ACE">
              <w:rPr>
                <w:rFonts w:ascii="Arial" w:hAnsi="Arial" w:cs="Arial"/>
                <w:noProof/>
                <w:webHidden/>
              </w:rPr>
              <w:instrText xml:space="preserve"> PAGEREF _Toc166609291 \h </w:instrText>
            </w:r>
            <w:r w:rsidR="002F5ACE" w:rsidRPr="002F5ACE">
              <w:rPr>
                <w:rFonts w:ascii="Arial" w:hAnsi="Arial" w:cs="Arial"/>
                <w:noProof/>
                <w:webHidden/>
              </w:rPr>
            </w:r>
            <w:r w:rsidR="002F5ACE" w:rsidRPr="002F5ACE">
              <w:rPr>
                <w:rFonts w:ascii="Arial" w:hAnsi="Arial" w:cs="Arial"/>
                <w:noProof/>
                <w:webHidden/>
              </w:rPr>
              <w:fldChar w:fldCharType="separate"/>
            </w:r>
            <w:r w:rsidR="00865F07">
              <w:rPr>
                <w:rFonts w:ascii="Arial" w:hAnsi="Arial" w:cs="Arial"/>
                <w:noProof/>
                <w:webHidden/>
              </w:rPr>
              <w:t>3</w:t>
            </w:r>
            <w:r w:rsidR="002F5ACE" w:rsidRPr="002F5ACE">
              <w:rPr>
                <w:rFonts w:ascii="Arial" w:hAnsi="Arial" w:cs="Arial"/>
                <w:noProof/>
                <w:webHidden/>
              </w:rPr>
              <w:fldChar w:fldCharType="end"/>
            </w:r>
          </w:hyperlink>
        </w:p>
        <w:p w14:paraId="2E355BB3" w14:textId="187D691D" w:rsidR="002F5ACE" w:rsidRPr="002F5ACE" w:rsidRDefault="00000000">
          <w:pPr>
            <w:pStyle w:val="Spistreci1"/>
            <w:tabs>
              <w:tab w:val="left" w:pos="480"/>
              <w:tab w:val="right" w:leader="dot" w:pos="9626"/>
            </w:tabs>
            <w:rPr>
              <w:rFonts w:ascii="Arial" w:eastAsiaTheme="minorEastAsia" w:hAnsi="Arial" w:cs="Arial"/>
              <w:noProof/>
              <w:kern w:val="2"/>
              <w:szCs w:val="22"/>
              <w:lang w:eastAsia="pl-PL"/>
              <w14:ligatures w14:val="standardContextual"/>
            </w:rPr>
          </w:pPr>
          <w:hyperlink w:anchor="_Toc166609292" w:history="1">
            <w:r w:rsidR="002F5ACE" w:rsidRPr="002F5ACE">
              <w:rPr>
                <w:rStyle w:val="Hipercze"/>
                <w:rFonts w:ascii="Arial" w:hAnsi="Arial" w:cs="Arial"/>
                <w:noProof/>
              </w:rPr>
              <w:t>3</w:t>
            </w:r>
            <w:r w:rsidR="002F5ACE" w:rsidRPr="002F5ACE">
              <w:rPr>
                <w:rFonts w:ascii="Arial" w:eastAsiaTheme="minorEastAsia" w:hAnsi="Arial" w:cs="Arial"/>
                <w:noProof/>
                <w:kern w:val="2"/>
                <w:szCs w:val="22"/>
                <w:lang w:eastAsia="pl-PL"/>
                <w14:ligatures w14:val="standardContextual"/>
              </w:rPr>
              <w:tab/>
            </w:r>
            <w:r w:rsidR="002F5ACE" w:rsidRPr="002F5ACE">
              <w:rPr>
                <w:rStyle w:val="Hipercze"/>
                <w:rFonts w:ascii="Arial" w:hAnsi="Arial" w:cs="Arial"/>
                <w:noProof/>
              </w:rPr>
              <w:t>UWAGI OGÓLNE</w:t>
            </w:r>
            <w:r w:rsidR="002F5ACE" w:rsidRPr="002F5ACE">
              <w:rPr>
                <w:rFonts w:ascii="Arial" w:hAnsi="Arial" w:cs="Arial"/>
                <w:noProof/>
                <w:webHidden/>
              </w:rPr>
              <w:tab/>
            </w:r>
            <w:r w:rsidR="002F5ACE" w:rsidRPr="002F5ACE">
              <w:rPr>
                <w:rFonts w:ascii="Arial" w:hAnsi="Arial" w:cs="Arial"/>
                <w:noProof/>
                <w:webHidden/>
              </w:rPr>
              <w:fldChar w:fldCharType="begin"/>
            </w:r>
            <w:r w:rsidR="002F5ACE" w:rsidRPr="002F5ACE">
              <w:rPr>
                <w:rFonts w:ascii="Arial" w:hAnsi="Arial" w:cs="Arial"/>
                <w:noProof/>
                <w:webHidden/>
              </w:rPr>
              <w:instrText xml:space="preserve"> PAGEREF _Toc166609292 \h </w:instrText>
            </w:r>
            <w:r w:rsidR="002F5ACE" w:rsidRPr="002F5ACE">
              <w:rPr>
                <w:rFonts w:ascii="Arial" w:hAnsi="Arial" w:cs="Arial"/>
                <w:noProof/>
                <w:webHidden/>
              </w:rPr>
            </w:r>
            <w:r w:rsidR="002F5ACE" w:rsidRPr="002F5ACE">
              <w:rPr>
                <w:rFonts w:ascii="Arial" w:hAnsi="Arial" w:cs="Arial"/>
                <w:noProof/>
                <w:webHidden/>
              </w:rPr>
              <w:fldChar w:fldCharType="separate"/>
            </w:r>
            <w:r w:rsidR="00865F07">
              <w:rPr>
                <w:rFonts w:ascii="Arial" w:hAnsi="Arial" w:cs="Arial"/>
                <w:noProof/>
                <w:webHidden/>
              </w:rPr>
              <w:t>3</w:t>
            </w:r>
            <w:r w:rsidR="002F5ACE" w:rsidRPr="002F5ACE">
              <w:rPr>
                <w:rFonts w:ascii="Arial" w:hAnsi="Arial" w:cs="Arial"/>
                <w:noProof/>
                <w:webHidden/>
              </w:rPr>
              <w:fldChar w:fldCharType="end"/>
            </w:r>
          </w:hyperlink>
        </w:p>
        <w:p w14:paraId="500BA5D6" w14:textId="21A3DF03" w:rsidR="002F5ACE" w:rsidRPr="002F5ACE" w:rsidRDefault="00000000">
          <w:pPr>
            <w:pStyle w:val="Spistreci1"/>
            <w:tabs>
              <w:tab w:val="left" w:pos="480"/>
              <w:tab w:val="right" w:leader="dot" w:pos="9626"/>
            </w:tabs>
            <w:rPr>
              <w:rFonts w:ascii="Arial" w:eastAsiaTheme="minorEastAsia" w:hAnsi="Arial" w:cs="Arial"/>
              <w:noProof/>
              <w:kern w:val="2"/>
              <w:szCs w:val="22"/>
              <w:lang w:eastAsia="pl-PL"/>
              <w14:ligatures w14:val="standardContextual"/>
            </w:rPr>
          </w:pPr>
          <w:hyperlink w:anchor="_Toc166609293" w:history="1">
            <w:r w:rsidR="002F5ACE" w:rsidRPr="002F5ACE">
              <w:rPr>
                <w:rStyle w:val="Hipercze"/>
                <w:rFonts w:ascii="Arial" w:hAnsi="Arial" w:cs="Arial"/>
                <w:noProof/>
              </w:rPr>
              <w:t>4</w:t>
            </w:r>
            <w:r w:rsidR="002F5ACE" w:rsidRPr="002F5ACE">
              <w:rPr>
                <w:rFonts w:ascii="Arial" w:eastAsiaTheme="minorEastAsia" w:hAnsi="Arial" w:cs="Arial"/>
                <w:noProof/>
                <w:kern w:val="2"/>
                <w:szCs w:val="22"/>
                <w:lang w:eastAsia="pl-PL"/>
                <w14:ligatures w14:val="standardContextual"/>
              </w:rPr>
              <w:tab/>
            </w:r>
            <w:r w:rsidR="002F5ACE" w:rsidRPr="002F5ACE">
              <w:rPr>
                <w:rStyle w:val="Hipercze"/>
                <w:rFonts w:ascii="Arial" w:hAnsi="Arial" w:cs="Arial"/>
                <w:noProof/>
              </w:rPr>
              <w:t>OPIS PROJEKTOWANYCH ROZWIĄZAŃ</w:t>
            </w:r>
            <w:r w:rsidR="002F5ACE" w:rsidRPr="002F5ACE">
              <w:rPr>
                <w:rFonts w:ascii="Arial" w:hAnsi="Arial" w:cs="Arial"/>
                <w:noProof/>
                <w:webHidden/>
              </w:rPr>
              <w:tab/>
            </w:r>
            <w:r w:rsidR="002F5ACE" w:rsidRPr="002F5ACE">
              <w:rPr>
                <w:rFonts w:ascii="Arial" w:hAnsi="Arial" w:cs="Arial"/>
                <w:noProof/>
                <w:webHidden/>
              </w:rPr>
              <w:fldChar w:fldCharType="begin"/>
            </w:r>
            <w:r w:rsidR="002F5ACE" w:rsidRPr="002F5ACE">
              <w:rPr>
                <w:rFonts w:ascii="Arial" w:hAnsi="Arial" w:cs="Arial"/>
                <w:noProof/>
                <w:webHidden/>
              </w:rPr>
              <w:instrText xml:space="preserve"> PAGEREF _Toc166609293 \h </w:instrText>
            </w:r>
            <w:r w:rsidR="002F5ACE" w:rsidRPr="002F5ACE">
              <w:rPr>
                <w:rFonts w:ascii="Arial" w:hAnsi="Arial" w:cs="Arial"/>
                <w:noProof/>
                <w:webHidden/>
              </w:rPr>
            </w:r>
            <w:r w:rsidR="002F5ACE" w:rsidRPr="002F5ACE">
              <w:rPr>
                <w:rFonts w:ascii="Arial" w:hAnsi="Arial" w:cs="Arial"/>
                <w:noProof/>
                <w:webHidden/>
              </w:rPr>
              <w:fldChar w:fldCharType="separate"/>
            </w:r>
            <w:r w:rsidR="00865F07">
              <w:rPr>
                <w:rFonts w:ascii="Arial" w:hAnsi="Arial" w:cs="Arial"/>
                <w:noProof/>
                <w:webHidden/>
              </w:rPr>
              <w:t>4</w:t>
            </w:r>
            <w:r w:rsidR="002F5ACE" w:rsidRPr="002F5ACE">
              <w:rPr>
                <w:rFonts w:ascii="Arial" w:hAnsi="Arial" w:cs="Arial"/>
                <w:noProof/>
                <w:webHidden/>
              </w:rPr>
              <w:fldChar w:fldCharType="end"/>
            </w:r>
          </w:hyperlink>
        </w:p>
        <w:p w14:paraId="69E5EB57" w14:textId="2B38F610" w:rsidR="002F5ACE" w:rsidRPr="002F5ACE" w:rsidRDefault="00000000">
          <w:pPr>
            <w:pStyle w:val="Spistreci2"/>
            <w:tabs>
              <w:tab w:val="left" w:pos="880"/>
              <w:tab w:val="right" w:leader="dot" w:pos="9626"/>
            </w:tabs>
            <w:rPr>
              <w:rFonts w:ascii="Arial" w:eastAsiaTheme="minorEastAsia" w:hAnsi="Arial" w:cs="Arial"/>
              <w:noProof/>
              <w:kern w:val="2"/>
              <w:szCs w:val="22"/>
              <w:lang w:eastAsia="pl-PL"/>
              <w14:ligatures w14:val="standardContextual"/>
            </w:rPr>
          </w:pPr>
          <w:hyperlink w:anchor="_Toc166609294" w:history="1">
            <w:r w:rsidR="002F5ACE" w:rsidRPr="002F5ACE">
              <w:rPr>
                <w:rStyle w:val="Hipercze"/>
                <w:rFonts w:ascii="Arial" w:hAnsi="Arial" w:cs="Arial"/>
                <w:noProof/>
              </w:rPr>
              <w:t>4.1</w:t>
            </w:r>
            <w:r w:rsidR="002F5ACE" w:rsidRPr="002F5ACE">
              <w:rPr>
                <w:rFonts w:ascii="Arial" w:eastAsiaTheme="minorEastAsia" w:hAnsi="Arial" w:cs="Arial"/>
                <w:noProof/>
                <w:kern w:val="2"/>
                <w:szCs w:val="22"/>
                <w:lang w:eastAsia="pl-PL"/>
                <w14:ligatures w14:val="standardContextual"/>
              </w:rPr>
              <w:tab/>
            </w:r>
            <w:r w:rsidR="002F5ACE" w:rsidRPr="002F5ACE">
              <w:rPr>
                <w:rStyle w:val="Hipercze"/>
                <w:rFonts w:ascii="Arial" w:hAnsi="Arial" w:cs="Arial"/>
                <w:noProof/>
              </w:rPr>
              <w:t>Założenia ogólne</w:t>
            </w:r>
            <w:r w:rsidR="002F5ACE" w:rsidRPr="002F5ACE">
              <w:rPr>
                <w:rFonts w:ascii="Arial" w:hAnsi="Arial" w:cs="Arial"/>
                <w:noProof/>
                <w:webHidden/>
              </w:rPr>
              <w:tab/>
            </w:r>
            <w:r w:rsidR="002F5ACE" w:rsidRPr="002F5ACE">
              <w:rPr>
                <w:rFonts w:ascii="Arial" w:hAnsi="Arial" w:cs="Arial"/>
                <w:noProof/>
                <w:webHidden/>
              </w:rPr>
              <w:fldChar w:fldCharType="begin"/>
            </w:r>
            <w:r w:rsidR="002F5ACE" w:rsidRPr="002F5ACE">
              <w:rPr>
                <w:rFonts w:ascii="Arial" w:hAnsi="Arial" w:cs="Arial"/>
                <w:noProof/>
                <w:webHidden/>
              </w:rPr>
              <w:instrText xml:space="preserve"> PAGEREF _Toc166609294 \h </w:instrText>
            </w:r>
            <w:r w:rsidR="002F5ACE" w:rsidRPr="002F5ACE">
              <w:rPr>
                <w:rFonts w:ascii="Arial" w:hAnsi="Arial" w:cs="Arial"/>
                <w:noProof/>
                <w:webHidden/>
              </w:rPr>
            </w:r>
            <w:r w:rsidR="002F5ACE" w:rsidRPr="002F5ACE">
              <w:rPr>
                <w:rFonts w:ascii="Arial" w:hAnsi="Arial" w:cs="Arial"/>
                <w:noProof/>
                <w:webHidden/>
              </w:rPr>
              <w:fldChar w:fldCharType="separate"/>
            </w:r>
            <w:r w:rsidR="00865F07">
              <w:rPr>
                <w:rFonts w:ascii="Arial" w:hAnsi="Arial" w:cs="Arial"/>
                <w:noProof/>
                <w:webHidden/>
              </w:rPr>
              <w:t>4</w:t>
            </w:r>
            <w:r w:rsidR="002F5ACE" w:rsidRPr="002F5ACE">
              <w:rPr>
                <w:rFonts w:ascii="Arial" w:hAnsi="Arial" w:cs="Arial"/>
                <w:noProof/>
                <w:webHidden/>
              </w:rPr>
              <w:fldChar w:fldCharType="end"/>
            </w:r>
          </w:hyperlink>
        </w:p>
        <w:p w14:paraId="34825853" w14:textId="367B6E37" w:rsidR="002F5ACE" w:rsidRPr="002F5ACE" w:rsidRDefault="00000000">
          <w:pPr>
            <w:pStyle w:val="Spistreci2"/>
            <w:tabs>
              <w:tab w:val="left" w:pos="880"/>
              <w:tab w:val="right" w:leader="dot" w:pos="9626"/>
            </w:tabs>
            <w:rPr>
              <w:rFonts w:ascii="Arial" w:eastAsiaTheme="minorEastAsia" w:hAnsi="Arial" w:cs="Arial"/>
              <w:noProof/>
              <w:kern w:val="2"/>
              <w:szCs w:val="22"/>
              <w:lang w:eastAsia="pl-PL"/>
              <w14:ligatures w14:val="standardContextual"/>
            </w:rPr>
          </w:pPr>
          <w:hyperlink w:anchor="_Toc166609295" w:history="1">
            <w:r w:rsidR="002F5ACE" w:rsidRPr="002F5ACE">
              <w:rPr>
                <w:rStyle w:val="Hipercze"/>
                <w:rFonts w:ascii="Arial" w:hAnsi="Arial" w:cs="Arial"/>
                <w:noProof/>
              </w:rPr>
              <w:t>4.2</w:t>
            </w:r>
            <w:r w:rsidR="002F5ACE" w:rsidRPr="002F5ACE">
              <w:rPr>
                <w:rFonts w:ascii="Arial" w:eastAsiaTheme="minorEastAsia" w:hAnsi="Arial" w:cs="Arial"/>
                <w:noProof/>
                <w:kern w:val="2"/>
                <w:szCs w:val="22"/>
                <w:lang w:eastAsia="pl-PL"/>
                <w14:ligatures w14:val="standardContextual"/>
              </w:rPr>
              <w:tab/>
            </w:r>
            <w:r w:rsidR="002F5ACE" w:rsidRPr="002F5ACE">
              <w:rPr>
                <w:rStyle w:val="Hipercze"/>
                <w:rFonts w:ascii="Arial" w:hAnsi="Arial" w:cs="Arial"/>
                <w:noProof/>
              </w:rPr>
              <w:t>Materiały, wykonanie robót</w:t>
            </w:r>
            <w:r w:rsidR="002F5ACE" w:rsidRPr="002F5ACE">
              <w:rPr>
                <w:rFonts w:ascii="Arial" w:hAnsi="Arial" w:cs="Arial"/>
                <w:noProof/>
                <w:webHidden/>
              </w:rPr>
              <w:tab/>
            </w:r>
            <w:r w:rsidR="002F5ACE" w:rsidRPr="002F5ACE">
              <w:rPr>
                <w:rFonts w:ascii="Arial" w:hAnsi="Arial" w:cs="Arial"/>
                <w:noProof/>
                <w:webHidden/>
              </w:rPr>
              <w:fldChar w:fldCharType="begin"/>
            </w:r>
            <w:r w:rsidR="002F5ACE" w:rsidRPr="002F5ACE">
              <w:rPr>
                <w:rFonts w:ascii="Arial" w:hAnsi="Arial" w:cs="Arial"/>
                <w:noProof/>
                <w:webHidden/>
              </w:rPr>
              <w:instrText xml:space="preserve"> PAGEREF _Toc166609295 \h </w:instrText>
            </w:r>
            <w:r w:rsidR="002F5ACE" w:rsidRPr="002F5ACE">
              <w:rPr>
                <w:rFonts w:ascii="Arial" w:hAnsi="Arial" w:cs="Arial"/>
                <w:noProof/>
                <w:webHidden/>
              </w:rPr>
            </w:r>
            <w:r w:rsidR="002F5ACE" w:rsidRPr="002F5ACE">
              <w:rPr>
                <w:rFonts w:ascii="Arial" w:hAnsi="Arial" w:cs="Arial"/>
                <w:noProof/>
                <w:webHidden/>
              </w:rPr>
              <w:fldChar w:fldCharType="separate"/>
            </w:r>
            <w:r w:rsidR="00865F07">
              <w:rPr>
                <w:rFonts w:ascii="Arial" w:hAnsi="Arial" w:cs="Arial"/>
                <w:noProof/>
                <w:webHidden/>
              </w:rPr>
              <w:t>4</w:t>
            </w:r>
            <w:r w:rsidR="002F5ACE" w:rsidRPr="002F5ACE">
              <w:rPr>
                <w:rFonts w:ascii="Arial" w:hAnsi="Arial" w:cs="Arial"/>
                <w:noProof/>
                <w:webHidden/>
              </w:rPr>
              <w:fldChar w:fldCharType="end"/>
            </w:r>
          </w:hyperlink>
        </w:p>
        <w:p w14:paraId="07833B54" w14:textId="0DE31181" w:rsidR="002F5ACE" w:rsidRPr="002F5ACE" w:rsidRDefault="00000000">
          <w:pPr>
            <w:pStyle w:val="Spistreci2"/>
            <w:tabs>
              <w:tab w:val="left" w:pos="880"/>
              <w:tab w:val="right" w:leader="dot" w:pos="9626"/>
            </w:tabs>
            <w:rPr>
              <w:rFonts w:ascii="Arial" w:eastAsiaTheme="minorEastAsia" w:hAnsi="Arial" w:cs="Arial"/>
              <w:noProof/>
              <w:kern w:val="2"/>
              <w:szCs w:val="22"/>
              <w:lang w:eastAsia="pl-PL"/>
              <w14:ligatures w14:val="standardContextual"/>
            </w:rPr>
          </w:pPr>
          <w:hyperlink w:anchor="_Toc166609296" w:history="1">
            <w:r w:rsidR="002F5ACE" w:rsidRPr="002F5ACE">
              <w:rPr>
                <w:rStyle w:val="Hipercze"/>
                <w:rFonts w:ascii="Arial" w:hAnsi="Arial" w:cs="Arial"/>
                <w:noProof/>
              </w:rPr>
              <w:t>4.3</w:t>
            </w:r>
            <w:r w:rsidR="002F5ACE" w:rsidRPr="002F5ACE">
              <w:rPr>
                <w:rFonts w:ascii="Arial" w:eastAsiaTheme="minorEastAsia" w:hAnsi="Arial" w:cs="Arial"/>
                <w:noProof/>
                <w:kern w:val="2"/>
                <w:szCs w:val="22"/>
                <w:lang w:eastAsia="pl-PL"/>
                <w14:ligatures w14:val="standardContextual"/>
              </w:rPr>
              <w:tab/>
            </w:r>
            <w:r w:rsidR="002F5ACE" w:rsidRPr="002F5ACE">
              <w:rPr>
                <w:rStyle w:val="Hipercze"/>
                <w:rFonts w:ascii="Arial" w:hAnsi="Arial" w:cs="Arial"/>
                <w:noProof/>
              </w:rPr>
              <w:t>Wymagania ogólne</w:t>
            </w:r>
            <w:r w:rsidR="002F5ACE" w:rsidRPr="002F5ACE">
              <w:rPr>
                <w:rFonts w:ascii="Arial" w:hAnsi="Arial" w:cs="Arial"/>
                <w:noProof/>
                <w:webHidden/>
              </w:rPr>
              <w:tab/>
            </w:r>
            <w:r w:rsidR="002F5ACE" w:rsidRPr="002F5ACE">
              <w:rPr>
                <w:rFonts w:ascii="Arial" w:hAnsi="Arial" w:cs="Arial"/>
                <w:noProof/>
                <w:webHidden/>
              </w:rPr>
              <w:fldChar w:fldCharType="begin"/>
            </w:r>
            <w:r w:rsidR="002F5ACE" w:rsidRPr="002F5ACE">
              <w:rPr>
                <w:rFonts w:ascii="Arial" w:hAnsi="Arial" w:cs="Arial"/>
                <w:noProof/>
                <w:webHidden/>
              </w:rPr>
              <w:instrText xml:space="preserve"> PAGEREF _Toc166609296 \h </w:instrText>
            </w:r>
            <w:r w:rsidR="002F5ACE" w:rsidRPr="002F5ACE">
              <w:rPr>
                <w:rFonts w:ascii="Arial" w:hAnsi="Arial" w:cs="Arial"/>
                <w:noProof/>
                <w:webHidden/>
              </w:rPr>
            </w:r>
            <w:r w:rsidR="002F5ACE" w:rsidRPr="002F5ACE">
              <w:rPr>
                <w:rFonts w:ascii="Arial" w:hAnsi="Arial" w:cs="Arial"/>
                <w:noProof/>
                <w:webHidden/>
              </w:rPr>
              <w:fldChar w:fldCharType="separate"/>
            </w:r>
            <w:r w:rsidR="00865F07">
              <w:rPr>
                <w:rFonts w:ascii="Arial" w:hAnsi="Arial" w:cs="Arial"/>
                <w:noProof/>
                <w:webHidden/>
              </w:rPr>
              <w:t>4</w:t>
            </w:r>
            <w:r w:rsidR="002F5ACE" w:rsidRPr="002F5ACE">
              <w:rPr>
                <w:rFonts w:ascii="Arial" w:hAnsi="Arial" w:cs="Arial"/>
                <w:noProof/>
                <w:webHidden/>
              </w:rPr>
              <w:fldChar w:fldCharType="end"/>
            </w:r>
          </w:hyperlink>
        </w:p>
        <w:p w14:paraId="5087AA74" w14:textId="738DDC13" w:rsidR="002F5ACE" w:rsidRPr="002F5ACE" w:rsidRDefault="00000000">
          <w:pPr>
            <w:pStyle w:val="Spistreci1"/>
            <w:tabs>
              <w:tab w:val="left" w:pos="480"/>
              <w:tab w:val="right" w:leader="dot" w:pos="9626"/>
            </w:tabs>
            <w:rPr>
              <w:rFonts w:ascii="Arial" w:eastAsiaTheme="minorEastAsia" w:hAnsi="Arial" w:cs="Arial"/>
              <w:noProof/>
              <w:kern w:val="2"/>
              <w:szCs w:val="22"/>
              <w:lang w:eastAsia="pl-PL"/>
              <w14:ligatures w14:val="standardContextual"/>
            </w:rPr>
          </w:pPr>
          <w:hyperlink w:anchor="_Toc166609297" w:history="1">
            <w:r w:rsidR="002F5ACE" w:rsidRPr="002F5ACE">
              <w:rPr>
                <w:rStyle w:val="Hipercze"/>
                <w:rFonts w:ascii="Arial" w:hAnsi="Arial" w:cs="Arial"/>
                <w:noProof/>
              </w:rPr>
              <w:t>5.</w:t>
            </w:r>
            <w:r w:rsidR="002F5ACE" w:rsidRPr="002F5ACE">
              <w:rPr>
                <w:rFonts w:ascii="Arial" w:eastAsiaTheme="minorEastAsia" w:hAnsi="Arial" w:cs="Arial"/>
                <w:noProof/>
                <w:kern w:val="2"/>
                <w:szCs w:val="22"/>
                <w:lang w:eastAsia="pl-PL"/>
                <w14:ligatures w14:val="standardContextual"/>
              </w:rPr>
              <w:tab/>
            </w:r>
            <w:r w:rsidR="002F5ACE" w:rsidRPr="002F5ACE">
              <w:rPr>
                <w:rStyle w:val="Hipercze"/>
                <w:rFonts w:ascii="Arial" w:hAnsi="Arial" w:cs="Arial"/>
                <w:noProof/>
              </w:rPr>
              <w:t>INWENTARYZACJA ORAZ ZABEZPIECZENIE ISTNIEJĄCEGO UZBROJENIA TERENU</w:t>
            </w:r>
            <w:r w:rsidR="002F5ACE" w:rsidRPr="002F5ACE">
              <w:rPr>
                <w:rFonts w:ascii="Arial" w:hAnsi="Arial" w:cs="Arial"/>
                <w:noProof/>
                <w:webHidden/>
              </w:rPr>
              <w:tab/>
            </w:r>
            <w:r w:rsidR="002F5ACE" w:rsidRPr="002F5ACE">
              <w:rPr>
                <w:rFonts w:ascii="Arial" w:hAnsi="Arial" w:cs="Arial"/>
                <w:noProof/>
                <w:webHidden/>
              </w:rPr>
              <w:fldChar w:fldCharType="begin"/>
            </w:r>
            <w:r w:rsidR="002F5ACE" w:rsidRPr="002F5ACE">
              <w:rPr>
                <w:rFonts w:ascii="Arial" w:hAnsi="Arial" w:cs="Arial"/>
                <w:noProof/>
                <w:webHidden/>
              </w:rPr>
              <w:instrText xml:space="preserve"> PAGEREF _Toc166609297 \h </w:instrText>
            </w:r>
            <w:r w:rsidR="002F5ACE" w:rsidRPr="002F5ACE">
              <w:rPr>
                <w:rFonts w:ascii="Arial" w:hAnsi="Arial" w:cs="Arial"/>
                <w:noProof/>
                <w:webHidden/>
              </w:rPr>
            </w:r>
            <w:r w:rsidR="002F5ACE" w:rsidRPr="002F5ACE">
              <w:rPr>
                <w:rFonts w:ascii="Arial" w:hAnsi="Arial" w:cs="Arial"/>
                <w:noProof/>
                <w:webHidden/>
              </w:rPr>
              <w:fldChar w:fldCharType="separate"/>
            </w:r>
            <w:r w:rsidR="00865F07">
              <w:rPr>
                <w:rFonts w:ascii="Arial" w:hAnsi="Arial" w:cs="Arial"/>
                <w:noProof/>
                <w:webHidden/>
              </w:rPr>
              <w:t>5</w:t>
            </w:r>
            <w:r w:rsidR="002F5ACE" w:rsidRPr="002F5ACE">
              <w:rPr>
                <w:rFonts w:ascii="Arial" w:hAnsi="Arial" w:cs="Arial"/>
                <w:noProof/>
                <w:webHidden/>
              </w:rPr>
              <w:fldChar w:fldCharType="end"/>
            </w:r>
          </w:hyperlink>
        </w:p>
        <w:p w14:paraId="05C13EDF" w14:textId="7FA31308" w:rsidR="00A00903" w:rsidRPr="002F5ACE" w:rsidRDefault="00A00903">
          <w:r w:rsidRPr="002F5ACE">
            <w:rPr>
              <w:b/>
              <w:bCs/>
              <w:sz w:val="22"/>
              <w:szCs w:val="22"/>
            </w:rPr>
            <w:fldChar w:fldCharType="end"/>
          </w:r>
        </w:p>
      </w:sdtContent>
    </w:sdt>
    <w:p w14:paraId="0226DC76" w14:textId="77777777" w:rsidR="00245664" w:rsidRPr="002F5ACE" w:rsidRDefault="00245664" w:rsidP="00245664">
      <w:pPr>
        <w:rPr>
          <w:rFonts w:ascii="ISOCPEUR" w:hAnsi="ISOCPEUR"/>
        </w:rPr>
      </w:pPr>
    </w:p>
    <w:p w14:paraId="27E452FE" w14:textId="77777777" w:rsidR="00245664" w:rsidRPr="002F5ACE" w:rsidRDefault="00245664" w:rsidP="00245664">
      <w:pPr>
        <w:rPr>
          <w:rFonts w:ascii="ISOCPEUR" w:hAnsi="ISOCPEUR"/>
        </w:rPr>
      </w:pPr>
    </w:p>
    <w:p w14:paraId="7D508F9F" w14:textId="77777777" w:rsidR="00245664" w:rsidRPr="002F5ACE" w:rsidRDefault="00245664" w:rsidP="00245664">
      <w:pPr>
        <w:rPr>
          <w:rFonts w:ascii="ISOCPEUR" w:hAnsi="ISOCPEUR"/>
        </w:rPr>
      </w:pPr>
    </w:p>
    <w:p w14:paraId="16A2C432" w14:textId="77777777" w:rsidR="00245664" w:rsidRPr="002F5ACE" w:rsidRDefault="00245664" w:rsidP="00245664">
      <w:pPr>
        <w:rPr>
          <w:rFonts w:ascii="ISOCPEUR" w:hAnsi="ISOCPEUR"/>
        </w:rPr>
      </w:pPr>
    </w:p>
    <w:p w14:paraId="7D4D6855" w14:textId="77777777" w:rsidR="00245664" w:rsidRPr="002F5ACE" w:rsidRDefault="00245664" w:rsidP="00245664">
      <w:pPr>
        <w:rPr>
          <w:rFonts w:ascii="ISOCPEUR" w:hAnsi="ISOCPEUR"/>
        </w:rPr>
      </w:pPr>
    </w:p>
    <w:p w14:paraId="1DA89199" w14:textId="77777777" w:rsidR="00245664" w:rsidRPr="002F5ACE" w:rsidRDefault="00245664" w:rsidP="00245664">
      <w:pPr>
        <w:rPr>
          <w:rFonts w:ascii="ISOCPEUR" w:hAnsi="ISOCPEUR"/>
        </w:rPr>
      </w:pPr>
      <w:r w:rsidRPr="002F5ACE">
        <w:rPr>
          <w:rFonts w:ascii="ISOCPEUR" w:hAnsi="ISOCPEUR"/>
        </w:rPr>
        <w:br w:type="page"/>
      </w:r>
    </w:p>
    <w:p w14:paraId="66E652DA" w14:textId="77777777" w:rsidR="00245664" w:rsidRPr="002F5ACE" w:rsidRDefault="00245664" w:rsidP="00245664">
      <w:pPr>
        <w:jc w:val="center"/>
        <w:rPr>
          <w:sz w:val="20"/>
          <w:szCs w:val="20"/>
        </w:rPr>
      </w:pPr>
      <w:r w:rsidRPr="002F5ACE">
        <w:rPr>
          <w:sz w:val="20"/>
          <w:szCs w:val="20"/>
        </w:rPr>
        <w:lastRenderedPageBreak/>
        <w:t>SPIS RYSUNKÓW</w:t>
      </w:r>
    </w:p>
    <w:p w14:paraId="38C478C6" w14:textId="77777777" w:rsidR="002F5ACE" w:rsidRPr="002F5ACE" w:rsidRDefault="002F5ACE" w:rsidP="00245664">
      <w:pPr>
        <w:jc w:val="center"/>
        <w:rPr>
          <w:sz w:val="20"/>
          <w:szCs w:val="20"/>
        </w:rPr>
      </w:pPr>
    </w:p>
    <w:tbl>
      <w:tblPr>
        <w:tblW w:w="9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7014"/>
        <w:gridCol w:w="1604"/>
      </w:tblGrid>
      <w:tr w:rsidR="002F5ACE" w:rsidRPr="002F5ACE" w14:paraId="2557E990" w14:textId="77777777" w:rsidTr="004903AC">
        <w:trPr>
          <w:jc w:val="center"/>
        </w:trPr>
        <w:tc>
          <w:tcPr>
            <w:tcW w:w="496" w:type="dxa"/>
            <w:tcBorders>
              <w:top w:val="single" w:sz="4" w:space="0" w:color="auto"/>
              <w:left w:val="single" w:sz="4" w:space="0" w:color="auto"/>
              <w:bottom w:val="single" w:sz="4" w:space="0" w:color="auto"/>
              <w:right w:val="single" w:sz="4" w:space="0" w:color="auto"/>
            </w:tcBorders>
            <w:shd w:val="pct15" w:color="auto" w:fill="auto"/>
            <w:tcMar>
              <w:top w:w="57" w:type="dxa"/>
              <w:bottom w:w="57" w:type="dxa"/>
            </w:tcMar>
            <w:vAlign w:val="center"/>
          </w:tcPr>
          <w:p w14:paraId="2D055ED8" w14:textId="77777777" w:rsidR="00245664" w:rsidRPr="002F5ACE" w:rsidRDefault="00245664" w:rsidP="004D72B2">
            <w:pPr>
              <w:tabs>
                <w:tab w:val="left" w:pos="4425"/>
              </w:tabs>
              <w:spacing w:before="100" w:beforeAutospacing="1" w:after="100" w:afterAutospacing="1"/>
              <w:jc w:val="center"/>
              <w:rPr>
                <w:b/>
                <w:sz w:val="20"/>
                <w:szCs w:val="20"/>
              </w:rPr>
            </w:pPr>
            <w:r w:rsidRPr="002F5ACE">
              <w:rPr>
                <w:b/>
                <w:sz w:val="20"/>
                <w:szCs w:val="20"/>
              </w:rPr>
              <w:t>L.p.</w:t>
            </w:r>
          </w:p>
        </w:tc>
        <w:tc>
          <w:tcPr>
            <w:tcW w:w="7014" w:type="dxa"/>
            <w:tcBorders>
              <w:top w:val="single" w:sz="4" w:space="0" w:color="auto"/>
              <w:left w:val="single" w:sz="4" w:space="0" w:color="auto"/>
              <w:bottom w:val="single" w:sz="4" w:space="0" w:color="auto"/>
              <w:right w:val="single" w:sz="4" w:space="0" w:color="auto"/>
            </w:tcBorders>
            <w:shd w:val="pct15" w:color="auto" w:fill="auto"/>
            <w:tcMar>
              <w:top w:w="57" w:type="dxa"/>
              <w:bottom w:w="57" w:type="dxa"/>
            </w:tcMar>
            <w:vAlign w:val="center"/>
          </w:tcPr>
          <w:p w14:paraId="421462A7" w14:textId="77777777" w:rsidR="00245664" w:rsidRPr="002F5ACE" w:rsidRDefault="00245664" w:rsidP="004D72B2">
            <w:pPr>
              <w:tabs>
                <w:tab w:val="left" w:pos="4425"/>
              </w:tabs>
              <w:spacing w:before="100" w:beforeAutospacing="1" w:after="100" w:afterAutospacing="1"/>
              <w:jc w:val="center"/>
              <w:rPr>
                <w:b/>
                <w:sz w:val="20"/>
                <w:szCs w:val="20"/>
              </w:rPr>
            </w:pPr>
            <w:r w:rsidRPr="002F5ACE">
              <w:rPr>
                <w:b/>
                <w:sz w:val="20"/>
                <w:szCs w:val="20"/>
              </w:rPr>
              <w:t>NAZWA RYSUNKU</w:t>
            </w:r>
          </w:p>
        </w:tc>
        <w:tc>
          <w:tcPr>
            <w:tcW w:w="1604" w:type="dxa"/>
            <w:tcBorders>
              <w:top w:val="single" w:sz="4" w:space="0" w:color="auto"/>
              <w:left w:val="single" w:sz="4" w:space="0" w:color="auto"/>
              <w:bottom w:val="single" w:sz="4" w:space="0" w:color="auto"/>
              <w:right w:val="single" w:sz="4" w:space="0" w:color="auto"/>
            </w:tcBorders>
            <w:shd w:val="pct15" w:color="auto" w:fill="auto"/>
            <w:tcMar>
              <w:top w:w="57" w:type="dxa"/>
              <w:bottom w:w="57" w:type="dxa"/>
            </w:tcMar>
            <w:vAlign w:val="center"/>
          </w:tcPr>
          <w:p w14:paraId="231986DF" w14:textId="77777777" w:rsidR="00245664" w:rsidRPr="002F5ACE" w:rsidRDefault="00245664" w:rsidP="004D72B2">
            <w:pPr>
              <w:tabs>
                <w:tab w:val="left" w:pos="4425"/>
              </w:tabs>
              <w:spacing w:before="100" w:beforeAutospacing="1" w:after="100" w:afterAutospacing="1"/>
              <w:jc w:val="center"/>
              <w:rPr>
                <w:b/>
                <w:sz w:val="20"/>
                <w:szCs w:val="20"/>
              </w:rPr>
            </w:pPr>
            <w:r w:rsidRPr="002F5ACE">
              <w:rPr>
                <w:b/>
                <w:sz w:val="20"/>
                <w:szCs w:val="20"/>
              </w:rPr>
              <w:t>NR RYSUNKU</w:t>
            </w:r>
          </w:p>
        </w:tc>
      </w:tr>
      <w:tr w:rsidR="006B4456" w:rsidRPr="002F5ACE" w14:paraId="022EF6EC" w14:textId="77777777" w:rsidTr="004903AC">
        <w:trPr>
          <w:jc w:val="center"/>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tcPr>
          <w:p w14:paraId="38A7F6E8" w14:textId="77777777" w:rsidR="00245664" w:rsidRPr="002F5ACE" w:rsidRDefault="00245664" w:rsidP="00245664">
            <w:pPr>
              <w:widowControl/>
              <w:numPr>
                <w:ilvl w:val="0"/>
                <w:numId w:val="14"/>
              </w:numPr>
              <w:tabs>
                <w:tab w:val="left" w:pos="4425"/>
              </w:tabs>
              <w:suppressAutoHyphens w:val="0"/>
              <w:overflowPunct/>
              <w:autoSpaceDE/>
              <w:autoSpaceDN/>
              <w:adjustRightInd/>
              <w:spacing w:before="100" w:beforeAutospacing="1" w:after="100" w:afterAutospacing="1"/>
              <w:jc w:val="center"/>
              <w:textAlignment w:val="auto"/>
              <w:rPr>
                <w:sz w:val="20"/>
                <w:szCs w:val="20"/>
              </w:rPr>
            </w:pPr>
          </w:p>
        </w:tc>
        <w:tc>
          <w:tcPr>
            <w:tcW w:w="7014" w:type="dxa"/>
            <w:tcBorders>
              <w:top w:val="single" w:sz="4" w:space="0" w:color="auto"/>
              <w:left w:val="single" w:sz="4" w:space="0" w:color="auto"/>
              <w:bottom w:val="single" w:sz="4" w:space="0" w:color="auto"/>
              <w:right w:val="single" w:sz="4" w:space="0" w:color="auto"/>
            </w:tcBorders>
            <w:shd w:val="clear" w:color="auto" w:fill="auto"/>
            <w:vAlign w:val="center"/>
          </w:tcPr>
          <w:p w14:paraId="1EB7E199" w14:textId="77777777" w:rsidR="00245664" w:rsidRPr="002F5ACE" w:rsidRDefault="00245664" w:rsidP="004D72B2">
            <w:pPr>
              <w:rPr>
                <w:sz w:val="20"/>
                <w:szCs w:val="20"/>
              </w:rPr>
            </w:pPr>
            <w:r w:rsidRPr="002F5ACE">
              <w:rPr>
                <w:sz w:val="20"/>
                <w:szCs w:val="20"/>
              </w:rPr>
              <w:t>PLAN ZAGOSPODAROWANIA TERENU</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0F5670B8" w14:textId="600E0246" w:rsidR="00245664" w:rsidRPr="002F5ACE" w:rsidRDefault="00245664" w:rsidP="004D72B2">
            <w:pPr>
              <w:spacing w:before="100" w:beforeAutospacing="1" w:after="100" w:afterAutospacing="1"/>
              <w:jc w:val="center"/>
              <w:outlineLvl w:val="6"/>
              <w:rPr>
                <w:bCs/>
                <w:sz w:val="20"/>
                <w:szCs w:val="20"/>
              </w:rPr>
            </w:pPr>
            <w:r w:rsidRPr="002F5ACE">
              <w:rPr>
                <w:rFonts w:eastAsia="Calibri"/>
                <w:bCs/>
                <w:sz w:val="20"/>
                <w:szCs w:val="20"/>
              </w:rPr>
              <w:t>Z</w:t>
            </w:r>
            <w:r w:rsidR="00AC470F">
              <w:rPr>
                <w:rFonts w:eastAsia="Calibri"/>
                <w:bCs/>
                <w:sz w:val="20"/>
                <w:szCs w:val="20"/>
              </w:rPr>
              <w:t>KS</w:t>
            </w:r>
            <w:r w:rsidRPr="002F5ACE">
              <w:rPr>
                <w:rFonts w:eastAsia="Calibri"/>
                <w:bCs/>
                <w:sz w:val="20"/>
                <w:szCs w:val="20"/>
              </w:rPr>
              <w:t>-01</w:t>
            </w:r>
          </w:p>
        </w:tc>
      </w:tr>
    </w:tbl>
    <w:p w14:paraId="480F0A4F" w14:textId="77777777" w:rsidR="00245664" w:rsidRPr="002F5ACE" w:rsidRDefault="00245664" w:rsidP="00245664">
      <w:pPr>
        <w:rPr>
          <w:rFonts w:ascii="ISOCPEUR" w:hAnsi="ISOCPEUR"/>
          <w:szCs w:val="22"/>
        </w:rPr>
      </w:pPr>
      <w:bookmarkStart w:id="0" w:name="_Toc334775265"/>
      <w:bookmarkStart w:id="1" w:name="_Toc358111224"/>
    </w:p>
    <w:p w14:paraId="040B5670" w14:textId="77777777" w:rsidR="00245664" w:rsidRPr="002F5ACE" w:rsidRDefault="00245664" w:rsidP="00245664">
      <w:pPr>
        <w:rPr>
          <w:rFonts w:ascii="ISOCPEUR" w:hAnsi="ISOCPEUR"/>
          <w:szCs w:val="22"/>
        </w:rPr>
      </w:pPr>
    </w:p>
    <w:p w14:paraId="41FFC314" w14:textId="77777777" w:rsidR="00245664" w:rsidRPr="002F5ACE" w:rsidRDefault="00245664" w:rsidP="00245664">
      <w:pPr>
        <w:rPr>
          <w:rFonts w:ascii="ISOCPEUR" w:hAnsi="ISOCPEUR"/>
          <w:szCs w:val="22"/>
        </w:rPr>
      </w:pPr>
    </w:p>
    <w:p w14:paraId="0BEBBF8B" w14:textId="77777777" w:rsidR="00245664" w:rsidRPr="002F5ACE" w:rsidRDefault="00245664" w:rsidP="00245664">
      <w:pPr>
        <w:rPr>
          <w:rFonts w:ascii="ISOCPEUR" w:hAnsi="ISOCPEUR"/>
          <w:szCs w:val="22"/>
        </w:rPr>
      </w:pPr>
    </w:p>
    <w:p w14:paraId="6E1FF2D6" w14:textId="77777777" w:rsidR="00245664" w:rsidRPr="002F5ACE" w:rsidRDefault="00245664" w:rsidP="00245664">
      <w:pPr>
        <w:rPr>
          <w:rFonts w:ascii="ISOCPEUR" w:hAnsi="ISOCPEUR"/>
          <w:szCs w:val="22"/>
        </w:rPr>
      </w:pPr>
    </w:p>
    <w:p w14:paraId="5AB3F68C" w14:textId="77777777" w:rsidR="00245664" w:rsidRPr="002F5ACE" w:rsidRDefault="00245664" w:rsidP="00245664">
      <w:pPr>
        <w:rPr>
          <w:rFonts w:ascii="ISOCPEUR" w:hAnsi="ISOCPEUR"/>
          <w:szCs w:val="22"/>
        </w:rPr>
      </w:pPr>
    </w:p>
    <w:p w14:paraId="45064DF9" w14:textId="77777777" w:rsidR="00245664" w:rsidRPr="002F5ACE" w:rsidRDefault="00245664" w:rsidP="00245664">
      <w:pPr>
        <w:rPr>
          <w:rFonts w:ascii="ISOCPEUR" w:hAnsi="ISOCPEUR"/>
          <w:szCs w:val="22"/>
        </w:rPr>
      </w:pPr>
    </w:p>
    <w:p w14:paraId="1DEA1FA1" w14:textId="77777777" w:rsidR="00245664" w:rsidRPr="002F5ACE" w:rsidRDefault="00245664" w:rsidP="00245664">
      <w:pPr>
        <w:rPr>
          <w:rFonts w:ascii="ISOCPEUR" w:hAnsi="ISOCPEUR"/>
          <w:szCs w:val="22"/>
        </w:rPr>
      </w:pPr>
    </w:p>
    <w:p w14:paraId="39CC129E" w14:textId="77777777" w:rsidR="00245664" w:rsidRPr="002F5ACE" w:rsidRDefault="00245664" w:rsidP="00245664">
      <w:pPr>
        <w:rPr>
          <w:rFonts w:ascii="ISOCPEUR" w:hAnsi="ISOCPEUR"/>
          <w:szCs w:val="22"/>
        </w:rPr>
      </w:pPr>
      <w:r w:rsidRPr="002F5ACE">
        <w:rPr>
          <w:rFonts w:ascii="ISOCPEUR" w:hAnsi="ISOCPEUR"/>
          <w:szCs w:val="22"/>
        </w:rPr>
        <w:br w:type="page"/>
      </w:r>
    </w:p>
    <w:p w14:paraId="64F31AE7" w14:textId="77777777" w:rsidR="00245664" w:rsidRPr="002F5ACE" w:rsidRDefault="00245664" w:rsidP="00A00903">
      <w:pPr>
        <w:pStyle w:val="Nagwek1"/>
        <w:ind w:left="431" w:hanging="431"/>
        <w:rPr>
          <w:szCs w:val="22"/>
        </w:rPr>
      </w:pPr>
      <w:bookmarkStart w:id="2" w:name="_Toc416789910"/>
      <w:bookmarkStart w:id="3" w:name="_Toc166609290"/>
      <w:bookmarkStart w:id="4" w:name="_Toc359328910"/>
      <w:bookmarkStart w:id="5" w:name="_Toc359328974"/>
      <w:bookmarkStart w:id="6" w:name="_Toc359329055"/>
      <w:bookmarkStart w:id="7" w:name="_Toc359329233"/>
      <w:bookmarkStart w:id="8" w:name="_Toc359329289"/>
      <w:bookmarkStart w:id="9" w:name="_Toc359329466"/>
      <w:bookmarkStart w:id="10" w:name="_Toc377986351"/>
      <w:bookmarkStart w:id="11" w:name="_Toc384644295"/>
      <w:bookmarkStart w:id="12" w:name="_Toc358276378"/>
      <w:r w:rsidRPr="002F5ACE">
        <w:rPr>
          <w:szCs w:val="22"/>
        </w:rPr>
        <w:lastRenderedPageBreak/>
        <w:t>PRZEDMIOT OPRACOWANIA</w:t>
      </w:r>
      <w:bookmarkEnd w:id="2"/>
      <w:bookmarkEnd w:id="3"/>
    </w:p>
    <w:p w14:paraId="2E10C0CF" w14:textId="6C52CADD" w:rsidR="004903AC" w:rsidRPr="002F5ACE" w:rsidRDefault="004903AC" w:rsidP="004903AC">
      <w:pPr>
        <w:rPr>
          <w:sz w:val="22"/>
          <w:szCs w:val="22"/>
        </w:rPr>
      </w:pPr>
      <w:bookmarkStart w:id="13" w:name="_Toc153595609"/>
      <w:bookmarkStart w:id="14" w:name="_Toc176591518"/>
      <w:bookmarkStart w:id="15" w:name="_Toc334775267"/>
      <w:bookmarkStart w:id="16" w:name="_Toc358111225"/>
      <w:bookmarkStart w:id="17" w:name="_Toc358276379"/>
      <w:bookmarkStart w:id="18" w:name="_Toc416789911"/>
      <w:r w:rsidRPr="002F5ACE">
        <w:rPr>
          <w:sz w:val="22"/>
          <w:szCs w:val="22"/>
        </w:rPr>
        <w:t xml:space="preserve">Przedmiotem opracowania jest projekt </w:t>
      </w:r>
      <w:r w:rsidR="00371B0A">
        <w:rPr>
          <w:sz w:val="22"/>
          <w:szCs w:val="22"/>
        </w:rPr>
        <w:t>techniczny</w:t>
      </w:r>
      <w:r w:rsidRPr="002F5ACE">
        <w:rPr>
          <w:sz w:val="22"/>
          <w:szCs w:val="22"/>
        </w:rPr>
        <w:t xml:space="preserve"> zewnętrznej instalacji kanalizacji sanitarnej dla inwestycji pod nazwą „BUDOWA BUDYNKU BIUROWEGO ZAKŁADU INFORMATYKI LASÓW PAŃSTWOWYCH WRAZ Z INSTALACJAMI WEWNĘTRZNYMI I ZEWNĘTRZNYMI W SĘKOCINIE STARYM”.</w:t>
      </w:r>
    </w:p>
    <w:p w14:paraId="53C18CFB" w14:textId="77777777" w:rsidR="004903AC" w:rsidRPr="002F5ACE" w:rsidRDefault="004903AC" w:rsidP="004903AC">
      <w:pPr>
        <w:rPr>
          <w:sz w:val="22"/>
          <w:szCs w:val="22"/>
        </w:rPr>
      </w:pPr>
      <w:r w:rsidRPr="002F5ACE">
        <w:rPr>
          <w:sz w:val="22"/>
          <w:szCs w:val="22"/>
        </w:rPr>
        <w:t>Lokalizacja inwestycji: jedn. ew. 142106_2 RASZYN, obręb ew.: 0018 SĘKOCIN STARY</w:t>
      </w:r>
    </w:p>
    <w:p w14:paraId="434A5379" w14:textId="77777777" w:rsidR="004903AC" w:rsidRPr="002F5ACE" w:rsidRDefault="004903AC" w:rsidP="004903AC">
      <w:pPr>
        <w:rPr>
          <w:sz w:val="22"/>
          <w:szCs w:val="22"/>
        </w:rPr>
      </w:pPr>
      <w:r w:rsidRPr="002F5ACE">
        <w:rPr>
          <w:sz w:val="22"/>
          <w:szCs w:val="22"/>
        </w:rPr>
        <w:t>działka ew.: 358/8, 358/15, 358/16, 358/17, 358/18, 358/19, ul. Leśników, Sękocin Stary</w:t>
      </w:r>
    </w:p>
    <w:p w14:paraId="67A1C811" w14:textId="77777777" w:rsidR="000D7C14" w:rsidRPr="002F5ACE" w:rsidRDefault="000D7C14" w:rsidP="000D7C14">
      <w:pPr>
        <w:rPr>
          <w:sz w:val="22"/>
          <w:szCs w:val="22"/>
        </w:rPr>
      </w:pPr>
    </w:p>
    <w:p w14:paraId="126AA1A0" w14:textId="77777777" w:rsidR="003B6ABA" w:rsidRPr="002F5ACE" w:rsidRDefault="003B6ABA" w:rsidP="003B6ABA">
      <w:pPr>
        <w:ind w:left="1418" w:hanging="1418"/>
        <w:jc w:val="both"/>
        <w:rPr>
          <w:sz w:val="22"/>
          <w:szCs w:val="22"/>
        </w:rPr>
      </w:pPr>
      <w:r w:rsidRPr="002F5ACE">
        <w:rPr>
          <w:sz w:val="22"/>
          <w:szCs w:val="22"/>
        </w:rPr>
        <w:t xml:space="preserve">Inwestor: </w:t>
      </w:r>
      <w:r w:rsidRPr="002F5ACE">
        <w:rPr>
          <w:sz w:val="22"/>
          <w:szCs w:val="22"/>
        </w:rPr>
        <w:tab/>
        <w:t>PAŃSTWOWE GOSPODARSTWO LEŚNIE LASY PAŃSTWOWE</w:t>
      </w:r>
    </w:p>
    <w:p w14:paraId="1FC72C8D" w14:textId="77777777" w:rsidR="003B6ABA" w:rsidRPr="002F5ACE" w:rsidRDefault="003B6ABA" w:rsidP="003B6ABA">
      <w:pPr>
        <w:ind w:left="1418" w:hanging="1418"/>
        <w:rPr>
          <w:sz w:val="22"/>
          <w:szCs w:val="22"/>
        </w:rPr>
      </w:pPr>
      <w:r w:rsidRPr="002F5ACE">
        <w:rPr>
          <w:i/>
          <w:sz w:val="22"/>
          <w:szCs w:val="22"/>
        </w:rPr>
        <w:tab/>
      </w:r>
      <w:r w:rsidRPr="002F5ACE">
        <w:rPr>
          <w:sz w:val="22"/>
          <w:szCs w:val="22"/>
        </w:rPr>
        <w:t>ZAKŁAD INFORMATYKI LASÓW PAŃSTWOWYCH IM. S.K.WISIŃSKIEGO</w:t>
      </w:r>
    </w:p>
    <w:p w14:paraId="3704E441" w14:textId="77777777" w:rsidR="003B6ABA" w:rsidRPr="002F5ACE" w:rsidRDefault="003B6ABA" w:rsidP="003B6ABA">
      <w:pPr>
        <w:ind w:left="1418" w:hanging="1418"/>
        <w:jc w:val="both"/>
        <w:rPr>
          <w:sz w:val="22"/>
          <w:szCs w:val="22"/>
        </w:rPr>
      </w:pPr>
      <w:r w:rsidRPr="002F5ACE">
        <w:rPr>
          <w:sz w:val="22"/>
          <w:szCs w:val="22"/>
        </w:rPr>
        <w:tab/>
        <w:t>SĘKOCIN STARY UL. LEŚNIKÓW 21C, 05-090 Raszyn</w:t>
      </w:r>
    </w:p>
    <w:p w14:paraId="2C1DE86E" w14:textId="77777777" w:rsidR="003B6ABA" w:rsidRPr="002F5ACE" w:rsidRDefault="003B6ABA" w:rsidP="000D7C14">
      <w:pPr>
        <w:rPr>
          <w:sz w:val="22"/>
          <w:szCs w:val="22"/>
        </w:rPr>
      </w:pPr>
    </w:p>
    <w:p w14:paraId="0CADF412" w14:textId="77777777" w:rsidR="00D7566F" w:rsidRPr="002F5ACE" w:rsidRDefault="000D7C14" w:rsidP="000D7C14">
      <w:pPr>
        <w:rPr>
          <w:sz w:val="22"/>
          <w:szCs w:val="22"/>
        </w:rPr>
      </w:pPr>
      <w:r w:rsidRPr="002F5ACE">
        <w:rPr>
          <w:sz w:val="22"/>
          <w:szCs w:val="22"/>
        </w:rPr>
        <w:t>Projekt obejmuje</w:t>
      </w:r>
      <w:r w:rsidR="00D7566F" w:rsidRPr="002F5ACE">
        <w:rPr>
          <w:sz w:val="22"/>
          <w:szCs w:val="22"/>
        </w:rPr>
        <w:t>:</w:t>
      </w:r>
    </w:p>
    <w:p w14:paraId="187A4DC2" w14:textId="48F8B116" w:rsidR="004903AC" w:rsidRPr="002F5ACE" w:rsidRDefault="004903AC" w:rsidP="000D7C14">
      <w:pPr>
        <w:rPr>
          <w:sz w:val="22"/>
          <w:szCs w:val="22"/>
        </w:rPr>
      </w:pPr>
      <w:r w:rsidRPr="002F5ACE">
        <w:rPr>
          <w:sz w:val="22"/>
          <w:szCs w:val="22"/>
        </w:rPr>
        <w:t>- przekładkę fragmentu zewnętrznej instalacji kanalizacji sanitarnej</w:t>
      </w:r>
    </w:p>
    <w:p w14:paraId="5F173423" w14:textId="39135842" w:rsidR="004903AC" w:rsidRPr="002F5ACE" w:rsidRDefault="004903AC" w:rsidP="000D7C14">
      <w:pPr>
        <w:rPr>
          <w:sz w:val="22"/>
          <w:szCs w:val="22"/>
        </w:rPr>
      </w:pPr>
      <w:r w:rsidRPr="002F5ACE">
        <w:rPr>
          <w:sz w:val="22"/>
          <w:szCs w:val="22"/>
        </w:rPr>
        <w:t>- przykanalik kanalizacji sanitarnej z budynku</w:t>
      </w:r>
    </w:p>
    <w:p w14:paraId="7A647057" w14:textId="77777777" w:rsidR="00245664" w:rsidRPr="002F5ACE" w:rsidRDefault="00245664" w:rsidP="00A00903">
      <w:pPr>
        <w:pStyle w:val="Nagwek1"/>
        <w:rPr>
          <w:szCs w:val="22"/>
        </w:rPr>
      </w:pPr>
      <w:bookmarkStart w:id="19" w:name="_Toc166609291"/>
      <w:r w:rsidRPr="002F5ACE">
        <w:rPr>
          <w:szCs w:val="22"/>
        </w:rPr>
        <w:t>PODSTAWA OPRACOWANIA</w:t>
      </w:r>
      <w:bookmarkEnd w:id="13"/>
      <w:bookmarkEnd w:id="14"/>
      <w:bookmarkEnd w:id="15"/>
      <w:bookmarkEnd w:id="16"/>
      <w:bookmarkEnd w:id="17"/>
      <w:bookmarkEnd w:id="18"/>
      <w:bookmarkEnd w:id="19"/>
    </w:p>
    <w:p w14:paraId="7A36BC34" w14:textId="77777777" w:rsidR="00245664" w:rsidRPr="002F5ACE" w:rsidRDefault="00245664" w:rsidP="00245664">
      <w:pPr>
        <w:rPr>
          <w:sz w:val="22"/>
          <w:szCs w:val="22"/>
        </w:rPr>
      </w:pPr>
      <w:r w:rsidRPr="002F5ACE">
        <w:rPr>
          <w:sz w:val="22"/>
          <w:szCs w:val="22"/>
        </w:rPr>
        <w:t xml:space="preserve">Projekt opracowano na podstawie: </w:t>
      </w:r>
    </w:p>
    <w:p w14:paraId="20DF07CF" w14:textId="77777777" w:rsidR="00245664" w:rsidRPr="002F5ACE" w:rsidRDefault="00245664" w:rsidP="00245664">
      <w:pPr>
        <w:widowControl/>
        <w:numPr>
          <w:ilvl w:val="0"/>
          <w:numId w:val="15"/>
        </w:numPr>
        <w:tabs>
          <w:tab w:val="num" w:pos="709"/>
        </w:tabs>
        <w:suppressAutoHyphens w:val="0"/>
        <w:overflowPunct/>
        <w:autoSpaceDE/>
        <w:autoSpaceDN/>
        <w:adjustRightInd/>
        <w:jc w:val="both"/>
        <w:textAlignment w:val="auto"/>
        <w:rPr>
          <w:sz w:val="22"/>
          <w:szCs w:val="22"/>
        </w:rPr>
      </w:pPr>
      <w:r w:rsidRPr="002F5ACE">
        <w:rPr>
          <w:sz w:val="22"/>
          <w:szCs w:val="22"/>
        </w:rPr>
        <w:t>zlecenia Inwestora</w:t>
      </w:r>
    </w:p>
    <w:p w14:paraId="273B5FDA" w14:textId="77777777" w:rsidR="00245664" w:rsidRPr="002F5ACE" w:rsidRDefault="00245664" w:rsidP="00245664">
      <w:pPr>
        <w:widowControl/>
        <w:numPr>
          <w:ilvl w:val="0"/>
          <w:numId w:val="15"/>
        </w:numPr>
        <w:tabs>
          <w:tab w:val="num" w:pos="709"/>
        </w:tabs>
        <w:suppressAutoHyphens w:val="0"/>
        <w:overflowPunct/>
        <w:autoSpaceDE/>
        <w:autoSpaceDN/>
        <w:adjustRightInd/>
        <w:jc w:val="both"/>
        <w:textAlignment w:val="auto"/>
        <w:rPr>
          <w:sz w:val="22"/>
          <w:szCs w:val="22"/>
        </w:rPr>
      </w:pPr>
      <w:r w:rsidRPr="002F5ACE">
        <w:rPr>
          <w:sz w:val="22"/>
          <w:szCs w:val="22"/>
        </w:rPr>
        <w:t>wytycznych Inwestora</w:t>
      </w:r>
    </w:p>
    <w:p w14:paraId="22E18239" w14:textId="77777777" w:rsidR="00245664" w:rsidRPr="002F5ACE" w:rsidRDefault="00245664" w:rsidP="00245664">
      <w:pPr>
        <w:widowControl/>
        <w:numPr>
          <w:ilvl w:val="0"/>
          <w:numId w:val="15"/>
        </w:numPr>
        <w:tabs>
          <w:tab w:val="num" w:pos="709"/>
        </w:tabs>
        <w:suppressAutoHyphens w:val="0"/>
        <w:overflowPunct/>
        <w:autoSpaceDE/>
        <w:autoSpaceDN/>
        <w:adjustRightInd/>
        <w:jc w:val="both"/>
        <w:textAlignment w:val="auto"/>
        <w:rPr>
          <w:sz w:val="22"/>
          <w:szCs w:val="22"/>
        </w:rPr>
      </w:pPr>
      <w:r w:rsidRPr="002F5ACE">
        <w:rPr>
          <w:sz w:val="22"/>
          <w:szCs w:val="22"/>
        </w:rPr>
        <w:t>obowiązujących norm i przepisów</w:t>
      </w:r>
    </w:p>
    <w:p w14:paraId="404D7CAE" w14:textId="77777777" w:rsidR="00245664" w:rsidRPr="002F5ACE" w:rsidRDefault="00245664" w:rsidP="00245664">
      <w:pPr>
        <w:widowControl/>
        <w:numPr>
          <w:ilvl w:val="0"/>
          <w:numId w:val="15"/>
        </w:numPr>
        <w:tabs>
          <w:tab w:val="num" w:pos="709"/>
        </w:tabs>
        <w:suppressAutoHyphens w:val="0"/>
        <w:overflowPunct/>
        <w:autoSpaceDE/>
        <w:autoSpaceDN/>
        <w:adjustRightInd/>
        <w:jc w:val="both"/>
        <w:textAlignment w:val="auto"/>
        <w:rPr>
          <w:sz w:val="22"/>
          <w:szCs w:val="22"/>
        </w:rPr>
      </w:pPr>
      <w:r w:rsidRPr="002F5ACE">
        <w:rPr>
          <w:sz w:val="22"/>
          <w:szCs w:val="22"/>
        </w:rPr>
        <w:t>uzgodnień międzybranżowych oraz koordynacji międzybranżowej</w:t>
      </w:r>
    </w:p>
    <w:p w14:paraId="77B4ECFC" w14:textId="77777777" w:rsidR="00245664" w:rsidRPr="002F5ACE" w:rsidRDefault="00245664" w:rsidP="00A00903">
      <w:pPr>
        <w:pStyle w:val="Nagwek1"/>
        <w:rPr>
          <w:szCs w:val="22"/>
        </w:rPr>
      </w:pPr>
      <w:bookmarkStart w:id="20" w:name="_Toc166609292"/>
      <w:r w:rsidRPr="002F5ACE">
        <w:rPr>
          <w:szCs w:val="22"/>
        </w:rPr>
        <w:t>UWAGI OGÓLNE</w:t>
      </w:r>
      <w:bookmarkEnd w:id="20"/>
    </w:p>
    <w:p w14:paraId="72F46E37" w14:textId="77777777" w:rsidR="00245664" w:rsidRPr="002F5ACE" w:rsidRDefault="00245664" w:rsidP="00245664">
      <w:pPr>
        <w:rPr>
          <w:sz w:val="22"/>
          <w:szCs w:val="22"/>
        </w:rPr>
      </w:pPr>
      <w:r w:rsidRPr="002F5ACE">
        <w:rPr>
          <w:sz w:val="22"/>
          <w:szCs w:val="22"/>
        </w:rPr>
        <w:t>- Wszystkie materiały i urządzenia muszą być dopuszczone do obrotu i stosowania zgodnie z obowiązującym prawem (w tym w szczególności Prawem Budowlanym i Ustawą z dnia 16.04.2004 r.</w:t>
      </w:r>
    </w:p>
    <w:p w14:paraId="263518C3" w14:textId="77777777" w:rsidR="00245664" w:rsidRPr="002F5ACE" w:rsidRDefault="00245664" w:rsidP="00245664">
      <w:pPr>
        <w:rPr>
          <w:sz w:val="22"/>
          <w:szCs w:val="22"/>
        </w:rPr>
      </w:pPr>
      <w:r w:rsidRPr="002F5ACE">
        <w:rPr>
          <w:sz w:val="22"/>
          <w:szCs w:val="22"/>
        </w:rPr>
        <w:t>o wyrobach budowlanych z późniejszymi zmianami), posiadać wymagane prawem deklaracje lub certyfikaty zgodności i oznakowanie oraz być stosowane zgodnie z ich przeznaczeniem. Spełnienie powyższych wymogów należy potwierdzić odpowiednimi dokumentami.</w:t>
      </w:r>
    </w:p>
    <w:p w14:paraId="5E03B027" w14:textId="77777777" w:rsidR="00245664" w:rsidRPr="002F5ACE" w:rsidRDefault="00245664" w:rsidP="00245664">
      <w:pPr>
        <w:rPr>
          <w:sz w:val="22"/>
          <w:szCs w:val="22"/>
        </w:rPr>
      </w:pPr>
      <w:r w:rsidRPr="002F5ACE">
        <w:rPr>
          <w:sz w:val="22"/>
          <w:szCs w:val="22"/>
        </w:rPr>
        <w:t>- Zabudowywane rury i armatura muszą mieć oznaczenia identyfikacyjne. Przy układaniu przewodów</w:t>
      </w:r>
    </w:p>
    <w:p w14:paraId="4E89B4AA" w14:textId="77777777" w:rsidR="00245664" w:rsidRPr="002F5ACE" w:rsidRDefault="00245664" w:rsidP="00245664">
      <w:pPr>
        <w:rPr>
          <w:sz w:val="22"/>
          <w:szCs w:val="22"/>
        </w:rPr>
      </w:pPr>
      <w:r w:rsidRPr="002F5ACE">
        <w:rPr>
          <w:sz w:val="22"/>
          <w:szCs w:val="22"/>
        </w:rPr>
        <w:t>kanalizacyjnych należy zwracać uwagę na montaż umożliwiający łatwe odczytanie oznaczeń</w:t>
      </w:r>
    </w:p>
    <w:p w14:paraId="13E4B833" w14:textId="77777777" w:rsidR="00245664" w:rsidRPr="002F5ACE" w:rsidRDefault="00245664" w:rsidP="00245664">
      <w:pPr>
        <w:rPr>
          <w:sz w:val="22"/>
          <w:szCs w:val="22"/>
        </w:rPr>
      </w:pPr>
      <w:r w:rsidRPr="002F5ACE">
        <w:rPr>
          <w:sz w:val="22"/>
          <w:szCs w:val="22"/>
        </w:rPr>
        <w:t>identyfikacyjnych (linia napisów powinna znaleźć się na górnej zewnętrznej części układanej rury).</w:t>
      </w:r>
    </w:p>
    <w:p w14:paraId="3A4EF821" w14:textId="16F62A30" w:rsidR="00245664" w:rsidRPr="002F5ACE" w:rsidRDefault="00245664" w:rsidP="00245664">
      <w:pPr>
        <w:rPr>
          <w:sz w:val="22"/>
          <w:szCs w:val="22"/>
        </w:rPr>
      </w:pPr>
      <w:r w:rsidRPr="002F5ACE">
        <w:rPr>
          <w:sz w:val="22"/>
          <w:szCs w:val="22"/>
        </w:rPr>
        <w:t>Pozwoli to w razie zaistniałej potrzeby na jednoznaczną identyfikację zabudowanych rur tj. materiału,</w:t>
      </w:r>
      <w:r w:rsidR="009F3C47" w:rsidRPr="002F5ACE">
        <w:rPr>
          <w:sz w:val="22"/>
          <w:szCs w:val="22"/>
        </w:rPr>
        <w:t xml:space="preserve"> </w:t>
      </w:r>
      <w:r w:rsidRPr="002F5ACE">
        <w:rPr>
          <w:sz w:val="22"/>
          <w:szCs w:val="22"/>
        </w:rPr>
        <w:t>średnicy, grubości ścianki, producenta i datę produkcji.</w:t>
      </w:r>
    </w:p>
    <w:p w14:paraId="0291DB37" w14:textId="77777777" w:rsidR="00245664" w:rsidRPr="002F5ACE" w:rsidRDefault="00245664" w:rsidP="00245664">
      <w:pPr>
        <w:rPr>
          <w:sz w:val="22"/>
          <w:szCs w:val="22"/>
        </w:rPr>
      </w:pPr>
      <w:r w:rsidRPr="002F5ACE">
        <w:rPr>
          <w:sz w:val="22"/>
          <w:szCs w:val="22"/>
        </w:rPr>
        <w:t>- Niezależnie od stopnia dokładności i precyzji dokumentów definiujących usługę do wykonania, Wykonawca zobowiązany jest do uzyskania dobrego rezultatu końcowego. W związku z tym w ofercie należy uwzględnić także wszystkie elementy nie ujęte w niniejszej dokumentacji, a zdaniem Wykonawcy niezbędne do uzyskania dobrego rezultatu końcowego.</w:t>
      </w:r>
    </w:p>
    <w:p w14:paraId="30937C90" w14:textId="77777777" w:rsidR="00245664" w:rsidRPr="002F5ACE" w:rsidRDefault="00245664" w:rsidP="00245664">
      <w:pPr>
        <w:rPr>
          <w:sz w:val="22"/>
          <w:szCs w:val="22"/>
        </w:rPr>
      </w:pPr>
      <w:r w:rsidRPr="002F5ACE">
        <w:rPr>
          <w:sz w:val="22"/>
          <w:szCs w:val="22"/>
        </w:rPr>
        <w:t>- Rysunki i część opisowa są częściami dokumentacji wzajemnie uzupełniającymi się. Wszystkie elementy ujęte w części opisowej, a nie pokazane na rysunkach oraz pokazane na rysunkach, a nie ujęte w części opisowej, winny być traktowane, jakby były ujęte w obu.</w:t>
      </w:r>
    </w:p>
    <w:p w14:paraId="481C3BF9" w14:textId="595ED164" w:rsidR="00051EFE" w:rsidRPr="002F5ACE" w:rsidRDefault="00051EFE" w:rsidP="00245664">
      <w:pPr>
        <w:rPr>
          <w:sz w:val="22"/>
          <w:szCs w:val="22"/>
        </w:rPr>
      </w:pPr>
      <w:bookmarkStart w:id="21" w:name="_Hlk159849194"/>
      <w:r w:rsidRPr="002F5ACE">
        <w:rPr>
          <w:sz w:val="22"/>
          <w:szCs w:val="22"/>
        </w:rPr>
        <w:t>- Przed rozpoczęciem wykonywania robót należy zapoznać się z projektami pozostałych instalacji, przyłączy i sieci zewnętrznych. W przypadku stwierdzenia kolizji należy niezwłocznie powiadomić Inwestora oraz Projektanta w celu rozwiązania problemu.</w:t>
      </w:r>
    </w:p>
    <w:bookmarkEnd w:id="21"/>
    <w:p w14:paraId="251E60E8" w14:textId="77777777" w:rsidR="00245664" w:rsidRPr="002F5ACE" w:rsidRDefault="00245664" w:rsidP="00245664">
      <w:pPr>
        <w:rPr>
          <w:sz w:val="22"/>
          <w:szCs w:val="22"/>
        </w:rPr>
      </w:pPr>
      <w:r w:rsidRPr="002F5ACE">
        <w:rPr>
          <w:sz w:val="22"/>
          <w:szCs w:val="22"/>
        </w:rPr>
        <w:t>- W przypadku wątpliwości co do interpretacji niniejszej dokumentacji, stwierdzenia błędu, pomyłki lub niejasności, Wykonawca przed złożeniem oferty zobowiązany jest zgłosić ww. wątpliwości Inwestorowi oraz Projektantowi w postaci zapytania celem wyjaśnienia.</w:t>
      </w:r>
    </w:p>
    <w:p w14:paraId="19785E6E" w14:textId="77777777" w:rsidR="00245664" w:rsidRPr="002F5ACE" w:rsidRDefault="00245664" w:rsidP="00245664">
      <w:pPr>
        <w:rPr>
          <w:sz w:val="22"/>
          <w:szCs w:val="22"/>
        </w:rPr>
      </w:pPr>
      <w:r w:rsidRPr="002F5ACE">
        <w:rPr>
          <w:sz w:val="22"/>
          <w:szCs w:val="22"/>
        </w:rPr>
        <w:t xml:space="preserve">- Przed złożeniem oferty należy zapoznać się z dokumentacjami wszystkich pozostałych instalacji oraz projektem architektury i konstrukcji. W przypadku rozbieżności w jakimkolwiek z elementów </w:t>
      </w:r>
      <w:r w:rsidRPr="002F5ACE">
        <w:rPr>
          <w:sz w:val="22"/>
          <w:szCs w:val="22"/>
        </w:rPr>
        <w:lastRenderedPageBreak/>
        <w:t>dokumentacji należy rozbieżność taką zgłosić projektantom odpowiednich branż celem wyjaśnienia.</w:t>
      </w:r>
    </w:p>
    <w:p w14:paraId="39CB53A4" w14:textId="77777777" w:rsidR="00245664" w:rsidRPr="002F5ACE" w:rsidRDefault="00245664" w:rsidP="00245664">
      <w:pPr>
        <w:rPr>
          <w:sz w:val="22"/>
          <w:szCs w:val="22"/>
        </w:rPr>
      </w:pPr>
      <w:r w:rsidRPr="002F5ACE">
        <w:rPr>
          <w:sz w:val="22"/>
          <w:szCs w:val="22"/>
        </w:rPr>
        <w:t>- Wykonawca zobowiązany jest uwzględnić wszystkie elementy niezbędne do zrealizowania całości prac i zapewnienia pełnej funkcjonalności wykonywanych instalacji. Wyceniając dany element lub fragment instalacji należy uwzględnić wszystkie prace i elementy związane z montażem, uruchomieniem i oddaniem do eksploatacji.</w:t>
      </w:r>
    </w:p>
    <w:p w14:paraId="6C84646F" w14:textId="77777777" w:rsidR="00245664" w:rsidRPr="002F5ACE" w:rsidRDefault="00245664" w:rsidP="00245664">
      <w:pPr>
        <w:rPr>
          <w:sz w:val="22"/>
          <w:szCs w:val="22"/>
        </w:rPr>
      </w:pPr>
      <w:r w:rsidRPr="002F5ACE">
        <w:rPr>
          <w:sz w:val="22"/>
          <w:szCs w:val="22"/>
        </w:rPr>
        <w:t>- W zakres prac Wykonawcy wchodzą próby, regulacja i uruchomienia urządzeń i instalacji wg obowiązujących norm i przepisów oraz oddanie ich do użytkowania lub eksploatacji zgodnie z obowiązującą procedurą.</w:t>
      </w:r>
    </w:p>
    <w:p w14:paraId="0D8F6D12" w14:textId="77777777" w:rsidR="009F3C47" w:rsidRPr="002F5ACE" w:rsidRDefault="009F3C47" w:rsidP="00A00903">
      <w:pPr>
        <w:pStyle w:val="Nagwek1"/>
        <w:rPr>
          <w:szCs w:val="22"/>
        </w:rPr>
      </w:pPr>
      <w:bookmarkStart w:id="22" w:name="_Toc138964761"/>
      <w:bookmarkStart w:id="23" w:name="_Toc153357758"/>
      <w:bookmarkStart w:id="24" w:name="_Toc166609293"/>
      <w:r w:rsidRPr="002F5ACE">
        <w:rPr>
          <w:szCs w:val="22"/>
        </w:rPr>
        <w:t>OPIS PROJEKTOWANYCH ROZWIĄZAŃ</w:t>
      </w:r>
      <w:bookmarkEnd w:id="22"/>
      <w:bookmarkEnd w:id="23"/>
      <w:bookmarkEnd w:id="24"/>
    </w:p>
    <w:p w14:paraId="007F295C" w14:textId="7353677F" w:rsidR="00051EFE" w:rsidRPr="002F5ACE" w:rsidRDefault="00051EFE" w:rsidP="002F5ACE">
      <w:pPr>
        <w:pStyle w:val="Nagwek2"/>
      </w:pPr>
      <w:bookmarkStart w:id="25" w:name="_Toc153441787"/>
      <w:bookmarkStart w:id="26" w:name="_Toc166609294"/>
      <w:r w:rsidRPr="002F5ACE">
        <w:t>Założenia ogólne</w:t>
      </w:r>
      <w:bookmarkEnd w:id="25"/>
      <w:bookmarkEnd w:id="26"/>
    </w:p>
    <w:p w14:paraId="162D0BEB" w14:textId="77777777" w:rsidR="003B6ABA" w:rsidRPr="002F5ACE" w:rsidRDefault="009A3932" w:rsidP="00051EFE">
      <w:pPr>
        <w:rPr>
          <w:sz w:val="22"/>
          <w:szCs w:val="22"/>
        </w:rPr>
      </w:pPr>
      <w:r w:rsidRPr="002F5ACE">
        <w:rPr>
          <w:sz w:val="22"/>
          <w:szCs w:val="22"/>
        </w:rPr>
        <w:t>Zewnętrzna instalacja kanalizacji sanitarnej obejmuje</w:t>
      </w:r>
      <w:r w:rsidR="003B6ABA" w:rsidRPr="002F5ACE">
        <w:rPr>
          <w:sz w:val="22"/>
          <w:szCs w:val="22"/>
        </w:rPr>
        <w:t>:</w:t>
      </w:r>
    </w:p>
    <w:p w14:paraId="562C165F" w14:textId="77777777" w:rsidR="003B6ABA" w:rsidRPr="002F5ACE" w:rsidRDefault="003B6ABA" w:rsidP="00051EFE">
      <w:pPr>
        <w:rPr>
          <w:sz w:val="22"/>
          <w:szCs w:val="22"/>
        </w:rPr>
      </w:pPr>
      <w:r w:rsidRPr="002F5ACE">
        <w:rPr>
          <w:sz w:val="22"/>
          <w:szCs w:val="22"/>
        </w:rPr>
        <w:t>- przełożenie fragmentu zewnętrznej instalacji kanalizacji sanitarnej ze względu na kolizję z fundamentami projektowanego budynku</w:t>
      </w:r>
    </w:p>
    <w:p w14:paraId="741D2E4F" w14:textId="568A7C19" w:rsidR="009A3932" w:rsidRPr="002F5ACE" w:rsidRDefault="003B6ABA" w:rsidP="00051EFE">
      <w:pPr>
        <w:rPr>
          <w:sz w:val="22"/>
          <w:szCs w:val="22"/>
        </w:rPr>
      </w:pPr>
      <w:r w:rsidRPr="002F5ACE">
        <w:rPr>
          <w:sz w:val="22"/>
          <w:szCs w:val="22"/>
        </w:rPr>
        <w:t>- przykanalik kanalizacji sanitarnej z projektowanego budynku</w:t>
      </w:r>
    </w:p>
    <w:p w14:paraId="7AC6F757" w14:textId="77777777" w:rsidR="009A3932" w:rsidRPr="002F5ACE" w:rsidRDefault="009A3932" w:rsidP="00051EFE">
      <w:pPr>
        <w:rPr>
          <w:sz w:val="22"/>
          <w:szCs w:val="22"/>
        </w:rPr>
      </w:pPr>
    </w:p>
    <w:p w14:paraId="68E76400" w14:textId="77777777" w:rsidR="00051EFE" w:rsidRPr="002F5ACE" w:rsidRDefault="00051EFE" w:rsidP="002F5ACE">
      <w:pPr>
        <w:pStyle w:val="Nagwek2"/>
      </w:pPr>
      <w:bookmarkStart w:id="27" w:name="_Toc138964763"/>
      <w:bookmarkStart w:id="28" w:name="_Toc153441788"/>
      <w:bookmarkStart w:id="29" w:name="_Toc166609295"/>
      <w:r w:rsidRPr="002F5ACE">
        <w:t>Materiały, wykonanie robót</w:t>
      </w:r>
      <w:bookmarkEnd w:id="27"/>
      <w:bookmarkEnd w:id="28"/>
      <w:bookmarkEnd w:id="29"/>
    </w:p>
    <w:p w14:paraId="0FF446A5" w14:textId="77777777" w:rsidR="00051EFE" w:rsidRPr="002F5ACE" w:rsidRDefault="00051EFE" w:rsidP="00051EFE">
      <w:pPr>
        <w:pStyle w:val="Tekstpodstawowy"/>
        <w:tabs>
          <w:tab w:val="left" w:pos="851"/>
          <w:tab w:val="center" w:pos="5256"/>
          <w:tab w:val="right" w:pos="9792"/>
        </w:tabs>
        <w:spacing w:after="0"/>
        <w:jc w:val="both"/>
        <w:rPr>
          <w:sz w:val="22"/>
          <w:szCs w:val="22"/>
        </w:rPr>
      </w:pPr>
      <w:r w:rsidRPr="002F5ACE">
        <w:rPr>
          <w:sz w:val="22"/>
          <w:szCs w:val="22"/>
        </w:rPr>
        <w:t>Projektowaną instalację wykonać z rur PVC-U klasy S, SN8, ze ścianką litą. Rury układać w wykopie wąskoprzestrzennym, zabezpieczonym rozporami. Rury kanalizacyjne układać na 20cm podsypce piaskowej i zasypać 20cm obsypką zagęszczaną warstwami zgodnie z instrukcją producenta. Trasę kanalizacji należy oznaczyć taśmą lokalizacyjną koloru brązowego o szerokości 20cm z wkładką metalową i nadrukiem „Kanalizacja”, ułożoną minimum 30 cm nad wierzchem rury. Wykopy zabezpieczyć przed napływem wód gruntowych.</w:t>
      </w:r>
    </w:p>
    <w:p w14:paraId="2946D7F9" w14:textId="77777777" w:rsidR="00051EFE" w:rsidRPr="002F5ACE" w:rsidRDefault="00051EFE" w:rsidP="00051EFE">
      <w:pPr>
        <w:pStyle w:val="Tekstpodstawowy"/>
        <w:spacing w:after="0" w:line="264" w:lineRule="auto"/>
        <w:jc w:val="both"/>
        <w:rPr>
          <w:sz w:val="22"/>
          <w:szCs w:val="22"/>
        </w:rPr>
      </w:pPr>
      <w:r w:rsidRPr="002F5ACE">
        <w:rPr>
          <w:sz w:val="22"/>
          <w:szCs w:val="22"/>
        </w:rPr>
        <w:t>Przejścia rur przez ściany studzienek wykonać jako przejścia szczelne.</w:t>
      </w:r>
    </w:p>
    <w:p w14:paraId="1DD82F7F" w14:textId="77777777" w:rsidR="00051EFE" w:rsidRPr="002F5ACE" w:rsidRDefault="00051EFE" w:rsidP="00051EFE">
      <w:pPr>
        <w:pStyle w:val="Tekstpodstawowy"/>
        <w:spacing w:after="0" w:line="264" w:lineRule="auto"/>
        <w:jc w:val="both"/>
        <w:rPr>
          <w:sz w:val="22"/>
          <w:szCs w:val="22"/>
        </w:rPr>
      </w:pPr>
      <w:r w:rsidRPr="002F5ACE">
        <w:rPr>
          <w:sz w:val="22"/>
          <w:szCs w:val="22"/>
        </w:rPr>
        <w:t>Przy różnicy wysokości pomiędzy dnem przewodów wlotowych, a dnem studzienek większej, niż 0,5m zastosowano włączenia kaskadowe. Szczegóły wg części rysunkowej.</w:t>
      </w:r>
    </w:p>
    <w:p w14:paraId="3220E61E" w14:textId="42112781" w:rsidR="003B6ABA" w:rsidRPr="002F5ACE" w:rsidRDefault="003B6ABA" w:rsidP="00051EFE">
      <w:pPr>
        <w:pStyle w:val="Tekstpodstawowy"/>
        <w:spacing w:after="0" w:line="264" w:lineRule="auto"/>
        <w:jc w:val="both"/>
        <w:rPr>
          <w:sz w:val="22"/>
          <w:szCs w:val="22"/>
        </w:rPr>
      </w:pPr>
    </w:p>
    <w:p w14:paraId="5C571DEF" w14:textId="0F5E882B" w:rsidR="003B6ABA" w:rsidRPr="002F5ACE" w:rsidRDefault="003B6ABA" w:rsidP="00051EFE">
      <w:pPr>
        <w:pStyle w:val="Tekstpodstawowy"/>
        <w:spacing w:after="0" w:line="264" w:lineRule="auto"/>
        <w:jc w:val="both"/>
        <w:rPr>
          <w:sz w:val="22"/>
          <w:szCs w:val="22"/>
        </w:rPr>
      </w:pPr>
      <w:r w:rsidRPr="002F5ACE">
        <w:rPr>
          <w:sz w:val="22"/>
          <w:szCs w:val="22"/>
        </w:rPr>
        <w:t>Odcinek kanalizacji sanitarnej, który nie będzie wykorzystany, należy zamulić, a fragmenty kolidujące z fundamentami należy zdemontować w zakresie umożliwiającym wykonanie inwestycji.</w:t>
      </w:r>
    </w:p>
    <w:p w14:paraId="09A2CBEB" w14:textId="77777777" w:rsidR="00051EFE" w:rsidRPr="002F5ACE" w:rsidRDefault="00051EFE" w:rsidP="002F5ACE">
      <w:pPr>
        <w:pStyle w:val="Nagwek2"/>
      </w:pPr>
      <w:bookmarkStart w:id="30" w:name="_Toc153441789"/>
      <w:bookmarkStart w:id="31" w:name="_Toc166609296"/>
      <w:r w:rsidRPr="002F5ACE">
        <w:t>Wymagania ogólne</w:t>
      </w:r>
      <w:bookmarkEnd w:id="30"/>
      <w:bookmarkEnd w:id="31"/>
    </w:p>
    <w:p w14:paraId="4575B35D" w14:textId="77777777" w:rsidR="00051EFE" w:rsidRPr="002F5ACE" w:rsidRDefault="00051EFE" w:rsidP="00051EFE">
      <w:pPr>
        <w:rPr>
          <w:sz w:val="22"/>
          <w:szCs w:val="22"/>
        </w:rPr>
      </w:pPr>
      <w:bookmarkStart w:id="32" w:name="_Toc138964764"/>
    </w:p>
    <w:p w14:paraId="4F6ECB14" w14:textId="77777777" w:rsidR="00051EFE" w:rsidRPr="002F5ACE" w:rsidRDefault="00051EFE" w:rsidP="00051EFE">
      <w:pPr>
        <w:rPr>
          <w:b/>
          <w:bCs/>
          <w:sz w:val="22"/>
          <w:szCs w:val="22"/>
        </w:rPr>
      </w:pPr>
      <w:r w:rsidRPr="002F5ACE">
        <w:rPr>
          <w:b/>
          <w:bCs/>
          <w:sz w:val="22"/>
          <w:szCs w:val="22"/>
        </w:rPr>
        <w:t>Studzienki kanalizacyjne</w:t>
      </w:r>
      <w:bookmarkEnd w:id="32"/>
    </w:p>
    <w:p w14:paraId="6871A55D" w14:textId="62FA9439" w:rsidR="00051EFE" w:rsidRPr="002F5ACE" w:rsidRDefault="00051EFE" w:rsidP="00051EFE">
      <w:pPr>
        <w:rPr>
          <w:sz w:val="22"/>
          <w:szCs w:val="22"/>
        </w:rPr>
      </w:pPr>
      <w:r w:rsidRPr="002F5ACE">
        <w:rPr>
          <w:sz w:val="22"/>
          <w:szCs w:val="22"/>
        </w:rPr>
        <w:t>Studzienki wykonać zgodnie z PN-EN 1917:2004. Studzienki projektuje się jako kompletne, wykonane z prefabrykowanych kręgów betonowych 1</w:t>
      </w:r>
      <w:r w:rsidR="00E25730" w:rsidRPr="002F5ACE">
        <w:rPr>
          <w:sz w:val="22"/>
          <w:szCs w:val="22"/>
        </w:rPr>
        <w:t>0</w:t>
      </w:r>
      <w:r w:rsidRPr="002F5ACE">
        <w:rPr>
          <w:sz w:val="22"/>
          <w:szCs w:val="22"/>
        </w:rPr>
        <w:t xml:space="preserve">00mm, łączone na uszczelki gumowe, uszczelki zgodne z PN-EN-681-1:2002, studzienki wykonane z betonu zgodnego z PN-EN 206:2014-04, klasy ekspozycji XA3, wytrzymałości klasy min. c35/45, wytrzymałości na ściskanie nie mniejsza niż 40 </w:t>
      </w:r>
      <w:proofErr w:type="spellStart"/>
      <w:r w:rsidRPr="002F5ACE">
        <w:rPr>
          <w:sz w:val="22"/>
          <w:szCs w:val="22"/>
        </w:rPr>
        <w:t>MPa</w:t>
      </w:r>
      <w:proofErr w:type="spellEnd"/>
      <w:r w:rsidRPr="002F5ACE">
        <w:rPr>
          <w:sz w:val="22"/>
          <w:szCs w:val="22"/>
        </w:rPr>
        <w:t xml:space="preserve">, nasiąkliwości nie większej niż 5%, z zamontowanymi przejściami szczelnymi. Włazy wg PN-EN 124:2015-07, o odpowiedniej klasie wytrzymałości dostosowanej do rodzaju nawierzchni, minimalna średnica włazu (dla studni włazowych) nie powinna być mniejsza od 600 mm. W terenie zielonym stosować włazy żeliwne typu lekkiego, a w miejscach narażonych na obciążenia od ruchu kołowego studzienki wyposażyć w kręgi odciążające i włazy żeliwne typu ciężkiego. Włączenia przewodów do studzienek (w tym do studzienki </w:t>
      </w:r>
      <w:r w:rsidR="00E25730" w:rsidRPr="002F5ACE">
        <w:rPr>
          <w:sz w:val="22"/>
          <w:szCs w:val="22"/>
        </w:rPr>
        <w:t>stanowiącej element przyłącza kanalizacji sanitarnej</w:t>
      </w:r>
      <w:r w:rsidRPr="002F5ACE">
        <w:rPr>
          <w:sz w:val="22"/>
          <w:szCs w:val="22"/>
        </w:rPr>
        <w:t>) wykonać jako przejścia szczelne. Studzienki zabezpieczyć przed oddziaływaniem wód gruntowych.</w:t>
      </w:r>
    </w:p>
    <w:p w14:paraId="6AE1DE96" w14:textId="77777777" w:rsidR="00051EFE" w:rsidRPr="002F5ACE" w:rsidRDefault="00051EFE" w:rsidP="00051EFE">
      <w:pPr>
        <w:rPr>
          <w:sz w:val="22"/>
          <w:szCs w:val="22"/>
        </w:rPr>
      </w:pPr>
      <w:r w:rsidRPr="002F5ACE">
        <w:rPr>
          <w:sz w:val="22"/>
          <w:szCs w:val="22"/>
        </w:rPr>
        <w:t>Wymaga się stosowania i projektowania studni z prefabrykowaną podstawą studni wykonaną jako monolityczny odlew z betonu we wszystkich elementach (kineta, krąg, dennica, stanowiące jeden odlew) wykonanej w jednym procesie w Zakładzie Prefabrykacji i zamontowanymi przejściami szczelnymi. Wymagana wysokość kinety powinna być równa wysokości kanału głównego.</w:t>
      </w:r>
    </w:p>
    <w:p w14:paraId="76251FB8" w14:textId="77777777" w:rsidR="00051EFE" w:rsidRPr="002F5ACE" w:rsidRDefault="00051EFE" w:rsidP="00051EFE">
      <w:pPr>
        <w:rPr>
          <w:sz w:val="22"/>
          <w:szCs w:val="22"/>
        </w:rPr>
      </w:pPr>
      <w:r w:rsidRPr="002F5ACE">
        <w:rPr>
          <w:sz w:val="22"/>
          <w:szCs w:val="22"/>
        </w:rPr>
        <w:t xml:space="preserve">W studzienkach należy stosować montowane fabrycznie klamry stalowe lub stopnie złazowe o </w:t>
      </w:r>
      <w:r w:rsidRPr="002F5ACE">
        <w:rPr>
          <w:sz w:val="22"/>
          <w:szCs w:val="22"/>
        </w:rPr>
        <w:lastRenderedPageBreak/>
        <w:t>pełnym profilu w otulinie PE. Studzienki należy posadowić na podbudowie z betonu C8/10 o grubości min. 15 cm. Elementy studzienek łączyć na uszczelkę.</w:t>
      </w:r>
    </w:p>
    <w:p w14:paraId="093EC02C" w14:textId="77777777" w:rsidR="00051EFE" w:rsidRPr="002F5ACE" w:rsidRDefault="00051EFE" w:rsidP="00051EFE">
      <w:pPr>
        <w:rPr>
          <w:sz w:val="22"/>
          <w:szCs w:val="22"/>
        </w:rPr>
      </w:pPr>
    </w:p>
    <w:p w14:paraId="475F01DF" w14:textId="77777777" w:rsidR="00051EFE" w:rsidRPr="002F5ACE" w:rsidRDefault="00051EFE" w:rsidP="00051EFE">
      <w:pPr>
        <w:rPr>
          <w:b/>
          <w:bCs/>
          <w:sz w:val="22"/>
          <w:szCs w:val="22"/>
        </w:rPr>
      </w:pPr>
      <w:bookmarkStart w:id="33" w:name="_Toc138964766"/>
      <w:r w:rsidRPr="002F5ACE">
        <w:rPr>
          <w:b/>
          <w:bCs/>
          <w:sz w:val="22"/>
          <w:szCs w:val="22"/>
        </w:rPr>
        <w:t>Próby szczelności</w:t>
      </w:r>
      <w:bookmarkEnd w:id="33"/>
    </w:p>
    <w:p w14:paraId="22D79018" w14:textId="77777777" w:rsidR="00051EFE" w:rsidRPr="002F5ACE" w:rsidRDefault="00051EFE" w:rsidP="00051EFE">
      <w:pPr>
        <w:rPr>
          <w:sz w:val="22"/>
          <w:szCs w:val="22"/>
        </w:rPr>
      </w:pPr>
      <w:r w:rsidRPr="002F5ACE">
        <w:rPr>
          <w:sz w:val="22"/>
          <w:szCs w:val="22"/>
        </w:rPr>
        <w:t>Kontrolę poprawności wykonania rurociągów kanalizacji grawitacyjnej przeprowadza się, wykonując próbę szczelności rurociągu (zgodnie z zaleceniami PN-EN 1610) oraz wykonując odbiory końcowe za pomocą inspekcji telewizyjnej. Po zmontowaniu rurociągu należy wypełnić wykop (pozostawiając odkryte złącza), aby ciężar obsypki piaskowej ustabilizował rury przed przeprowadzeniem próby szczelności. Należy również upewnić się, czy wszystkie kształtki (kolana, trójniki, redukcje), a zwłaszcza zaślepki są właściwie wzmocnione, zabezpieczone. Po przeprowadzeniu próby szczelności wypełnić wykop w obszarze połączeń ręcznie, do poziomu odrobinę wyższego niż górna powierzchnia rury. Udeptać zasypkę. Dalsze prace należy wykonywać zgodnie z obowiązującymi normami.</w:t>
      </w:r>
    </w:p>
    <w:p w14:paraId="42BFB884" w14:textId="77777777" w:rsidR="00051EFE" w:rsidRPr="002F5ACE" w:rsidRDefault="00051EFE" w:rsidP="00051EFE">
      <w:pPr>
        <w:rPr>
          <w:sz w:val="22"/>
          <w:szCs w:val="22"/>
        </w:rPr>
      </w:pPr>
      <w:r w:rsidRPr="002F5ACE">
        <w:rPr>
          <w:sz w:val="22"/>
          <w:szCs w:val="22"/>
        </w:rPr>
        <w:t>Szczelność przewodów i studzienek kanalizacji grawitacyjnej powinna gwarantować utrzymanie przez okres 30min. ciśnienia próbnego, wywołanego wypełnieniem badanego odcinka przewodu wodą do poziomu terenu. Ciśnienie to nie może być mniejsze niż 10kPa i większe niż 50kP, licząc od poziomu wierzchu rury.</w:t>
      </w:r>
    </w:p>
    <w:p w14:paraId="50168AF3" w14:textId="77777777" w:rsidR="00051EFE" w:rsidRPr="002F5ACE" w:rsidRDefault="00051EFE" w:rsidP="00051EFE">
      <w:pPr>
        <w:rPr>
          <w:sz w:val="22"/>
          <w:szCs w:val="22"/>
        </w:rPr>
      </w:pPr>
      <w:r w:rsidRPr="002F5ACE">
        <w:rPr>
          <w:sz w:val="22"/>
          <w:szCs w:val="22"/>
        </w:rPr>
        <w:t>Wymagania dotyczące szczelności przewodów są spełnione, jeśli uzupełnienie wody do początkowego jej poziomu nie przekracza dla powierzchni zwilżonej:</w:t>
      </w:r>
    </w:p>
    <w:p w14:paraId="0BDD74CE" w14:textId="77777777" w:rsidR="00051EFE" w:rsidRPr="002F5ACE" w:rsidRDefault="00051EFE" w:rsidP="00051EFE">
      <w:pPr>
        <w:rPr>
          <w:sz w:val="22"/>
          <w:szCs w:val="22"/>
        </w:rPr>
      </w:pPr>
      <w:r w:rsidRPr="002F5ACE">
        <w:rPr>
          <w:sz w:val="22"/>
          <w:szCs w:val="22"/>
        </w:rPr>
        <w:t>0,15dm</w:t>
      </w:r>
      <w:r w:rsidRPr="002F5ACE">
        <w:rPr>
          <w:sz w:val="22"/>
          <w:szCs w:val="22"/>
          <w:vertAlign w:val="superscript"/>
        </w:rPr>
        <w:t>3</w:t>
      </w:r>
      <w:r w:rsidRPr="002F5ACE">
        <w:rPr>
          <w:sz w:val="22"/>
          <w:szCs w:val="22"/>
        </w:rPr>
        <w:t>/m</w:t>
      </w:r>
      <w:r w:rsidRPr="002F5ACE">
        <w:rPr>
          <w:sz w:val="22"/>
          <w:szCs w:val="22"/>
          <w:vertAlign w:val="superscript"/>
        </w:rPr>
        <w:t>2</w:t>
      </w:r>
      <w:r w:rsidRPr="002F5ACE">
        <w:rPr>
          <w:sz w:val="22"/>
          <w:szCs w:val="22"/>
        </w:rPr>
        <w:t xml:space="preserve"> dla przewodów.</w:t>
      </w:r>
    </w:p>
    <w:p w14:paraId="49D6C539" w14:textId="77777777" w:rsidR="00051EFE" w:rsidRPr="002F5ACE" w:rsidRDefault="00051EFE" w:rsidP="00051EFE">
      <w:pPr>
        <w:rPr>
          <w:sz w:val="22"/>
          <w:szCs w:val="22"/>
        </w:rPr>
      </w:pPr>
      <w:r w:rsidRPr="002F5ACE">
        <w:rPr>
          <w:sz w:val="22"/>
          <w:szCs w:val="22"/>
        </w:rPr>
        <w:t>0,2dm</w:t>
      </w:r>
      <w:r w:rsidRPr="002F5ACE">
        <w:rPr>
          <w:sz w:val="22"/>
          <w:szCs w:val="22"/>
          <w:vertAlign w:val="superscript"/>
        </w:rPr>
        <w:t>3</w:t>
      </w:r>
      <w:r w:rsidRPr="002F5ACE">
        <w:rPr>
          <w:sz w:val="22"/>
          <w:szCs w:val="22"/>
        </w:rPr>
        <w:t>/m</w:t>
      </w:r>
      <w:r w:rsidRPr="002F5ACE">
        <w:rPr>
          <w:sz w:val="22"/>
          <w:szCs w:val="22"/>
          <w:vertAlign w:val="superscript"/>
        </w:rPr>
        <w:t>2</w:t>
      </w:r>
      <w:r w:rsidRPr="002F5ACE">
        <w:rPr>
          <w:sz w:val="22"/>
          <w:szCs w:val="22"/>
        </w:rPr>
        <w:t xml:space="preserve"> dla przewodów wraz ze studzienkami kanalizacyjnymi włazowymi.</w:t>
      </w:r>
    </w:p>
    <w:p w14:paraId="4F58F2FF" w14:textId="77777777" w:rsidR="00051EFE" w:rsidRPr="002F5ACE" w:rsidRDefault="00051EFE" w:rsidP="00051EFE">
      <w:pPr>
        <w:rPr>
          <w:sz w:val="22"/>
          <w:szCs w:val="22"/>
        </w:rPr>
      </w:pPr>
      <w:r w:rsidRPr="002F5ACE">
        <w:rPr>
          <w:sz w:val="22"/>
          <w:szCs w:val="22"/>
        </w:rPr>
        <w:t>0,4dm</w:t>
      </w:r>
      <w:r w:rsidRPr="002F5ACE">
        <w:rPr>
          <w:sz w:val="22"/>
          <w:szCs w:val="22"/>
          <w:vertAlign w:val="superscript"/>
        </w:rPr>
        <w:t>3</w:t>
      </w:r>
      <w:r w:rsidRPr="002F5ACE">
        <w:rPr>
          <w:sz w:val="22"/>
          <w:szCs w:val="22"/>
        </w:rPr>
        <w:t>/m</w:t>
      </w:r>
      <w:r w:rsidRPr="002F5ACE">
        <w:rPr>
          <w:sz w:val="22"/>
          <w:szCs w:val="22"/>
          <w:vertAlign w:val="superscript"/>
        </w:rPr>
        <w:t>2</w:t>
      </w:r>
      <w:r w:rsidRPr="002F5ACE">
        <w:rPr>
          <w:sz w:val="22"/>
          <w:szCs w:val="22"/>
        </w:rPr>
        <w:t xml:space="preserve"> dla studzienek kanalizacyjnych.</w:t>
      </w:r>
    </w:p>
    <w:p w14:paraId="5CCB3446" w14:textId="77777777" w:rsidR="009A3932" w:rsidRPr="002F5ACE" w:rsidRDefault="009A3932" w:rsidP="00A00903">
      <w:pPr>
        <w:pStyle w:val="Nagwek1"/>
        <w:numPr>
          <w:ilvl w:val="0"/>
          <w:numId w:val="21"/>
        </w:numPr>
        <w:rPr>
          <w:szCs w:val="22"/>
        </w:rPr>
      </w:pPr>
      <w:bookmarkStart w:id="34" w:name="_Toc138964768"/>
      <w:bookmarkStart w:id="35" w:name="_Toc153357764"/>
      <w:bookmarkStart w:id="36" w:name="_Toc166609297"/>
      <w:bookmarkEnd w:id="0"/>
      <w:bookmarkEnd w:id="1"/>
      <w:bookmarkEnd w:id="4"/>
      <w:bookmarkEnd w:id="5"/>
      <w:bookmarkEnd w:id="6"/>
      <w:bookmarkEnd w:id="7"/>
      <w:bookmarkEnd w:id="8"/>
      <w:bookmarkEnd w:id="9"/>
      <w:bookmarkEnd w:id="10"/>
      <w:bookmarkEnd w:id="11"/>
      <w:bookmarkEnd w:id="12"/>
      <w:r w:rsidRPr="002F5ACE">
        <w:rPr>
          <w:szCs w:val="22"/>
        </w:rPr>
        <w:t>INWENTARYZACJA ORAZ ZABEZPIECZENIE ISTNIEJĄCEGO UZBROJENIA TERENU</w:t>
      </w:r>
      <w:bookmarkEnd w:id="34"/>
      <w:bookmarkEnd w:id="35"/>
      <w:bookmarkEnd w:id="36"/>
    </w:p>
    <w:p w14:paraId="7AA1442F" w14:textId="77777777" w:rsidR="009A3932" w:rsidRPr="002F5ACE" w:rsidRDefault="009A3932" w:rsidP="009A3932">
      <w:pPr>
        <w:rPr>
          <w:sz w:val="22"/>
          <w:szCs w:val="22"/>
        </w:rPr>
      </w:pPr>
      <w:r w:rsidRPr="002F5ACE">
        <w:rPr>
          <w:sz w:val="22"/>
          <w:szCs w:val="22"/>
        </w:rPr>
        <w:t>Przed rozpoczęciem wykonywania robót wykonawca ma obowiązek zapoznać się z lokalizacją wszystkich skrzyżowań z istniejącym uzbrojeniem terenu oraz wykonać w tych miejscach lokalne odkrywki w celu określenia rzeczywistych głębokości, na jakich zlokalizowane są istniejące kable oraz rurociągi. W przypadku stwierdzenia możliwości wystąpienia kolizji uzbrojenia projektowanego z uzbrojeniem istniejącym, należy niezwłocznie powiadomić Inwestora praz Projektanta w celu rozwiązania problemu.</w:t>
      </w:r>
    </w:p>
    <w:p w14:paraId="17C1A85A" w14:textId="77777777" w:rsidR="009A3932" w:rsidRPr="002F5ACE" w:rsidRDefault="009A3932" w:rsidP="009A3932">
      <w:pPr>
        <w:rPr>
          <w:sz w:val="22"/>
          <w:szCs w:val="22"/>
        </w:rPr>
      </w:pPr>
      <w:r w:rsidRPr="002F5ACE">
        <w:rPr>
          <w:sz w:val="22"/>
          <w:szCs w:val="22"/>
        </w:rPr>
        <w:t>W miejscach skrzyżowań projektowanego uzbrojenia terenu w uzbrojeniem istniejącym, istniejące uzbrojenie (w szczególności kable i przewody elektryczne oraz przewody telekomunikacyjne i rury gazowe prowadzone na głębokościach mniejszych, niż projektowane instalacje) należy zabezpieczyć przed uszkodzeniem za pomocą dwudzielnych rur osłonowych, zgodnie z wymaganiami odpowiednich Gestorów. Prace w rejonie skrzyżowań wykonywać ze szczególną ostrożnością.</w:t>
      </w:r>
    </w:p>
    <w:p w14:paraId="0927F413" w14:textId="77777777" w:rsidR="009A3932" w:rsidRPr="002F5ACE" w:rsidRDefault="009A3932" w:rsidP="00245664">
      <w:pPr>
        <w:rPr>
          <w:sz w:val="22"/>
          <w:szCs w:val="22"/>
        </w:rPr>
      </w:pPr>
    </w:p>
    <w:sectPr w:rsidR="009A3932" w:rsidRPr="002F5ACE" w:rsidSect="00314736">
      <w:headerReference w:type="default" r:id="rId8"/>
      <w:footerReference w:type="default" r:id="rId9"/>
      <w:footnotePr>
        <w:pos w:val="beneathText"/>
      </w:footnotePr>
      <w:pgSz w:w="11905" w:h="16837" w:code="9"/>
      <w:pgMar w:top="437" w:right="851" w:bottom="851" w:left="1418" w:header="284" w:footer="68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BE9F0" w14:textId="77777777" w:rsidR="0098538C" w:rsidRDefault="0098538C">
      <w:r>
        <w:separator/>
      </w:r>
    </w:p>
  </w:endnote>
  <w:endnote w:type="continuationSeparator" w:id="0">
    <w:p w14:paraId="2D6C5EE0" w14:textId="77777777" w:rsidR="0098538C" w:rsidRDefault="00985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ISOCPEUR">
    <w:panose1 w:val="020B0604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tarSymbol">
    <w:altName w:val="Calibri"/>
    <w:charset w:val="EE"/>
    <w:family w:val="auto"/>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utura Lt BT">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F69F0" w14:textId="7F57B0CF" w:rsidR="00D542D2" w:rsidRDefault="00945F49">
    <w:pPr>
      <w:pStyle w:val="Stopka"/>
      <w:jc w:val="both"/>
      <w:rPr>
        <w:rFonts w:ascii="Futura Lt BT" w:hAnsi="Futura Lt BT"/>
        <w:sz w:val="20"/>
      </w:rPr>
    </w:pPr>
    <w:r>
      <w:rPr>
        <w:rFonts w:ascii="Times New Roman" w:hAnsi="Times New Roman"/>
        <w:noProof/>
      </w:rPr>
      <mc:AlternateContent>
        <mc:Choice Requires="wpg">
          <w:drawing>
            <wp:anchor distT="0" distB="0" distL="114300" distR="114300" simplePos="0" relativeHeight="251657216" behindDoc="0" locked="0" layoutInCell="0" allowOverlap="1" wp14:anchorId="61EF1FBA" wp14:editId="12F5EB7C">
              <wp:simplePos x="0" y="0"/>
              <wp:positionH relativeFrom="column">
                <wp:posOffset>0</wp:posOffset>
              </wp:positionH>
              <wp:positionV relativeFrom="paragraph">
                <wp:posOffset>0</wp:posOffset>
              </wp:positionV>
              <wp:extent cx="6400800" cy="228600"/>
              <wp:effectExtent l="9525" t="0" r="0" b="0"/>
              <wp:wrapNone/>
              <wp:docPr id="137823371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228600"/>
                        <a:chOff x="0" y="0"/>
                        <a:chExt cx="20000" cy="20000"/>
                      </a:xfrm>
                    </wpg:grpSpPr>
                    <wps:wsp>
                      <wps:cNvPr id="308618719" name="Freeform 2"/>
                      <wps:cNvSpPr>
                        <a:spLocks/>
                      </wps:cNvSpPr>
                      <wps:spPr bwMode="auto">
                        <a:xfrm>
                          <a:off x="0" y="0"/>
                          <a:ext cx="20000" cy="2000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363393478" name="Line 3"/>
                      <wps:cNvCnPr>
                        <a:cxnSpLocks noChangeShapeType="1"/>
                      </wps:cNvCnPr>
                      <wps:spPr bwMode="auto">
                        <a:xfrm>
                          <a:off x="0" y="13333"/>
                          <a:ext cx="19762" cy="56"/>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84CF1F" id="Group 1" o:spid="_x0000_s1026" style="position:absolute;margin-left:0;margin-top:0;width:7in;height:18pt;z-index:251657216"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HCGpwMAAHEKAAAOAAAAZHJzL2Uyb0RvYy54bWy8Vttu4zYQfS/QfyD4WKCR5LuFKIsiuwkK&#10;pO0C634ATVEXVCJZkracfn2HQ0lR7HqbTYH6QR6Jh8PhmZlD3n44tQ05CmNrJTOa3MSUCMlVXssy&#10;o7/vHn7cUGIdkzlrlBQZfRaWfrj7/rvbTqdipirV5MIQcCJt2umMVs7pNIosr0TL7I3SQsJgoUzL&#10;HLyaMsoN68B720SzOF5FnTK5NooLa+HrxzBI79B/UQjufisKKxxpMgqxOXwafO79M7q7ZWlpmK5q&#10;3ofB3hFFy2oJi46uPjLHyMHUF67amhtlVeFuuGojVRQ1F7gH2E0Sn+3m0aiDxr2UaVfqkSag9oyn&#10;d7vlvx4fjf6iP5sQPZhPiv9hgZeo02U6HffvZQCTffeLyiGf7OAUbvxUmNa7gC2RE/L7PPIrTo5w&#10;+LhaxPEmhjRwGJvNNiuwMQG8gixdTOPVp34iZHqchqYPj6VhTYyzj8vnHQrJvnBl/xtXXyqmBabA&#10;ei4+G1LnGZ3Hm1WyWSdbSiRrgYYHI4QvUjLzG/IxAHhg1U4pnYx4mAXm30fmVzlhKT9Y9ygU5oQd&#10;n6xDosscLMx03ke+g3QUbQNF/0NEYtKR4LdHD6DkFaj6Z9DsFeiKp/kEhEuRK94WF8ArHpcXwCse&#10;VxfAKx7XE2B8LT4Qtn/nDQpkAprEBdU75oJVQ3r4Sfb5AYswr6ExdpdW1reHTxa0zi7xVQYuAOWT&#10;eQUM+fDg+ZvAQLcHL98EBiY9eP0mMBDlwdspOMTe79WASp/rs6EE9Hnv57BUM+cpGkzSgXoERagG&#10;y4+16ih2ClHuTExgvZfRRl6ixqoH5DA+/Gv01q8IW/kWLArcVZ8hnecY3igrQoL9zjHTIwWeuUlr&#10;S/VQNw2y1GAtjB9wUVTxoDJBlvYqfwbFMSqchHByg1Ep8xclHZyCGbV/HpgRlDQ/S5DObbJYQJAO&#10;XxbL9QxezHRkPx1hkoOrjDoKtevNexeO2oM2dVnBSglWs1Q/wbFR1F6TQL1tGqLqX0C9/y8ZX83n&#10;2/liDRUaZPyploJgv/QSfi/DwQgd1h+MRKr7CjpT4Mmwe9ag/qEdX035Rm1P5vALxT4clsl2vYIO&#10;9kflctX3znDIahPEnXgjow2EjcQOQg+5HyC+Hcaa8LXtu2eerJc4waqmzn0FeZg15f6+MeTI/GUJ&#10;f/26r2BwKZE5VlwlWP6ptx2rm2B/rfCGhGOO8eCGew0WeH8H8xen6TvWxMtN8e5vAAAA//8DAFBL&#10;AwQUAAYACAAAACEAnwZ0PtsAAAAFAQAADwAAAGRycy9kb3ducmV2LnhtbEyPQWvCQBCF74X+h2UK&#10;3upuKhVJsxGR1pMI1ULpbcyOSTA7G7JrEv+9ay/t5cHjDe99ky1H24ieOl871pBMFQjiwpmaSw1f&#10;h4/nBQgfkA02jknDlTws88eHDFPjBv6kfh9KEUvYp6ihCqFNpfRFRRb91LXEMTu5zmKItiul6XCI&#10;5baRL0rNpcWa40KFLa0rKs77i9WwGXBYzZL3fns+ra8/h9fd9zYhrSdP4+oNRKAx/B3DHT+iQx6Z&#10;ju7CxotGQ3wk/Oo9U2oR/VHDbK5A5pn8T5/fAAAA//8DAFBLAQItABQABgAIAAAAIQC2gziS/gAA&#10;AOEBAAATAAAAAAAAAAAAAAAAAAAAAABbQ29udGVudF9UeXBlc10ueG1sUEsBAi0AFAAGAAgAAAAh&#10;ADj9If/WAAAAlAEAAAsAAAAAAAAAAAAAAAAALwEAAF9yZWxzLy5yZWxzUEsBAi0AFAAGAAgAAAAh&#10;AHDkcIanAwAAcQoAAA4AAAAAAAAAAAAAAAAALgIAAGRycy9lMm9Eb2MueG1sUEsBAi0AFAAGAAgA&#10;AAAhAJ8GdD7bAAAABQEAAA8AAAAAAAAAAAAAAAAAAQYAAGRycy9kb3ducmV2LnhtbFBLBQYAAAAA&#10;BAAEAPMAAAAJBwAAAAA=&#10;" o:allowincell="f">
              <v:shape id="Freeform 2"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1FBAyQAAAOIAAAAPAAAAZHJzL2Rvd25yZXYueG1sRI/NasMw&#10;EITvhb6D2EJvjezWxI4TJZRAoQn0kB96XqytZWKtjKQmzttXgUCPw8x8wyxWo+3FmXzoHCvIJxkI&#10;4sbpjlsFx8PHSwUiRGSNvWNScKUAq+XjwwJr7S68o/M+tiJBONSowMQ41FKGxpDFMHEDcfJ+nLcY&#10;k/St1B4vCW57+ZplU2mx47RgcKC1oea0/7UKvqmYRVNstjanw9pXVpfX4kup56fxfQ4i0hj/w/f2&#10;p1bwllXTvCrzGdwupTsgl38AAAD//wMAUEsBAi0AFAAGAAgAAAAhANvh9svuAAAAhQEAABMAAAAA&#10;AAAAAAAAAAAAAAAAAFtDb250ZW50X1R5cGVzXS54bWxQSwECLQAUAAYACAAAACEAWvQsW78AAAAV&#10;AQAACwAAAAAAAAAAAAAAAAAfAQAAX3JlbHMvLnJlbHNQSwECLQAUAAYACAAAACEAptRQQMkAAADi&#10;AAAADwAAAAAAAAAAAAAAAAAHAgAAZHJzL2Rvd25yZXYueG1sUEsFBgAAAAADAAMAtwAAAP0CAAAA&#10;AA==&#10;" path="m,l,20000r20000,l20000,,,xe" filled="f" stroked="f" strokeweight="0">
                <v:path arrowok="t" o:connecttype="custom" o:connectlocs="0,0;0,20000;20000,20000;20000,0;0,0" o:connectangles="0,0,0,0,0"/>
              </v:shape>
              <v:line id="Line 3" o:spid="_x0000_s1028" style="position:absolute;visibility:visible;mso-wrap-style:square" from="0,13333" to="19762,13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BaoyAAAAOIAAAAPAAAAZHJzL2Rvd25yZXYueG1sRE/PS8Mw&#10;FL4L+x/CG3hz6cyYWpeNIQriQejmYbs9mremrHnpktjV/94cBI8f3+/VZnSdGCjE1rOG+awAQVx7&#10;03Kj4Wv/dvcIIiZkg51n0vBDETbryc0KS+OvXNGwS43IIRxL1GBT6kspY23JYZz5njhzJx8cpgxD&#10;I03Aaw53nbwviqV02HJusNjTi6X6vPt2GsIxxUN1UR/Donm9fJ6D3dOp0vp2Om6fQSQa07/4z/1u&#10;NKilUk9q8ZA350v5Dsj1LwAAAP//AwBQSwECLQAUAAYACAAAACEA2+H2y+4AAACFAQAAEwAAAAAA&#10;AAAAAAAAAAAAAAAAW0NvbnRlbnRfVHlwZXNdLnhtbFBLAQItABQABgAIAAAAIQBa9CxbvwAAABUB&#10;AAALAAAAAAAAAAAAAAAAAB8BAABfcmVscy8ucmVsc1BLAQItABQABgAIAAAAIQCRFBaoyAAAAOIA&#10;AAAPAAAAAAAAAAAAAAAAAAcCAABkcnMvZG93bnJldi54bWxQSwUGAAAAAAMAAwC3AAAA/AIAAAAA&#10;" strokeweight=".25pt"/>
            </v:group>
          </w:pict>
        </mc:Fallback>
      </mc:AlternateContent>
    </w:r>
    <w:r w:rsidR="00D542D2">
      <w:rPr>
        <w:rFonts w:ascii="Futura Lt BT" w:hAnsi="Futura Lt BT"/>
        <w:noProof/>
        <w:sz w:val="20"/>
      </w:rPr>
      <w:drawing>
        <wp:inline distT="0" distB="0" distL="0" distR="0" wp14:anchorId="2DA10840" wp14:editId="15C64563">
          <wp:extent cx="6400800" cy="2286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t="-99722" b="99722"/>
                  <a:stretch>
                    <a:fillRect/>
                  </a:stretch>
                </pic:blipFill>
                <pic:spPr bwMode="auto">
                  <a:xfrm>
                    <a:off x="0" y="0"/>
                    <a:ext cx="6400800" cy="228600"/>
                  </a:xfrm>
                  <a:prstGeom prst="rect">
                    <a:avLst/>
                  </a:prstGeom>
                  <a:noFill/>
                  <a:ln w="9525">
                    <a:noFill/>
                    <a:miter lim="800000"/>
                    <a:headEnd/>
                    <a:tailEnd/>
                  </a:ln>
                </pic:spPr>
              </pic:pic>
            </a:graphicData>
          </a:graphic>
        </wp:inline>
      </w:drawing>
    </w:r>
  </w:p>
  <w:p w14:paraId="554FDA9A" w14:textId="77777777" w:rsidR="00D542D2" w:rsidRDefault="00C07B29">
    <w:pPr>
      <w:pStyle w:val="Stopka"/>
      <w:jc w:val="both"/>
      <w:rPr>
        <w:rFonts w:ascii="Futura Lt BT" w:hAnsi="Futura Lt BT"/>
        <w:sz w:val="20"/>
      </w:rPr>
    </w:pPr>
    <w:r>
      <w:rPr>
        <w:rFonts w:ascii="Futura Lt BT" w:hAnsi="Futura Lt BT"/>
        <w:sz w:val="20"/>
      </w:rPr>
      <w:t>SSCARCHITEKCI sp. z o.o.</w:t>
    </w:r>
    <w:r>
      <w:rPr>
        <w:rFonts w:ascii="Futura Lt BT" w:hAnsi="Futura Lt BT"/>
        <w:sz w:val="20"/>
      </w:rPr>
      <w:tab/>
    </w:r>
    <w:r w:rsidR="00D542D2">
      <w:rPr>
        <w:rFonts w:ascii="Futura Lt BT" w:hAnsi="Futura Lt BT"/>
        <w:sz w:val="20"/>
      </w:rPr>
      <w:t xml:space="preserve">            </w:t>
    </w:r>
    <w:r w:rsidR="00D542D2">
      <w:rPr>
        <w:rFonts w:ascii="Futura Lt BT" w:hAnsi="Futura Lt BT"/>
        <w:sz w:val="20"/>
      </w:rPr>
      <w:tab/>
      <w:t xml:space="preserve">  32-082 Bolechowice, ul. Gajowa 3</w:t>
    </w:r>
  </w:p>
  <w:p w14:paraId="73822B8C" w14:textId="77777777" w:rsidR="00D542D2" w:rsidRDefault="00D542D2">
    <w:pPr>
      <w:pStyle w:val="Stopka"/>
      <w:jc w:val="both"/>
      <w:rPr>
        <w:rFonts w:ascii="Futura Lt BT" w:hAnsi="Futura Lt BT"/>
        <w:sz w:val="18"/>
      </w:rPr>
    </w:pPr>
    <w:r>
      <w:rPr>
        <w:rFonts w:ascii="Futura Lt BT" w:hAnsi="Futura Lt BT"/>
        <w:sz w:val="18"/>
      </w:rPr>
      <w:t>Pracownia: 31-</w:t>
    </w:r>
    <w:r w:rsidR="00E75BBA">
      <w:rPr>
        <w:rFonts w:ascii="Futura Lt BT" w:hAnsi="Futura Lt BT"/>
        <w:sz w:val="18"/>
      </w:rPr>
      <w:t>519</w:t>
    </w:r>
    <w:r>
      <w:rPr>
        <w:rFonts w:ascii="Futura Lt BT" w:hAnsi="Futura Lt BT"/>
        <w:sz w:val="18"/>
      </w:rPr>
      <w:t xml:space="preserve"> Kraków, ul. </w:t>
    </w:r>
    <w:r w:rsidR="00E75BBA">
      <w:rPr>
        <w:rFonts w:ascii="Futura Lt BT" w:hAnsi="Futura Lt BT"/>
        <w:sz w:val="18"/>
      </w:rPr>
      <w:t>Skorupki</w:t>
    </w:r>
    <w:r>
      <w:rPr>
        <w:rFonts w:ascii="Futura Lt BT" w:hAnsi="Futura Lt BT"/>
        <w:sz w:val="18"/>
      </w:rPr>
      <w:t xml:space="preserve"> </w:t>
    </w:r>
    <w:r w:rsidR="00E75BBA">
      <w:rPr>
        <w:rFonts w:ascii="Futura Lt BT" w:hAnsi="Futura Lt BT"/>
        <w:sz w:val="18"/>
      </w:rPr>
      <w:t>1</w:t>
    </w:r>
    <w:r>
      <w:rPr>
        <w:rFonts w:ascii="Futura Lt BT" w:hAnsi="Futura Lt BT"/>
        <w:sz w:val="18"/>
      </w:rPr>
      <w:t>1</w:t>
    </w:r>
    <w:r w:rsidR="00E75BBA">
      <w:rPr>
        <w:rFonts w:ascii="Futura Lt BT" w:hAnsi="Futura Lt BT"/>
        <w:sz w:val="18"/>
      </w:rPr>
      <w:t>/4</w:t>
    </w:r>
    <w:r>
      <w:rPr>
        <w:rFonts w:ascii="Futura Lt BT" w:hAnsi="Futura Lt BT"/>
        <w:sz w:val="18"/>
      </w:rPr>
      <w:t xml:space="preserve">         </w:t>
    </w:r>
    <w:r w:rsidR="00DC7538">
      <w:rPr>
        <w:rFonts w:ascii="Futura Lt BT" w:hAnsi="Futura Lt BT"/>
        <w:sz w:val="18"/>
      </w:rPr>
      <w:t xml:space="preserve">                            </w:t>
    </w:r>
    <w:r w:rsidR="00C07B29">
      <w:rPr>
        <w:rFonts w:ascii="Futura Lt BT" w:hAnsi="Futura Lt BT"/>
        <w:sz w:val="18"/>
      </w:rPr>
      <w:tab/>
    </w:r>
    <w:r w:rsidR="00DC7538">
      <w:rPr>
        <w:rFonts w:ascii="Futura Lt BT" w:hAnsi="Futura Lt BT"/>
        <w:sz w:val="18"/>
      </w:rPr>
      <w:t xml:space="preserve">   </w:t>
    </w:r>
    <w:proofErr w:type="spellStart"/>
    <w:r w:rsidR="00925AE4">
      <w:rPr>
        <w:rFonts w:ascii="Futura Lt BT" w:hAnsi="Futura Lt BT"/>
        <w:sz w:val="18"/>
      </w:rPr>
      <w:t>tel</w:t>
    </w:r>
    <w:proofErr w:type="spellEnd"/>
    <w:r w:rsidR="00925AE4">
      <w:rPr>
        <w:rFonts w:ascii="Futura Lt BT" w:hAnsi="Futura Lt BT"/>
        <w:sz w:val="18"/>
      </w:rPr>
      <w:t>: 604-266-974</w:t>
    </w:r>
  </w:p>
  <w:p w14:paraId="63CD7F63" w14:textId="77777777" w:rsidR="00D542D2" w:rsidRPr="00925AE4" w:rsidRDefault="00D542D2">
    <w:pPr>
      <w:pStyle w:val="Stopka"/>
      <w:jc w:val="both"/>
      <w:rPr>
        <w:rFonts w:ascii="Futura Lt BT" w:hAnsi="Futura Lt BT"/>
        <w:sz w:val="18"/>
        <w:lang w:val="en-US"/>
      </w:rPr>
    </w:pPr>
    <w:r w:rsidRPr="00925AE4">
      <w:rPr>
        <w:rFonts w:ascii="Futura Lt BT" w:hAnsi="Futura Lt BT"/>
        <w:sz w:val="18"/>
        <w:lang w:val="en-US"/>
      </w:rPr>
      <w:t>e-mail: biuro@sscarchitekci.pl, www.sscarchitekci.pl           NIP: 513-00-30-410, REGON: 356683859, KRS: 0000</w:t>
    </w:r>
    <w:r w:rsidR="00C07B29" w:rsidRPr="00925AE4">
      <w:rPr>
        <w:rFonts w:ascii="Futura Lt BT" w:hAnsi="Futura Lt BT"/>
        <w:sz w:val="18"/>
        <w:lang w:val="en-US"/>
      </w:rPr>
      <w:t>546815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8EF6B2" w14:textId="77777777" w:rsidR="0098538C" w:rsidRDefault="0098538C">
      <w:r>
        <w:separator/>
      </w:r>
    </w:p>
  </w:footnote>
  <w:footnote w:type="continuationSeparator" w:id="0">
    <w:p w14:paraId="631D3072" w14:textId="77777777" w:rsidR="0098538C" w:rsidRDefault="00985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FA41B" w14:textId="1BBD7CDE" w:rsidR="00D542D2" w:rsidRDefault="00945F49">
    <w:pPr>
      <w:pStyle w:val="Nagwek"/>
      <w:jc w:val="right"/>
      <w:rPr>
        <w:sz w:val="20"/>
      </w:rPr>
    </w:pPr>
    <w:r>
      <w:rPr>
        <w:noProof/>
      </w:rPr>
      <mc:AlternateContent>
        <mc:Choice Requires="wpg">
          <w:drawing>
            <wp:anchor distT="0" distB="0" distL="114300" distR="114300" simplePos="0" relativeHeight="251658240" behindDoc="0" locked="0" layoutInCell="0" allowOverlap="1" wp14:anchorId="7CE49F9D" wp14:editId="318022A2">
              <wp:simplePos x="0" y="0"/>
              <wp:positionH relativeFrom="column">
                <wp:posOffset>-21590</wp:posOffset>
              </wp:positionH>
              <wp:positionV relativeFrom="paragraph">
                <wp:posOffset>491490</wp:posOffset>
              </wp:positionV>
              <wp:extent cx="6400800" cy="228600"/>
              <wp:effectExtent l="6985" t="0" r="2540" b="3810"/>
              <wp:wrapNone/>
              <wp:docPr id="107888042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228600"/>
                        <a:chOff x="0" y="0"/>
                        <a:chExt cx="20000" cy="20000"/>
                      </a:xfrm>
                    </wpg:grpSpPr>
                    <wps:wsp>
                      <wps:cNvPr id="1517365905" name="Freeform 5"/>
                      <wps:cNvSpPr>
                        <a:spLocks/>
                      </wps:cNvSpPr>
                      <wps:spPr bwMode="auto">
                        <a:xfrm>
                          <a:off x="0" y="0"/>
                          <a:ext cx="20000" cy="20000"/>
                        </a:xfrm>
                        <a:custGeom>
                          <a:avLst/>
                          <a:gdLst>
                            <a:gd name="T0" fmla="*/ 0 w 20000"/>
                            <a:gd name="T1" fmla="*/ 0 h 20000"/>
                            <a:gd name="T2" fmla="*/ 0 w 20000"/>
                            <a:gd name="T3" fmla="*/ 20000 h 20000"/>
                            <a:gd name="T4" fmla="*/ 20000 w 20000"/>
                            <a:gd name="T5" fmla="*/ 20000 h 20000"/>
                            <a:gd name="T6" fmla="*/ 20000 w 20000"/>
                            <a:gd name="T7" fmla="*/ 0 h 20000"/>
                            <a:gd name="T8" fmla="*/ 0 w 20000"/>
                            <a:gd name="T9" fmla="*/ 0 h 20000"/>
                          </a:gdLst>
                          <a:ahLst/>
                          <a:cxnLst>
                            <a:cxn ang="0">
                              <a:pos x="T0" y="T1"/>
                            </a:cxn>
                            <a:cxn ang="0">
                              <a:pos x="T2" y="T3"/>
                            </a:cxn>
                            <a:cxn ang="0">
                              <a:pos x="T4" y="T5"/>
                            </a:cxn>
                            <a:cxn ang="0">
                              <a:pos x="T6" y="T7"/>
                            </a:cxn>
                            <a:cxn ang="0">
                              <a:pos x="T8" y="T9"/>
                            </a:cxn>
                          </a:cxnLst>
                          <a:rect l="0" t="0" r="r" b="b"/>
                          <a:pathLst>
                            <a:path w="20000" h="20000">
                              <a:moveTo>
                                <a:pt x="0" y="0"/>
                              </a:moveTo>
                              <a:lnTo>
                                <a:pt x="0" y="20000"/>
                              </a:lnTo>
                              <a:lnTo>
                                <a:pt x="20000" y="20000"/>
                              </a:lnTo>
                              <a:lnTo>
                                <a:pt x="20000" y="0"/>
                              </a:lnTo>
                              <a:lnTo>
                                <a:pt x="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round/>
                              <a:headEnd/>
                              <a:tailEnd/>
                            </a14:hiddenLine>
                          </a:ext>
                        </a:extLst>
                      </wps:spPr>
                      <wps:bodyPr rot="0" vert="horz" wrap="square" lIns="91440" tIns="45720" rIns="91440" bIns="45720" anchor="t" anchorCtr="0" upright="1">
                        <a:noAutofit/>
                      </wps:bodyPr>
                    </wps:wsp>
                    <wps:wsp>
                      <wps:cNvPr id="906001318" name="Line 6"/>
                      <wps:cNvCnPr>
                        <a:cxnSpLocks noChangeShapeType="1"/>
                      </wps:cNvCnPr>
                      <wps:spPr bwMode="auto">
                        <a:xfrm>
                          <a:off x="0" y="6667"/>
                          <a:ext cx="19762" cy="5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20923B" id="Group 4" o:spid="_x0000_s1026" style="position:absolute;margin-left:-1.7pt;margin-top:38.7pt;width:7in;height:18pt;z-index:251658240"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AHrAMAAHEKAAAOAAAAZHJzL2Uyb0RvYy54bWy8Vttu4zYQfS/QfyD0WKCR5IscC3EWRXYT&#10;FEjbBdb9AFqiLqhEsiRtOf36zgwlRbbrdDcFmgdlaB4OZ87cePfh2DbsIIytldwE8U0UMCEzldey&#10;3AS/bx9/vA2YdVzmvFFSbIIXYYMP999/d9fpVMxUpZpcGAZKpE07vQkq53QahjarRMvtjdJCwmah&#10;TMsdLE0Z5oZ3oL1twlkUJWGnTK6NyoS18OtHvxnck/6iEJn7rSiscKzZBGCbo6+h7w6/4f0dT0vD&#10;dVVnvRn8HVa0vJZw6ajqI3ec7U19oaqtM6OsKtxNptpQFUWdCfIBvImjM2+ejNpr8qVMu1KPNAG1&#10;Zzy9W2326+HJ6C/6s/HWg/issj8s8BJ2ukyn+7guPZjtul9UDvHke6fI8WNhWlQBLrEj8fsy8iuO&#10;jmXwY7KIotsIwpDB3mx2m4BMAcgqiNLFsaz61B+ESI/HSETzeOrvJDt7uzDukEj2lSv737j6UnEt&#10;KAQWufhsWJ1Dni/j1TxZrqNlwCRvgYdHIwRmKVuiR2gEoAda7ZTTyQ7CLFD/PjbfJIWn2d66J6Eo&#10;KPzwbB0xXeYgUajz3vItxKNoG8j6H0IWsY55vT16AMUnoOqfQbMT0BVN8wmIrmJXtC0ugFc0QhBG&#10;B97UmFwAr2hcTYDRNfugs43XXuVtfQKaeArpO8aCV0N4sqPs4wMS49hEIyovrSzWBwYLamcbY5aB&#10;CkBhMK+AIR4Inn8VGOhGMOXvv2oGJhG8+irNQBSC11Owv6H31UCbPm/QJmDQoHd4hqeaO6RoEFkH&#10;7cO3hGqQcK9VB7FVhHJn3QTue91t5CVqzHpADvvDf03a+hvBlW/BUoe7qtOH8xyTNcoKH2D0nCI9&#10;UoDMTUpbqse6aYilhnJh/IEupTbuu4xvSzuVv0DHMcqPQhjdIFTK/BWwDsbgJrB/7rkRAWt+ltA7&#10;1/FiAUY6WiyWqxkszHRnN93hMgNVm8AFkLsoPjg/a/fa1GUFN8WUzVL9BHOjqLEnQfu2qbeqX0D7&#10;/p/6+DqCERTPY8hQ38afaylYgknXt/AH6ScjVFg/GZlUDxVUpqDRsH3R0P19OZ4c+cbeniQJFRNP&#10;h2EZr1cJFDCOyuVQlMOQ1cb3dobCJmjAauJ16PMQ+gGC1TCmBKY2Fs88Xi3pgFVNnWMCIcyacvfQ&#10;GHbg+Fiiv75kT2DwKJE5JVwleP6plx2vGy+/lXdDvCnENLjhXUP53b/B8OE0XVNKvL4U7/8GAAD/&#10;/wMAUEsDBBQABgAIAAAAIQBGmeP94AAAAAoBAAAPAAAAZHJzL2Rvd25yZXYueG1sTI9Ba8JAEIXv&#10;hf6HZQq96W6q1ZJmIyJtT1KoFkpva3ZMgtnZkF2T+O87nuppZniPN9/LVqNrRI9dqD1pSKYKBFLh&#10;bU2lhu/9++QFRIiGrGk8oYYLBljl93eZSa0f6Av7XSwFh1BIjYYqxjaVMhQVOhOmvkVi7eg7ZyKf&#10;XSltZwYOd418UmohnamJP1SmxU2FxWl3dho+BjOsZ8lbvz0dN5ff/fPnzzZBrR8fxvUriIhj/DfD&#10;FZ/RIWemgz+TDaLRMJnN2alhueR51ZWaL0AceEtYknkmbyvkfwAAAP//AwBQSwECLQAUAAYACAAA&#10;ACEAtoM4kv4AAADhAQAAEwAAAAAAAAAAAAAAAAAAAAAAW0NvbnRlbnRfVHlwZXNdLnhtbFBLAQIt&#10;ABQABgAIAAAAIQA4/SH/1gAAAJQBAAALAAAAAAAAAAAAAAAAAC8BAABfcmVscy8ucmVsc1BLAQIt&#10;ABQABgAIAAAAIQA+9SAHrAMAAHEKAAAOAAAAAAAAAAAAAAAAAC4CAABkcnMvZTJvRG9jLnhtbFBL&#10;AQItABQABgAIAAAAIQBGmeP94AAAAAoBAAAPAAAAAAAAAAAAAAAAAAYGAABkcnMvZG93bnJldi54&#10;bWxQSwUGAAAAAAQABADzAAAAEwcAAAAA&#10;" o:allowincell="f">
              <v:shape id="Freeform 5"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MYzxwAAAOMAAAAPAAAAZHJzL2Rvd25yZXYueG1sRE/da8Iw&#10;EH8f7H8IN/Btpp2tH51RhiC4wR6mw+ejOZuy5lKSqPW/N4PBHu/3fcv1YDtxIR9axwrycQaCuHa6&#10;5UbB92H7PAcRIrLGzjEpuFGA9erxYYmVdlf+oss+NiKFcKhQgYmxr6QMtSGLYex64sSdnLcY0+kb&#10;qT1eU7jt5EuWTaXFllODwZ42huqf/dkqOFKxiKZ4/7A5HTZ+bvXsVnwqNXoa3l5BRBriv/jPvdNp&#10;fpnPJtNykZXw+1MCQK7uAAAA//8DAFBLAQItABQABgAIAAAAIQDb4fbL7gAAAIUBAAATAAAAAAAA&#10;AAAAAAAAAAAAAABbQ29udGVudF9UeXBlc10ueG1sUEsBAi0AFAAGAAgAAAAhAFr0LFu/AAAAFQEA&#10;AAsAAAAAAAAAAAAAAAAAHwEAAF9yZWxzLy5yZWxzUEsBAi0AFAAGAAgAAAAhANeAxjPHAAAA4wAA&#10;AA8AAAAAAAAAAAAAAAAABwIAAGRycy9kb3ducmV2LnhtbFBLBQYAAAAAAwADALcAAAD7AgAAAAA=&#10;" path="m,l,20000r20000,l20000,,,xe" filled="f" stroked="f" strokeweight="0">
                <v:path arrowok="t" o:connecttype="custom" o:connectlocs="0,0;0,20000;20000,20000;20000,0;0,0" o:connectangles="0,0,0,0,0"/>
              </v:shape>
              <v:line id="Line 6" o:spid="_x0000_s1028" style="position:absolute;visibility:visible;mso-wrap-style:square" from="0,6667" to="19762,6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2plxwAAAOIAAAAPAAAAZHJzL2Rvd25yZXYueG1sRE/Pa8Iw&#10;FL4P9j+EJ+w2k84hrhplDAdjh0HVg7s9mmdTbF5qEmv33y+HwY4f3+/VZnSdGCjE1rOGYqpAENfe&#10;tNxoOOzfHxcgYkI22HkmDT8UYbO+v1thafyNKxp2qRE5hGOJGmxKfSllrC05jFPfE2fu5IPDlGFo&#10;pAl4y+Guk09KzaXDlnODxZ7eLNXn3dVpCN8pHqvL7HN4braXr3OwezpVWj9MxtcliERj+hf/uT+M&#10;hhc1V6qYFXlzvpTvgFz/AgAA//8DAFBLAQItABQABgAIAAAAIQDb4fbL7gAAAIUBAAATAAAAAAAA&#10;AAAAAAAAAAAAAABbQ29udGVudF9UeXBlc10ueG1sUEsBAi0AFAAGAAgAAAAhAFr0LFu/AAAAFQEA&#10;AAsAAAAAAAAAAAAAAAAAHwEAAF9yZWxzLy5yZWxzUEsBAi0AFAAGAAgAAAAhAI1PamXHAAAA4gAA&#10;AA8AAAAAAAAAAAAAAAAABwIAAGRycy9kb3ducmV2LnhtbFBLBQYAAAAAAwADALcAAAD7AgAAAAA=&#10;" strokeweight=".25pt"/>
            </v:group>
          </w:pict>
        </mc:Fallback>
      </mc:AlternateContent>
    </w:r>
    <w:r w:rsidR="00D542D2">
      <w:rPr>
        <w:noProof/>
        <w:sz w:val="20"/>
      </w:rPr>
      <w:drawing>
        <wp:inline distT="0" distB="0" distL="0" distR="0" wp14:anchorId="69CC5699" wp14:editId="5F23227E">
          <wp:extent cx="1466850" cy="4286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466850" cy="4286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454E138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11F2038"/>
    <w:multiLevelType w:val="hybridMultilevel"/>
    <w:tmpl w:val="5576F5E8"/>
    <w:lvl w:ilvl="0" w:tplc="92E028B4">
      <w:start w:val="1"/>
      <w:numFmt w:val="decimal"/>
      <w:lvlText w:val="%1."/>
      <w:lvlJc w:val="left"/>
      <w:pPr>
        <w:tabs>
          <w:tab w:val="num" w:pos="454"/>
        </w:tabs>
        <w:ind w:left="34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1233A49"/>
    <w:multiLevelType w:val="hybridMultilevel"/>
    <w:tmpl w:val="7F0A0F7C"/>
    <w:lvl w:ilvl="0" w:tplc="3CDE8F9E">
      <w:start w:val="1"/>
      <w:numFmt w:val="bullet"/>
      <w:lvlText w:val="-"/>
      <w:lvlJc w:val="left"/>
      <w:pPr>
        <w:ind w:left="1080" w:hanging="360"/>
      </w:pPr>
      <w:rPr>
        <w:rFonts w:ascii="Times New Roman" w:hAnsi="Times New Roman" w:cs="Times New Roman"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07B7372"/>
    <w:multiLevelType w:val="multilevel"/>
    <w:tmpl w:val="3C1C8A9C"/>
    <w:lvl w:ilvl="0">
      <w:start w:val="3"/>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137809CE"/>
    <w:multiLevelType w:val="hybridMultilevel"/>
    <w:tmpl w:val="97DA2F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DE0A97"/>
    <w:multiLevelType w:val="hybridMultilevel"/>
    <w:tmpl w:val="806295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907CD5"/>
    <w:multiLevelType w:val="hybridMultilevel"/>
    <w:tmpl w:val="D5EC53C8"/>
    <w:lvl w:ilvl="0" w:tplc="A442E03A">
      <w:start w:val="1"/>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38346CC1"/>
    <w:multiLevelType w:val="hybridMultilevel"/>
    <w:tmpl w:val="42EA58BE"/>
    <w:lvl w:ilvl="0" w:tplc="6766508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F5271CF"/>
    <w:multiLevelType w:val="hybridMultilevel"/>
    <w:tmpl w:val="4F9A1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CD1A3E"/>
    <w:multiLevelType w:val="hybridMultilevel"/>
    <w:tmpl w:val="81785862"/>
    <w:lvl w:ilvl="0" w:tplc="CCF454B8">
      <w:start w:val="1"/>
      <w:numFmt w:val="upperRoman"/>
      <w:lvlText w:val="%1."/>
      <w:lvlJc w:val="left"/>
      <w:pPr>
        <w:ind w:left="1146" w:hanging="720"/>
      </w:pPr>
      <w:rPr>
        <w:rFonts w:hint="default"/>
      </w:rPr>
    </w:lvl>
    <w:lvl w:ilvl="1" w:tplc="0415000F">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CC0664"/>
    <w:multiLevelType w:val="hybridMultilevel"/>
    <w:tmpl w:val="64741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700B01"/>
    <w:multiLevelType w:val="hybridMultilevel"/>
    <w:tmpl w:val="C6CAE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18069F6"/>
    <w:multiLevelType w:val="multilevel"/>
    <w:tmpl w:val="5C36F90A"/>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5232140B"/>
    <w:multiLevelType w:val="multilevel"/>
    <w:tmpl w:val="45508E22"/>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52E143FA"/>
    <w:multiLevelType w:val="hybridMultilevel"/>
    <w:tmpl w:val="92DA519C"/>
    <w:lvl w:ilvl="0" w:tplc="1974EB9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040AEF"/>
    <w:multiLevelType w:val="hybridMultilevel"/>
    <w:tmpl w:val="C03A13D8"/>
    <w:lvl w:ilvl="0" w:tplc="C134857A">
      <w:start w:val="1"/>
      <w:numFmt w:val="bullet"/>
      <w:lvlText w:val=""/>
      <w:lvlJc w:val="left"/>
      <w:pPr>
        <w:ind w:left="1530" w:hanging="360"/>
      </w:pPr>
      <w:rPr>
        <w:rFonts w:ascii="Symbol" w:hAnsi="Symbol" w:hint="default"/>
      </w:rPr>
    </w:lvl>
    <w:lvl w:ilvl="1" w:tplc="04150001">
      <w:start w:val="1"/>
      <w:numFmt w:val="bullet"/>
      <w:lvlText w:val=""/>
      <w:lvlJc w:val="left"/>
      <w:pPr>
        <w:ind w:left="2250" w:hanging="360"/>
      </w:pPr>
      <w:rPr>
        <w:rFonts w:ascii="Symbol" w:hAnsi="Symbol" w:hint="default"/>
      </w:rPr>
    </w:lvl>
    <w:lvl w:ilvl="2" w:tplc="04150005" w:tentative="1">
      <w:start w:val="1"/>
      <w:numFmt w:val="bullet"/>
      <w:lvlText w:val=""/>
      <w:lvlJc w:val="left"/>
      <w:pPr>
        <w:ind w:left="2970" w:hanging="360"/>
      </w:pPr>
      <w:rPr>
        <w:rFonts w:ascii="Wingdings" w:hAnsi="Wingdings" w:hint="default"/>
      </w:rPr>
    </w:lvl>
    <w:lvl w:ilvl="3" w:tplc="04150001" w:tentative="1">
      <w:start w:val="1"/>
      <w:numFmt w:val="bullet"/>
      <w:lvlText w:val=""/>
      <w:lvlJc w:val="left"/>
      <w:pPr>
        <w:ind w:left="3690" w:hanging="360"/>
      </w:pPr>
      <w:rPr>
        <w:rFonts w:ascii="Symbol" w:hAnsi="Symbol" w:hint="default"/>
      </w:rPr>
    </w:lvl>
    <w:lvl w:ilvl="4" w:tplc="04150003" w:tentative="1">
      <w:start w:val="1"/>
      <w:numFmt w:val="bullet"/>
      <w:lvlText w:val="o"/>
      <w:lvlJc w:val="left"/>
      <w:pPr>
        <w:ind w:left="4410" w:hanging="360"/>
      </w:pPr>
      <w:rPr>
        <w:rFonts w:ascii="Courier New" w:hAnsi="Courier New" w:cs="Courier New" w:hint="default"/>
      </w:rPr>
    </w:lvl>
    <w:lvl w:ilvl="5" w:tplc="04150005" w:tentative="1">
      <w:start w:val="1"/>
      <w:numFmt w:val="bullet"/>
      <w:lvlText w:val=""/>
      <w:lvlJc w:val="left"/>
      <w:pPr>
        <w:ind w:left="5130" w:hanging="360"/>
      </w:pPr>
      <w:rPr>
        <w:rFonts w:ascii="Wingdings" w:hAnsi="Wingdings" w:hint="default"/>
      </w:rPr>
    </w:lvl>
    <w:lvl w:ilvl="6" w:tplc="04150001" w:tentative="1">
      <w:start w:val="1"/>
      <w:numFmt w:val="bullet"/>
      <w:lvlText w:val=""/>
      <w:lvlJc w:val="left"/>
      <w:pPr>
        <w:ind w:left="5850" w:hanging="360"/>
      </w:pPr>
      <w:rPr>
        <w:rFonts w:ascii="Symbol" w:hAnsi="Symbol" w:hint="default"/>
      </w:rPr>
    </w:lvl>
    <w:lvl w:ilvl="7" w:tplc="04150003" w:tentative="1">
      <w:start w:val="1"/>
      <w:numFmt w:val="bullet"/>
      <w:lvlText w:val="o"/>
      <w:lvlJc w:val="left"/>
      <w:pPr>
        <w:ind w:left="6570" w:hanging="360"/>
      </w:pPr>
      <w:rPr>
        <w:rFonts w:ascii="Courier New" w:hAnsi="Courier New" w:cs="Courier New" w:hint="default"/>
      </w:rPr>
    </w:lvl>
    <w:lvl w:ilvl="8" w:tplc="04150005" w:tentative="1">
      <w:start w:val="1"/>
      <w:numFmt w:val="bullet"/>
      <w:lvlText w:val=""/>
      <w:lvlJc w:val="left"/>
      <w:pPr>
        <w:ind w:left="7290" w:hanging="360"/>
      </w:pPr>
      <w:rPr>
        <w:rFonts w:ascii="Wingdings" w:hAnsi="Wingdings" w:hint="default"/>
      </w:rPr>
    </w:lvl>
  </w:abstractNum>
  <w:abstractNum w:abstractNumId="16" w15:restartNumberingAfterBreak="0">
    <w:nsid w:val="59C824AB"/>
    <w:multiLevelType w:val="multilevel"/>
    <w:tmpl w:val="1C646E18"/>
    <w:lvl w:ilvl="0">
      <w:start w:val="1"/>
      <w:numFmt w:val="decimal"/>
      <w:pStyle w:val="Nagwek1"/>
      <w:lvlText w:val="%1"/>
      <w:lvlJc w:val="left"/>
      <w:pPr>
        <w:ind w:left="432" w:hanging="432"/>
      </w:pPr>
    </w:lvl>
    <w:lvl w:ilvl="1">
      <w:start w:val="1"/>
      <w:numFmt w:val="decimal"/>
      <w:pStyle w:val="Nagwek2"/>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7" w15:restartNumberingAfterBreak="0">
    <w:nsid w:val="65BD448F"/>
    <w:multiLevelType w:val="hybridMultilevel"/>
    <w:tmpl w:val="C6CAE3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F056D07"/>
    <w:multiLevelType w:val="hybridMultilevel"/>
    <w:tmpl w:val="0486C9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1982F01"/>
    <w:multiLevelType w:val="hybridMultilevel"/>
    <w:tmpl w:val="C91A5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B1B1FB6"/>
    <w:multiLevelType w:val="hybridMultilevel"/>
    <w:tmpl w:val="762255F0"/>
    <w:lvl w:ilvl="0" w:tplc="04150019">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457335726">
    <w:abstractNumId w:val="4"/>
  </w:num>
  <w:num w:numId="2" w16cid:durableId="1962762613">
    <w:abstractNumId w:val="8"/>
  </w:num>
  <w:num w:numId="3" w16cid:durableId="225652086">
    <w:abstractNumId w:val="5"/>
  </w:num>
  <w:num w:numId="4" w16cid:durableId="159318935">
    <w:abstractNumId w:val="14"/>
  </w:num>
  <w:num w:numId="5" w16cid:durableId="1389300776">
    <w:abstractNumId w:val="20"/>
  </w:num>
  <w:num w:numId="6" w16cid:durableId="859707224">
    <w:abstractNumId w:val="7"/>
  </w:num>
  <w:num w:numId="7" w16cid:durableId="1418867077">
    <w:abstractNumId w:val="10"/>
  </w:num>
  <w:num w:numId="8" w16cid:durableId="331883217">
    <w:abstractNumId w:val="0"/>
  </w:num>
  <w:num w:numId="9" w16cid:durableId="707266419">
    <w:abstractNumId w:val="12"/>
  </w:num>
  <w:num w:numId="10" w16cid:durableId="1935094484">
    <w:abstractNumId w:val="6"/>
  </w:num>
  <w:num w:numId="11" w16cid:durableId="142746921">
    <w:abstractNumId w:val="9"/>
  </w:num>
  <w:num w:numId="12" w16cid:durableId="973026133">
    <w:abstractNumId w:val="3"/>
  </w:num>
  <w:num w:numId="13" w16cid:durableId="1093281111">
    <w:abstractNumId w:val="15"/>
  </w:num>
  <w:num w:numId="14" w16cid:durableId="1726292784">
    <w:abstractNumId w:val="1"/>
  </w:num>
  <w:num w:numId="15" w16cid:durableId="2031179050">
    <w:abstractNumId w:val="19"/>
  </w:num>
  <w:num w:numId="16" w16cid:durableId="1973553114">
    <w:abstractNumId w:val="16"/>
  </w:num>
  <w:num w:numId="17" w16cid:durableId="969476639">
    <w:abstractNumId w:val="11"/>
  </w:num>
  <w:num w:numId="18" w16cid:durableId="1811290335">
    <w:abstractNumId w:val="17"/>
  </w:num>
  <w:num w:numId="19" w16cid:durableId="353270765">
    <w:abstractNumId w:val="18"/>
  </w:num>
  <w:num w:numId="20" w16cid:durableId="1389111406">
    <w:abstractNumId w:val="2"/>
  </w:num>
  <w:num w:numId="21" w16cid:durableId="190068157">
    <w:abstractNumId w:val="13"/>
  </w:num>
  <w:num w:numId="22" w16cid:durableId="2685871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23992554">
    <w:abstractNumId w:val="16"/>
  </w:num>
  <w:num w:numId="24" w16cid:durableId="410851013">
    <w:abstractNumId w:val="16"/>
  </w:num>
  <w:num w:numId="25" w16cid:durableId="107285720">
    <w:abstractNumId w:val="16"/>
  </w:num>
  <w:num w:numId="26" w16cid:durableId="1746026075">
    <w:abstractNumId w:val="16"/>
  </w:num>
  <w:num w:numId="27" w16cid:durableId="1914244023">
    <w:abstractNumId w:val="16"/>
    <w:lvlOverride w:ilvl="0">
      <w:startOverride w:val="6"/>
    </w:lvlOverride>
    <w:lvlOverride w:ilvl="1">
      <w:startOverride w:val="1"/>
    </w:lvlOverride>
  </w:num>
  <w:num w:numId="28" w16cid:durableId="281308296">
    <w:abstractNumId w:val="16"/>
  </w:num>
  <w:num w:numId="29" w16cid:durableId="1728794152">
    <w:abstractNumId w:val="16"/>
  </w:num>
  <w:num w:numId="30" w16cid:durableId="701826726">
    <w:abstractNumId w:val="16"/>
  </w:num>
  <w:num w:numId="31" w16cid:durableId="484472719">
    <w:abstractNumId w:val="16"/>
  </w:num>
  <w:num w:numId="32" w16cid:durableId="1608927064">
    <w:abstractNumId w:val="16"/>
  </w:num>
  <w:num w:numId="33" w16cid:durableId="1907491344">
    <w:abstractNumId w:val="16"/>
  </w:num>
  <w:num w:numId="34" w16cid:durableId="1072391987">
    <w:abstractNumId w:val="16"/>
  </w:num>
  <w:num w:numId="35" w16cid:durableId="131795066">
    <w:abstractNumId w:val="16"/>
  </w:num>
  <w:num w:numId="36" w16cid:durableId="1344478437">
    <w:abstractNumId w:val="16"/>
  </w:num>
  <w:num w:numId="37" w16cid:durableId="20860510">
    <w:abstractNumId w:val="16"/>
  </w:num>
  <w:num w:numId="38" w16cid:durableId="1816297148">
    <w:abstractNumId w:val="16"/>
  </w:num>
  <w:num w:numId="39" w16cid:durableId="1945379869">
    <w:abstractNumId w:val="16"/>
  </w:num>
  <w:num w:numId="40" w16cid:durableId="1308899739">
    <w:abstractNumId w:val="16"/>
  </w:num>
  <w:num w:numId="41" w16cid:durableId="2003199066">
    <w:abstractNumId w:val="16"/>
  </w:num>
  <w:num w:numId="42" w16cid:durableId="589125584">
    <w:abstractNumId w:val="16"/>
  </w:num>
  <w:num w:numId="43" w16cid:durableId="1449857956">
    <w:abstractNumId w:val="16"/>
  </w:num>
  <w:num w:numId="44" w16cid:durableId="287784620">
    <w:abstractNumId w:val="16"/>
  </w:num>
  <w:num w:numId="45" w16cid:durableId="279260853">
    <w:abstractNumId w:val="16"/>
  </w:num>
  <w:num w:numId="46" w16cid:durableId="109976071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9"/>
  <w:hyphenationZone w:val="425"/>
  <w:doNotHyphenateCaps/>
  <w:drawingGridHorizontalSpacing w:val="120"/>
  <w:drawingGridVerticalSpacing w:val="120"/>
  <w:displayHorizontalDrawingGridEvery w:val="2"/>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7B8"/>
    <w:rsid w:val="00004794"/>
    <w:rsid w:val="00020DF5"/>
    <w:rsid w:val="0003534D"/>
    <w:rsid w:val="0004138C"/>
    <w:rsid w:val="00044E2D"/>
    <w:rsid w:val="00051EFE"/>
    <w:rsid w:val="000542A9"/>
    <w:rsid w:val="00054F9D"/>
    <w:rsid w:val="0007112E"/>
    <w:rsid w:val="0007245D"/>
    <w:rsid w:val="00084D4D"/>
    <w:rsid w:val="000A3FC5"/>
    <w:rsid w:val="000B5D91"/>
    <w:rsid w:val="000C7917"/>
    <w:rsid w:val="000D7C14"/>
    <w:rsid w:val="000E4815"/>
    <w:rsid w:val="000F25EE"/>
    <w:rsid w:val="000F5C5D"/>
    <w:rsid w:val="001078D5"/>
    <w:rsid w:val="00122001"/>
    <w:rsid w:val="001232F4"/>
    <w:rsid w:val="00145CAE"/>
    <w:rsid w:val="001465B9"/>
    <w:rsid w:val="00147A20"/>
    <w:rsid w:val="001541C5"/>
    <w:rsid w:val="001936B6"/>
    <w:rsid w:val="001A6ED0"/>
    <w:rsid w:val="001E307B"/>
    <w:rsid w:val="001E49BF"/>
    <w:rsid w:val="00230055"/>
    <w:rsid w:val="00245664"/>
    <w:rsid w:val="002557BF"/>
    <w:rsid w:val="00257FC5"/>
    <w:rsid w:val="002A2E17"/>
    <w:rsid w:val="002C79B7"/>
    <w:rsid w:val="002E4540"/>
    <w:rsid w:val="002F4846"/>
    <w:rsid w:val="002F5ACE"/>
    <w:rsid w:val="003070A0"/>
    <w:rsid w:val="00314736"/>
    <w:rsid w:val="00371B0A"/>
    <w:rsid w:val="00373597"/>
    <w:rsid w:val="00375912"/>
    <w:rsid w:val="003B4C7D"/>
    <w:rsid w:val="003B6ABA"/>
    <w:rsid w:val="003C1486"/>
    <w:rsid w:val="003E39D6"/>
    <w:rsid w:val="003F1E9D"/>
    <w:rsid w:val="003F3A8F"/>
    <w:rsid w:val="004000FF"/>
    <w:rsid w:val="00406FFB"/>
    <w:rsid w:val="00425A38"/>
    <w:rsid w:val="004439CC"/>
    <w:rsid w:val="0044638A"/>
    <w:rsid w:val="00460925"/>
    <w:rsid w:val="00464205"/>
    <w:rsid w:val="00477A27"/>
    <w:rsid w:val="00482B17"/>
    <w:rsid w:val="004836E8"/>
    <w:rsid w:val="00483BAF"/>
    <w:rsid w:val="004903AC"/>
    <w:rsid w:val="004A05DB"/>
    <w:rsid w:val="004B6BD2"/>
    <w:rsid w:val="004C3DE5"/>
    <w:rsid w:val="004D5332"/>
    <w:rsid w:val="004F2DC2"/>
    <w:rsid w:val="00522FF5"/>
    <w:rsid w:val="00527765"/>
    <w:rsid w:val="00530E30"/>
    <w:rsid w:val="005A1EC8"/>
    <w:rsid w:val="005A200C"/>
    <w:rsid w:val="005A2E19"/>
    <w:rsid w:val="005B6971"/>
    <w:rsid w:val="005E08DF"/>
    <w:rsid w:val="005F6877"/>
    <w:rsid w:val="00624FA1"/>
    <w:rsid w:val="00632A86"/>
    <w:rsid w:val="00672046"/>
    <w:rsid w:val="00685654"/>
    <w:rsid w:val="0068659D"/>
    <w:rsid w:val="00693530"/>
    <w:rsid w:val="00693B70"/>
    <w:rsid w:val="006A2ECB"/>
    <w:rsid w:val="006A7293"/>
    <w:rsid w:val="006B4456"/>
    <w:rsid w:val="006C3E8C"/>
    <w:rsid w:val="006D55AE"/>
    <w:rsid w:val="00700578"/>
    <w:rsid w:val="0072134A"/>
    <w:rsid w:val="00723F7F"/>
    <w:rsid w:val="00724A56"/>
    <w:rsid w:val="0073758A"/>
    <w:rsid w:val="007557B2"/>
    <w:rsid w:val="007703F0"/>
    <w:rsid w:val="00792D64"/>
    <w:rsid w:val="007A4236"/>
    <w:rsid w:val="007C7CCC"/>
    <w:rsid w:val="007D6D8A"/>
    <w:rsid w:val="008011C7"/>
    <w:rsid w:val="008166C7"/>
    <w:rsid w:val="00817F54"/>
    <w:rsid w:val="00857DA9"/>
    <w:rsid w:val="00865F07"/>
    <w:rsid w:val="00867C36"/>
    <w:rsid w:val="0088425D"/>
    <w:rsid w:val="0089687F"/>
    <w:rsid w:val="008A7C9C"/>
    <w:rsid w:val="008B50BA"/>
    <w:rsid w:val="008B7BC7"/>
    <w:rsid w:val="008C2A91"/>
    <w:rsid w:val="008C6924"/>
    <w:rsid w:val="00923F29"/>
    <w:rsid w:val="00925AE4"/>
    <w:rsid w:val="009370A2"/>
    <w:rsid w:val="00945F49"/>
    <w:rsid w:val="00973246"/>
    <w:rsid w:val="0098538C"/>
    <w:rsid w:val="009A18FC"/>
    <w:rsid w:val="009A3932"/>
    <w:rsid w:val="009A5838"/>
    <w:rsid w:val="009E4AC2"/>
    <w:rsid w:val="009F397B"/>
    <w:rsid w:val="009F3C47"/>
    <w:rsid w:val="00A00903"/>
    <w:rsid w:val="00A04D36"/>
    <w:rsid w:val="00A27027"/>
    <w:rsid w:val="00A27836"/>
    <w:rsid w:val="00A636EE"/>
    <w:rsid w:val="00A64DA1"/>
    <w:rsid w:val="00AB4895"/>
    <w:rsid w:val="00AC073B"/>
    <w:rsid w:val="00AC470F"/>
    <w:rsid w:val="00AD3F2A"/>
    <w:rsid w:val="00AF100B"/>
    <w:rsid w:val="00AF3FBC"/>
    <w:rsid w:val="00B008CC"/>
    <w:rsid w:val="00B03C2C"/>
    <w:rsid w:val="00B07CF1"/>
    <w:rsid w:val="00B32B92"/>
    <w:rsid w:val="00B335F5"/>
    <w:rsid w:val="00B372EE"/>
    <w:rsid w:val="00B513AB"/>
    <w:rsid w:val="00B91BA2"/>
    <w:rsid w:val="00BA61CB"/>
    <w:rsid w:val="00C00AAE"/>
    <w:rsid w:val="00C07B29"/>
    <w:rsid w:val="00C20E4C"/>
    <w:rsid w:val="00C2305F"/>
    <w:rsid w:val="00C35C70"/>
    <w:rsid w:val="00C37207"/>
    <w:rsid w:val="00C46890"/>
    <w:rsid w:val="00C55E81"/>
    <w:rsid w:val="00C662C7"/>
    <w:rsid w:val="00C83BB8"/>
    <w:rsid w:val="00CB36EE"/>
    <w:rsid w:val="00CC338B"/>
    <w:rsid w:val="00CD6FC9"/>
    <w:rsid w:val="00CF13D5"/>
    <w:rsid w:val="00CF7DB3"/>
    <w:rsid w:val="00D053EF"/>
    <w:rsid w:val="00D05C00"/>
    <w:rsid w:val="00D13302"/>
    <w:rsid w:val="00D21FF9"/>
    <w:rsid w:val="00D327F9"/>
    <w:rsid w:val="00D43A9E"/>
    <w:rsid w:val="00D5423A"/>
    <w:rsid w:val="00D542D2"/>
    <w:rsid w:val="00D678F2"/>
    <w:rsid w:val="00D7566F"/>
    <w:rsid w:val="00D80FE8"/>
    <w:rsid w:val="00D8306F"/>
    <w:rsid w:val="00D916B8"/>
    <w:rsid w:val="00DA6032"/>
    <w:rsid w:val="00DA70CE"/>
    <w:rsid w:val="00DC7538"/>
    <w:rsid w:val="00DC78D6"/>
    <w:rsid w:val="00DD626F"/>
    <w:rsid w:val="00DF1869"/>
    <w:rsid w:val="00E25730"/>
    <w:rsid w:val="00E31EC6"/>
    <w:rsid w:val="00E3232B"/>
    <w:rsid w:val="00E40F84"/>
    <w:rsid w:val="00E641F7"/>
    <w:rsid w:val="00E67AE8"/>
    <w:rsid w:val="00E75BBA"/>
    <w:rsid w:val="00EA3435"/>
    <w:rsid w:val="00EA4231"/>
    <w:rsid w:val="00EB3557"/>
    <w:rsid w:val="00ED7290"/>
    <w:rsid w:val="00EE3549"/>
    <w:rsid w:val="00EF2083"/>
    <w:rsid w:val="00F037B8"/>
    <w:rsid w:val="00F03AAD"/>
    <w:rsid w:val="00F06E63"/>
    <w:rsid w:val="00F12841"/>
    <w:rsid w:val="00F15696"/>
    <w:rsid w:val="00F16D97"/>
    <w:rsid w:val="00F2506E"/>
    <w:rsid w:val="00F30EA2"/>
    <w:rsid w:val="00F441AB"/>
    <w:rsid w:val="00F77848"/>
    <w:rsid w:val="00F838C1"/>
    <w:rsid w:val="00F94C45"/>
    <w:rsid w:val="00FA332C"/>
    <w:rsid w:val="00FB4FA1"/>
    <w:rsid w:val="00FC20D8"/>
    <w:rsid w:val="00FC4576"/>
    <w:rsid w:val="00FF14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28B1AF"/>
  <w15:docId w15:val="{BD8AA30A-74F0-4CD7-8EB8-A7185F4DC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sz w:val="18"/>
        <w:szCs w:val="18"/>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0903"/>
    <w:pPr>
      <w:widowControl w:val="0"/>
      <w:suppressAutoHyphens/>
      <w:overflowPunct w:val="0"/>
      <w:autoSpaceDE w:val="0"/>
      <w:autoSpaceDN w:val="0"/>
      <w:adjustRightInd w:val="0"/>
      <w:textAlignment w:val="baseline"/>
    </w:pPr>
    <w:rPr>
      <w:sz w:val="24"/>
    </w:rPr>
  </w:style>
  <w:style w:type="paragraph" w:styleId="Nagwek1">
    <w:name w:val="heading 1"/>
    <w:basedOn w:val="Normalny"/>
    <w:next w:val="Nagwek2"/>
    <w:link w:val="Nagwek1Znak"/>
    <w:autoRedefine/>
    <w:uiPriority w:val="9"/>
    <w:qFormat/>
    <w:rsid w:val="00A00903"/>
    <w:pPr>
      <w:keepNext/>
      <w:keepLines/>
      <w:widowControl/>
      <w:numPr>
        <w:numId w:val="16"/>
      </w:numPr>
      <w:suppressAutoHyphens w:val="0"/>
      <w:overflowPunct/>
      <w:autoSpaceDE/>
      <w:autoSpaceDN/>
      <w:adjustRightInd/>
      <w:spacing w:before="300" w:after="200"/>
      <w:textAlignment w:val="auto"/>
      <w:outlineLvl w:val="0"/>
    </w:pPr>
    <w:rPr>
      <w:rFonts w:eastAsiaTheme="minorHAnsi"/>
      <w:b/>
      <w:bCs/>
      <w:caps/>
      <w:kern w:val="32"/>
      <w:sz w:val="22"/>
      <w:szCs w:val="20"/>
    </w:rPr>
  </w:style>
  <w:style w:type="paragraph" w:styleId="Nagwek2">
    <w:name w:val="heading 2"/>
    <w:basedOn w:val="Normalny"/>
    <w:next w:val="Nagwek3"/>
    <w:link w:val="Nagwek2Znak"/>
    <w:autoRedefine/>
    <w:uiPriority w:val="9"/>
    <w:unhideWhenUsed/>
    <w:qFormat/>
    <w:rsid w:val="002F5ACE"/>
    <w:pPr>
      <w:widowControl/>
      <w:numPr>
        <w:ilvl w:val="1"/>
        <w:numId w:val="16"/>
      </w:numPr>
      <w:overflowPunct/>
      <w:autoSpaceDE/>
      <w:autoSpaceDN/>
      <w:adjustRightInd/>
      <w:spacing w:before="200" w:after="100"/>
      <w:jc w:val="both"/>
      <w:textAlignment w:val="auto"/>
      <w:outlineLvl w:val="1"/>
    </w:pPr>
    <w:rPr>
      <w:rFonts w:eastAsiaTheme="minorHAnsi" w:cs="ISOCPEUR"/>
      <w:b/>
      <w:sz w:val="22"/>
      <w:szCs w:val="22"/>
      <w:lang w:eastAsia="en-US"/>
    </w:rPr>
  </w:style>
  <w:style w:type="paragraph" w:styleId="Nagwek3">
    <w:name w:val="heading 3"/>
    <w:basedOn w:val="Nagwek2"/>
    <w:link w:val="Nagwek3Znak"/>
    <w:autoRedefine/>
    <w:uiPriority w:val="9"/>
    <w:unhideWhenUsed/>
    <w:qFormat/>
    <w:rsid w:val="00C662C7"/>
    <w:pPr>
      <w:keepNext/>
      <w:keepLines/>
      <w:numPr>
        <w:ilvl w:val="2"/>
      </w:numPr>
      <w:tabs>
        <w:tab w:val="left" w:pos="1701"/>
      </w:tabs>
      <w:spacing w:after="80"/>
      <w:outlineLvl w:val="2"/>
    </w:pPr>
    <w:rPr>
      <w:rFonts w:eastAsiaTheme="majorEastAsia" w:cstheme="majorBidi"/>
      <w:szCs w:val="24"/>
    </w:rPr>
  </w:style>
  <w:style w:type="paragraph" w:styleId="Nagwek4">
    <w:name w:val="heading 4"/>
    <w:basedOn w:val="Normalny"/>
    <w:next w:val="Normalny"/>
    <w:link w:val="Nagwek4Znak"/>
    <w:uiPriority w:val="9"/>
    <w:unhideWhenUsed/>
    <w:qFormat/>
    <w:rsid w:val="00245664"/>
    <w:pPr>
      <w:keepNext/>
      <w:keepLines/>
      <w:widowControl/>
      <w:numPr>
        <w:ilvl w:val="3"/>
        <w:numId w:val="16"/>
      </w:numPr>
      <w:suppressAutoHyphens w:val="0"/>
      <w:overflowPunct/>
      <w:autoSpaceDE/>
      <w:autoSpaceDN/>
      <w:adjustRightInd/>
      <w:spacing w:before="40"/>
      <w:jc w:val="both"/>
      <w:textAlignment w:val="auto"/>
      <w:outlineLvl w:val="3"/>
    </w:pPr>
    <w:rPr>
      <w:rFonts w:asciiTheme="majorHAnsi" w:eastAsiaTheme="majorEastAsia" w:hAnsiTheme="majorHAnsi" w:cstheme="majorBidi"/>
      <w:i/>
      <w:iCs/>
      <w:color w:val="365F91" w:themeColor="accent1" w:themeShade="BF"/>
      <w:sz w:val="22"/>
      <w:szCs w:val="20"/>
      <w:lang w:eastAsia="en-US"/>
    </w:rPr>
  </w:style>
  <w:style w:type="paragraph" w:styleId="Nagwek5">
    <w:name w:val="heading 5"/>
    <w:basedOn w:val="Normalny"/>
    <w:next w:val="Normalny"/>
    <w:link w:val="Nagwek5Znak"/>
    <w:uiPriority w:val="9"/>
    <w:unhideWhenUsed/>
    <w:qFormat/>
    <w:rsid w:val="00245664"/>
    <w:pPr>
      <w:keepNext/>
      <w:keepLines/>
      <w:widowControl/>
      <w:numPr>
        <w:ilvl w:val="4"/>
        <w:numId w:val="16"/>
      </w:numPr>
      <w:suppressAutoHyphens w:val="0"/>
      <w:overflowPunct/>
      <w:autoSpaceDE/>
      <w:autoSpaceDN/>
      <w:adjustRightInd/>
      <w:spacing w:before="200"/>
      <w:jc w:val="both"/>
      <w:textAlignment w:val="auto"/>
      <w:outlineLvl w:val="4"/>
    </w:pPr>
    <w:rPr>
      <w:rFonts w:asciiTheme="majorHAnsi" w:eastAsiaTheme="majorEastAsia" w:hAnsiTheme="majorHAnsi" w:cstheme="majorBidi"/>
      <w:color w:val="243F60" w:themeColor="accent1" w:themeShade="7F"/>
      <w:sz w:val="22"/>
      <w:szCs w:val="20"/>
      <w:lang w:eastAsia="en-US"/>
    </w:rPr>
  </w:style>
  <w:style w:type="paragraph" w:styleId="Nagwek6">
    <w:name w:val="heading 6"/>
    <w:basedOn w:val="Normalny"/>
    <w:next w:val="Normalny"/>
    <w:link w:val="Nagwek6Znak"/>
    <w:uiPriority w:val="9"/>
    <w:unhideWhenUsed/>
    <w:qFormat/>
    <w:rsid w:val="00245664"/>
    <w:pPr>
      <w:keepNext/>
      <w:keepLines/>
      <w:widowControl/>
      <w:numPr>
        <w:ilvl w:val="5"/>
        <w:numId w:val="16"/>
      </w:numPr>
      <w:suppressAutoHyphens w:val="0"/>
      <w:overflowPunct/>
      <w:autoSpaceDE/>
      <w:autoSpaceDN/>
      <w:adjustRightInd/>
      <w:spacing w:before="200"/>
      <w:jc w:val="both"/>
      <w:textAlignment w:val="auto"/>
      <w:outlineLvl w:val="5"/>
    </w:pPr>
    <w:rPr>
      <w:rFonts w:asciiTheme="majorHAnsi" w:eastAsiaTheme="majorEastAsia" w:hAnsiTheme="majorHAnsi" w:cstheme="majorBidi"/>
      <w:i/>
      <w:iCs/>
      <w:color w:val="243F60" w:themeColor="accent1" w:themeShade="7F"/>
      <w:sz w:val="22"/>
      <w:szCs w:val="20"/>
      <w:lang w:eastAsia="en-US"/>
    </w:rPr>
  </w:style>
  <w:style w:type="paragraph" w:styleId="Nagwek7">
    <w:name w:val="heading 7"/>
    <w:basedOn w:val="Normalny"/>
    <w:next w:val="Normalny"/>
    <w:link w:val="Nagwek7Znak"/>
    <w:uiPriority w:val="9"/>
    <w:unhideWhenUsed/>
    <w:qFormat/>
    <w:rsid w:val="00245664"/>
    <w:pPr>
      <w:keepNext/>
      <w:keepLines/>
      <w:widowControl/>
      <w:numPr>
        <w:ilvl w:val="6"/>
        <w:numId w:val="16"/>
      </w:numPr>
      <w:suppressAutoHyphens w:val="0"/>
      <w:overflowPunct/>
      <w:autoSpaceDE/>
      <w:autoSpaceDN/>
      <w:adjustRightInd/>
      <w:spacing w:before="200"/>
      <w:jc w:val="both"/>
      <w:textAlignment w:val="auto"/>
      <w:outlineLvl w:val="6"/>
    </w:pPr>
    <w:rPr>
      <w:rFonts w:asciiTheme="majorHAnsi" w:eastAsiaTheme="majorEastAsia" w:hAnsiTheme="majorHAnsi" w:cstheme="majorBidi"/>
      <w:i/>
      <w:iCs/>
      <w:color w:val="404040" w:themeColor="text1" w:themeTint="BF"/>
      <w:sz w:val="22"/>
      <w:szCs w:val="20"/>
      <w:lang w:eastAsia="en-US"/>
    </w:rPr>
  </w:style>
  <w:style w:type="paragraph" w:styleId="Nagwek8">
    <w:name w:val="heading 8"/>
    <w:basedOn w:val="Normalny"/>
    <w:next w:val="Normalny"/>
    <w:link w:val="Nagwek8Znak"/>
    <w:uiPriority w:val="9"/>
    <w:unhideWhenUsed/>
    <w:qFormat/>
    <w:rsid w:val="00245664"/>
    <w:pPr>
      <w:keepNext/>
      <w:keepLines/>
      <w:widowControl/>
      <w:numPr>
        <w:ilvl w:val="7"/>
        <w:numId w:val="16"/>
      </w:numPr>
      <w:suppressAutoHyphens w:val="0"/>
      <w:overflowPunct/>
      <w:autoSpaceDE/>
      <w:autoSpaceDN/>
      <w:adjustRightInd/>
      <w:spacing w:before="200"/>
      <w:jc w:val="both"/>
      <w:textAlignment w:val="auto"/>
      <w:outlineLvl w:val="7"/>
    </w:pPr>
    <w:rPr>
      <w:rFonts w:asciiTheme="majorHAnsi" w:eastAsiaTheme="majorEastAsia" w:hAnsiTheme="majorHAnsi" w:cstheme="majorBidi"/>
      <w:color w:val="404040" w:themeColor="text1" w:themeTint="BF"/>
      <w:sz w:val="20"/>
      <w:szCs w:val="20"/>
      <w:lang w:eastAsia="en-US"/>
    </w:rPr>
  </w:style>
  <w:style w:type="paragraph" w:styleId="Nagwek9">
    <w:name w:val="heading 9"/>
    <w:basedOn w:val="Normalny"/>
    <w:next w:val="Normalny"/>
    <w:link w:val="Nagwek9Znak"/>
    <w:uiPriority w:val="9"/>
    <w:unhideWhenUsed/>
    <w:qFormat/>
    <w:rsid w:val="00245664"/>
    <w:pPr>
      <w:keepNext/>
      <w:keepLines/>
      <w:widowControl/>
      <w:numPr>
        <w:ilvl w:val="8"/>
        <w:numId w:val="16"/>
      </w:numPr>
      <w:suppressAutoHyphens w:val="0"/>
      <w:overflowPunct/>
      <w:autoSpaceDE/>
      <w:autoSpaceDN/>
      <w:adjustRightInd/>
      <w:spacing w:before="200"/>
      <w:jc w:val="both"/>
      <w:textAlignment w:val="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ymbolewypunktowania">
    <w:name w:val="Symbole wypunktowania"/>
    <w:rsid w:val="0004138C"/>
    <w:rPr>
      <w:rFonts w:ascii="StarSymbol" w:hAnsi="StarSymbol"/>
      <w:sz w:val="18"/>
    </w:rPr>
  </w:style>
  <w:style w:type="character" w:customStyle="1" w:styleId="Hipercze1">
    <w:name w:val="Hiperłącze1"/>
    <w:rsid w:val="0004138C"/>
    <w:rPr>
      <w:color w:val="000080"/>
      <w:u w:val="single"/>
    </w:rPr>
  </w:style>
  <w:style w:type="paragraph" w:styleId="Tekstpodstawowy">
    <w:name w:val="Body Text"/>
    <w:basedOn w:val="Normalny"/>
    <w:semiHidden/>
    <w:rsid w:val="0004138C"/>
    <w:pPr>
      <w:spacing w:after="120"/>
    </w:pPr>
  </w:style>
  <w:style w:type="paragraph" w:styleId="Podpis">
    <w:name w:val="Signature"/>
    <w:basedOn w:val="Normalny"/>
    <w:semiHidden/>
    <w:rsid w:val="0004138C"/>
    <w:pPr>
      <w:suppressLineNumbers/>
      <w:spacing w:before="120" w:after="120"/>
    </w:pPr>
    <w:rPr>
      <w:i/>
    </w:rPr>
  </w:style>
  <w:style w:type="paragraph" w:styleId="Nagwek">
    <w:name w:val="header"/>
    <w:basedOn w:val="Normalny"/>
    <w:next w:val="Tekstpodstawowy"/>
    <w:semiHidden/>
    <w:rsid w:val="0004138C"/>
    <w:pPr>
      <w:keepNext/>
      <w:spacing w:before="240" w:after="120"/>
    </w:pPr>
    <w:rPr>
      <w:sz w:val="28"/>
    </w:rPr>
  </w:style>
  <w:style w:type="paragraph" w:styleId="Lista">
    <w:name w:val="List"/>
    <w:basedOn w:val="Tekstpodstawowy"/>
    <w:semiHidden/>
    <w:rsid w:val="0004138C"/>
  </w:style>
  <w:style w:type="paragraph" w:styleId="Stopka">
    <w:name w:val="footer"/>
    <w:basedOn w:val="Normalny"/>
    <w:semiHidden/>
    <w:rsid w:val="0004138C"/>
    <w:pPr>
      <w:suppressLineNumbers/>
      <w:tabs>
        <w:tab w:val="center" w:pos="4818"/>
        <w:tab w:val="right" w:pos="9637"/>
      </w:tabs>
    </w:pPr>
  </w:style>
  <w:style w:type="paragraph" w:customStyle="1" w:styleId="Indeks">
    <w:name w:val="Indeks"/>
    <w:basedOn w:val="Normalny"/>
    <w:rsid w:val="0004138C"/>
    <w:pPr>
      <w:suppressLineNumbers/>
    </w:pPr>
  </w:style>
  <w:style w:type="paragraph" w:styleId="Tekstdymka">
    <w:name w:val="Balloon Text"/>
    <w:basedOn w:val="Normalny"/>
    <w:link w:val="TekstdymkaZnak"/>
    <w:uiPriority w:val="99"/>
    <w:semiHidden/>
    <w:unhideWhenUsed/>
    <w:rsid w:val="00483BAF"/>
    <w:rPr>
      <w:rFonts w:ascii="Tahoma" w:hAnsi="Tahoma" w:cs="Tahoma"/>
      <w:sz w:val="16"/>
      <w:szCs w:val="16"/>
    </w:rPr>
  </w:style>
  <w:style w:type="character" w:customStyle="1" w:styleId="TekstdymkaZnak">
    <w:name w:val="Tekst dymka Znak"/>
    <w:basedOn w:val="Domylnaczcionkaakapitu"/>
    <w:link w:val="Tekstdymka"/>
    <w:uiPriority w:val="99"/>
    <w:semiHidden/>
    <w:rsid w:val="00483BAF"/>
    <w:rPr>
      <w:rFonts w:ascii="Tahoma" w:hAnsi="Tahoma" w:cs="Tahoma"/>
      <w:sz w:val="16"/>
      <w:szCs w:val="16"/>
    </w:rPr>
  </w:style>
  <w:style w:type="paragraph" w:styleId="Akapitzlist">
    <w:name w:val="List Paragraph"/>
    <w:aliases w:val="test ciągły,BulletC,Obiekt,List_Paragraph,Multilevel para_II,List Paragraph1,Akapit z listą BS,Bullet1,Bullets,List Paragraph 1,References,List Paragraph (numbered (a)),IBL List Paragraph,List Paragraph nowy,Numbered List Paragraph,TABELA"/>
    <w:basedOn w:val="Normalny"/>
    <w:link w:val="AkapitzlistZnak"/>
    <w:uiPriority w:val="34"/>
    <w:qFormat/>
    <w:rsid w:val="00EF2083"/>
    <w:pPr>
      <w:ind w:left="720"/>
      <w:contextualSpacing/>
    </w:pPr>
  </w:style>
  <w:style w:type="paragraph" w:styleId="Tekstpodstawowywcity2">
    <w:name w:val="Body Text Indent 2"/>
    <w:basedOn w:val="Normalny"/>
    <w:link w:val="Tekstpodstawowywcity2Znak"/>
    <w:uiPriority w:val="99"/>
    <w:unhideWhenUsed/>
    <w:rsid w:val="00CD6FC9"/>
    <w:pPr>
      <w:spacing w:after="120" w:line="480" w:lineRule="auto"/>
      <w:ind w:left="360"/>
    </w:pPr>
  </w:style>
  <w:style w:type="character" w:customStyle="1" w:styleId="Tekstpodstawowywcity2Znak">
    <w:name w:val="Tekst podstawowy wcięty 2 Znak"/>
    <w:basedOn w:val="Domylnaczcionkaakapitu"/>
    <w:link w:val="Tekstpodstawowywcity2"/>
    <w:uiPriority w:val="99"/>
    <w:rsid w:val="00CD6FC9"/>
    <w:rPr>
      <w:sz w:val="24"/>
    </w:rPr>
  </w:style>
  <w:style w:type="paragraph" w:customStyle="1" w:styleId="Tekstpodstawowywcity21">
    <w:name w:val="Tekst podstawowy wcięty 21"/>
    <w:basedOn w:val="Normalny"/>
    <w:rsid w:val="00CD6FC9"/>
    <w:pPr>
      <w:widowControl/>
      <w:overflowPunct/>
      <w:autoSpaceDE/>
      <w:autoSpaceDN/>
      <w:adjustRightInd/>
      <w:spacing w:after="120" w:line="480" w:lineRule="auto"/>
      <w:ind w:left="283"/>
      <w:textAlignment w:val="auto"/>
    </w:pPr>
    <w:rPr>
      <w:rFonts w:ascii="Times New Roman" w:hAnsi="Times New Roman" w:cs="Times New Roman"/>
      <w:sz w:val="20"/>
      <w:szCs w:val="20"/>
      <w:lang w:eastAsia="ar-SA"/>
    </w:rPr>
  </w:style>
  <w:style w:type="paragraph" w:customStyle="1" w:styleId="Tekstpodstawowy21">
    <w:name w:val="Tekst podstawowy 21"/>
    <w:basedOn w:val="Normalny"/>
    <w:rsid w:val="00F037B8"/>
    <w:pPr>
      <w:widowControl/>
      <w:suppressAutoHyphens w:val="0"/>
      <w:overflowPunct/>
      <w:autoSpaceDE/>
      <w:autoSpaceDN/>
      <w:adjustRightInd/>
      <w:spacing w:after="120" w:line="480" w:lineRule="auto"/>
      <w:textAlignment w:val="auto"/>
    </w:pPr>
    <w:rPr>
      <w:rFonts w:ascii="Times New Roman" w:eastAsiaTheme="minorHAnsi" w:hAnsi="Times New Roman" w:cs="Times New Roman"/>
      <w:sz w:val="20"/>
      <w:szCs w:val="20"/>
    </w:rPr>
  </w:style>
  <w:style w:type="character" w:styleId="Hipercze">
    <w:name w:val="Hyperlink"/>
    <w:uiPriority w:val="99"/>
    <w:unhideWhenUsed/>
    <w:rsid w:val="00F037B8"/>
    <w:rPr>
      <w:color w:val="0000FF"/>
      <w:u w:val="single"/>
    </w:rPr>
  </w:style>
  <w:style w:type="paragraph" w:styleId="NormalnyWeb">
    <w:name w:val="Normal (Web)"/>
    <w:basedOn w:val="Normalny"/>
    <w:uiPriority w:val="99"/>
    <w:unhideWhenUsed/>
    <w:rsid w:val="00B07CF1"/>
    <w:pPr>
      <w:widowControl/>
      <w:suppressAutoHyphens w:val="0"/>
      <w:overflowPunct/>
      <w:autoSpaceDE/>
      <w:autoSpaceDN/>
      <w:adjustRightInd/>
      <w:spacing w:before="100" w:beforeAutospacing="1" w:after="100" w:afterAutospacing="1"/>
      <w:textAlignment w:val="auto"/>
    </w:pPr>
    <w:rPr>
      <w:rFonts w:ascii="Verdana" w:eastAsia="Arial Unicode MS" w:hAnsi="Verdana" w:cs="Arial Unicode MS"/>
      <w:color w:val="000000"/>
      <w:sz w:val="22"/>
      <w:szCs w:val="22"/>
    </w:rPr>
  </w:style>
  <w:style w:type="paragraph" w:styleId="Bezodstpw">
    <w:name w:val="No Spacing"/>
    <w:basedOn w:val="Normalny"/>
    <w:uiPriority w:val="1"/>
    <w:qFormat/>
    <w:rsid w:val="0072134A"/>
    <w:pPr>
      <w:widowControl/>
      <w:suppressAutoHyphens w:val="0"/>
      <w:overflowPunct/>
      <w:autoSpaceDE/>
      <w:autoSpaceDN/>
      <w:adjustRightInd/>
      <w:spacing w:line="264" w:lineRule="auto"/>
      <w:jc w:val="both"/>
      <w:textAlignment w:val="auto"/>
    </w:pPr>
    <w:rPr>
      <w:rFonts w:ascii="Arial Narrow" w:hAnsi="Arial Narrow" w:cs="Times New Roman"/>
      <w:szCs w:val="22"/>
      <w:lang w:eastAsia="en-US" w:bidi="en-US"/>
    </w:rPr>
  </w:style>
  <w:style w:type="character" w:customStyle="1" w:styleId="Nagwek1Znak">
    <w:name w:val="Nagłówek 1 Znak"/>
    <w:basedOn w:val="Domylnaczcionkaakapitu"/>
    <w:link w:val="Nagwek1"/>
    <w:uiPriority w:val="9"/>
    <w:rsid w:val="00A00903"/>
    <w:rPr>
      <w:rFonts w:eastAsiaTheme="minorHAnsi"/>
      <w:b/>
      <w:bCs/>
      <w:caps/>
      <w:kern w:val="32"/>
      <w:sz w:val="22"/>
      <w:szCs w:val="20"/>
    </w:rPr>
  </w:style>
  <w:style w:type="character" w:customStyle="1" w:styleId="Nagwek2Znak">
    <w:name w:val="Nagłówek 2 Znak"/>
    <w:basedOn w:val="Domylnaczcionkaakapitu"/>
    <w:link w:val="Nagwek2"/>
    <w:uiPriority w:val="9"/>
    <w:rsid w:val="002F5ACE"/>
    <w:rPr>
      <w:rFonts w:eastAsiaTheme="minorHAnsi" w:cs="ISOCPEUR"/>
      <w:b/>
      <w:sz w:val="22"/>
      <w:szCs w:val="22"/>
      <w:lang w:eastAsia="en-US"/>
    </w:rPr>
  </w:style>
  <w:style w:type="character" w:customStyle="1" w:styleId="Nagwek3Znak">
    <w:name w:val="Nagłówek 3 Znak"/>
    <w:basedOn w:val="Domylnaczcionkaakapitu"/>
    <w:link w:val="Nagwek3"/>
    <w:uiPriority w:val="9"/>
    <w:rsid w:val="00C662C7"/>
    <w:rPr>
      <w:rFonts w:eastAsiaTheme="majorEastAsia" w:cstheme="majorBidi"/>
      <w:b/>
      <w:sz w:val="20"/>
      <w:szCs w:val="24"/>
      <w:lang w:eastAsia="en-US"/>
    </w:rPr>
  </w:style>
  <w:style w:type="character" w:customStyle="1" w:styleId="Nagwek4Znak">
    <w:name w:val="Nagłówek 4 Znak"/>
    <w:basedOn w:val="Domylnaczcionkaakapitu"/>
    <w:link w:val="Nagwek4"/>
    <w:uiPriority w:val="9"/>
    <w:rsid w:val="00245664"/>
    <w:rPr>
      <w:rFonts w:asciiTheme="majorHAnsi" w:eastAsiaTheme="majorEastAsia" w:hAnsiTheme="majorHAnsi" w:cstheme="majorBidi"/>
      <w:i/>
      <w:iCs/>
      <w:color w:val="365F91" w:themeColor="accent1" w:themeShade="BF"/>
      <w:sz w:val="22"/>
      <w:szCs w:val="20"/>
      <w:lang w:eastAsia="en-US"/>
    </w:rPr>
  </w:style>
  <w:style w:type="character" w:customStyle="1" w:styleId="Nagwek5Znak">
    <w:name w:val="Nagłówek 5 Znak"/>
    <w:basedOn w:val="Domylnaczcionkaakapitu"/>
    <w:link w:val="Nagwek5"/>
    <w:uiPriority w:val="9"/>
    <w:rsid w:val="00245664"/>
    <w:rPr>
      <w:rFonts w:asciiTheme="majorHAnsi" w:eastAsiaTheme="majorEastAsia" w:hAnsiTheme="majorHAnsi" w:cstheme="majorBidi"/>
      <w:color w:val="243F60" w:themeColor="accent1" w:themeShade="7F"/>
      <w:sz w:val="22"/>
      <w:szCs w:val="20"/>
      <w:lang w:eastAsia="en-US"/>
    </w:rPr>
  </w:style>
  <w:style w:type="character" w:customStyle="1" w:styleId="Nagwek6Znak">
    <w:name w:val="Nagłówek 6 Znak"/>
    <w:basedOn w:val="Domylnaczcionkaakapitu"/>
    <w:link w:val="Nagwek6"/>
    <w:uiPriority w:val="9"/>
    <w:rsid w:val="00245664"/>
    <w:rPr>
      <w:rFonts w:asciiTheme="majorHAnsi" w:eastAsiaTheme="majorEastAsia" w:hAnsiTheme="majorHAnsi" w:cstheme="majorBidi"/>
      <w:i/>
      <w:iCs/>
      <w:color w:val="243F60" w:themeColor="accent1" w:themeShade="7F"/>
      <w:sz w:val="22"/>
      <w:szCs w:val="20"/>
      <w:lang w:eastAsia="en-US"/>
    </w:rPr>
  </w:style>
  <w:style w:type="character" w:customStyle="1" w:styleId="Nagwek7Znak">
    <w:name w:val="Nagłówek 7 Znak"/>
    <w:basedOn w:val="Domylnaczcionkaakapitu"/>
    <w:link w:val="Nagwek7"/>
    <w:uiPriority w:val="9"/>
    <w:rsid w:val="00245664"/>
    <w:rPr>
      <w:rFonts w:asciiTheme="majorHAnsi" w:eastAsiaTheme="majorEastAsia" w:hAnsiTheme="majorHAnsi" w:cstheme="majorBidi"/>
      <w:i/>
      <w:iCs/>
      <w:color w:val="404040" w:themeColor="text1" w:themeTint="BF"/>
      <w:sz w:val="22"/>
      <w:szCs w:val="20"/>
      <w:lang w:eastAsia="en-US"/>
    </w:rPr>
  </w:style>
  <w:style w:type="character" w:customStyle="1" w:styleId="Nagwek8Znak">
    <w:name w:val="Nagłówek 8 Znak"/>
    <w:basedOn w:val="Domylnaczcionkaakapitu"/>
    <w:link w:val="Nagwek8"/>
    <w:uiPriority w:val="9"/>
    <w:rsid w:val="00245664"/>
    <w:rPr>
      <w:rFonts w:asciiTheme="majorHAnsi" w:eastAsiaTheme="majorEastAsia" w:hAnsiTheme="majorHAnsi" w:cstheme="majorBidi"/>
      <w:color w:val="404040" w:themeColor="text1" w:themeTint="BF"/>
      <w:sz w:val="20"/>
      <w:szCs w:val="20"/>
      <w:lang w:eastAsia="en-US"/>
    </w:rPr>
  </w:style>
  <w:style w:type="character" w:customStyle="1" w:styleId="Nagwek9Znak">
    <w:name w:val="Nagłówek 9 Znak"/>
    <w:basedOn w:val="Domylnaczcionkaakapitu"/>
    <w:link w:val="Nagwek9"/>
    <w:uiPriority w:val="9"/>
    <w:rsid w:val="00245664"/>
    <w:rPr>
      <w:rFonts w:asciiTheme="majorHAnsi" w:eastAsiaTheme="majorEastAsia" w:hAnsiTheme="majorHAnsi" w:cstheme="majorBidi"/>
      <w:i/>
      <w:iCs/>
      <w:color w:val="404040" w:themeColor="text1" w:themeTint="BF"/>
      <w:sz w:val="20"/>
      <w:szCs w:val="20"/>
      <w:lang w:eastAsia="en-US"/>
    </w:rPr>
  </w:style>
  <w:style w:type="paragraph" w:styleId="Spistreci1">
    <w:name w:val="toc 1"/>
    <w:basedOn w:val="Normalny"/>
    <w:next w:val="Normalny"/>
    <w:autoRedefine/>
    <w:uiPriority w:val="39"/>
    <w:unhideWhenUsed/>
    <w:rsid w:val="00245664"/>
    <w:pPr>
      <w:widowControl/>
      <w:suppressAutoHyphens w:val="0"/>
      <w:overflowPunct/>
      <w:autoSpaceDE/>
      <w:autoSpaceDN/>
      <w:adjustRightInd/>
      <w:spacing w:after="100"/>
      <w:jc w:val="both"/>
      <w:textAlignment w:val="auto"/>
    </w:pPr>
    <w:rPr>
      <w:rFonts w:asciiTheme="minorHAnsi" w:eastAsiaTheme="minorHAnsi" w:hAnsiTheme="minorHAnsi" w:cs="Times New Roman"/>
      <w:sz w:val="22"/>
      <w:szCs w:val="20"/>
      <w:lang w:eastAsia="en-US"/>
    </w:rPr>
  </w:style>
  <w:style w:type="paragraph" w:styleId="Spistreci2">
    <w:name w:val="toc 2"/>
    <w:basedOn w:val="Normalny"/>
    <w:next w:val="Normalny"/>
    <w:autoRedefine/>
    <w:uiPriority w:val="39"/>
    <w:unhideWhenUsed/>
    <w:rsid w:val="00245664"/>
    <w:pPr>
      <w:widowControl/>
      <w:suppressAutoHyphens w:val="0"/>
      <w:overflowPunct/>
      <w:autoSpaceDE/>
      <w:autoSpaceDN/>
      <w:adjustRightInd/>
      <w:spacing w:after="100"/>
      <w:ind w:left="220"/>
      <w:jc w:val="both"/>
      <w:textAlignment w:val="auto"/>
    </w:pPr>
    <w:rPr>
      <w:rFonts w:asciiTheme="minorHAnsi" w:eastAsiaTheme="minorHAnsi" w:hAnsiTheme="minorHAnsi" w:cs="Times New Roman"/>
      <w:sz w:val="22"/>
      <w:szCs w:val="20"/>
      <w:lang w:eastAsia="en-US"/>
    </w:rPr>
  </w:style>
  <w:style w:type="table" w:styleId="Tabela-Siatka">
    <w:name w:val="Table Grid"/>
    <w:basedOn w:val="Standardowy"/>
    <w:uiPriority w:val="39"/>
    <w:rsid w:val="00245664"/>
    <w:rPr>
      <w:rFonts w:asciiTheme="minorHAnsi" w:eastAsiaTheme="minorHAnsi" w:hAnsiTheme="minorHAnsi" w:cs="Times New Roman"/>
      <w:color w:val="0000FF"/>
      <w:sz w:val="22"/>
      <w:szCs w:val="20"/>
      <w:u w:val="single"/>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est ciągły Znak,BulletC Znak,Obiekt Znak,List_Paragraph Znak,Multilevel para_II Znak,List Paragraph1 Znak,Akapit z listą BS Znak,Bullet1 Znak,Bullets Znak,List Paragraph 1 Znak,References Znak,List Paragraph (numbered (a)) Znak"/>
    <w:link w:val="Akapitzlist"/>
    <w:uiPriority w:val="34"/>
    <w:locked/>
    <w:rsid w:val="00245664"/>
    <w:rPr>
      <w:sz w:val="24"/>
    </w:rPr>
  </w:style>
  <w:style w:type="paragraph" w:styleId="Spistreci3">
    <w:name w:val="toc 3"/>
    <w:basedOn w:val="Normalny"/>
    <w:next w:val="Normalny"/>
    <w:autoRedefine/>
    <w:uiPriority w:val="39"/>
    <w:unhideWhenUsed/>
    <w:rsid w:val="00AB4895"/>
    <w:pPr>
      <w:spacing w:after="100"/>
      <w:ind w:left="480"/>
    </w:pPr>
  </w:style>
  <w:style w:type="paragraph" w:styleId="Nagwekspisutreci">
    <w:name w:val="TOC Heading"/>
    <w:basedOn w:val="Nagwek1"/>
    <w:next w:val="Normalny"/>
    <w:uiPriority w:val="39"/>
    <w:unhideWhenUsed/>
    <w:qFormat/>
    <w:rsid w:val="00A00903"/>
    <w:pPr>
      <w:numPr>
        <w:numId w:val="0"/>
      </w:numPr>
      <w:spacing w:before="240" w:after="0" w:line="259" w:lineRule="auto"/>
      <w:outlineLvl w:val="9"/>
    </w:pPr>
    <w:rPr>
      <w:rFonts w:eastAsiaTheme="majorEastAsia" w:cstheme="majorBidi"/>
      <w:b w:val="0"/>
      <w:bCs w:val="0"/>
      <w:caps w:val="0"/>
      <w:kern w:val="0"/>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wel\Documents\Niestandardowe%20szablony%20pakietu%20Office\szablon.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0411E-A4D5-4775-A5B2-059B3920B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szablon.dotx</Template>
  <TotalTime>2</TotalTime>
  <Pages>1</Pages>
  <Words>1415</Words>
  <Characters>8491</Characters>
  <Application>Microsoft Office Word</Application>
  <DocSecurity>0</DocSecurity>
  <Lines>70</Lines>
  <Paragraphs>19</Paragraphs>
  <ScaleCrop>false</ScaleCrop>
  <HeadingPairs>
    <vt:vector size="4" baseType="variant">
      <vt:variant>
        <vt:lpstr>Tytuł</vt:lpstr>
      </vt:variant>
      <vt:variant>
        <vt:i4>1</vt:i4>
      </vt:variant>
      <vt:variant>
        <vt:lpstr/>
      </vt:variant>
      <vt:variant>
        <vt:i4>0</vt:i4>
      </vt:variant>
    </vt:vector>
  </HeadingPairs>
  <TitlesOfParts>
    <vt:vector size="1" baseType="lpstr">
      <vt:lpstr/>
    </vt:vector>
  </TitlesOfParts>
  <Company>S</Company>
  <LinksUpToDate>false</LinksUpToDate>
  <CharactersWithSpaces>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Pawel</dc:creator>
  <cp:keywords/>
  <dc:description/>
  <cp:lastModifiedBy>Jacek Prystaj</cp:lastModifiedBy>
  <cp:revision>7</cp:revision>
  <cp:lastPrinted>2024-09-12T17:51:00Z</cp:lastPrinted>
  <dcterms:created xsi:type="dcterms:W3CDTF">2024-08-24T10:25:00Z</dcterms:created>
  <dcterms:modified xsi:type="dcterms:W3CDTF">2024-09-12T17:51:00Z</dcterms:modified>
</cp:coreProperties>
</file>