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C8C" w:rsidRPr="0063695C" w:rsidRDefault="00B503EE" w:rsidP="0063366A">
      <w:pPr>
        <w:spacing w:before="240" w:after="240"/>
        <w:ind w:left="2268" w:hanging="2268"/>
        <w:jc w:val="center"/>
        <w:rPr>
          <w:b/>
          <w:sz w:val="20"/>
          <w:szCs w:val="20"/>
        </w:rPr>
      </w:pPr>
      <w:r w:rsidRPr="0063695C">
        <w:rPr>
          <w:b/>
          <w:sz w:val="20"/>
          <w:szCs w:val="20"/>
        </w:rPr>
        <w:t>INFORMACJA DOTYCZĄCA BEZPIECZEŃSTWA I OCHRONY ZDROWIA</w:t>
      </w:r>
    </w:p>
    <w:p w:rsidR="0063366A" w:rsidRPr="0063695C" w:rsidRDefault="0063366A" w:rsidP="0063366A">
      <w:pPr>
        <w:ind w:left="2835" w:hanging="2835"/>
        <w:jc w:val="both"/>
        <w:rPr>
          <w:sz w:val="20"/>
          <w:szCs w:val="20"/>
        </w:rPr>
      </w:pPr>
      <w:r w:rsidRPr="0063695C">
        <w:rPr>
          <w:i/>
          <w:sz w:val="20"/>
          <w:szCs w:val="20"/>
        </w:rPr>
        <w:t>Nazwa Inwestycji:</w:t>
      </w:r>
      <w:r w:rsidRPr="0063695C">
        <w:rPr>
          <w:sz w:val="20"/>
          <w:szCs w:val="20"/>
        </w:rPr>
        <w:tab/>
      </w:r>
      <w:r w:rsidR="00FD1539">
        <w:rPr>
          <w:color w:val="000000" w:themeColor="text1"/>
          <w:sz w:val="20"/>
          <w:szCs w:val="20"/>
        </w:rPr>
        <w:t xml:space="preserve">BUDOWA BUDYNKU BIUROWEGO ZAKŁADU INFORMATYKI LASÓW PAŃSTWOWYCH Z </w:t>
      </w:r>
      <w:r w:rsidR="000D5B6B">
        <w:rPr>
          <w:color w:val="000000" w:themeColor="text1"/>
          <w:sz w:val="20"/>
          <w:szCs w:val="20"/>
        </w:rPr>
        <w:t>MIEJSCAMI POSTOJOWYMI</w:t>
      </w:r>
      <w:r w:rsidR="00FD1539">
        <w:rPr>
          <w:sz w:val="20"/>
          <w:szCs w:val="20"/>
        </w:rPr>
        <w:t>.</w:t>
      </w:r>
    </w:p>
    <w:p w:rsidR="0063366A" w:rsidRPr="0063695C" w:rsidRDefault="0063366A" w:rsidP="0063366A">
      <w:pPr>
        <w:ind w:left="2835" w:hanging="2835"/>
        <w:jc w:val="both"/>
        <w:rPr>
          <w:sz w:val="20"/>
        </w:rPr>
      </w:pPr>
    </w:p>
    <w:p w:rsidR="00FD1539" w:rsidRPr="00D02466" w:rsidRDefault="0063366A" w:rsidP="00FD1539">
      <w:pPr>
        <w:ind w:left="2835" w:hanging="2835"/>
        <w:jc w:val="both"/>
        <w:rPr>
          <w:sz w:val="20"/>
          <w:szCs w:val="20"/>
        </w:rPr>
      </w:pPr>
      <w:r w:rsidRPr="0063695C">
        <w:rPr>
          <w:i/>
          <w:sz w:val="20"/>
          <w:szCs w:val="20"/>
        </w:rPr>
        <w:t>Lokalizacja Inwestycji:</w:t>
      </w:r>
      <w:r w:rsidRPr="0063695C">
        <w:rPr>
          <w:sz w:val="20"/>
          <w:szCs w:val="20"/>
        </w:rPr>
        <w:tab/>
      </w:r>
      <w:r w:rsidR="00FD1539" w:rsidRPr="00D02466">
        <w:rPr>
          <w:sz w:val="20"/>
          <w:szCs w:val="20"/>
        </w:rPr>
        <w:t xml:space="preserve">działka </w:t>
      </w:r>
      <w:r w:rsidR="00FD1539" w:rsidRPr="00D02466">
        <w:rPr>
          <w:sz w:val="20"/>
          <w:szCs w:val="20"/>
        </w:rPr>
        <w:tab/>
      </w:r>
      <w:proofErr w:type="spellStart"/>
      <w:r w:rsidR="00FD1539" w:rsidRPr="00D02466">
        <w:rPr>
          <w:sz w:val="20"/>
          <w:szCs w:val="20"/>
        </w:rPr>
        <w:t>ewid</w:t>
      </w:r>
      <w:proofErr w:type="spellEnd"/>
      <w:r w:rsidR="00FD1539" w:rsidRPr="00D02466">
        <w:rPr>
          <w:sz w:val="20"/>
          <w:szCs w:val="20"/>
        </w:rPr>
        <w:t xml:space="preserve">. numer: </w:t>
      </w:r>
      <w:r w:rsidR="00FD1539">
        <w:rPr>
          <w:sz w:val="20"/>
          <w:szCs w:val="20"/>
        </w:rPr>
        <w:t xml:space="preserve">358/8, 358/15, 358/16, 358/17, 358/18, </w:t>
      </w:r>
    </w:p>
    <w:p w:rsidR="00FD1539" w:rsidRPr="00D02466" w:rsidRDefault="00FD1539" w:rsidP="00FD1539">
      <w:pPr>
        <w:ind w:left="2835" w:hanging="2835"/>
        <w:jc w:val="both"/>
        <w:rPr>
          <w:color w:val="000000" w:themeColor="text1"/>
          <w:sz w:val="20"/>
          <w:szCs w:val="20"/>
        </w:rPr>
      </w:pP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i/>
          <w:color w:val="000000" w:themeColor="text1"/>
          <w:sz w:val="20"/>
          <w:szCs w:val="20"/>
        </w:rPr>
        <w:tab/>
      </w:r>
      <w:r w:rsidRPr="00D02466">
        <w:rPr>
          <w:color w:val="000000" w:themeColor="text1"/>
          <w:sz w:val="20"/>
          <w:szCs w:val="20"/>
        </w:rPr>
        <w:t xml:space="preserve">Obręb ew. </w:t>
      </w:r>
      <w:r>
        <w:rPr>
          <w:color w:val="000000" w:themeColor="text1"/>
          <w:sz w:val="20"/>
          <w:szCs w:val="20"/>
        </w:rPr>
        <w:t>0018 SĘKOCIN STARY</w:t>
      </w:r>
    </w:p>
    <w:p w:rsidR="00FD1539" w:rsidRPr="00D02466" w:rsidRDefault="00FD1539" w:rsidP="00FD1539">
      <w:pPr>
        <w:ind w:left="2835"/>
        <w:jc w:val="both"/>
        <w:rPr>
          <w:color w:val="000000" w:themeColor="text1"/>
          <w:sz w:val="20"/>
          <w:szCs w:val="20"/>
        </w:rPr>
      </w:pPr>
      <w:r w:rsidRPr="00D02466">
        <w:rPr>
          <w:color w:val="000000" w:themeColor="text1"/>
          <w:sz w:val="20"/>
          <w:szCs w:val="20"/>
        </w:rPr>
        <w:t xml:space="preserve">jedn. </w:t>
      </w:r>
      <w:proofErr w:type="spellStart"/>
      <w:r w:rsidRPr="00D02466">
        <w:rPr>
          <w:color w:val="000000" w:themeColor="text1"/>
          <w:sz w:val="20"/>
          <w:szCs w:val="20"/>
        </w:rPr>
        <w:t>ewid</w:t>
      </w:r>
      <w:proofErr w:type="spellEnd"/>
      <w:r w:rsidRPr="00D02466">
        <w:rPr>
          <w:color w:val="000000" w:themeColor="text1"/>
          <w:sz w:val="20"/>
          <w:szCs w:val="20"/>
        </w:rPr>
        <w:t xml:space="preserve">. </w:t>
      </w:r>
      <w:r>
        <w:rPr>
          <w:color w:val="000000" w:themeColor="text1"/>
          <w:sz w:val="20"/>
          <w:szCs w:val="20"/>
        </w:rPr>
        <w:t>142106_2 RASZYN</w:t>
      </w:r>
    </w:p>
    <w:p w:rsidR="00FD1539" w:rsidRDefault="00FD1539" w:rsidP="00FD1539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Sękocin Stary, </w:t>
      </w:r>
      <w:r w:rsidRPr="00D02466">
        <w:rPr>
          <w:color w:val="000000" w:themeColor="text1"/>
          <w:sz w:val="20"/>
          <w:szCs w:val="20"/>
        </w:rPr>
        <w:t xml:space="preserve">ul. </w:t>
      </w:r>
      <w:r>
        <w:rPr>
          <w:color w:val="000000" w:themeColor="text1"/>
          <w:sz w:val="20"/>
          <w:szCs w:val="20"/>
        </w:rPr>
        <w:t xml:space="preserve">Leśników </w:t>
      </w:r>
    </w:p>
    <w:p w:rsidR="00FD1539" w:rsidRPr="00D02466" w:rsidRDefault="00FD1539" w:rsidP="00FD1539">
      <w:pPr>
        <w:ind w:left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05-090 Raszyn</w:t>
      </w:r>
    </w:p>
    <w:p w:rsidR="0063695C" w:rsidRPr="00FC77AE" w:rsidRDefault="0063695C" w:rsidP="00FD1539">
      <w:pPr>
        <w:ind w:left="2835" w:hanging="2835"/>
        <w:jc w:val="both"/>
        <w:rPr>
          <w:color w:val="000000" w:themeColor="text1"/>
          <w:sz w:val="20"/>
          <w:szCs w:val="20"/>
        </w:rPr>
      </w:pPr>
    </w:p>
    <w:p w:rsidR="00FD1539" w:rsidRDefault="005F7C07" w:rsidP="00FD1539">
      <w:pPr>
        <w:ind w:left="2835" w:hanging="2835"/>
        <w:jc w:val="both"/>
        <w:rPr>
          <w:sz w:val="20"/>
          <w:szCs w:val="20"/>
        </w:rPr>
      </w:pPr>
      <w:r w:rsidRPr="0063695C">
        <w:rPr>
          <w:i/>
          <w:sz w:val="20"/>
          <w:szCs w:val="20"/>
        </w:rPr>
        <w:t>Inwestor:</w:t>
      </w:r>
      <w:r w:rsidRPr="0063695C">
        <w:rPr>
          <w:i/>
          <w:sz w:val="20"/>
          <w:szCs w:val="20"/>
        </w:rPr>
        <w:tab/>
      </w:r>
      <w:r w:rsidRPr="0063695C">
        <w:rPr>
          <w:i/>
          <w:sz w:val="20"/>
          <w:szCs w:val="20"/>
        </w:rPr>
        <w:tab/>
      </w:r>
      <w:r w:rsidR="00FD1539">
        <w:rPr>
          <w:sz w:val="20"/>
          <w:szCs w:val="20"/>
        </w:rPr>
        <w:t>PAŃSTWOWE GOSPODARSTWO LEŚNIE LASY PAŃSTWOWE</w:t>
      </w:r>
    </w:p>
    <w:p w:rsidR="00FD1539" w:rsidRDefault="00FD1539" w:rsidP="00FD1539">
      <w:pPr>
        <w:ind w:left="2835" w:hanging="2835"/>
        <w:rPr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ZAKŁAD INFORMATYKI LASÓW PAŃSTWOWYCH IM. S.K.WISIŃSKIEGO</w:t>
      </w:r>
    </w:p>
    <w:p w:rsidR="00FD1539" w:rsidRDefault="00FD1539" w:rsidP="00FD1539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SĘKOCIN STARY UL. LEŚNIKÓW 21C</w:t>
      </w:r>
    </w:p>
    <w:p w:rsidR="00FD1539" w:rsidRDefault="00FD1539" w:rsidP="00FD1539">
      <w:pPr>
        <w:ind w:left="2835" w:hanging="2835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  <w:t>05-090 Raszyn</w:t>
      </w:r>
    </w:p>
    <w:p w:rsidR="005F7C07" w:rsidRPr="0063695C" w:rsidRDefault="005F7C07" w:rsidP="00FD1539">
      <w:pPr>
        <w:ind w:left="2835" w:hanging="2835"/>
        <w:jc w:val="both"/>
      </w:pPr>
    </w:p>
    <w:p w:rsidR="00FD1539" w:rsidRPr="00561AEB" w:rsidRDefault="00FD1539" w:rsidP="00FD1539">
      <w:pPr>
        <w:ind w:left="2835" w:firstLine="1"/>
        <w:rPr>
          <w:color w:val="000000" w:themeColor="text1"/>
          <w:sz w:val="19"/>
          <w:szCs w:val="19"/>
          <w:u w:val="single"/>
        </w:rPr>
      </w:pPr>
      <w:r w:rsidRPr="00D02466">
        <w:rPr>
          <w:rStyle w:val="Hipercze"/>
          <w:color w:val="000000" w:themeColor="text1"/>
          <w:sz w:val="19"/>
          <w:szCs w:val="19"/>
        </w:rPr>
        <w:t xml:space="preserve">KATEGORIA </w:t>
      </w:r>
      <w:r>
        <w:rPr>
          <w:rStyle w:val="Hipercze"/>
          <w:color w:val="000000" w:themeColor="text1"/>
          <w:sz w:val="19"/>
          <w:szCs w:val="19"/>
        </w:rPr>
        <w:t>OBIEKTU BUDOWLANEGO -  XVI</w:t>
      </w:r>
    </w:p>
    <w:p w:rsidR="005F7C07" w:rsidRPr="0063695C" w:rsidRDefault="005F7C07" w:rsidP="005F7C07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</w:p>
    <w:p w:rsidR="005F7C07" w:rsidRPr="0063695C" w:rsidRDefault="005F7C07" w:rsidP="005F7C07">
      <w:pPr>
        <w:pStyle w:val="Tekstpodstawowy21"/>
        <w:spacing w:line="276" w:lineRule="auto"/>
        <w:ind w:left="2835" w:hanging="2835"/>
        <w:rPr>
          <w:rFonts w:ascii="Arial" w:hAnsi="Arial" w:cs="Arial"/>
        </w:rPr>
      </w:pPr>
      <w:r w:rsidRPr="0063695C">
        <w:rPr>
          <w:rFonts w:ascii="Arial" w:hAnsi="Arial" w:cs="Arial"/>
          <w:i/>
        </w:rPr>
        <w:t>Faza projektu</w:t>
      </w:r>
      <w:r w:rsidRPr="0063695C">
        <w:rPr>
          <w:rFonts w:ascii="Arial" w:hAnsi="Arial" w:cs="Arial"/>
        </w:rPr>
        <w:t>:</w:t>
      </w:r>
      <w:r w:rsidRPr="0063695C">
        <w:rPr>
          <w:rFonts w:ascii="Arial" w:hAnsi="Arial" w:cs="Arial"/>
        </w:rPr>
        <w:tab/>
      </w:r>
      <w:r w:rsidRPr="0063695C">
        <w:rPr>
          <w:rFonts w:ascii="Arial" w:hAnsi="Arial" w:cs="Arial"/>
          <w:b/>
        </w:rPr>
        <w:t>PROJEKT BUDOWLANY</w:t>
      </w:r>
    </w:p>
    <w:p w:rsidR="005F7C07" w:rsidRPr="0063695C" w:rsidRDefault="005F7C07" w:rsidP="005F7C07">
      <w:pPr>
        <w:spacing w:after="240"/>
        <w:rPr>
          <w:b/>
          <w:sz w:val="20"/>
          <w:szCs w:val="20"/>
        </w:rPr>
      </w:pPr>
      <w:r w:rsidRPr="0063695C">
        <w:rPr>
          <w:b/>
          <w:sz w:val="20"/>
          <w:szCs w:val="20"/>
        </w:rPr>
        <w:t>Architektura:</w:t>
      </w:r>
    </w:p>
    <w:p w:rsidR="005F7C07" w:rsidRPr="0063695C" w:rsidRDefault="005F7C07" w:rsidP="005F7C07">
      <w:pPr>
        <w:ind w:left="2268" w:hanging="1559"/>
        <w:rPr>
          <w:i/>
          <w:sz w:val="20"/>
          <w:szCs w:val="20"/>
        </w:rPr>
      </w:pPr>
      <w:r w:rsidRPr="0063695C">
        <w:rPr>
          <w:i/>
          <w:sz w:val="20"/>
          <w:szCs w:val="20"/>
        </w:rPr>
        <w:t>jednostka</w:t>
      </w:r>
    </w:p>
    <w:p w:rsidR="005F7C07" w:rsidRPr="0063695C" w:rsidRDefault="005F7C07" w:rsidP="005F7C07">
      <w:pPr>
        <w:ind w:left="2835" w:hanging="2126"/>
        <w:rPr>
          <w:sz w:val="20"/>
        </w:rPr>
      </w:pPr>
      <w:r w:rsidRPr="0063695C">
        <w:rPr>
          <w:i/>
          <w:sz w:val="20"/>
          <w:szCs w:val="20"/>
        </w:rPr>
        <w:t>projektowa:</w:t>
      </w:r>
      <w:r w:rsidRPr="0063695C">
        <w:rPr>
          <w:sz w:val="20"/>
          <w:szCs w:val="20"/>
        </w:rPr>
        <w:tab/>
      </w:r>
      <w:r w:rsidRPr="0063695C">
        <w:rPr>
          <w:sz w:val="20"/>
        </w:rPr>
        <w:t>SSCARCHITEKCI sp. z o. o.</w:t>
      </w:r>
    </w:p>
    <w:p w:rsidR="005F7C07" w:rsidRPr="0063695C" w:rsidRDefault="005F7C07" w:rsidP="005F7C07">
      <w:pPr>
        <w:ind w:left="2835"/>
        <w:rPr>
          <w:sz w:val="20"/>
        </w:rPr>
      </w:pPr>
      <w:r w:rsidRPr="0063695C">
        <w:rPr>
          <w:sz w:val="20"/>
        </w:rPr>
        <w:tab/>
        <w:t>ul. Gajowa 3, 32-082 Bolechowice,</w:t>
      </w:r>
    </w:p>
    <w:p w:rsidR="005F7C07" w:rsidRPr="0063695C" w:rsidRDefault="005F7C07" w:rsidP="005F7C07">
      <w:pPr>
        <w:ind w:firstLine="709"/>
        <w:rPr>
          <w:sz w:val="20"/>
        </w:rPr>
      </w:pPr>
      <w:r w:rsidRPr="0063695C">
        <w:rPr>
          <w:i/>
          <w:sz w:val="20"/>
          <w:szCs w:val="20"/>
        </w:rPr>
        <w:t>pracownia:</w:t>
      </w:r>
      <w:r w:rsidRPr="0063695C">
        <w:rPr>
          <w:i/>
          <w:sz w:val="20"/>
          <w:szCs w:val="20"/>
        </w:rPr>
        <w:tab/>
      </w:r>
      <w:r w:rsidRPr="0063695C">
        <w:rPr>
          <w:i/>
          <w:sz w:val="20"/>
          <w:szCs w:val="20"/>
        </w:rPr>
        <w:tab/>
      </w:r>
      <w:r w:rsidRPr="0063695C">
        <w:rPr>
          <w:sz w:val="20"/>
          <w:szCs w:val="20"/>
        </w:rPr>
        <w:t>ul. Skorupki 11/4, 31-519 Kraków</w:t>
      </w:r>
    </w:p>
    <w:p w:rsidR="005F7C07" w:rsidRPr="0063695C" w:rsidRDefault="005F7C07" w:rsidP="005F7C07">
      <w:pPr>
        <w:ind w:left="2835"/>
        <w:rPr>
          <w:sz w:val="20"/>
        </w:rPr>
      </w:pPr>
    </w:p>
    <w:p w:rsidR="005F7C07" w:rsidRPr="0063695C" w:rsidRDefault="005F7C07" w:rsidP="005F7C07">
      <w:pPr>
        <w:spacing w:line="276" w:lineRule="auto"/>
        <w:ind w:left="2268" w:hanging="1559"/>
        <w:rPr>
          <w:b/>
          <w:sz w:val="20"/>
          <w:szCs w:val="20"/>
        </w:rPr>
      </w:pPr>
      <w:r w:rsidRPr="0063695C">
        <w:rPr>
          <w:i/>
          <w:sz w:val="20"/>
          <w:szCs w:val="20"/>
        </w:rPr>
        <w:t>główny projektant:</w:t>
      </w:r>
      <w:r w:rsidRPr="0063695C">
        <w:rPr>
          <w:sz w:val="20"/>
          <w:szCs w:val="20"/>
        </w:rPr>
        <w:tab/>
      </w:r>
      <w:r w:rsidR="00FD1539">
        <w:rPr>
          <w:b/>
          <w:sz w:val="20"/>
          <w:szCs w:val="20"/>
        </w:rPr>
        <w:t>d</w:t>
      </w:r>
      <w:r w:rsidR="0063695C" w:rsidRPr="0063695C">
        <w:rPr>
          <w:b/>
          <w:sz w:val="20"/>
          <w:szCs w:val="20"/>
        </w:rPr>
        <w:t xml:space="preserve">r inż. arch. </w:t>
      </w:r>
      <w:r w:rsidRPr="0063695C">
        <w:rPr>
          <w:b/>
          <w:sz w:val="20"/>
          <w:szCs w:val="20"/>
        </w:rPr>
        <w:t>Paweł Szumielewicz</w:t>
      </w:r>
    </w:p>
    <w:p w:rsidR="005F7C07" w:rsidRPr="0063695C" w:rsidRDefault="005F7C07" w:rsidP="005F7C07">
      <w:pPr>
        <w:ind w:left="2835"/>
        <w:rPr>
          <w:sz w:val="20"/>
          <w:szCs w:val="20"/>
        </w:rPr>
      </w:pPr>
      <w:r w:rsidRPr="0063695C">
        <w:rPr>
          <w:sz w:val="20"/>
          <w:szCs w:val="20"/>
        </w:rPr>
        <w:t xml:space="preserve">uprawnienia budowlane nr </w:t>
      </w:r>
      <w:proofErr w:type="spellStart"/>
      <w:r w:rsidRPr="0063695C">
        <w:rPr>
          <w:sz w:val="20"/>
          <w:szCs w:val="20"/>
        </w:rPr>
        <w:t>ewid</w:t>
      </w:r>
      <w:proofErr w:type="spellEnd"/>
      <w:r w:rsidRPr="0063695C">
        <w:rPr>
          <w:sz w:val="20"/>
          <w:szCs w:val="20"/>
        </w:rPr>
        <w:t>. 377/2000</w:t>
      </w:r>
    </w:p>
    <w:p w:rsidR="005F7C07" w:rsidRPr="0063695C" w:rsidRDefault="005F7C07" w:rsidP="005F7C07">
      <w:pPr>
        <w:ind w:left="2835"/>
        <w:rPr>
          <w:sz w:val="20"/>
          <w:szCs w:val="20"/>
        </w:rPr>
      </w:pPr>
      <w:r w:rsidRPr="0063695C">
        <w:rPr>
          <w:sz w:val="20"/>
          <w:szCs w:val="20"/>
        </w:rPr>
        <w:t>do projektowania bez ograniczeń</w:t>
      </w:r>
    </w:p>
    <w:p w:rsidR="005F7C07" w:rsidRPr="0063695C" w:rsidRDefault="005F7C07" w:rsidP="005F7C07">
      <w:pPr>
        <w:spacing w:after="240"/>
        <w:ind w:left="2835"/>
        <w:rPr>
          <w:sz w:val="20"/>
          <w:szCs w:val="20"/>
        </w:rPr>
      </w:pPr>
      <w:r w:rsidRPr="0063695C">
        <w:rPr>
          <w:sz w:val="20"/>
          <w:szCs w:val="20"/>
        </w:rPr>
        <w:t>w specjalności architektonicznej</w:t>
      </w:r>
    </w:p>
    <w:p w:rsidR="005F7C07" w:rsidRPr="0063695C" w:rsidRDefault="005F7C07" w:rsidP="005F7C07">
      <w:pPr>
        <w:spacing w:line="276" w:lineRule="auto"/>
        <w:ind w:left="2835" w:hanging="2126"/>
        <w:rPr>
          <w:sz w:val="20"/>
          <w:szCs w:val="20"/>
        </w:rPr>
      </w:pPr>
      <w:r w:rsidRPr="0063695C">
        <w:rPr>
          <w:i/>
          <w:sz w:val="20"/>
          <w:szCs w:val="20"/>
        </w:rPr>
        <w:t>sprawdzający:</w:t>
      </w:r>
      <w:r w:rsidRPr="0063695C">
        <w:rPr>
          <w:sz w:val="20"/>
          <w:szCs w:val="20"/>
        </w:rPr>
        <w:tab/>
      </w:r>
      <w:r w:rsidR="0063695C" w:rsidRPr="0063695C">
        <w:rPr>
          <w:b/>
          <w:sz w:val="20"/>
        </w:rPr>
        <w:t xml:space="preserve">mgr inż. arch. </w:t>
      </w:r>
      <w:r w:rsidRPr="0063695C">
        <w:rPr>
          <w:b/>
          <w:sz w:val="20"/>
        </w:rPr>
        <w:t>Marcin Łapiński</w:t>
      </w:r>
    </w:p>
    <w:p w:rsidR="005F7C07" w:rsidRPr="0063695C" w:rsidRDefault="005F7C07" w:rsidP="005F7C07">
      <w:pPr>
        <w:ind w:left="2835"/>
        <w:rPr>
          <w:sz w:val="20"/>
        </w:rPr>
      </w:pPr>
      <w:r w:rsidRPr="0063695C">
        <w:rPr>
          <w:sz w:val="20"/>
        </w:rPr>
        <w:t>uprawnienia budowlane MPOIA/040/2011</w:t>
      </w:r>
    </w:p>
    <w:p w:rsidR="005F7C07" w:rsidRPr="0063695C" w:rsidRDefault="005F7C07" w:rsidP="005F7C07">
      <w:pPr>
        <w:ind w:left="2835"/>
        <w:rPr>
          <w:sz w:val="20"/>
        </w:rPr>
      </w:pPr>
      <w:r w:rsidRPr="0063695C">
        <w:rPr>
          <w:sz w:val="20"/>
        </w:rPr>
        <w:t>do projektowania bez ograniczeń</w:t>
      </w:r>
    </w:p>
    <w:p w:rsidR="005F7C07" w:rsidRPr="0063695C" w:rsidRDefault="005F7C07" w:rsidP="005F7C07">
      <w:pPr>
        <w:spacing w:after="240"/>
        <w:ind w:left="2835"/>
        <w:rPr>
          <w:sz w:val="20"/>
        </w:rPr>
      </w:pPr>
      <w:r w:rsidRPr="0063695C">
        <w:rPr>
          <w:sz w:val="20"/>
        </w:rPr>
        <w:t>w specjalności architektonicznej</w:t>
      </w:r>
    </w:p>
    <w:p w:rsidR="005F7C07" w:rsidRPr="0063695C" w:rsidRDefault="005F7C07" w:rsidP="005F7C07">
      <w:pPr>
        <w:rPr>
          <w:sz w:val="20"/>
        </w:rPr>
      </w:pPr>
      <w:r w:rsidRPr="0063695C">
        <w:rPr>
          <w:sz w:val="20"/>
        </w:rPr>
        <w:tab/>
      </w:r>
      <w:r w:rsidRPr="0063695C">
        <w:rPr>
          <w:i/>
          <w:sz w:val="20"/>
        </w:rPr>
        <w:t>współpraca:</w:t>
      </w:r>
      <w:r w:rsidRPr="0063695C">
        <w:rPr>
          <w:i/>
          <w:sz w:val="20"/>
        </w:rPr>
        <w:tab/>
      </w:r>
      <w:r w:rsidRPr="0063695C">
        <w:rPr>
          <w:i/>
          <w:sz w:val="20"/>
        </w:rPr>
        <w:tab/>
      </w:r>
      <w:r w:rsidR="0063695C">
        <w:rPr>
          <w:sz w:val="20"/>
        </w:rPr>
        <w:t>dr</w:t>
      </w:r>
      <w:r w:rsidRPr="0063695C">
        <w:rPr>
          <w:sz w:val="20"/>
        </w:rPr>
        <w:t xml:space="preserve"> inż. arch. Ingeborga Cygankiewicz</w:t>
      </w:r>
    </w:p>
    <w:p w:rsidR="005F7C07" w:rsidRDefault="005F7C07" w:rsidP="005F7C07">
      <w:pPr>
        <w:rPr>
          <w:sz w:val="20"/>
        </w:rPr>
      </w:pPr>
      <w:r w:rsidRPr="0063695C">
        <w:rPr>
          <w:sz w:val="20"/>
        </w:rPr>
        <w:tab/>
      </w:r>
      <w:r w:rsidRPr="0063695C">
        <w:rPr>
          <w:sz w:val="20"/>
        </w:rPr>
        <w:tab/>
      </w:r>
      <w:r w:rsidRPr="0063695C">
        <w:rPr>
          <w:sz w:val="20"/>
        </w:rPr>
        <w:tab/>
      </w:r>
      <w:r w:rsidRPr="0063695C">
        <w:rPr>
          <w:sz w:val="20"/>
        </w:rPr>
        <w:tab/>
      </w:r>
      <w:r w:rsidR="0063695C">
        <w:rPr>
          <w:sz w:val="20"/>
        </w:rPr>
        <w:t>mgr</w:t>
      </w:r>
      <w:r w:rsidR="00E14850" w:rsidRPr="0063695C">
        <w:rPr>
          <w:sz w:val="20"/>
        </w:rPr>
        <w:t xml:space="preserve"> </w:t>
      </w:r>
      <w:r w:rsidRPr="0063695C">
        <w:rPr>
          <w:sz w:val="20"/>
        </w:rPr>
        <w:t>inż. arch. Patryk Lenik</w:t>
      </w:r>
    </w:p>
    <w:p w:rsidR="00FD1539" w:rsidRPr="0063695C" w:rsidRDefault="00FD1539" w:rsidP="005F7C07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inż. arch. Kacper Pelc</w:t>
      </w:r>
    </w:p>
    <w:p w:rsidR="005F7C07" w:rsidRPr="00FD1539" w:rsidRDefault="005F7C07" w:rsidP="00FD1539">
      <w:pPr>
        <w:spacing w:after="240"/>
        <w:rPr>
          <w:sz w:val="20"/>
        </w:rPr>
      </w:pPr>
      <w:r w:rsidRPr="0063695C">
        <w:rPr>
          <w:sz w:val="20"/>
        </w:rPr>
        <w:tab/>
      </w:r>
      <w:r w:rsidRPr="0063695C">
        <w:rPr>
          <w:sz w:val="20"/>
        </w:rPr>
        <w:tab/>
      </w:r>
      <w:r w:rsidRPr="0063695C">
        <w:rPr>
          <w:sz w:val="20"/>
        </w:rPr>
        <w:tab/>
      </w:r>
      <w:r w:rsidRPr="0063695C">
        <w:rPr>
          <w:sz w:val="20"/>
        </w:rPr>
        <w:tab/>
      </w:r>
    </w:p>
    <w:p w:rsidR="005F7C07" w:rsidRPr="0063695C" w:rsidRDefault="005F7C07" w:rsidP="005F7C07">
      <w:pPr>
        <w:ind w:left="2268" w:hanging="1559"/>
        <w:rPr>
          <w:sz w:val="20"/>
          <w:szCs w:val="20"/>
        </w:rPr>
      </w:pPr>
      <w:r w:rsidRPr="0063695C">
        <w:rPr>
          <w:i/>
          <w:sz w:val="20"/>
          <w:szCs w:val="20"/>
        </w:rPr>
        <w:t>data opracowania:</w:t>
      </w:r>
      <w:r w:rsidRPr="0063695C">
        <w:rPr>
          <w:sz w:val="20"/>
          <w:szCs w:val="20"/>
        </w:rPr>
        <w:tab/>
      </w:r>
      <w:r w:rsidR="00FD1539">
        <w:rPr>
          <w:sz w:val="20"/>
          <w:szCs w:val="20"/>
        </w:rPr>
        <w:t>grudzień 2023</w:t>
      </w:r>
      <w:r w:rsidR="00FD1539" w:rsidRPr="00F36A20">
        <w:rPr>
          <w:sz w:val="20"/>
          <w:szCs w:val="20"/>
        </w:rPr>
        <w:t xml:space="preserve"> roku</w:t>
      </w:r>
    </w:p>
    <w:p w:rsidR="00B503EE" w:rsidRPr="0063695C" w:rsidRDefault="00B503EE" w:rsidP="00852BAD">
      <w:pPr>
        <w:ind w:left="2268" w:hanging="1559"/>
        <w:rPr>
          <w:sz w:val="20"/>
          <w:szCs w:val="20"/>
        </w:rPr>
      </w:pPr>
    </w:p>
    <w:p w:rsidR="00B503EE" w:rsidRPr="0063695C" w:rsidRDefault="00B503EE" w:rsidP="00852BAD">
      <w:pPr>
        <w:ind w:left="2268" w:hanging="1559"/>
        <w:rPr>
          <w:sz w:val="20"/>
          <w:szCs w:val="20"/>
        </w:rPr>
      </w:pPr>
    </w:p>
    <w:p w:rsidR="0063695C" w:rsidRDefault="0063695C" w:rsidP="00697FA8">
      <w:pPr>
        <w:rPr>
          <w:sz w:val="20"/>
          <w:szCs w:val="20"/>
        </w:rPr>
      </w:pPr>
    </w:p>
    <w:p w:rsidR="0063695C" w:rsidRDefault="0063695C" w:rsidP="00852BAD">
      <w:pPr>
        <w:ind w:left="2268" w:hanging="1559"/>
        <w:rPr>
          <w:sz w:val="20"/>
          <w:szCs w:val="20"/>
        </w:rPr>
      </w:pPr>
    </w:p>
    <w:p w:rsidR="0063695C" w:rsidRPr="0063695C" w:rsidRDefault="0063695C" w:rsidP="00852BAD">
      <w:pPr>
        <w:ind w:left="2268" w:hanging="1559"/>
        <w:rPr>
          <w:sz w:val="20"/>
          <w:szCs w:val="20"/>
        </w:rPr>
      </w:pPr>
    </w:p>
    <w:p w:rsidR="00D361CB" w:rsidRDefault="00D361CB" w:rsidP="00852BAD">
      <w:pPr>
        <w:ind w:left="2268" w:hanging="1559"/>
        <w:rPr>
          <w:sz w:val="20"/>
          <w:szCs w:val="20"/>
        </w:rPr>
      </w:pPr>
    </w:p>
    <w:p w:rsidR="000D5B6B" w:rsidRDefault="000D5B6B" w:rsidP="00852BAD">
      <w:pPr>
        <w:ind w:left="2268" w:hanging="1559"/>
        <w:rPr>
          <w:sz w:val="20"/>
          <w:szCs w:val="20"/>
        </w:rPr>
      </w:pPr>
    </w:p>
    <w:p w:rsidR="000D5B6B" w:rsidRDefault="000D5B6B" w:rsidP="00852BAD">
      <w:pPr>
        <w:ind w:left="2268" w:hanging="1559"/>
        <w:rPr>
          <w:sz w:val="20"/>
          <w:szCs w:val="20"/>
        </w:rPr>
      </w:pPr>
    </w:p>
    <w:p w:rsidR="000D5B6B" w:rsidRDefault="000D5B6B" w:rsidP="00852BAD">
      <w:pPr>
        <w:ind w:left="2268" w:hanging="1559"/>
        <w:rPr>
          <w:sz w:val="20"/>
          <w:szCs w:val="20"/>
        </w:rPr>
      </w:pPr>
    </w:p>
    <w:p w:rsidR="000D5B6B" w:rsidRDefault="000D5B6B" w:rsidP="00852BAD">
      <w:pPr>
        <w:ind w:left="2268" w:hanging="1559"/>
        <w:rPr>
          <w:sz w:val="20"/>
          <w:szCs w:val="20"/>
        </w:rPr>
      </w:pPr>
    </w:p>
    <w:p w:rsidR="000D5B6B" w:rsidRDefault="000D5B6B" w:rsidP="00852BAD">
      <w:pPr>
        <w:ind w:left="2268" w:hanging="1559"/>
        <w:rPr>
          <w:sz w:val="20"/>
          <w:szCs w:val="20"/>
        </w:rPr>
      </w:pPr>
    </w:p>
    <w:p w:rsidR="000D5B6B" w:rsidRDefault="000D5B6B" w:rsidP="00852BAD">
      <w:pPr>
        <w:ind w:left="2268" w:hanging="1559"/>
        <w:rPr>
          <w:sz w:val="20"/>
          <w:szCs w:val="20"/>
        </w:rPr>
      </w:pPr>
    </w:p>
    <w:p w:rsidR="000D5B6B" w:rsidRDefault="000D5B6B" w:rsidP="00852BAD">
      <w:pPr>
        <w:ind w:left="2268" w:hanging="1559"/>
        <w:rPr>
          <w:sz w:val="20"/>
          <w:szCs w:val="20"/>
        </w:rPr>
      </w:pPr>
    </w:p>
    <w:p w:rsidR="000D5B6B" w:rsidRPr="0063695C" w:rsidRDefault="000D5B6B" w:rsidP="00852BAD">
      <w:pPr>
        <w:ind w:left="2268" w:hanging="1559"/>
        <w:rPr>
          <w:sz w:val="20"/>
          <w:szCs w:val="20"/>
        </w:rPr>
      </w:pPr>
      <w:bookmarkStart w:id="0" w:name="_GoBack"/>
      <w:bookmarkEnd w:id="0"/>
    </w:p>
    <w:p w:rsidR="00B503EE" w:rsidRPr="0063695C" w:rsidRDefault="00B503EE" w:rsidP="0063366A">
      <w:pPr>
        <w:rPr>
          <w:sz w:val="20"/>
          <w:szCs w:val="20"/>
        </w:rPr>
      </w:pPr>
    </w:p>
    <w:p w:rsidR="00B503EE" w:rsidRPr="00D96435" w:rsidRDefault="00B503EE" w:rsidP="00B503EE">
      <w:pPr>
        <w:pStyle w:val="Akapitzlist"/>
        <w:numPr>
          <w:ilvl w:val="0"/>
          <w:numId w:val="10"/>
        </w:numPr>
        <w:jc w:val="both"/>
        <w:rPr>
          <w:b/>
          <w:sz w:val="20"/>
          <w:szCs w:val="20"/>
        </w:rPr>
      </w:pPr>
      <w:r w:rsidRPr="00D96435">
        <w:rPr>
          <w:b/>
          <w:sz w:val="20"/>
          <w:szCs w:val="20"/>
        </w:rPr>
        <w:lastRenderedPageBreak/>
        <w:t>Zakres robót dla całego zamierzenia budowlanego oraz kolejność re</w:t>
      </w:r>
      <w:r w:rsidR="00D5525A" w:rsidRPr="00D96435">
        <w:rPr>
          <w:b/>
          <w:sz w:val="20"/>
          <w:szCs w:val="20"/>
        </w:rPr>
        <w:t>alizacji poszczególnych robót</w:t>
      </w:r>
      <w:r w:rsidRPr="00D96435">
        <w:rPr>
          <w:b/>
          <w:sz w:val="20"/>
          <w:szCs w:val="20"/>
        </w:rPr>
        <w:t>.</w:t>
      </w:r>
    </w:p>
    <w:p w:rsidR="00FD1539" w:rsidRPr="00FD1539" w:rsidRDefault="00B503EE" w:rsidP="00642691">
      <w:pPr>
        <w:pStyle w:val="Akapitzlist"/>
        <w:ind w:left="0" w:firstLine="426"/>
        <w:jc w:val="both"/>
        <w:rPr>
          <w:color w:val="FF0000"/>
          <w:sz w:val="20"/>
          <w:szCs w:val="20"/>
        </w:rPr>
      </w:pPr>
      <w:r w:rsidRPr="00D96435">
        <w:rPr>
          <w:sz w:val="20"/>
          <w:szCs w:val="20"/>
        </w:rPr>
        <w:t xml:space="preserve">Zakres robót obejmuje </w:t>
      </w:r>
      <w:r w:rsidR="00FD1539">
        <w:rPr>
          <w:sz w:val="20"/>
          <w:szCs w:val="20"/>
        </w:rPr>
        <w:t>budowę budynku biurowego Zakładu Informatyki Lasów P</w:t>
      </w:r>
      <w:r w:rsidR="00FD1539" w:rsidRPr="00FD1539">
        <w:rPr>
          <w:sz w:val="20"/>
          <w:szCs w:val="20"/>
        </w:rPr>
        <w:t>ań</w:t>
      </w:r>
      <w:r w:rsidR="00FD1539">
        <w:rPr>
          <w:sz w:val="20"/>
          <w:szCs w:val="20"/>
        </w:rPr>
        <w:t xml:space="preserve">stwowych z częścią rekreacyjną </w:t>
      </w:r>
      <w:r w:rsidR="00FD1539" w:rsidRPr="00D96435">
        <w:rPr>
          <w:sz w:val="20"/>
          <w:szCs w:val="20"/>
        </w:rPr>
        <w:t>wraz z niezbędnym zapleczem infrastrukturalnym: budową wewnętrznych dróg, ciągów pieszych i terenów utwardzonych, terenów zielonych</w:t>
      </w:r>
      <w:r w:rsidR="00642691">
        <w:rPr>
          <w:sz w:val="20"/>
          <w:szCs w:val="20"/>
        </w:rPr>
        <w:t xml:space="preserve"> i elementów małej architektury </w:t>
      </w:r>
      <w:r w:rsidR="00642691" w:rsidRPr="00FD1539">
        <w:rPr>
          <w:sz w:val="20"/>
          <w:szCs w:val="20"/>
        </w:rPr>
        <w:t>[śmietnik, ogrodzenie, ławki, maszty flagowe]</w:t>
      </w:r>
      <w:r w:rsidR="00FD1539" w:rsidRPr="00D96435">
        <w:rPr>
          <w:sz w:val="20"/>
          <w:szCs w:val="20"/>
        </w:rPr>
        <w:t>.</w:t>
      </w:r>
      <w:r w:rsidR="00FD1539" w:rsidRPr="0063695C">
        <w:rPr>
          <w:color w:val="FF0000"/>
          <w:sz w:val="20"/>
          <w:szCs w:val="20"/>
        </w:rPr>
        <w:t xml:space="preserve"> </w:t>
      </w:r>
    </w:p>
    <w:p w:rsidR="00642691" w:rsidRPr="00642691" w:rsidRDefault="00B503EE" w:rsidP="00642691">
      <w:pPr>
        <w:pStyle w:val="Akapitzlist"/>
        <w:ind w:left="0" w:firstLine="426"/>
        <w:jc w:val="both"/>
        <w:rPr>
          <w:sz w:val="20"/>
          <w:szCs w:val="20"/>
        </w:rPr>
      </w:pPr>
      <w:r w:rsidRPr="00382C16">
        <w:rPr>
          <w:sz w:val="20"/>
          <w:szCs w:val="20"/>
        </w:rPr>
        <w:t>W zakresie mediów</w:t>
      </w:r>
      <w:r w:rsidR="00642691">
        <w:rPr>
          <w:sz w:val="20"/>
          <w:szCs w:val="20"/>
        </w:rPr>
        <w:t xml:space="preserve"> zewnętrznych</w:t>
      </w:r>
      <w:r w:rsidRPr="00382C16">
        <w:rPr>
          <w:sz w:val="20"/>
          <w:szCs w:val="20"/>
        </w:rPr>
        <w:t xml:space="preserve"> inwestycja obejmuje: wykonanie </w:t>
      </w:r>
      <w:r w:rsidR="00642691">
        <w:rPr>
          <w:sz w:val="20"/>
          <w:szCs w:val="20"/>
        </w:rPr>
        <w:t>instalacji zewnętrznej</w:t>
      </w:r>
      <w:r w:rsidRPr="00382C16">
        <w:rPr>
          <w:sz w:val="20"/>
          <w:szCs w:val="20"/>
        </w:rPr>
        <w:t xml:space="preserve"> wody, </w:t>
      </w:r>
      <w:r w:rsidR="00382C16" w:rsidRPr="00382C16">
        <w:rPr>
          <w:sz w:val="20"/>
          <w:szCs w:val="20"/>
        </w:rPr>
        <w:t>instalacji</w:t>
      </w:r>
      <w:r w:rsidR="00642691">
        <w:rPr>
          <w:sz w:val="20"/>
          <w:szCs w:val="20"/>
        </w:rPr>
        <w:t xml:space="preserve"> zewnętrznej</w:t>
      </w:r>
      <w:r w:rsidR="0063695C" w:rsidRPr="00382C16">
        <w:rPr>
          <w:sz w:val="20"/>
          <w:szCs w:val="20"/>
        </w:rPr>
        <w:t xml:space="preserve"> </w:t>
      </w:r>
      <w:r w:rsidRPr="00382C16">
        <w:rPr>
          <w:sz w:val="20"/>
          <w:szCs w:val="20"/>
        </w:rPr>
        <w:t>kanalizacji</w:t>
      </w:r>
      <w:r w:rsidR="0063695C" w:rsidRPr="00382C16">
        <w:rPr>
          <w:sz w:val="20"/>
          <w:szCs w:val="20"/>
        </w:rPr>
        <w:t xml:space="preserve"> sanitarnej</w:t>
      </w:r>
      <w:r w:rsidR="00642691">
        <w:rPr>
          <w:sz w:val="20"/>
          <w:szCs w:val="20"/>
        </w:rPr>
        <w:t xml:space="preserve"> odprowadzającej ścieki do istniejącej oczyszczalni ścieków</w:t>
      </w:r>
      <w:r w:rsidR="00B858E9">
        <w:rPr>
          <w:sz w:val="20"/>
          <w:szCs w:val="20"/>
        </w:rPr>
        <w:t xml:space="preserve"> będącej we władaniu Lasów Państwowych Nadleśnictwo Chojnów</w:t>
      </w:r>
      <w:r w:rsidR="00924DC8" w:rsidRPr="00382C16">
        <w:rPr>
          <w:sz w:val="20"/>
          <w:szCs w:val="20"/>
        </w:rPr>
        <w:t>, kanalizacji</w:t>
      </w:r>
      <w:r w:rsidR="00D96435" w:rsidRPr="00382C16">
        <w:rPr>
          <w:sz w:val="20"/>
          <w:szCs w:val="20"/>
        </w:rPr>
        <w:t xml:space="preserve"> deszczowej</w:t>
      </w:r>
      <w:r w:rsidR="00924DC8" w:rsidRPr="00382C16">
        <w:rPr>
          <w:sz w:val="20"/>
          <w:szCs w:val="20"/>
        </w:rPr>
        <w:t xml:space="preserve"> </w:t>
      </w:r>
      <w:r w:rsidR="00B858E9">
        <w:rPr>
          <w:sz w:val="20"/>
          <w:szCs w:val="20"/>
        </w:rPr>
        <w:t>odprowadzanej do szczelnego</w:t>
      </w:r>
      <w:r w:rsidR="00924DC8" w:rsidRPr="00382C16">
        <w:rPr>
          <w:sz w:val="20"/>
          <w:szCs w:val="20"/>
        </w:rPr>
        <w:t>, bezodpływow</w:t>
      </w:r>
      <w:r w:rsidR="00B858E9">
        <w:rPr>
          <w:sz w:val="20"/>
          <w:szCs w:val="20"/>
        </w:rPr>
        <w:t>ego</w:t>
      </w:r>
      <w:r w:rsidR="00924DC8" w:rsidRPr="00382C16">
        <w:rPr>
          <w:sz w:val="20"/>
          <w:szCs w:val="20"/>
        </w:rPr>
        <w:t xml:space="preserve"> zbiornik</w:t>
      </w:r>
      <w:r w:rsidR="00B858E9">
        <w:rPr>
          <w:sz w:val="20"/>
          <w:szCs w:val="20"/>
        </w:rPr>
        <w:t>a</w:t>
      </w:r>
      <w:r w:rsidR="00924DC8" w:rsidRPr="00382C16">
        <w:rPr>
          <w:sz w:val="20"/>
          <w:szCs w:val="20"/>
        </w:rPr>
        <w:t xml:space="preserve"> </w:t>
      </w:r>
      <w:proofErr w:type="spellStart"/>
      <w:r w:rsidR="00642691">
        <w:rPr>
          <w:sz w:val="20"/>
          <w:szCs w:val="20"/>
        </w:rPr>
        <w:t>odparowywaln</w:t>
      </w:r>
      <w:r w:rsidR="00B858E9">
        <w:rPr>
          <w:sz w:val="20"/>
          <w:szCs w:val="20"/>
        </w:rPr>
        <w:t>ego</w:t>
      </w:r>
      <w:proofErr w:type="spellEnd"/>
      <w:r w:rsidR="00924DC8" w:rsidRPr="00382C16">
        <w:rPr>
          <w:sz w:val="20"/>
          <w:szCs w:val="20"/>
        </w:rPr>
        <w:t xml:space="preserve">, </w:t>
      </w:r>
      <w:r w:rsidR="00642691">
        <w:rPr>
          <w:sz w:val="20"/>
          <w:szCs w:val="20"/>
        </w:rPr>
        <w:t>instalacji zewnętrznej gruntowej pompy ciepła z otworami wiertniczymi typu zamkniętego</w:t>
      </w:r>
      <w:r w:rsidR="00382C16" w:rsidRPr="00382C16">
        <w:rPr>
          <w:sz w:val="20"/>
          <w:szCs w:val="20"/>
        </w:rPr>
        <w:t>, instalacji</w:t>
      </w:r>
      <w:r w:rsidR="00986709">
        <w:rPr>
          <w:sz w:val="20"/>
          <w:szCs w:val="20"/>
        </w:rPr>
        <w:t xml:space="preserve"> zewnętrznej</w:t>
      </w:r>
      <w:r w:rsidR="00382C16" w:rsidRPr="00382C16">
        <w:rPr>
          <w:sz w:val="20"/>
          <w:szCs w:val="20"/>
        </w:rPr>
        <w:t xml:space="preserve"> teletechnicznych</w:t>
      </w:r>
      <w:r w:rsidR="00924DC8" w:rsidRPr="00382C16">
        <w:rPr>
          <w:sz w:val="20"/>
          <w:szCs w:val="20"/>
        </w:rPr>
        <w:t xml:space="preserve">, </w:t>
      </w:r>
      <w:r w:rsidR="00642691">
        <w:rPr>
          <w:sz w:val="20"/>
          <w:szCs w:val="20"/>
        </w:rPr>
        <w:t>instalacji zewnętrznych</w:t>
      </w:r>
      <w:r w:rsidR="00924DC8" w:rsidRPr="00382C16">
        <w:rPr>
          <w:sz w:val="20"/>
          <w:szCs w:val="20"/>
        </w:rPr>
        <w:t xml:space="preserve"> elektroenergetycznego</w:t>
      </w:r>
      <w:r w:rsidR="00642691">
        <w:rPr>
          <w:sz w:val="20"/>
          <w:szCs w:val="20"/>
        </w:rPr>
        <w:t>.</w:t>
      </w:r>
      <w:r w:rsidR="00924DC8" w:rsidRPr="00382C16">
        <w:rPr>
          <w:sz w:val="20"/>
          <w:szCs w:val="20"/>
        </w:rPr>
        <w:t xml:space="preserve"> </w:t>
      </w:r>
      <w:r w:rsidR="00642691">
        <w:rPr>
          <w:sz w:val="20"/>
          <w:szCs w:val="20"/>
        </w:rPr>
        <w:t>Istniejące uzbrojenie podlegające likwidacji to fragment instalacji zewnętrznej wody, a także fragment instalacji zewnętrznej kanalizacji sanitarnej.</w:t>
      </w:r>
    </w:p>
    <w:p w:rsidR="00642691" w:rsidRPr="00642691" w:rsidRDefault="00642691" w:rsidP="00642691">
      <w:pPr>
        <w:pStyle w:val="Akapitzlist"/>
        <w:ind w:left="0" w:firstLine="426"/>
        <w:jc w:val="both"/>
        <w:rPr>
          <w:sz w:val="20"/>
          <w:szCs w:val="20"/>
        </w:rPr>
      </w:pPr>
      <w:r>
        <w:rPr>
          <w:sz w:val="20"/>
          <w:szCs w:val="20"/>
        </w:rPr>
        <w:t>W zakresie instalacji wewnętrznych znajduje się: woda, kanalizacja sanitarna, kanalizacja deszczowa</w:t>
      </w:r>
      <w:r w:rsidRPr="00642691">
        <w:rPr>
          <w:sz w:val="20"/>
          <w:szCs w:val="20"/>
        </w:rPr>
        <w:t>, wentylacj</w:t>
      </w:r>
      <w:r>
        <w:rPr>
          <w:sz w:val="20"/>
          <w:szCs w:val="20"/>
        </w:rPr>
        <w:t>a grawitacyjna i mechaniczna, inst. C.O</w:t>
      </w:r>
      <w:r w:rsidRPr="00642691">
        <w:rPr>
          <w:sz w:val="20"/>
          <w:szCs w:val="20"/>
        </w:rPr>
        <w:t>, in</w:t>
      </w:r>
      <w:r>
        <w:rPr>
          <w:sz w:val="20"/>
          <w:szCs w:val="20"/>
        </w:rPr>
        <w:t>st. e</w:t>
      </w:r>
      <w:r w:rsidRPr="00642691">
        <w:rPr>
          <w:sz w:val="20"/>
          <w:szCs w:val="20"/>
        </w:rPr>
        <w:t>lektryczny</w:t>
      </w:r>
      <w:r>
        <w:rPr>
          <w:sz w:val="20"/>
          <w:szCs w:val="20"/>
        </w:rPr>
        <w:t>mi, teletechnicznymi i inst. GWC.</w:t>
      </w:r>
    </w:p>
    <w:p w:rsidR="00FD1539" w:rsidRPr="00642691" w:rsidRDefault="00FD1539" w:rsidP="00642691">
      <w:pPr>
        <w:jc w:val="both"/>
        <w:rPr>
          <w:color w:val="FF0000"/>
          <w:sz w:val="20"/>
          <w:szCs w:val="20"/>
        </w:rPr>
      </w:pPr>
    </w:p>
    <w:p w:rsidR="00B503EE" w:rsidRPr="00A15A4B" w:rsidRDefault="00B503EE" w:rsidP="00B503EE">
      <w:pPr>
        <w:pStyle w:val="Akapitzlist"/>
        <w:ind w:left="0" w:firstLine="426"/>
        <w:jc w:val="both"/>
        <w:rPr>
          <w:sz w:val="20"/>
          <w:szCs w:val="20"/>
        </w:rPr>
      </w:pPr>
      <w:r w:rsidRPr="00A15A4B">
        <w:rPr>
          <w:sz w:val="20"/>
          <w:szCs w:val="20"/>
        </w:rPr>
        <w:t>Kolejność wykonywania robót:</w:t>
      </w:r>
    </w:p>
    <w:p w:rsidR="00B503EE" w:rsidRPr="00A15A4B" w:rsidRDefault="00B503EE" w:rsidP="00B503EE">
      <w:pPr>
        <w:pStyle w:val="Zwykytekst"/>
        <w:numPr>
          <w:ilvl w:val="0"/>
          <w:numId w:val="12"/>
        </w:numPr>
        <w:tabs>
          <w:tab w:val="clear" w:pos="360"/>
        </w:tabs>
        <w:spacing w:line="240" w:lineRule="auto"/>
        <w:ind w:left="851"/>
        <w:rPr>
          <w:rFonts w:ascii="Arial" w:hAnsi="Arial" w:cs="Arial"/>
          <w:szCs w:val="20"/>
        </w:rPr>
      </w:pPr>
      <w:r w:rsidRPr="00A15A4B">
        <w:rPr>
          <w:rFonts w:ascii="Arial" w:hAnsi="Arial" w:cs="Arial"/>
          <w:szCs w:val="20"/>
        </w:rPr>
        <w:t>przygotowanie terenu i wytyczenie obiektów: przygotowanie zaplecza budowy, ogrodzenie terenu budowy, doprowadzenie energii elektrycznej i wody, wycięcie zieleni, usunięcie humusu, wykonanie drogi budowlanej, wykonanie niezbędnych zabezpieczeń, ustawienie tablic informacyjnych, wytyczenie budynku</w:t>
      </w:r>
      <w:r w:rsidR="0063366A" w:rsidRPr="00A15A4B">
        <w:rPr>
          <w:rFonts w:ascii="Arial" w:hAnsi="Arial" w:cs="Arial"/>
          <w:szCs w:val="20"/>
        </w:rPr>
        <w:t>,</w:t>
      </w:r>
    </w:p>
    <w:p w:rsidR="0063366A" w:rsidRPr="00A15A4B" w:rsidRDefault="0063366A" w:rsidP="00B503EE">
      <w:pPr>
        <w:pStyle w:val="Zwykytekst"/>
        <w:numPr>
          <w:ilvl w:val="0"/>
          <w:numId w:val="12"/>
        </w:numPr>
        <w:tabs>
          <w:tab w:val="clear" w:pos="360"/>
        </w:tabs>
        <w:spacing w:line="240" w:lineRule="auto"/>
        <w:ind w:left="851"/>
        <w:rPr>
          <w:rFonts w:ascii="Arial" w:hAnsi="Arial" w:cs="Arial"/>
          <w:szCs w:val="20"/>
        </w:rPr>
      </w:pPr>
      <w:r w:rsidRPr="00A15A4B">
        <w:rPr>
          <w:rFonts w:ascii="Arial" w:hAnsi="Arial" w:cs="Arial"/>
          <w:szCs w:val="20"/>
        </w:rPr>
        <w:t>roboty r</w:t>
      </w:r>
      <w:r w:rsidR="00A15A4B" w:rsidRPr="00A15A4B">
        <w:rPr>
          <w:rFonts w:ascii="Arial" w:hAnsi="Arial" w:cs="Arial"/>
          <w:szCs w:val="20"/>
        </w:rPr>
        <w:t>ozbiórkowe istniejących elementów zagospodarowania terenu</w:t>
      </w:r>
      <w:r w:rsidRPr="00A15A4B">
        <w:rPr>
          <w:rFonts w:ascii="Arial" w:hAnsi="Arial" w:cs="Arial"/>
          <w:szCs w:val="20"/>
        </w:rPr>
        <w:t xml:space="preserve"> i uzbrojenia terenu,</w:t>
      </w:r>
    </w:p>
    <w:p w:rsidR="00B503EE" w:rsidRPr="00A15A4B" w:rsidRDefault="00B503EE" w:rsidP="00B503EE">
      <w:pPr>
        <w:pStyle w:val="Zwykytekst"/>
        <w:numPr>
          <w:ilvl w:val="0"/>
          <w:numId w:val="12"/>
        </w:numPr>
        <w:tabs>
          <w:tab w:val="clear" w:pos="360"/>
        </w:tabs>
        <w:spacing w:line="240" w:lineRule="auto"/>
        <w:ind w:left="851" w:hanging="284"/>
        <w:rPr>
          <w:rFonts w:ascii="Arial" w:hAnsi="Arial" w:cs="Arial"/>
          <w:szCs w:val="20"/>
        </w:rPr>
      </w:pPr>
      <w:r w:rsidRPr="00A15A4B">
        <w:rPr>
          <w:rFonts w:ascii="Arial" w:hAnsi="Arial" w:cs="Arial"/>
          <w:szCs w:val="20"/>
        </w:rPr>
        <w:t>roboty ziemne związane z wykonaniem wykopów pod projektowany obiekt budowlany, zabezpieczenia wykopów,</w:t>
      </w:r>
    </w:p>
    <w:p w:rsidR="00B503EE" w:rsidRPr="00A15A4B" w:rsidRDefault="00B503EE" w:rsidP="00B503EE">
      <w:pPr>
        <w:pStyle w:val="Zwykytekst"/>
        <w:numPr>
          <w:ilvl w:val="0"/>
          <w:numId w:val="15"/>
        </w:numPr>
        <w:tabs>
          <w:tab w:val="clear" w:pos="360"/>
        </w:tabs>
        <w:spacing w:line="240" w:lineRule="auto"/>
        <w:ind w:left="851" w:hanging="284"/>
        <w:rPr>
          <w:rFonts w:ascii="Arial" w:hAnsi="Arial" w:cs="Arial"/>
          <w:szCs w:val="20"/>
        </w:rPr>
      </w:pPr>
      <w:r w:rsidRPr="00A15A4B">
        <w:rPr>
          <w:rFonts w:ascii="Arial" w:hAnsi="Arial" w:cs="Arial"/>
          <w:szCs w:val="20"/>
        </w:rPr>
        <w:t>roboty stanu surowego: wykonanie ław i s</w:t>
      </w:r>
      <w:r w:rsidR="00986709">
        <w:rPr>
          <w:rFonts w:ascii="Arial" w:hAnsi="Arial" w:cs="Arial"/>
          <w:szCs w:val="20"/>
        </w:rPr>
        <w:t>tó</w:t>
      </w:r>
      <w:r w:rsidR="00A15A4B" w:rsidRPr="00A15A4B">
        <w:rPr>
          <w:rFonts w:ascii="Arial" w:hAnsi="Arial" w:cs="Arial"/>
          <w:szCs w:val="20"/>
        </w:rPr>
        <w:t>p fundamentowych</w:t>
      </w:r>
      <w:r w:rsidRPr="00A15A4B">
        <w:rPr>
          <w:rFonts w:ascii="Arial" w:hAnsi="Arial" w:cs="Arial"/>
          <w:szCs w:val="20"/>
        </w:rPr>
        <w:t xml:space="preserve">, ścian fundamentowych, </w:t>
      </w:r>
      <w:r w:rsidR="00986709">
        <w:rPr>
          <w:rFonts w:ascii="Arial" w:hAnsi="Arial" w:cs="Arial"/>
          <w:szCs w:val="20"/>
        </w:rPr>
        <w:t xml:space="preserve">instalacji GWC zlokalizowanego w obrysie projektowanego budynku, </w:t>
      </w:r>
      <w:r w:rsidRPr="00A15A4B">
        <w:rPr>
          <w:rFonts w:ascii="Arial" w:hAnsi="Arial" w:cs="Arial"/>
          <w:szCs w:val="20"/>
        </w:rPr>
        <w:t>ścian i słupów parteru</w:t>
      </w:r>
      <w:r w:rsidR="00986709">
        <w:rPr>
          <w:rFonts w:ascii="Arial" w:hAnsi="Arial" w:cs="Arial"/>
          <w:szCs w:val="20"/>
        </w:rPr>
        <w:t>, a także montaż ścian konstrukcji szkieletowej drewnianej</w:t>
      </w:r>
      <w:r w:rsidRPr="00A15A4B">
        <w:rPr>
          <w:rFonts w:ascii="Arial" w:hAnsi="Arial" w:cs="Arial"/>
          <w:szCs w:val="20"/>
        </w:rPr>
        <w:t>, belek, strop</w:t>
      </w:r>
      <w:r w:rsidR="00986709">
        <w:rPr>
          <w:rFonts w:ascii="Arial" w:hAnsi="Arial" w:cs="Arial"/>
          <w:szCs w:val="20"/>
        </w:rPr>
        <w:t>ów</w:t>
      </w:r>
      <w:r w:rsidRPr="00A15A4B">
        <w:rPr>
          <w:rFonts w:ascii="Arial" w:hAnsi="Arial" w:cs="Arial"/>
          <w:szCs w:val="20"/>
        </w:rPr>
        <w:t xml:space="preserve">, </w:t>
      </w:r>
      <w:r w:rsidR="00A15A4B" w:rsidRPr="00A15A4B">
        <w:rPr>
          <w:rFonts w:ascii="Arial" w:hAnsi="Arial" w:cs="Arial"/>
          <w:szCs w:val="20"/>
        </w:rPr>
        <w:t>dachu</w:t>
      </w:r>
      <w:r w:rsidRPr="00A15A4B">
        <w:rPr>
          <w:rFonts w:ascii="Arial" w:hAnsi="Arial" w:cs="Arial"/>
          <w:szCs w:val="20"/>
        </w:rPr>
        <w:t xml:space="preserve"> wraz z pokryciem i niezbędnymi obróbkami i elementami dachu, montaż zewnętrznej ślusarki </w:t>
      </w:r>
      <w:r w:rsidR="00A15A4B" w:rsidRPr="00A15A4B">
        <w:rPr>
          <w:rFonts w:ascii="Arial" w:hAnsi="Arial" w:cs="Arial"/>
          <w:szCs w:val="20"/>
        </w:rPr>
        <w:t xml:space="preserve">i stolarki </w:t>
      </w:r>
      <w:r w:rsidRPr="00A15A4B">
        <w:rPr>
          <w:rFonts w:ascii="Arial" w:hAnsi="Arial" w:cs="Arial"/>
          <w:szCs w:val="20"/>
        </w:rPr>
        <w:t xml:space="preserve">otworowej, izolacji przeciwwodnych i przeciwwilgociowych, izolacji termicznych, </w:t>
      </w:r>
      <w:proofErr w:type="spellStart"/>
      <w:r w:rsidRPr="00A15A4B">
        <w:rPr>
          <w:rFonts w:ascii="Arial" w:hAnsi="Arial" w:cs="Arial"/>
          <w:szCs w:val="20"/>
        </w:rPr>
        <w:t>paroizolacji</w:t>
      </w:r>
      <w:proofErr w:type="spellEnd"/>
    </w:p>
    <w:p w:rsidR="00B503EE" w:rsidRPr="00A15A4B" w:rsidRDefault="00B503EE" w:rsidP="00B503EE">
      <w:pPr>
        <w:pStyle w:val="Zwykytekst"/>
        <w:numPr>
          <w:ilvl w:val="0"/>
          <w:numId w:val="15"/>
        </w:numPr>
        <w:tabs>
          <w:tab w:val="clear" w:pos="360"/>
        </w:tabs>
        <w:spacing w:line="240" w:lineRule="auto"/>
        <w:ind w:left="851"/>
        <w:rPr>
          <w:rFonts w:ascii="Arial" w:hAnsi="Arial" w:cs="Arial"/>
          <w:szCs w:val="20"/>
        </w:rPr>
      </w:pPr>
      <w:r w:rsidRPr="00A15A4B">
        <w:rPr>
          <w:rFonts w:ascii="Arial" w:hAnsi="Arial" w:cs="Arial"/>
          <w:szCs w:val="20"/>
        </w:rPr>
        <w:t xml:space="preserve">instalacje wewnętrzne: wykonanie instalacji wody zimnej, ciepłej i obiegu, kanalizacji sanitarnej oraz deszczowej, centralnego ogrzewania, wentylacji mechanicznej, instalacji elektrycznych i niskoprądowych, </w:t>
      </w:r>
      <w:r w:rsidR="00A15A4B">
        <w:rPr>
          <w:rFonts w:ascii="Arial" w:hAnsi="Arial" w:cs="Arial"/>
          <w:szCs w:val="20"/>
        </w:rPr>
        <w:t>instalacji teletechnicznych,</w:t>
      </w:r>
      <w:r w:rsidR="00986709">
        <w:rPr>
          <w:rFonts w:ascii="Arial" w:hAnsi="Arial" w:cs="Arial"/>
          <w:szCs w:val="20"/>
        </w:rPr>
        <w:t xml:space="preserve"> </w:t>
      </w:r>
    </w:p>
    <w:p w:rsidR="00B503EE" w:rsidRPr="00A15A4B" w:rsidRDefault="00B503EE" w:rsidP="00B503EE">
      <w:pPr>
        <w:pStyle w:val="Zwykytekst"/>
        <w:numPr>
          <w:ilvl w:val="0"/>
          <w:numId w:val="15"/>
        </w:numPr>
        <w:tabs>
          <w:tab w:val="clear" w:pos="360"/>
        </w:tabs>
        <w:spacing w:line="240" w:lineRule="auto"/>
        <w:ind w:left="851"/>
        <w:rPr>
          <w:rFonts w:ascii="Arial" w:hAnsi="Arial" w:cs="Arial"/>
          <w:szCs w:val="20"/>
        </w:rPr>
      </w:pPr>
      <w:r w:rsidRPr="00A15A4B">
        <w:rPr>
          <w:rFonts w:ascii="Arial" w:hAnsi="Arial" w:cs="Arial"/>
          <w:szCs w:val="20"/>
        </w:rPr>
        <w:t xml:space="preserve">instalacje zewnętrzne: </w:t>
      </w:r>
      <w:r w:rsidR="00986709">
        <w:rPr>
          <w:rFonts w:ascii="Arial" w:hAnsi="Arial" w:cs="Arial"/>
          <w:szCs w:val="20"/>
        </w:rPr>
        <w:t xml:space="preserve">wykonanie </w:t>
      </w:r>
      <w:r w:rsidR="00A15A4B">
        <w:rPr>
          <w:rFonts w:ascii="Arial" w:hAnsi="Arial" w:cs="Arial"/>
          <w:szCs w:val="20"/>
        </w:rPr>
        <w:t>instalacji zewnętrznych</w:t>
      </w:r>
      <w:r w:rsidRPr="00A15A4B">
        <w:rPr>
          <w:rFonts w:ascii="Arial" w:hAnsi="Arial" w:cs="Arial"/>
          <w:szCs w:val="20"/>
        </w:rPr>
        <w:t>, instalacji odgromowej, zabezpieczeń ochronnych dla sieci będących na terenie inwestycji.</w:t>
      </w:r>
    </w:p>
    <w:p w:rsidR="00B503EE" w:rsidRPr="00A15A4B" w:rsidRDefault="00B503EE" w:rsidP="00B503EE">
      <w:pPr>
        <w:pStyle w:val="Zwykytekst"/>
        <w:numPr>
          <w:ilvl w:val="0"/>
          <w:numId w:val="15"/>
        </w:numPr>
        <w:tabs>
          <w:tab w:val="clear" w:pos="360"/>
          <w:tab w:val="num" w:pos="851"/>
        </w:tabs>
        <w:spacing w:line="240" w:lineRule="auto"/>
        <w:ind w:left="851"/>
        <w:rPr>
          <w:rFonts w:ascii="Arial" w:hAnsi="Arial" w:cs="Arial"/>
          <w:szCs w:val="20"/>
        </w:rPr>
      </w:pPr>
      <w:r w:rsidRPr="00A15A4B">
        <w:rPr>
          <w:rFonts w:ascii="Arial" w:hAnsi="Arial" w:cs="Arial"/>
          <w:szCs w:val="20"/>
        </w:rPr>
        <w:t xml:space="preserve">roboty wykończeniowe: wykonanie tynków i okładzin fasadowych, obróbek blacharskich, wykonanie izolacji termicznych i akustycznych, warstw podłogowych, tynków wewnętrznych, ścianek działowych szkieletowych, montaż wewnętrznej stolarki </w:t>
      </w:r>
      <w:r w:rsidR="00A15A4B" w:rsidRPr="00A15A4B">
        <w:rPr>
          <w:rFonts w:ascii="Arial" w:hAnsi="Arial" w:cs="Arial"/>
          <w:szCs w:val="20"/>
        </w:rPr>
        <w:t xml:space="preserve">i ślusarki </w:t>
      </w:r>
      <w:r w:rsidRPr="00A15A4B">
        <w:rPr>
          <w:rFonts w:ascii="Arial" w:hAnsi="Arial" w:cs="Arial"/>
          <w:szCs w:val="20"/>
        </w:rPr>
        <w:t>otworowej, sufitów podwieszonych i obudów, wykonanie wewnętrznych okładzin ściennych i podłogowych, roboty malarskie, montaż urządzeń i osprzętu,</w:t>
      </w:r>
    </w:p>
    <w:p w:rsidR="00B503EE" w:rsidRPr="00A15A4B" w:rsidRDefault="00B503EE" w:rsidP="00B503EE">
      <w:pPr>
        <w:pStyle w:val="Zwykytekst"/>
        <w:numPr>
          <w:ilvl w:val="0"/>
          <w:numId w:val="15"/>
        </w:numPr>
        <w:tabs>
          <w:tab w:val="clear" w:pos="360"/>
        </w:tabs>
        <w:spacing w:line="240" w:lineRule="auto"/>
        <w:ind w:left="851" w:hanging="284"/>
        <w:rPr>
          <w:rFonts w:ascii="Arial" w:hAnsi="Arial" w:cs="Arial"/>
          <w:szCs w:val="20"/>
        </w:rPr>
      </w:pPr>
      <w:r w:rsidRPr="00A15A4B">
        <w:rPr>
          <w:rFonts w:ascii="Arial" w:hAnsi="Arial" w:cs="Arial"/>
          <w:szCs w:val="20"/>
        </w:rPr>
        <w:t>zagospodarowanie terenu, wykonanie dróg, chodników, pochylni, urządzenie zieleni</w:t>
      </w:r>
    </w:p>
    <w:p w:rsidR="00B503EE" w:rsidRPr="00A15A4B" w:rsidRDefault="00B503EE" w:rsidP="00B503EE">
      <w:pPr>
        <w:pStyle w:val="Zwykytekst"/>
        <w:numPr>
          <w:ilvl w:val="0"/>
          <w:numId w:val="15"/>
        </w:numPr>
        <w:tabs>
          <w:tab w:val="clear" w:pos="360"/>
        </w:tabs>
        <w:spacing w:after="240" w:line="240" w:lineRule="auto"/>
        <w:ind w:left="851" w:hanging="284"/>
        <w:rPr>
          <w:rFonts w:ascii="Arial" w:hAnsi="Arial" w:cs="Arial"/>
          <w:szCs w:val="20"/>
        </w:rPr>
      </w:pPr>
      <w:r w:rsidRPr="00A15A4B">
        <w:rPr>
          <w:rFonts w:ascii="Arial" w:hAnsi="Arial" w:cs="Arial"/>
          <w:szCs w:val="20"/>
        </w:rPr>
        <w:t>uporządkowanie placu budowy, likwidacja ogrodzenia budowy, wykonanie zagospodarowania otoczenia, małej architektury, ciągów pieszych, zorganizowanie zieleńców wykonanie ogrodzenia zewnętrznego.</w:t>
      </w:r>
    </w:p>
    <w:p w:rsidR="00B503EE" w:rsidRPr="00EB5666" w:rsidRDefault="00B503EE" w:rsidP="00B503EE">
      <w:pPr>
        <w:pStyle w:val="Akapitzlist"/>
        <w:numPr>
          <w:ilvl w:val="0"/>
          <w:numId w:val="10"/>
        </w:numPr>
        <w:rPr>
          <w:b/>
          <w:sz w:val="20"/>
          <w:szCs w:val="20"/>
        </w:rPr>
      </w:pPr>
      <w:r w:rsidRPr="00EB5666">
        <w:rPr>
          <w:b/>
          <w:sz w:val="20"/>
          <w:szCs w:val="20"/>
        </w:rPr>
        <w:t>Wykaz istniejących obiektów budowlanych</w:t>
      </w:r>
    </w:p>
    <w:p w:rsidR="00B503EE" w:rsidRPr="00EB5666" w:rsidRDefault="004575F2" w:rsidP="004575F2">
      <w:pPr>
        <w:pStyle w:val="NormalnyWeb"/>
        <w:spacing w:before="0" w:beforeAutospacing="0" w:after="0" w:afterAutospacing="0"/>
        <w:ind w:firstLine="426"/>
        <w:jc w:val="both"/>
        <w:rPr>
          <w:rFonts w:ascii="Arial" w:hAnsi="Arial" w:cs="Arial"/>
          <w:color w:val="auto"/>
          <w:sz w:val="20"/>
          <w:szCs w:val="20"/>
        </w:rPr>
      </w:pPr>
      <w:r w:rsidRPr="00EB5666">
        <w:rPr>
          <w:rFonts w:ascii="Arial" w:hAnsi="Arial" w:cs="Arial"/>
          <w:color w:val="auto"/>
          <w:sz w:val="20"/>
          <w:szCs w:val="20"/>
        </w:rPr>
        <w:t>Działki</w:t>
      </w:r>
      <w:r w:rsidR="0063695C" w:rsidRPr="00EB5666">
        <w:rPr>
          <w:rFonts w:ascii="Arial" w:hAnsi="Arial" w:cs="Arial"/>
          <w:color w:val="auto"/>
          <w:sz w:val="20"/>
          <w:szCs w:val="20"/>
        </w:rPr>
        <w:t xml:space="preserve"> o nr ew. </w:t>
      </w:r>
      <w:r w:rsidRPr="00EB5666">
        <w:rPr>
          <w:rFonts w:ascii="Arial" w:hAnsi="Arial" w:cs="Arial"/>
          <w:color w:val="auto"/>
          <w:sz w:val="20"/>
          <w:szCs w:val="20"/>
        </w:rPr>
        <w:t>358/8, 358/15, 358/16, 358/17, 358/18</w:t>
      </w:r>
      <w:r w:rsidR="00B503EE" w:rsidRPr="00EB5666">
        <w:rPr>
          <w:rFonts w:ascii="Arial" w:hAnsi="Arial" w:cs="Arial"/>
          <w:color w:val="auto"/>
          <w:sz w:val="20"/>
          <w:szCs w:val="20"/>
        </w:rPr>
        <w:t xml:space="preserve">, obręb </w:t>
      </w:r>
      <w:r w:rsidR="009D0DC0" w:rsidRPr="00EB5666">
        <w:rPr>
          <w:rFonts w:ascii="Arial" w:hAnsi="Arial" w:cs="Arial"/>
          <w:color w:val="auto"/>
          <w:sz w:val="20"/>
          <w:szCs w:val="20"/>
        </w:rPr>
        <w:t xml:space="preserve">ew. </w:t>
      </w:r>
      <w:r w:rsidRPr="00EB5666">
        <w:rPr>
          <w:rFonts w:ascii="Arial" w:hAnsi="Arial" w:cs="Arial"/>
          <w:color w:val="auto"/>
          <w:sz w:val="20"/>
          <w:szCs w:val="20"/>
        </w:rPr>
        <w:t>0018 SĘKOCIN STARY w Sękocinie Starym objęte</w:t>
      </w:r>
      <w:r w:rsidR="00E679D0" w:rsidRPr="00EB5666">
        <w:rPr>
          <w:rFonts w:ascii="Arial" w:hAnsi="Arial" w:cs="Arial"/>
          <w:color w:val="auto"/>
          <w:sz w:val="20"/>
          <w:szCs w:val="20"/>
        </w:rPr>
        <w:t xml:space="preserve"> inwestycją</w:t>
      </w:r>
      <w:r w:rsidR="00B503EE" w:rsidRPr="00EB5666">
        <w:rPr>
          <w:rFonts w:ascii="Arial" w:hAnsi="Arial" w:cs="Arial"/>
          <w:color w:val="auto"/>
          <w:sz w:val="20"/>
          <w:szCs w:val="20"/>
        </w:rPr>
        <w:t xml:space="preserve"> obecnie</w:t>
      </w:r>
      <w:r w:rsidRPr="00EB5666">
        <w:rPr>
          <w:rFonts w:ascii="Arial" w:hAnsi="Arial" w:cs="Arial"/>
          <w:color w:val="auto"/>
          <w:sz w:val="20"/>
          <w:szCs w:val="20"/>
        </w:rPr>
        <w:t xml:space="preserve"> nie</w:t>
      </w:r>
      <w:r w:rsidR="00B503EE" w:rsidRPr="00EB5666">
        <w:rPr>
          <w:rFonts w:ascii="Arial" w:hAnsi="Arial" w:cs="Arial"/>
          <w:color w:val="auto"/>
          <w:sz w:val="20"/>
          <w:szCs w:val="20"/>
        </w:rPr>
        <w:t xml:space="preserve"> </w:t>
      </w:r>
      <w:r w:rsidRPr="00EB5666">
        <w:rPr>
          <w:rFonts w:ascii="Arial" w:hAnsi="Arial" w:cs="Arial"/>
          <w:color w:val="auto"/>
          <w:sz w:val="20"/>
          <w:szCs w:val="20"/>
        </w:rPr>
        <w:t xml:space="preserve">są </w:t>
      </w:r>
      <w:r w:rsidR="00B503EE" w:rsidRPr="00EB5666">
        <w:rPr>
          <w:rFonts w:ascii="Arial" w:hAnsi="Arial" w:cs="Arial"/>
          <w:color w:val="auto"/>
          <w:sz w:val="20"/>
          <w:szCs w:val="20"/>
        </w:rPr>
        <w:t>zainwestowa</w:t>
      </w:r>
      <w:r w:rsidRPr="00EB5666">
        <w:rPr>
          <w:rFonts w:ascii="Arial" w:hAnsi="Arial" w:cs="Arial"/>
          <w:color w:val="auto"/>
          <w:sz w:val="20"/>
          <w:szCs w:val="20"/>
        </w:rPr>
        <w:t>ne</w:t>
      </w:r>
      <w:r w:rsidR="00D96435" w:rsidRPr="00EB5666">
        <w:rPr>
          <w:rFonts w:ascii="Arial" w:hAnsi="Arial" w:cs="Arial"/>
          <w:color w:val="auto"/>
          <w:sz w:val="20"/>
          <w:szCs w:val="20"/>
        </w:rPr>
        <w:t xml:space="preserve"> kubaturowo, </w:t>
      </w:r>
      <w:r w:rsidRPr="00EB5666">
        <w:rPr>
          <w:rFonts w:ascii="Arial" w:hAnsi="Arial" w:cs="Arial"/>
          <w:color w:val="auto"/>
          <w:sz w:val="20"/>
          <w:szCs w:val="20"/>
        </w:rPr>
        <w:t>znajdują się na nich</w:t>
      </w:r>
      <w:r w:rsidR="00E679D0" w:rsidRPr="00EB5666">
        <w:rPr>
          <w:rFonts w:ascii="Arial" w:hAnsi="Arial" w:cs="Arial"/>
          <w:color w:val="auto"/>
          <w:sz w:val="20"/>
          <w:szCs w:val="20"/>
        </w:rPr>
        <w:t xml:space="preserve"> elementy małej architektury</w:t>
      </w:r>
      <w:r w:rsidRPr="00EB5666">
        <w:rPr>
          <w:rFonts w:ascii="Arial" w:hAnsi="Arial" w:cs="Arial"/>
          <w:color w:val="auto"/>
          <w:sz w:val="20"/>
          <w:szCs w:val="20"/>
        </w:rPr>
        <w:t xml:space="preserve"> w formie oświetlenia zewnętrznego i na fragmentach ogrodzenie.  Działka o nr ew. 358/8 jest </w:t>
      </w:r>
      <w:r w:rsidR="00593098">
        <w:rPr>
          <w:rFonts w:ascii="Arial" w:hAnsi="Arial" w:cs="Arial"/>
          <w:color w:val="auto"/>
          <w:sz w:val="20"/>
          <w:szCs w:val="20"/>
        </w:rPr>
        <w:t xml:space="preserve">drogą </w:t>
      </w:r>
      <w:r w:rsidRPr="00EB5666">
        <w:rPr>
          <w:rFonts w:ascii="Arial" w:hAnsi="Arial" w:cs="Arial"/>
          <w:color w:val="auto"/>
          <w:sz w:val="20"/>
          <w:szCs w:val="20"/>
        </w:rPr>
        <w:t xml:space="preserve">utwardzona i stanowi dojazd do projektowanego obiektu w formie drogi wewnętrznej. Na działkach o nr ew. 358/18 i 358/19 znajduje się istniejący powierzchniowy, szczelny zbiornik </w:t>
      </w:r>
      <w:proofErr w:type="spellStart"/>
      <w:r w:rsidRPr="00EB5666">
        <w:rPr>
          <w:rFonts w:ascii="Arial" w:hAnsi="Arial" w:cs="Arial"/>
          <w:color w:val="auto"/>
          <w:sz w:val="20"/>
          <w:szCs w:val="20"/>
        </w:rPr>
        <w:t>odparowywalny</w:t>
      </w:r>
      <w:proofErr w:type="spellEnd"/>
      <w:r w:rsidRPr="00EB5666">
        <w:rPr>
          <w:rFonts w:ascii="Arial" w:hAnsi="Arial" w:cs="Arial"/>
          <w:color w:val="auto"/>
          <w:sz w:val="20"/>
          <w:szCs w:val="20"/>
        </w:rPr>
        <w:t xml:space="preserve"> do którego odprowadzana będzie woda opadowa. </w:t>
      </w:r>
      <w:r w:rsidR="00B503EE" w:rsidRPr="00EB5666">
        <w:rPr>
          <w:rFonts w:ascii="Arial" w:hAnsi="Arial" w:cs="Arial"/>
          <w:color w:val="auto"/>
          <w:sz w:val="20"/>
          <w:szCs w:val="20"/>
        </w:rPr>
        <w:t xml:space="preserve">Działka jest terenem </w:t>
      </w:r>
      <w:r w:rsidR="00B30E6B" w:rsidRPr="00EB5666">
        <w:rPr>
          <w:rFonts w:ascii="Arial" w:hAnsi="Arial" w:cs="Arial"/>
          <w:color w:val="auto"/>
          <w:sz w:val="20"/>
          <w:szCs w:val="20"/>
        </w:rPr>
        <w:t>słabo</w:t>
      </w:r>
      <w:r w:rsidRPr="00EB5666">
        <w:rPr>
          <w:rFonts w:ascii="Arial" w:hAnsi="Arial" w:cs="Arial"/>
          <w:color w:val="auto"/>
          <w:sz w:val="20"/>
          <w:szCs w:val="20"/>
        </w:rPr>
        <w:t xml:space="preserve"> zadrzewionym, drzewa kolidujące z projektowanym zagospodarowaniem terenu przeznaczone są do usunięcia. </w:t>
      </w:r>
    </w:p>
    <w:p w:rsidR="00B503EE" w:rsidRPr="00986709" w:rsidRDefault="00B503EE" w:rsidP="00B503EE">
      <w:pPr>
        <w:pStyle w:val="Akapitzlist"/>
        <w:ind w:left="360"/>
        <w:rPr>
          <w:b/>
          <w:color w:val="00B050"/>
          <w:sz w:val="20"/>
          <w:szCs w:val="20"/>
        </w:rPr>
      </w:pPr>
    </w:p>
    <w:p w:rsidR="00B503EE" w:rsidRPr="00EB5666" w:rsidRDefault="00B503EE" w:rsidP="00B503EE">
      <w:pPr>
        <w:pStyle w:val="Akapitzlist"/>
        <w:numPr>
          <w:ilvl w:val="0"/>
          <w:numId w:val="10"/>
        </w:numPr>
        <w:rPr>
          <w:b/>
          <w:sz w:val="20"/>
          <w:szCs w:val="20"/>
        </w:rPr>
      </w:pPr>
      <w:r w:rsidRPr="00EB5666">
        <w:rPr>
          <w:b/>
          <w:sz w:val="20"/>
          <w:szCs w:val="20"/>
        </w:rPr>
        <w:t>Wskazanie elementów zagospodarowania działki lub terenu, które mogą stwarzać zagrożenie bezpieczeństwa i zdrowia ludzi.</w:t>
      </w:r>
    </w:p>
    <w:p w:rsidR="00EB5666" w:rsidRPr="00EB5666" w:rsidRDefault="00B503EE" w:rsidP="00593098">
      <w:pPr>
        <w:pStyle w:val="Zwykytekst"/>
        <w:spacing w:after="240" w:line="240" w:lineRule="auto"/>
        <w:ind w:firstLine="567"/>
        <w:rPr>
          <w:rFonts w:ascii="Arial" w:hAnsi="Arial" w:cs="Arial"/>
          <w:szCs w:val="20"/>
        </w:rPr>
      </w:pPr>
      <w:r w:rsidRPr="00EB5666">
        <w:rPr>
          <w:rFonts w:ascii="Arial" w:hAnsi="Arial" w:cs="Arial"/>
          <w:szCs w:val="20"/>
        </w:rPr>
        <w:t>W istniejącym i planowanym zagospodarowaniu działki nie występują elementy mogące stwarzać zagrożenie bezpieczeństwa i zdrowia ludzi. Pamiętać należy o zachowaniu w miarę możliwości istniejącej zieleni wysokiej i zabezpieczeniu jej na czas prowadzenia prac budowlanych.</w:t>
      </w:r>
      <w:r w:rsidR="00EB5666" w:rsidRPr="00EB5666">
        <w:rPr>
          <w:rFonts w:ascii="Arial" w:hAnsi="Arial" w:cs="Arial"/>
          <w:szCs w:val="20"/>
        </w:rPr>
        <w:t xml:space="preserve"> Zabezpieczyć i odpowiednio oznakować należy również istniejący powierzchniowy, szczelny zbiornik </w:t>
      </w:r>
      <w:proofErr w:type="spellStart"/>
      <w:r w:rsidR="00EB5666" w:rsidRPr="00EB5666">
        <w:rPr>
          <w:rFonts w:ascii="Arial" w:hAnsi="Arial" w:cs="Arial"/>
          <w:szCs w:val="20"/>
        </w:rPr>
        <w:t>odparowywalny</w:t>
      </w:r>
      <w:proofErr w:type="spellEnd"/>
      <w:r w:rsidR="00EB5666" w:rsidRPr="00EB5666">
        <w:rPr>
          <w:rFonts w:ascii="Arial" w:hAnsi="Arial" w:cs="Arial"/>
          <w:szCs w:val="20"/>
        </w:rPr>
        <w:t>, który może stanowić zagrożenie bezpieczeństwa i zdrowia ludzi przebywających na terenie budowy.</w:t>
      </w:r>
    </w:p>
    <w:p w:rsidR="00B503EE" w:rsidRPr="00E641BD" w:rsidRDefault="00B503EE" w:rsidP="00B503EE">
      <w:pPr>
        <w:pStyle w:val="Akapitzlist"/>
        <w:numPr>
          <w:ilvl w:val="0"/>
          <w:numId w:val="10"/>
        </w:numPr>
        <w:rPr>
          <w:b/>
          <w:sz w:val="20"/>
          <w:szCs w:val="20"/>
        </w:rPr>
      </w:pPr>
      <w:r w:rsidRPr="00E641BD">
        <w:rPr>
          <w:b/>
          <w:sz w:val="20"/>
          <w:szCs w:val="20"/>
        </w:rPr>
        <w:lastRenderedPageBreak/>
        <w:t>Wskazanie dotyczące przewidywanych zagrożeń występujących podczas realizacji robót budowlanych, określające skalę i rodzaje zagrożeń oraz miejsce i czas ich wystąpienia</w:t>
      </w:r>
    </w:p>
    <w:p w:rsidR="00B503EE" w:rsidRPr="00E641BD" w:rsidRDefault="00B503EE" w:rsidP="00B503EE">
      <w:pPr>
        <w:pStyle w:val="Zwykytekst"/>
        <w:spacing w:line="240" w:lineRule="auto"/>
        <w:ind w:firstLine="567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W przypadku realizacji robót budowlanych nie przewiduje się powstania szczególnych zagrożeń pod warunkiem zachowania przepisów i zasad BHP. Wzmożoną uwagę należy zachować podczas prac ziemnych, prac na wysokości oraz niektórych prac montażowych. Podczas realizacji robót budowlanych mogą wystąpić zagrożenia w czasie prowadzenia prac przy zbliżeniu do istniejących sieci.</w:t>
      </w:r>
    </w:p>
    <w:p w:rsidR="00B503EE" w:rsidRPr="00E641BD" w:rsidRDefault="00B503EE" w:rsidP="00B503EE">
      <w:pPr>
        <w:pStyle w:val="Zwykytekst"/>
        <w:spacing w:line="240" w:lineRule="auto"/>
        <w:ind w:firstLine="567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Zagrożenia przy prowadzeniu prac ziemnych.</w:t>
      </w:r>
    </w:p>
    <w:p w:rsidR="00B503EE" w:rsidRPr="00E641BD" w:rsidRDefault="00B503EE" w:rsidP="00B503EE">
      <w:pPr>
        <w:pStyle w:val="Zwykytekst"/>
        <w:spacing w:line="240" w:lineRule="auto"/>
        <w:ind w:firstLine="567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Ostrożność należy zachowywać podczas wykonywania wykopów, przemieszczania mas ziemnych i ich transport, wyrównania i zagęszczania podłoża – ze względu na duże gabaryty i bezwładność sprzętu oraz duże natężenie hałasu podczas pracy maszyn.</w:t>
      </w:r>
    </w:p>
    <w:p w:rsidR="00B503EE" w:rsidRPr="00E641BD" w:rsidRDefault="00B503EE" w:rsidP="00B503EE">
      <w:pPr>
        <w:pStyle w:val="Zwykytekst"/>
        <w:spacing w:line="240" w:lineRule="auto"/>
        <w:ind w:firstLine="567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Zagrożenia przy prowadzeniu prac na wysokości.</w:t>
      </w:r>
    </w:p>
    <w:p w:rsidR="00B503EE" w:rsidRPr="00E641BD" w:rsidRDefault="00B503EE" w:rsidP="00B503EE">
      <w:pPr>
        <w:pStyle w:val="Zwykytekst"/>
        <w:spacing w:line="240" w:lineRule="auto"/>
        <w:ind w:firstLine="567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Ze względu na możliwość upadku z wysokości należy wykonywać zabezpieczenia krawędzi otwartych platform roboczych w tym pomostów i rusztowań</w:t>
      </w:r>
      <w:r w:rsidR="00E641BD" w:rsidRPr="00E641BD">
        <w:rPr>
          <w:rFonts w:ascii="Arial" w:hAnsi="Arial" w:cs="Arial"/>
          <w:szCs w:val="20"/>
        </w:rPr>
        <w:t>,</w:t>
      </w:r>
      <w:r w:rsidRPr="00E641BD">
        <w:rPr>
          <w:rFonts w:ascii="Arial" w:hAnsi="Arial" w:cs="Arial"/>
          <w:szCs w:val="20"/>
        </w:rPr>
        <w:t xml:space="preserve"> oraz stosować indywidualne środki ochrony w postaci pasów bezpieczeństwa, uprzęży, kasków ochronnych.</w:t>
      </w:r>
    </w:p>
    <w:p w:rsidR="00B503EE" w:rsidRPr="00E641BD" w:rsidRDefault="00B503EE" w:rsidP="00B503EE">
      <w:pPr>
        <w:pStyle w:val="Zwykytekst"/>
        <w:spacing w:line="240" w:lineRule="auto"/>
        <w:ind w:firstLine="567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Zagrożenia przy prowadzeniu prac montażowych.</w:t>
      </w:r>
    </w:p>
    <w:p w:rsidR="00B503EE" w:rsidRPr="00E641BD" w:rsidRDefault="00B503EE" w:rsidP="00B503EE">
      <w:pPr>
        <w:pStyle w:val="Zwykytekst"/>
        <w:spacing w:line="240" w:lineRule="auto"/>
        <w:ind w:firstLine="567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Szczególnej ostrożności wymaga wyładunek ciężkich materiałów budowlanych oraz montaż urządzeń i elementów prefabrykowanych wymagających użycia dźwigów i podnośników.</w:t>
      </w:r>
    </w:p>
    <w:p w:rsidR="00FD1539" w:rsidRDefault="00B503EE" w:rsidP="00E641BD">
      <w:pPr>
        <w:ind w:firstLine="567"/>
        <w:jc w:val="both"/>
        <w:rPr>
          <w:sz w:val="20"/>
          <w:szCs w:val="20"/>
        </w:rPr>
      </w:pPr>
      <w:r w:rsidRPr="00E641BD">
        <w:rPr>
          <w:sz w:val="20"/>
          <w:szCs w:val="20"/>
        </w:rPr>
        <w:t>Skalę zagrożenia określa się jako przeciętną</w:t>
      </w:r>
      <w:r w:rsidR="00B90276" w:rsidRPr="00E641BD">
        <w:rPr>
          <w:sz w:val="20"/>
          <w:szCs w:val="20"/>
        </w:rPr>
        <w:t>.</w:t>
      </w:r>
    </w:p>
    <w:p w:rsidR="00921B5B" w:rsidRPr="00D25255" w:rsidRDefault="00921B5B" w:rsidP="00B503EE">
      <w:pPr>
        <w:ind w:firstLine="567"/>
        <w:jc w:val="both"/>
        <w:rPr>
          <w:sz w:val="20"/>
          <w:szCs w:val="20"/>
        </w:rPr>
      </w:pPr>
    </w:p>
    <w:p w:rsidR="00B503EE" w:rsidRPr="00E641BD" w:rsidRDefault="00B503EE" w:rsidP="00B503EE">
      <w:pPr>
        <w:pStyle w:val="Akapitzlist"/>
        <w:numPr>
          <w:ilvl w:val="0"/>
          <w:numId w:val="10"/>
        </w:numPr>
        <w:rPr>
          <w:b/>
          <w:sz w:val="20"/>
          <w:szCs w:val="20"/>
        </w:rPr>
      </w:pPr>
      <w:r w:rsidRPr="00E641BD">
        <w:rPr>
          <w:b/>
          <w:sz w:val="20"/>
          <w:szCs w:val="20"/>
        </w:rPr>
        <w:t>Wskazanie sposobu prowadzenia instruktażu pracowników przed przystąpieniem do realizacji robót szczególnie niebezpiecznych.</w:t>
      </w:r>
    </w:p>
    <w:p w:rsidR="00B503EE" w:rsidRPr="00E641BD" w:rsidRDefault="00B503EE" w:rsidP="00B503EE">
      <w:pPr>
        <w:pStyle w:val="Akapitzlist"/>
        <w:numPr>
          <w:ilvl w:val="0"/>
          <w:numId w:val="11"/>
        </w:numPr>
        <w:ind w:left="851" w:hanging="284"/>
        <w:jc w:val="both"/>
        <w:rPr>
          <w:sz w:val="20"/>
          <w:szCs w:val="20"/>
        </w:rPr>
      </w:pPr>
      <w:r w:rsidRPr="00E641BD">
        <w:rPr>
          <w:sz w:val="20"/>
          <w:szCs w:val="20"/>
        </w:rPr>
        <w:t>Ustalenie wykazu prac szczególnie niebezpiecznych występujących na budowie oraz określenie postępowania i sposobu ich wykonania</w:t>
      </w:r>
      <w:r w:rsidR="00B90276" w:rsidRPr="00E641BD">
        <w:rPr>
          <w:sz w:val="20"/>
          <w:szCs w:val="20"/>
        </w:rPr>
        <w:t>.</w:t>
      </w:r>
    </w:p>
    <w:p w:rsidR="00B503EE" w:rsidRPr="00E641BD" w:rsidRDefault="00B503EE" w:rsidP="00B503EE">
      <w:pPr>
        <w:pStyle w:val="Akapitzlist"/>
        <w:numPr>
          <w:ilvl w:val="0"/>
          <w:numId w:val="11"/>
        </w:numPr>
        <w:ind w:left="851" w:hanging="284"/>
        <w:jc w:val="both"/>
        <w:rPr>
          <w:sz w:val="20"/>
          <w:szCs w:val="20"/>
        </w:rPr>
      </w:pPr>
      <w:r w:rsidRPr="00E641BD">
        <w:rPr>
          <w:sz w:val="20"/>
          <w:szCs w:val="20"/>
        </w:rPr>
        <w:t>Organizowanie szkoleń pracowników w zakresie bhp oraz zapoznanie pracowników z ryzykiem związanym z wykonywaną pracą na poszczególnych stanowiskach</w:t>
      </w:r>
      <w:r w:rsidR="00B90276" w:rsidRPr="00E641BD">
        <w:rPr>
          <w:sz w:val="20"/>
          <w:szCs w:val="20"/>
        </w:rPr>
        <w:t>.</w:t>
      </w:r>
    </w:p>
    <w:p w:rsidR="00B503EE" w:rsidRPr="00E641BD" w:rsidRDefault="00B503EE" w:rsidP="00B503EE">
      <w:pPr>
        <w:pStyle w:val="Akapitzlist"/>
        <w:numPr>
          <w:ilvl w:val="0"/>
          <w:numId w:val="11"/>
        </w:numPr>
        <w:ind w:left="851" w:hanging="284"/>
        <w:jc w:val="both"/>
        <w:rPr>
          <w:sz w:val="20"/>
          <w:szCs w:val="20"/>
        </w:rPr>
      </w:pPr>
      <w:r w:rsidRPr="00E641BD">
        <w:rPr>
          <w:sz w:val="20"/>
          <w:szCs w:val="20"/>
        </w:rPr>
        <w:t>Zasady postępowania w przypadku wystąpienia zagrożenia</w:t>
      </w:r>
      <w:r w:rsidR="00B90276" w:rsidRPr="00E641BD">
        <w:rPr>
          <w:sz w:val="20"/>
          <w:szCs w:val="20"/>
        </w:rPr>
        <w:t>.</w:t>
      </w:r>
    </w:p>
    <w:p w:rsidR="00B503EE" w:rsidRPr="00E641BD" w:rsidRDefault="00B503EE" w:rsidP="00B503EE">
      <w:pPr>
        <w:pStyle w:val="Akapitzlist"/>
        <w:numPr>
          <w:ilvl w:val="0"/>
          <w:numId w:val="11"/>
        </w:numPr>
        <w:ind w:left="851" w:hanging="284"/>
        <w:jc w:val="both"/>
        <w:rPr>
          <w:sz w:val="20"/>
          <w:szCs w:val="20"/>
        </w:rPr>
      </w:pPr>
      <w:r w:rsidRPr="00E641BD">
        <w:rPr>
          <w:sz w:val="20"/>
          <w:szCs w:val="20"/>
        </w:rPr>
        <w:t>Zasady bezpośredniego nadzoru nad pracami szczególnie niebezpiecznymi przez wyznaczone w tym celu osoby</w:t>
      </w:r>
      <w:r w:rsidR="00B90276" w:rsidRPr="00E641BD">
        <w:rPr>
          <w:sz w:val="20"/>
          <w:szCs w:val="20"/>
        </w:rPr>
        <w:t>.</w:t>
      </w:r>
    </w:p>
    <w:p w:rsidR="00E641BD" w:rsidRDefault="00B503EE" w:rsidP="00E641BD">
      <w:pPr>
        <w:pStyle w:val="Akapitzlist"/>
        <w:numPr>
          <w:ilvl w:val="0"/>
          <w:numId w:val="11"/>
        </w:numPr>
        <w:ind w:left="851" w:hanging="284"/>
        <w:jc w:val="both"/>
        <w:rPr>
          <w:sz w:val="20"/>
          <w:szCs w:val="20"/>
        </w:rPr>
      </w:pPr>
      <w:r w:rsidRPr="00E641BD">
        <w:rPr>
          <w:sz w:val="20"/>
          <w:szCs w:val="20"/>
        </w:rPr>
        <w:t>Zasady stosowania przez pracowników środków ochrony indywidualnej oraz odzieży i obuwia roboczego.</w:t>
      </w:r>
    </w:p>
    <w:p w:rsidR="00E641BD" w:rsidRPr="00E641BD" w:rsidRDefault="00E641BD" w:rsidP="00E641BD">
      <w:pPr>
        <w:jc w:val="both"/>
        <w:rPr>
          <w:color w:val="00B050"/>
          <w:sz w:val="20"/>
          <w:szCs w:val="20"/>
        </w:rPr>
      </w:pPr>
    </w:p>
    <w:p w:rsidR="00B503EE" w:rsidRPr="009D24DD" w:rsidRDefault="00B503EE" w:rsidP="00E641BD">
      <w:pPr>
        <w:pStyle w:val="Akapitzlist"/>
        <w:numPr>
          <w:ilvl w:val="0"/>
          <w:numId w:val="10"/>
        </w:numPr>
        <w:jc w:val="both"/>
        <w:rPr>
          <w:b/>
          <w:sz w:val="20"/>
          <w:szCs w:val="20"/>
        </w:rPr>
      </w:pPr>
      <w:r w:rsidRPr="009D24DD">
        <w:rPr>
          <w:b/>
          <w:sz w:val="20"/>
          <w:szCs w:val="20"/>
        </w:rPr>
        <w:t>Przed rozpoczęciem robót budowlanych należy zapoznać pracownika z:</w:t>
      </w:r>
    </w:p>
    <w:p w:rsidR="00B503EE" w:rsidRPr="009D24DD" w:rsidRDefault="00B503EE" w:rsidP="00B503EE">
      <w:pPr>
        <w:pStyle w:val="Akapitzlist"/>
        <w:numPr>
          <w:ilvl w:val="0"/>
          <w:numId w:val="14"/>
        </w:numPr>
        <w:ind w:left="851" w:hanging="284"/>
        <w:jc w:val="both"/>
        <w:rPr>
          <w:sz w:val="20"/>
          <w:szCs w:val="20"/>
        </w:rPr>
      </w:pPr>
      <w:r w:rsidRPr="009D24DD">
        <w:rPr>
          <w:sz w:val="20"/>
          <w:szCs w:val="20"/>
        </w:rPr>
        <w:t>Projektem budowlanym i wykonawczym, rozwiązaniami materiałowo-konstrukcyjnymi oraz organizacją budowy</w:t>
      </w:r>
      <w:r w:rsidR="00E641BD" w:rsidRPr="009D24DD">
        <w:rPr>
          <w:sz w:val="20"/>
          <w:szCs w:val="20"/>
        </w:rPr>
        <w:t>, a także materiałami niebezpiecznymi stosowanymi na budowie</w:t>
      </w:r>
    </w:p>
    <w:p w:rsidR="00B503EE" w:rsidRPr="009D24DD" w:rsidRDefault="00B503EE" w:rsidP="00B503EE">
      <w:pPr>
        <w:pStyle w:val="Akapitzlist"/>
        <w:numPr>
          <w:ilvl w:val="0"/>
          <w:numId w:val="14"/>
        </w:numPr>
        <w:ind w:left="851" w:hanging="284"/>
        <w:jc w:val="both"/>
        <w:rPr>
          <w:sz w:val="20"/>
          <w:szCs w:val="20"/>
        </w:rPr>
      </w:pPr>
      <w:r w:rsidRPr="009D24DD">
        <w:rPr>
          <w:sz w:val="20"/>
          <w:szCs w:val="20"/>
        </w:rPr>
        <w:t>Wykazem i rodzajem prac o szczególnym zagrożeniu</w:t>
      </w:r>
    </w:p>
    <w:p w:rsidR="00B503EE" w:rsidRPr="009D24DD" w:rsidRDefault="00B503EE" w:rsidP="00B503EE">
      <w:pPr>
        <w:pStyle w:val="Akapitzlist"/>
        <w:numPr>
          <w:ilvl w:val="0"/>
          <w:numId w:val="14"/>
        </w:numPr>
        <w:ind w:left="851" w:hanging="284"/>
        <w:jc w:val="both"/>
        <w:rPr>
          <w:sz w:val="20"/>
          <w:szCs w:val="20"/>
        </w:rPr>
      </w:pPr>
      <w:r w:rsidRPr="009D24DD">
        <w:rPr>
          <w:sz w:val="20"/>
          <w:szCs w:val="20"/>
        </w:rPr>
        <w:t>Zasadami bezpiecznej organizacji stanowiska pracy, jego zabezpieczenia oraz utrzymania na nim ładu i porządku</w:t>
      </w:r>
      <w:r w:rsidR="009D24DD" w:rsidRPr="009D24DD">
        <w:rPr>
          <w:sz w:val="20"/>
          <w:szCs w:val="20"/>
        </w:rPr>
        <w:t xml:space="preserve"> zapewniającego bezpieczne wykonywanie pracy</w:t>
      </w:r>
    </w:p>
    <w:p w:rsidR="00B503EE" w:rsidRPr="009D24DD" w:rsidRDefault="00B503EE" w:rsidP="00B503EE">
      <w:pPr>
        <w:pStyle w:val="Akapitzlist"/>
        <w:numPr>
          <w:ilvl w:val="0"/>
          <w:numId w:val="14"/>
        </w:numPr>
        <w:ind w:left="851" w:hanging="284"/>
        <w:jc w:val="both"/>
        <w:rPr>
          <w:sz w:val="20"/>
          <w:szCs w:val="20"/>
        </w:rPr>
      </w:pPr>
      <w:r w:rsidRPr="009D24DD">
        <w:rPr>
          <w:sz w:val="20"/>
          <w:szCs w:val="20"/>
        </w:rPr>
        <w:t xml:space="preserve">Obowiązkiem stosowania środków ochrony </w:t>
      </w:r>
      <w:r w:rsidR="009D24DD" w:rsidRPr="009D24DD">
        <w:rPr>
          <w:sz w:val="20"/>
          <w:szCs w:val="20"/>
        </w:rPr>
        <w:t>indywidualnej</w:t>
      </w:r>
    </w:p>
    <w:p w:rsidR="00B503EE" w:rsidRPr="009D24DD" w:rsidRDefault="00B503EE" w:rsidP="00B503EE">
      <w:pPr>
        <w:pStyle w:val="Akapitzlist"/>
        <w:numPr>
          <w:ilvl w:val="0"/>
          <w:numId w:val="14"/>
        </w:numPr>
        <w:ind w:left="851" w:hanging="284"/>
        <w:jc w:val="both"/>
        <w:rPr>
          <w:sz w:val="20"/>
          <w:szCs w:val="20"/>
        </w:rPr>
      </w:pPr>
      <w:r w:rsidRPr="009D24DD">
        <w:rPr>
          <w:sz w:val="20"/>
          <w:szCs w:val="20"/>
        </w:rPr>
        <w:t>Obowiązkiem zadbania o należyty stan powierzonych narzędzi, maszyn i urządzeń</w:t>
      </w:r>
    </w:p>
    <w:p w:rsidR="00B503EE" w:rsidRPr="009D24DD" w:rsidRDefault="00B503EE" w:rsidP="00B503EE">
      <w:pPr>
        <w:pStyle w:val="Akapitzlist"/>
        <w:numPr>
          <w:ilvl w:val="0"/>
          <w:numId w:val="14"/>
        </w:numPr>
        <w:ind w:left="851" w:hanging="284"/>
        <w:jc w:val="both"/>
        <w:rPr>
          <w:sz w:val="20"/>
          <w:szCs w:val="20"/>
        </w:rPr>
      </w:pPr>
      <w:r w:rsidRPr="009D24DD">
        <w:rPr>
          <w:sz w:val="20"/>
          <w:szCs w:val="20"/>
        </w:rPr>
        <w:t>Obowiązkiem i sposobem zabezpieczenia stanowiska pra</w:t>
      </w:r>
      <w:r w:rsidR="00D25255" w:rsidRPr="009D24DD">
        <w:rPr>
          <w:sz w:val="20"/>
          <w:szCs w:val="20"/>
        </w:rPr>
        <w:t>c</w:t>
      </w:r>
      <w:r w:rsidRPr="009D24DD">
        <w:rPr>
          <w:sz w:val="20"/>
          <w:szCs w:val="20"/>
        </w:rPr>
        <w:t>y</w:t>
      </w:r>
    </w:p>
    <w:p w:rsidR="00B503EE" w:rsidRPr="009D24DD" w:rsidRDefault="00B503EE" w:rsidP="00B503EE">
      <w:pPr>
        <w:pStyle w:val="Akapitzlist"/>
        <w:numPr>
          <w:ilvl w:val="0"/>
          <w:numId w:val="14"/>
        </w:numPr>
        <w:ind w:left="851" w:hanging="284"/>
        <w:jc w:val="both"/>
        <w:rPr>
          <w:sz w:val="20"/>
          <w:szCs w:val="20"/>
        </w:rPr>
      </w:pPr>
      <w:r w:rsidRPr="009D24DD">
        <w:rPr>
          <w:sz w:val="20"/>
          <w:szCs w:val="20"/>
        </w:rPr>
        <w:t>Zasadami bezpiecznej pracy</w:t>
      </w:r>
    </w:p>
    <w:p w:rsidR="00B503EE" w:rsidRPr="009D24DD" w:rsidRDefault="00B503EE" w:rsidP="00B503EE">
      <w:pPr>
        <w:pStyle w:val="Akapitzlist"/>
        <w:numPr>
          <w:ilvl w:val="0"/>
          <w:numId w:val="14"/>
        </w:numPr>
        <w:ind w:left="851" w:hanging="284"/>
        <w:jc w:val="both"/>
        <w:rPr>
          <w:sz w:val="20"/>
          <w:szCs w:val="20"/>
        </w:rPr>
      </w:pPr>
      <w:r w:rsidRPr="009D24DD">
        <w:rPr>
          <w:sz w:val="20"/>
          <w:szCs w:val="20"/>
        </w:rPr>
        <w:t>Zagrożeniami dla otaczającego terenu płynącymi z wykonywanej pracy w tym zagrożeniami pożarowymi</w:t>
      </w:r>
    </w:p>
    <w:p w:rsidR="00B503EE" w:rsidRPr="009D24DD" w:rsidRDefault="00B503EE" w:rsidP="00B503EE">
      <w:pPr>
        <w:pStyle w:val="Akapitzlist"/>
        <w:numPr>
          <w:ilvl w:val="0"/>
          <w:numId w:val="14"/>
        </w:numPr>
        <w:ind w:left="851" w:hanging="284"/>
        <w:jc w:val="both"/>
        <w:rPr>
          <w:sz w:val="20"/>
          <w:szCs w:val="20"/>
        </w:rPr>
      </w:pPr>
      <w:r w:rsidRPr="009D24DD">
        <w:rPr>
          <w:sz w:val="20"/>
          <w:szCs w:val="20"/>
        </w:rPr>
        <w:t>Odpowiedzialnością płynącą z niewłaściwego i niechlujnego wykonywania prac</w:t>
      </w:r>
      <w:r w:rsidR="00D25255" w:rsidRPr="009D24DD">
        <w:rPr>
          <w:sz w:val="20"/>
          <w:szCs w:val="20"/>
        </w:rPr>
        <w:t>y oraz naruszenia przepisów bhp</w:t>
      </w:r>
    </w:p>
    <w:p w:rsidR="00B503EE" w:rsidRPr="009D24DD" w:rsidRDefault="00B503EE" w:rsidP="00B503EE">
      <w:pPr>
        <w:ind w:firstLine="567"/>
        <w:jc w:val="both"/>
        <w:rPr>
          <w:sz w:val="20"/>
          <w:szCs w:val="20"/>
        </w:rPr>
      </w:pPr>
      <w:r w:rsidRPr="009D24DD">
        <w:rPr>
          <w:sz w:val="20"/>
          <w:szCs w:val="20"/>
        </w:rPr>
        <w:t>Przy instruktażu stanowiskowym poprzedzającym realizację danych robót, prowadzonym przez kierownika budowy należy zwrócić uwagę na zagrożenia płyn</w:t>
      </w:r>
      <w:r w:rsidR="009D24DD" w:rsidRPr="009D24DD">
        <w:rPr>
          <w:sz w:val="20"/>
          <w:szCs w:val="20"/>
        </w:rPr>
        <w:t>ące z miejsca prowadzenia robót</w:t>
      </w:r>
      <w:r w:rsidRPr="009D24DD">
        <w:rPr>
          <w:sz w:val="20"/>
          <w:szCs w:val="20"/>
        </w:rPr>
        <w:t xml:space="preserve"> i mogących występować w gruncie sieci.</w:t>
      </w:r>
    </w:p>
    <w:p w:rsidR="00921B5B" w:rsidRPr="00986709" w:rsidRDefault="00921B5B" w:rsidP="00B503EE">
      <w:pPr>
        <w:ind w:firstLine="567"/>
        <w:jc w:val="both"/>
        <w:rPr>
          <w:color w:val="00B050"/>
          <w:sz w:val="20"/>
          <w:szCs w:val="20"/>
        </w:rPr>
      </w:pPr>
    </w:p>
    <w:p w:rsidR="00B503EE" w:rsidRPr="00EB5666" w:rsidRDefault="00B503EE" w:rsidP="00B503EE">
      <w:pPr>
        <w:pStyle w:val="Akapitzlist"/>
        <w:numPr>
          <w:ilvl w:val="0"/>
          <w:numId w:val="10"/>
        </w:numPr>
        <w:jc w:val="both"/>
        <w:rPr>
          <w:b/>
          <w:sz w:val="20"/>
          <w:szCs w:val="20"/>
        </w:rPr>
      </w:pPr>
      <w:r w:rsidRPr="00EB5666">
        <w:rPr>
          <w:b/>
          <w:sz w:val="20"/>
          <w:szCs w:val="20"/>
        </w:rPr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  <w:bookmarkStart w:id="1" w:name="2u3pkt6"/>
      <w:bookmarkEnd w:id="1"/>
    </w:p>
    <w:p w:rsidR="00B503EE" w:rsidRPr="00EB5666" w:rsidRDefault="00B503EE" w:rsidP="00B503EE">
      <w:pPr>
        <w:pStyle w:val="Akapitzlist"/>
        <w:ind w:left="0" w:firstLine="567"/>
        <w:jc w:val="both"/>
        <w:rPr>
          <w:sz w:val="20"/>
          <w:szCs w:val="20"/>
        </w:rPr>
      </w:pPr>
      <w:r w:rsidRPr="00EB5666">
        <w:rPr>
          <w:sz w:val="20"/>
          <w:szCs w:val="20"/>
        </w:rPr>
        <w:t>Przed rozpoczęciem jakichkolwiek robót budowlanych należy wykonać odpowiednie zagospodarowanie terenu budowy co najmniej w zakresie:</w:t>
      </w:r>
    </w:p>
    <w:p w:rsidR="00B503EE" w:rsidRPr="00EB5666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B5666">
        <w:rPr>
          <w:rFonts w:ascii="Arial" w:hAnsi="Arial" w:cs="Arial"/>
          <w:szCs w:val="20"/>
        </w:rPr>
        <w:t>Ogrodzenia terenu i wyznaczenia stref niebezpiecznych</w:t>
      </w:r>
      <w:r w:rsidR="00AC7EE6" w:rsidRPr="00EB5666">
        <w:rPr>
          <w:rFonts w:ascii="Arial" w:hAnsi="Arial" w:cs="Arial"/>
          <w:szCs w:val="20"/>
        </w:rPr>
        <w:t>.</w:t>
      </w:r>
    </w:p>
    <w:p w:rsidR="00B503EE" w:rsidRPr="00EB5666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B5666">
        <w:rPr>
          <w:rFonts w:ascii="Arial" w:hAnsi="Arial" w:cs="Arial"/>
          <w:szCs w:val="20"/>
        </w:rPr>
        <w:t>Wykonanie i właściwe zabezpieczenie dróg, wejść i przejść oraz stanowisk postojowych dla pojazdów używanych na budowie</w:t>
      </w:r>
      <w:r w:rsidR="00AC7EE6" w:rsidRPr="00EB5666">
        <w:rPr>
          <w:rFonts w:ascii="Arial" w:hAnsi="Arial" w:cs="Arial"/>
          <w:szCs w:val="20"/>
        </w:rPr>
        <w:t>.</w:t>
      </w:r>
    </w:p>
    <w:p w:rsidR="00B503EE" w:rsidRPr="00EB5666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B5666">
        <w:rPr>
          <w:rFonts w:ascii="Arial" w:hAnsi="Arial" w:cs="Arial"/>
          <w:szCs w:val="20"/>
        </w:rPr>
        <w:t>Wykonanie zabezpieczenia ścian budynków sąsiednich</w:t>
      </w:r>
      <w:r w:rsidR="00AC7EE6" w:rsidRPr="00EB5666">
        <w:rPr>
          <w:rFonts w:ascii="Arial" w:hAnsi="Arial" w:cs="Arial"/>
          <w:szCs w:val="20"/>
        </w:rPr>
        <w:t>.</w:t>
      </w:r>
    </w:p>
    <w:p w:rsidR="00EB5666" w:rsidRPr="00EB5666" w:rsidRDefault="00EB5666" w:rsidP="00EB5666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B5666">
        <w:rPr>
          <w:rFonts w:ascii="Arial" w:hAnsi="Arial" w:cs="Arial"/>
          <w:szCs w:val="20"/>
        </w:rPr>
        <w:t xml:space="preserve">Wykonanie zabezpieczenia istniejącego zbiornika szczelnego, </w:t>
      </w:r>
      <w:proofErr w:type="spellStart"/>
      <w:r w:rsidRPr="00EB5666">
        <w:rPr>
          <w:rFonts w:ascii="Arial" w:hAnsi="Arial" w:cs="Arial"/>
          <w:szCs w:val="20"/>
        </w:rPr>
        <w:t>odparowywalnego</w:t>
      </w:r>
      <w:proofErr w:type="spellEnd"/>
      <w:r w:rsidRPr="00EB5666">
        <w:rPr>
          <w:rFonts w:ascii="Arial" w:hAnsi="Arial" w:cs="Arial"/>
          <w:szCs w:val="20"/>
        </w:rPr>
        <w:t>.</w:t>
      </w:r>
    </w:p>
    <w:p w:rsidR="00B503EE" w:rsidRPr="00E641BD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lastRenderedPageBreak/>
        <w:t>Odsunięcie dróg transportowych i miejsc składowania materiałów na bezpieczną odległość od krawę</w:t>
      </w:r>
      <w:r w:rsidR="00AC7EE6" w:rsidRPr="00E641BD">
        <w:rPr>
          <w:rFonts w:ascii="Arial" w:hAnsi="Arial" w:cs="Arial"/>
          <w:szCs w:val="20"/>
        </w:rPr>
        <w:t>dzi wykopów (poza klin ścięcia).</w:t>
      </w:r>
    </w:p>
    <w:p w:rsidR="00B503EE" w:rsidRPr="00E641BD" w:rsidRDefault="00AC7EE6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Zabezpieczenie ścian wykopów.</w:t>
      </w:r>
    </w:p>
    <w:p w:rsidR="00B503EE" w:rsidRPr="00E641BD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Ogrodzenie i oznakowanie wykopów oraz wykonanie bezpiecznych zejść na dno wykopu i określenie właściwego sposobu ich prowadzenia</w:t>
      </w:r>
      <w:r w:rsidR="00AC7EE6" w:rsidRPr="00E641BD">
        <w:rPr>
          <w:rFonts w:ascii="Arial" w:hAnsi="Arial" w:cs="Arial"/>
          <w:szCs w:val="20"/>
        </w:rPr>
        <w:t>.</w:t>
      </w:r>
      <w:r w:rsidRPr="00E641BD">
        <w:rPr>
          <w:rFonts w:ascii="Arial" w:hAnsi="Arial" w:cs="Arial"/>
          <w:szCs w:val="20"/>
        </w:rPr>
        <w:t xml:space="preserve"> </w:t>
      </w:r>
    </w:p>
    <w:p w:rsidR="00B503EE" w:rsidRPr="00E641BD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Prawidłowe ustawianie ciężarówek (HDS) lub dźwigu w sąsiedztwie wykopów oraz budynków - zgodni</w:t>
      </w:r>
      <w:r w:rsidR="00AC7EE6" w:rsidRPr="00E641BD">
        <w:rPr>
          <w:rFonts w:ascii="Arial" w:hAnsi="Arial" w:cs="Arial"/>
          <w:szCs w:val="20"/>
        </w:rPr>
        <w:t>e z wymogami technicznymi i BHP.</w:t>
      </w:r>
    </w:p>
    <w:p w:rsidR="00B503EE" w:rsidRPr="00E641BD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Prawidłowa organizacja komunikacji i transportu mas zi</w:t>
      </w:r>
      <w:r w:rsidR="00AC7EE6" w:rsidRPr="00E641BD">
        <w:rPr>
          <w:rFonts w:ascii="Arial" w:hAnsi="Arial" w:cs="Arial"/>
          <w:szCs w:val="20"/>
        </w:rPr>
        <w:t>emnych i materiałów budowlanych.</w:t>
      </w:r>
    </w:p>
    <w:p w:rsidR="00B503EE" w:rsidRPr="00E641BD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 xml:space="preserve">Prawidłowy montaż rusztowań </w:t>
      </w:r>
      <w:r w:rsidR="00AC7EE6" w:rsidRPr="00E641BD">
        <w:rPr>
          <w:rFonts w:ascii="Arial" w:hAnsi="Arial" w:cs="Arial"/>
          <w:szCs w:val="20"/>
        </w:rPr>
        <w:t>– zgodnie wymogami technicznymi.</w:t>
      </w:r>
    </w:p>
    <w:p w:rsidR="00B503EE" w:rsidRPr="00E641BD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 xml:space="preserve">Zabezpieczenie otwartych krawędzi platform </w:t>
      </w:r>
      <w:r w:rsidR="00AC7EE6" w:rsidRPr="00E641BD">
        <w:rPr>
          <w:rFonts w:ascii="Arial" w:hAnsi="Arial" w:cs="Arial"/>
          <w:szCs w:val="20"/>
        </w:rPr>
        <w:t>roboczych barierkami ochronnymi.</w:t>
      </w:r>
    </w:p>
    <w:p w:rsidR="00B503EE" w:rsidRPr="00E641BD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Prawidłowa organizacja kom</w:t>
      </w:r>
      <w:r w:rsidR="00AC7EE6" w:rsidRPr="00E641BD">
        <w:rPr>
          <w:rFonts w:ascii="Arial" w:hAnsi="Arial" w:cs="Arial"/>
          <w:szCs w:val="20"/>
        </w:rPr>
        <w:t>unikacji i transportu pionowego.</w:t>
      </w:r>
    </w:p>
    <w:p w:rsidR="00B503EE" w:rsidRPr="00E641BD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 xml:space="preserve">Stosowanie </w:t>
      </w:r>
      <w:r w:rsidR="00E641BD">
        <w:rPr>
          <w:rFonts w:ascii="Arial" w:hAnsi="Arial" w:cs="Arial"/>
          <w:szCs w:val="20"/>
        </w:rPr>
        <w:t xml:space="preserve">zbiorowych środków ochrony, a także w razie konieczności </w:t>
      </w:r>
      <w:r w:rsidRPr="00E641BD">
        <w:rPr>
          <w:rFonts w:ascii="Arial" w:hAnsi="Arial" w:cs="Arial"/>
          <w:szCs w:val="20"/>
        </w:rPr>
        <w:t xml:space="preserve">indywidualnych środków ochrony </w:t>
      </w:r>
      <w:r w:rsidR="00E641BD">
        <w:rPr>
          <w:rFonts w:ascii="Arial" w:hAnsi="Arial" w:cs="Arial"/>
          <w:szCs w:val="20"/>
        </w:rPr>
        <w:t xml:space="preserve">pracowników </w:t>
      </w:r>
      <w:r w:rsidRPr="00E641BD">
        <w:rPr>
          <w:rFonts w:ascii="Arial" w:hAnsi="Arial" w:cs="Arial"/>
          <w:szCs w:val="20"/>
        </w:rPr>
        <w:t>(pasy bezpieczeństwa, kaski ochronne, rękawice, nakolanniki, obuwie robocze o podwyższonej sztywności</w:t>
      </w:r>
      <w:r w:rsidR="00E641BD" w:rsidRPr="00E641BD">
        <w:rPr>
          <w:rFonts w:ascii="Arial" w:hAnsi="Arial" w:cs="Arial"/>
          <w:szCs w:val="20"/>
        </w:rPr>
        <w:t>, a także inne w zależności od zagrożeń występujących przy konkretnych robotach budowlanych</w:t>
      </w:r>
      <w:r w:rsidRPr="00E641BD">
        <w:rPr>
          <w:rFonts w:ascii="Arial" w:hAnsi="Arial" w:cs="Arial"/>
          <w:szCs w:val="20"/>
        </w:rPr>
        <w:t>)</w:t>
      </w:r>
      <w:r w:rsidR="00AC7EE6" w:rsidRPr="00E641BD">
        <w:rPr>
          <w:rFonts w:ascii="Arial" w:hAnsi="Arial" w:cs="Arial"/>
          <w:szCs w:val="20"/>
        </w:rPr>
        <w:t>.</w:t>
      </w:r>
    </w:p>
    <w:p w:rsidR="00B503EE" w:rsidRPr="00E641BD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Wyznaczenie miejsc składowania materiałów z pozostawieniem jasnego i czytelnego układu dróg dojazdowych i ewakuacyjnych</w:t>
      </w:r>
      <w:r w:rsidR="00AC7EE6" w:rsidRPr="00E641BD">
        <w:rPr>
          <w:rFonts w:ascii="Arial" w:hAnsi="Arial" w:cs="Arial"/>
          <w:szCs w:val="20"/>
        </w:rPr>
        <w:t>.</w:t>
      </w:r>
    </w:p>
    <w:p w:rsidR="00B503EE" w:rsidRPr="00E641BD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Zapewnienie środków łączności pozwalających na szybkie wezwanie pomocy</w:t>
      </w:r>
      <w:r w:rsidR="00AC7EE6" w:rsidRPr="00E641BD">
        <w:rPr>
          <w:rFonts w:ascii="Arial" w:hAnsi="Arial" w:cs="Arial"/>
          <w:szCs w:val="20"/>
        </w:rPr>
        <w:t>.</w:t>
      </w:r>
    </w:p>
    <w:p w:rsidR="00B503EE" w:rsidRPr="00E641BD" w:rsidRDefault="00B503EE" w:rsidP="00B503EE">
      <w:pPr>
        <w:pStyle w:val="Zwykytekst"/>
        <w:numPr>
          <w:ilvl w:val="0"/>
          <w:numId w:val="13"/>
        </w:numPr>
        <w:spacing w:line="240" w:lineRule="auto"/>
        <w:ind w:left="851" w:hanging="284"/>
        <w:rPr>
          <w:rFonts w:ascii="Arial" w:hAnsi="Arial" w:cs="Arial"/>
          <w:szCs w:val="20"/>
        </w:rPr>
      </w:pPr>
      <w:r w:rsidRPr="00E641BD">
        <w:rPr>
          <w:rFonts w:ascii="Arial" w:hAnsi="Arial" w:cs="Arial"/>
          <w:szCs w:val="20"/>
        </w:rPr>
        <w:t>Stosowanie zasad BHP na budowie.</w:t>
      </w:r>
    </w:p>
    <w:p w:rsidR="00B503EE" w:rsidRPr="00E641BD" w:rsidRDefault="00B503EE" w:rsidP="00B503EE">
      <w:pPr>
        <w:pStyle w:val="Akapitzlist"/>
        <w:ind w:left="0" w:firstLine="567"/>
        <w:jc w:val="both"/>
        <w:rPr>
          <w:sz w:val="20"/>
          <w:szCs w:val="20"/>
        </w:rPr>
      </w:pPr>
      <w:r w:rsidRPr="00E641BD">
        <w:rPr>
          <w:sz w:val="20"/>
          <w:szCs w:val="20"/>
        </w:rPr>
        <w:t>Przed przystąpieniem do mechanicznego wykonania wykopów w miejscach występowania uzbrojenia podziemnego należy wykonać ręcznie poprzeczne wykopy kontrolne w celu dokładnego zlokalizowania tego uzbrojenia.</w:t>
      </w:r>
    </w:p>
    <w:p w:rsidR="00B503EE" w:rsidRPr="00E641BD" w:rsidRDefault="00B503EE" w:rsidP="00B503EE">
      <w:pPr>
        <w:ind w:firstLine="567"/>
        <w:jc w:val="both"/>
        <w:rPr>
          <w:sz w:val="20"/>
          <w:szCs w:val="20"/>
        </w:rPr>
      </w:pPr>
      <w:r w:rsidRPr="00E641BD">
        <w:rPr>
          <w:sz w:val="20"/>
          <w:szCs w:val="20"/>
        </w:rPr>
        <w:t>Całość robót należy prowadzić przestrzegając i stosując środki techniczne i organizacyjne zgodnie z obowiązującymi przepisami. Kierownik budowy powinien sporządzić Plan Bezpieczeństwa i Ochrony Zdrowia oraz prowadzić stały nadzór nad prowadzonymi robotami budowlanymi.</w:t>
      </w:r>
    </w:p>
    <w:p w:rsidR="00B503EE" w:rsidRPr="00E641BD" w:rsidRDefault="00B503EE" w:rsidP="00B503EE">
      <w:pPr>
        <w:ind w:firstLine="567"/>
        <w:jc w:val="both"/>
        <w:rPr>
          <w:sz w:val="20"/>
          <w:szCs w:val="20"/>
        </w:rPr>
      </w:pPr>
    </w:p>
    <w:p w:rsidR="00B503EE" w:rsidRDefault="00B503EE" w:rsidP="00B503EE">
      <w:pPr>
        <w:ind w:firstLine="567"/>
        <w:jc w:val="both"/>
        <w:rPr>
          <w:sz w:val="20"/>
          <w:szCs w:val="20"/>
        </w:rPr>
      </w:pPr>
    </w:p>
    <w:p w:rsidR="009D24DD" w:rsidRPr="00E641BD" w:rsidRDefault="009D24DD" w:rsidP="00B503EE">
      <w:pPr>
        <w:ind w:firstLine="567"/>
        <w:jc w:val="both"/>
        <w:rPr>
          <w:sz w:val="20"/>
          <w:szCs w:val="20"/>
        </w:rPr>
      </w:pPr>
    </w:p>
    <w:p w:rsidR="00B503EE" w:rsidRPr="00E641BD" w:rsidRDefault="00B503EE" w:rsidP="00B503EE">
      <w:pPr>
        <w:ind w:firstLine="567"/>
        <w:jc w:val="right"/>
        <w:rPr>
          <w:sz w:val="20"/>
          <w:szCs w:val="20"/>
        </w:rPr>
      </w:pPr>
      <w:r w:rsidRPr="00E641BD">
        <w:rPr>
          <w:sz w:val="20"/>
          <w:szCs w:val="20"/>
        </w:rPr>
        <w:t xml:space="preserve">Kraków </w:t>
      </w:r>
      <w:r w:rsidR="00FD1539" w:rsidRPr="00E641BD">
        <w:rPr>
          <w:sz w:val="20"/>
          <w:szCs w:val="20"/>
        </w:rPr>
        <w:t>grudzień 2023</w:t>
      </w:r>
      <w:r w:rsidR="0065258D" w:rsidRPr="00E641BD">
        <w:rPr>
          <w:sz w:val="20"/>
          <w:szCs w:val="20"/>
        </w:rPr>
        <w:t xml:space="preserve"> </w:t>
      </w:r>
      <w:r w:rsidRPr="00E641BD">
        <w:rPr>
          <w:sz w:val="20"/>
          <w:szCs w:val="20"/>
        </w:rPr>
        <w:t>r.</w:t>
      </w:r>
    </w:p>
    <w:p w:rsidR="00B503EE" w:rsidRPr="00E641BD" w:rsidRDefault="00B503EE" w:rsidP="00B503EE">
      <w:pPr>
        <w:ind w:firstLine="567"/>
        <w:jc w:val="right"/>
        <w:rPr>
          <w:sz w:val="20"/>
          <w:szCs w:val="20"/>
        </w:rPr>
      </w:pPr>
      <w:r w:rsidRPr="00E641BD">
        <w:rPr>
          <w:sz w:val="20"/>
          <w:szCs w:val="20"/>
        </w:rPr>
        <w:t>Koniec.</w:t>
      </w:r>
    </w:p>
    <w:p w:rsidR="00B503EE" w:rsidRPr="00986709" w:rsidRDefault="00B503EE" w:rsidP="00852BAD">
      <w:pPr>
        <w:ind w:left="2268" w:hanging="1559"/>
        <w:rPr>
          <w:color w:val="00B050"/>
          <w:sz w:val="20"/>
          <w:szCs w:val="20"/>
        </w:rPr>
      </w:pPr>
    </w:p>
    <w:p w:rsidR="00656679" w:rsidRPr="00986709" w:rsidRDefault="00656679" w:rsidP="00656679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B050"/>
          <w:sz w:val="20"/>
          <w:szCs w:val="20"/>
        </w:rPr>
      </w:pPr>
    </w:p>
    <w:p w:rsidR="00656679" w:rsidRPr="00986709" w:rsidRDefault="00656679" w:rsidP="00656679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B050"/>
          <w:sz w:val="20"/>
          <w:szCs w:val="20"/>
        </w:rPr>
      </w:pPr>
    </w:p>
    <w:p w:rsidR="00656679" w:rsidRPr="00986709" w:rsidRDefault="00656679" w:rsidP="00656679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B050"/>
          <w:sz w:val="20"/>
          <w:szCs w:val="20"/>
        </w:rPr>
      </w:pPr>
    </w:p>
    <w:p w:rsidR="00656679" w:rsidRPr="00986709" w:rsidRDefault="00656679" w:rsidP="00656679">
      <w:pPr>
        <w:pStyle w:val="NormalnyWeb"/>
        <w:spacing w:before="0" w:beforeAutospacing="0" w:after="0" w:afterAutospacing="0" w:line="276" w:lineRule="auto"/>
        <w:rPr>
          <w:rFonts w:ascii="Arial" w:hAnsi="Arial" w:cs="Arial"/>
          <w:color w:val="00B050"/>
          <w:sz w:val="20"/>
          <w:szCs w:val="20"/>
        </w:rPr>
      </w:pPr>
    </w:p>
    <w:sectPr w:rsidR="00656679" w:rsidRPr="00986709" w:rsidSect="000C7917">
      <w:headerReference w:type="default" r:id="rId8"/>
      <w:footerReference w:type="default" r:id="rId9"/>
      <w:footnotePr>
        <w:pos w:val="beneathText"/>
      </w:footnotePr>
      <w:pgSz w:w="11905" w:h="16837" w:code="9"/>
      <w:pgMar w:top="437" w:right="851" w:bottom="851" w:left="1418" w:header="28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9D0" w:rsidRDefault="00E679D0">
      <w:r>
        <w:separator/>
      </w:r>
    </w:p>
  </w:endnote>
  <w:endnote w:type="continuationSeparator" w:id="0">
    <w:p w:rsidR="00E679D0" w:rsidRDefault="00E6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Lt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9D0" w:rsidRDefault="000D5B6B">
    <w:pPr>
      <w:pStyle w:val="Stopka"/>
      <w:jc w:val="both"/>
      <w:rPr>
        <w:rFonts w:ascii="Futura Lt BT" w:hAnsi="Futura Lt BT"/>
        <w:sz w:val="20"/>
      </w:rPr>
    </w:pPr>
    <w:r>
      <w:rPr>
        <w:rFonts w:ascii="Times New Roman" w:hAnsi="Times New Roman"/>
        <w:noProof/>
      </w:rPr>
      <w:pict>
        <v:group id="_x0000_s2049" style="position:absolute;left:0;text-align:left;margin-left:0;margin-top:0;width:7in;height:18pt;z-index:251657216" coordsize="20000,20000" o:allowincell="f">
          <v:shape id="_x0000_s2050" style="position:absolute;width:20000;height:20000" coordsize="20000,20000" path="m,l,20000r20000,l20000,,,xe" filled="f" stroked="f" strokeweight="0">
            <v:path arrowok="t"/>
          </v:shape>
          <v:line id="_x0000_s2051" style="position:absolute" from="0,13333" to="19762,13389" strokeweight=".25pt"/>
        </v:group>
      </w:pict>
    </w:r>
    <w:r w:rsidR="00E679D0">
      <w:rPr>
        <w:rFonts w:ascii="Futura Lt BT" w:hAnsi="Futura Lt BT"/>
        <w:noProof/>
        <w:sz w:val="20"/>
      </w:rPr>
      <w:drawing>
        <wp:inline distT="0" distB="0" distL="0" distR="0">
          <wp:extent cx="6400800" cy="2286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-99722" b="99722"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79D0" w:rsidRDefault="00E679D0">
    <w:pPr>
      <w:pStyle w:val="Stopka"/>
      <w:jc w:val="both"/>
      <w:rPr>
        <w:rFonts w:ascii="Futura Lt BT" w:hAnsi="Futura Lt BT"/>
        <w:sz w:val="20"/>
      </w:rPr>
    </w:pPr>
    <w:r>
      <w:rPr>
        <w:rFonts w:ascii="Futura Lt BT" w:hAnsi="Futura Lt BT"/>
        <w:sz w:val="20"/>
      </w:rPr>
      <w:t>SSCARCHITEKCI sp. z o.o.</w:t>
    </w:r>
    <w:r>
      <w:rPr>
        <w:rFonts w:ascii="Futura Lt BT" w:hAnsi="Futura Lt BT"/>
        <w:sz w:val="20"/>
      </w:rPr>
      <w:tab/>
      <w:t xml:space="preserve">            </w:t>
    </w:r>
    <w:r>
      <w:rPr>
        <w:rFonts w:ascii="Futura Lt BT" w:hAnsi="Futura Lt BT"/>
        <w:sz w:val="20"/>
      </w:rPr>
      <w:tab/>
      <w:t xml:space="preserve">  32-082 Bolechowice, ul. Gajowa 3</w:t>
    </w:r>
  </w:p>
  <w:p w:rsidR="00E679D0" w:rsidRDefault="00E679D0">
    <w:pPr>
      <w:pStyle w:val="Stopka"/>
      <w:jc w:val="both"/>
      <w:rPr>
        <w:rFonts w:ascii="Futura Lt BT" w:hAnsi="Futura Lt BT"/>
        <w:sz w:val="18"/>
      </w:rPr>
    </w:pPr>
    <w:r>
      <w:rPr>
        <w:rFonts w:ascii="Futura Lt BT" w:hAnsi="Futura Lt BT"/>
        <w:sz w:val="18"/>
      </w:rPr>
      <w:t xml:space="preserve">Pracownia: 31-519 Kraków, ul. Skorupki 11/4                                     </w:t>
    </w:r>
    <w:r>
      <w:rPr>
        <w:rFonts w:ascii="Futura Lt BT" w:hAnsi="Futura Lt BT"/>
        <w:sz w:val="18"/>
      </w:rPr>
      <w:tab/>
      <w:t xml:space="preserve">   </w:t>
    </w:r>
    <w:proofErr w:type="spellStart"/>
    <w:r>
      <w:rPr>
        <w:rFonts w:ascii="Futura Lt BT" w:hAnsi="Futura Lt BT"/>
        <w:sz w:val="18"/>
      </w:rPr>
      <w:t>tel</w:t>
    </w:r>
    <w:proofErr w:type="spellEnd"/>
    <w:r>
      <w:rPr>
        <w:rFonts w:ascii="Futura Lt BT" w:hAnsi="Futura Lt BT"/>
        <w:sz w:val="18"/>
      </w:rPr>
      <w:t>: 604-266-974</w:t>
    </w:r>
  </w:p>
  <w:p w:rsidR="00E679D0" w:rsidRPr="00925AE4" w:rsidRDefault="00E679D0">
    <w:pPr>
      <w:pStyle w:val="Stopka"/>
      <w:jc w:val="both"/>
      <w:rPr>
        <w:rFonts w:ascii="Futura Lt BT" w:hAnsi="Futura Lt BT"/>
        <w:sz w:val="18"/>
        <w:lang w:val="en-US"/>
      </w:rPr>
    </w:pPr>
    <w:r w:rsidRPr="00925AE4">
      <w:rPr>
        <w:rFonts w:ascii="Futura Lt BT" w:hAnsi="Futura Lt BT"/>
        <w:sz w:val="18"/>
        <w:lang w:val="en-US"/>
      </w:rPr>
      <w:t>e-mail: biuro@sscarchitekci.pl, www.sscarchitekci.pl           NIP: 513-00-30-410, REGON: 356683859, KRS: 0000546815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9D0" w:rsidRDefault="00E679D0">
      <w:r>
        <w:separator/>
      </w:r>
    </w:p>
  </w:footnote>
  <w:footnote w:type="continuationSeparator" w:id="0">
    <w:p w:rsidR="00E679D0" w:rsidRDefault="00E67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9D0" w:rsidRDefault="000D5B6B">
    <w:pPr>
      <w:pStyle w:val="Nagwek"/>
      <w:jc w:val="right"/>
      <w:rPr>
        <w:sz w:val="20"/>
      </w:rPr>
    </w:pPr>
    <w:r>
      <w:rPr>
        <w:noProof/>
      </w:rPr>
      <w:pict>
        <v:group id="_x0000_s2052" style="position:absolute;left:0;text-align:left;margin-left:-1.7pt;margin-top:38.7pt;width:7in;height:18pt;z-index:251658240" coordsize="20000,20000" o:allowincell="f">
          <v:shape id="_x0000_s2053" style="position:absolute;width:20000;height:20000" coordsize="20000,20000" path="m,l,20000r20000,l20000,,,xe" filled="f" stroked="f" strokeweight="0">
            <v:path arrowok="t"/>
          </v:shape>
          <v:line id="_x0000_s2054" style="position:absolute" from="0,6667" to="19762,6722" strokeweight=".25pt"/>
        </v:group>
      </w:pict>
    </w:r>
    <w:r w:rsidR="00E679D0">
      <w:rPr>
        <w:noProof/>
        <w:sz w:val="20"/>
      </w:rPr>
      <w:drawing>
        <wp:inline distT="0" distB="0" distL="0" distR="0">
          <wp:extent cx="1466850" cy="4286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454E1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37809CE"/>
    <w:multiLevelType w:val="hybridMultilevel"/>
    <w:tmpl w:val="97DA2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91808"/>
    <w:multiLevelType w:val="singleLevel"/>
    <w:tmpl w:val="34365ACA"/>
    <w:lvl w:ilvl="0">
      <w:start w:val="3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9DE0A97"/>
    <w:multiLevelType w:val="hybridMultilevel"/>
    <w:tmpl w:val="8062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C537D"/>
    <w:multiLevelType w:val="singleLevel"/>
    <w:tmpl w:val="6AFE0BAA"/>
    <w:lvl w:ilvl="0">
      <w:start w:val="3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A430973"/>
    <w:multiLevelType w:val="multilevel"/>
    <w:tmpl w:val="43103832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8346CC1"/>
    <w:multiLevelType w:val="hybridMultilevel"/>
    <w:tmpl w:val="42EA58BE"/>
    <w:lvl w:ilvl="0" w:tplc="676650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24799"/>
    <w:multiLevelType w:val="hybridMultilevel"/>
    <w:tmpl w:val="E548A008"/>
    <w:lvl w:ilvl="0" w:tplc="EDF2E9AA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F5271CF"/>
    <w:multiLevelType w:val="hybridMultilevel"/>
    <w:tmpl w:val="4F9A1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CC0664"/>
    <w:multiLevelType w:val="hybridMultilevel"/>
    <w:tmpl w:val="64741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069F6"/>
    <w:multiLevelType w:val="multilevel"/>
    <w:tmpl w:val="5C36F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2E143FA"/>
    <w:multiLevelType w:val="hybridMultilevel"/>
    <w:tmpl w:val="92DA519C"/>
    <w:lvl w:ilvl="0" w:tplc="1974EB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B3373"/>
    <w:multiLevelType w:val="hybridMultilevel"/>
    <w:tmpl w:val="DE92448C"/>
    <w:lvl w:ilvl="0" w:tplc="EDF2E9AA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BC366A"/>
    <w:multiLevelType w:val="multilevel"/>
    <w:tmpl w:val="F95E4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B1B1FB6"/>
    <w:multiLevelType w:val="hybridMultilevel"/>
    <w:tmpl w:val="762255F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11"/>
  </w:num>
  <w:num w:numId="5">
    <w:abstractNumId w:val="14"/>
  </w:num>
  <w:num w:numId="6">
    <w:abstractNumId w:val="6"/>
  </w:num>
  <w:num w:numId="7">
    <w:abstractNumId w:val="9"/>
  </w:num>
  <w:num w:numId="8">
    <w:abstractNumId w:val="0"/>
  </w:num>
  <w:num w:numId="9">
    <w:abstractNumId w:val="10"/>
  </w:num>
  <w:num w:numId="10">
    <w:abstractNumId w:val="13"/>
  </w:num>
  <w:num w:numId="11">
    <w:abstractNumId w:val="12"/>
  </w:num>
  <w:num w:numId="12">
    <w:abstractNumId w:val="2"/>
  </w:num>
  <w:num w:numId="13">
    <w:abstractNumId w:val="5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656679"/>
    <w:rsid w:val="00004794"/>
    <w:rsid w:val="00020DF5"/>
    <w:rsid w:val="0004138C"/>
    <w:rsid w:val="00084D4D"/>
    <w:rsid w:val="000B5D91"/>
    <w:rsid w:val="000C6230"/>
    <w:rsid w:val="000C6672"/>
    <w:rsid w:val="000C7917"/>
    <w:rsid w:val="000D5B6B"/>
    <w:rsid w:val="000E4815"/>
    <w:rsid w:val="000F25EE"/>
    <w:rsid w:val="00145CAE"/>
    <w:rsid w:val="00147A20"/>
    <w:rsid w:val="00153D5A"/>
    <w:rsid w:val="001541C5"/>
    <w:rsid w:val="00157A11"/>
    <w:rsid w:val="001936B6"/>
    <w:rsid w:val="001A6ED0"/>
    <w:rsid w:val="001E49BF"/>
    <w:rsid w:val="002C0F22"/>
    <w:rsid w:val="003070A0"/>
    <w:rsid w:val="00313C70"/>
    <w:rsid w:val="00375912"/>
    <w:rsid w:val="00382C16"/>
    <w:rsid w:val="003B4C7D"/>
    <w:rsid w:val="003C1486"/>
    <w:rsid w:val="004000FF"/>
    <w:rsid w:val="00436358"/>
    <w:rsid w:val="004575F2"/>
    <w:rsid w:val="00460925"/>
    <w:rsid w:val="00464205"/>
    <w:rsid w:val="00464A0C"/>
    <w:rsid w:val="00477A27"/>
    <w:rsid w:val="004836E8"/>
    <w:rsid w:val="00483BAF"/>
    <w:rsid w:val="00496062"/>
    <w:rsid w:val="004C3DE5"/>
    <w:rsid w:val="004D5332"/>
    <w:rsid w:val="00530E30"/>
    <w:rsid w:val="00580443"/>
    <w:rsid w:val="00593098"/>
    <w:rsid w:val="005B6971"/>
    <w:rsid w:val="005D774B"/>
    <w:rsid w:val="005F6877"/>
    <w:rsid w:val="005F7C07"/>
    <w:rsid w:val="00605C48"/>
    <w:rsid w:val="0063366A"/>
    <w:rsid w:val="0063695C"/>
    <w:rsid w:val="00642691"/>
    <w:rsid w:val="0065258D"/>
    <w:rsid w:val="00656679"/>
    <w:rsid w:val="00685654"/>
    <w:rsid w:val="00693530"/>
    <w:rsid w:val="00693B70"/>
    <w:rsid w:val="00697FA8"/>
    <w:rsid w:val="006A7293"/>
    <w:rsid w:val="006C3E8C"/>
    <w:rsid w:val="006E3306"/>
    <w:rsid w:val="00723F7F"/>
    <w:rsid w:val="007703F0"/>
    <w:rsid w:val="00792D64"/>
    <w:rsid w:val="007A4236"/>
    <w:rsid w:val="007C7CCC"/>
    <w:rsid w:val="007E56C8"/>
    <w:rsid w:val="00852BAD"/>
    <w:rsid w:val="00857DA9"/>
    <w:rsid w:val="00857DF9"/>
    <w:rsid w:val="0089687F"/>
    <w:rsid w:val="008B50BA"/>
    <w:rsid w:val="008B7BC7"/>
    <w:rsid w:val="00921B5B"/>
    <w:rsid w:val="00923F29"/>
    <w:rsid w:val="00924DC8"/>
    <w:rsid w:val="00925AE4"/>
    <w:rsid w:val="009370A2"/>
    <w:rsid w:val="00973246"/>
    <w:rsid w:val="00986709"/>
    <w:rsid w:val="009A18FC"/>
    <w:rsid w:val="009A5838"/>
    <w:rsid w:val="009D0DC0"/>
    <w:rsid w:val="009D24DD"/>
    <w:rsid w:val="00A04D36"/>
    <w:rsid w:val="00A15A4B"/>
    <w:rsid w:val="00A27027"/>
    <w:rsid w:val="00A636EE"/>
    <w:rsid w:val="00AC7EE6"/>
    <w:rsid w:val="00AD367E"/>
    <w:rsid w:val="00AD3F2A"/>
    <w:rsid w:val="00AF100B"/>
    <w:rsid w:val="00AF272C"/>
    <w:rsid w:val="00B008CC"/>
    <w:rsid w:val="00B03C2C"/>
    <w:rsid w:val="00B30E6B"/>
    <w:rsid w:val="00B32B92"/>
    <w:rsid w:val="00B372EE"/>
    <w:rsid w:val="00B40CB9"/>
    <w:rsid w:val="00B503EE"/>
    <w:rsid w:val="00B858E9"/>
    <w:rsid w:val="00B90276"/>
    <w:rsid w:val="00C00AAE"/>
    <w:rsid w:val="00C04103"/>
    <w:rsid w:val="00C07B29"/>
    <w:rsid w:val="00C55E81"/>
    <w:rsid w:val="00CC338B"/>
    <w:rsid w:val="00CD6F87"/>
    <w:rsid w:val="00CD6FC9"/>
    <w:rsid w:val="00CF13D5"/>
    <w:rsid w:val="00D05C00"/>
    <w:rsid w:val="00D13302"/>
    <w:rsid w:val="00D25255"/>
    <w:rsid w:val="00D327F9"/>
    <w:rsid w:val="00D361CB"/>
    <w:rsid w:val="00D5423A"/>
    <w:rsid w:val="00D542D2"/>
    <w:rsid w:val="00D5525A"/>
    <w:rsid w:val="00D80FE8"/>
    <w:rsid w:val="00D916B8"/>
    <w:rsid w:val="00D96435"/>
    <w:rsid w:val="00DA6032"/>
    <w:rsid w:val="00DC21E1"/>
    <w:rsid w:val="00DC7538"/>
    <w:rsid w:val="00DC78D6"/>
    <w:rsid w:val="00DD626F"/>
    <w:rsid w:val="00E14850"/>
    <w:rsid w:val="00E21E85"/>
    <w:rsid w:val="00E641BD"/>
    <w:rsid w:val="00E641F7"/>
    <w:rsid w:val="00E679D0"/>
    <w:rsid w:val="00E67AE8"/>
    <w:rsid w:val="00E75BBA"/>
    <w:rsid w:val="00EB5666"/>
    <w:rsid w:val="00ED7290"/>
    <w:rsid w:val="00EF2083"/>
    <w:rsid w:val="00F06E63"/>
    <w:rsid w:val="00F15696"/>
    <w:rsid w:val="00F77848"/>
    <w:rsid w:val="00F84332"/>
    <w:rsid w:val="00F85BC9"/>
    <w:rsid w:val="00F94C45"/>
    <w:rsid w:val="00FA332C"/>
    <w:rsid w:val="00FB3C1E"/>
    <w:rsid w:val="00FC4576"/>
    <w:rsid w:val="00FD1539"/>
    <w:rsid w:val="00FD6C8C"/>
    <w:rsid w:val="00FF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4A604D2E-DE67-49CA-9F7E-669BCBBA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679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ymbolewypunktowania">
    <w:name w:val="Symbole wypunktowania"/>
    <w:rsid w:val="0004138C"/>
    <w:rPr>
      <w:rFonts w:ascii="StarSymbol" w:hAnsi="StarSymbol"/>
      <w:sz w:val="18"/>
    </w:rPr>
  </w:style>
  <w:style w:type="character" w:customStyle="1" w:styleId="Hipercze1">
    <w:name w:val="Hiperłącze1"/>
    <w:rsid w:val="0004138C"/>
    <w:rPr>
      <w:color w:val="000080"/>
      <w:u w:val="single"/>
    </w:rPr>
  </w:style>
  <w:style w:type="paragraph" w:styleId="Tekstpodstawowy">
    <w:name w:val="Body Text"/>
    <w:basedOn w:val="Normalny"/>
    <w:semiHidden/>
    <w:rsid w:val="0004138C"/>
    <w:pPr>
      <w:spacing w:after="120"/>
    </w:pPr>
  </w:style>
  <w:style w:type="paragraph" w:styleId="Podpis">
    <w:name w:val="Signature"/>
    <w:basedOn w:val="Normalny"/>
    <w:semiHidden/>
    <w:rsid w:val="0004138C"/>
    <w:pPr>
      <w:suppressLineNumbers/>
      <w:spacing w:before="120" w:after="120"/>
    </w:pPr>
    <w:rPr>
      <w:i/>
    </w:rPr>
  </w:style>
  <w:style w:type="paragraph" w:styleId="Nagwek">
    <w:name w:val="header"/>
    <w:basedOn w:val="Normalny"/>
    <w:next w:val="Tekstpodstawowy"/>
    <w:semiHidden/>
    <w:rsid w:val="0004138C"/>
    <w:pPr>
      <w:keepNext/>
      <w:spacing w:before="240" w:after="120"/>
    </w:pPr>
    <w:rPr>
      <w:sz w:val="28"/>
    </w:rPr>
  </w:style>
  <w:style w:type="paragraph" w:styleId="Lista">
    <w:name w:val="List"/>
    <w:basedOn w:val="Tekstpodstawowy"/>
    <w:semiHidden/>
    <w:rsid w:val="0004138C"/>
  </w:style>
  <w:style w:type="paragraph" w:styleId="Stopka">
    <w:name w:val="footer"/>
    <w:basedOn w:val="Normalny"/>
    <w:semiHidden/>
    <w:rsid w:val="0004138C"/>
    <w:pPr>
      <w:suppressLineNumbers/>
      <w:tabs>
        <w:tab w:val="center" w:pos="4818"/>
        <w:tab w:val="right" w:pos="9637"/>
      </w:tabs>
    </w:pPr>
  </w:style>
  <w:style w:type="paragraph" w:customStyle="1" w:styleId="Indeks">
    <w:name w:val="Indeks"/>
    <w:basedOn w:val="Normalny"/>
    <w:rsid w:val="0004138C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3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3B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F208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D6FC9"/>
    <w:pPr>
      <w:spacing w:after="120" w:line="480" w:lineRule="auto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D6FC9"/>
    <w:rPr>
      <w:sz w:val="24"/>
    </w:rPr>
  </w:style>
  <w:style w:type="paragraph" w:customStyle="1" w:styleId="Tekstpodstawowywcity21">
    <w:name w:val="Tekst podstawowy wcięty 21"/>
    <w:basedOn w:val="Normalny"/>
    <w:rsid w:val="00CD6FC9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  <w:rPr>
      <w:rFonts w:ascii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nhideWhenUsed/>
    <w:rsid w:val="00656679"/>
    <w:pPr>
      <w:widowControl/>
      <w:suppressAutoHyphens w:val="0"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eastAsia="Arial Unicode MS" w:hAnsi="Verdana" w:cs="Arial Unicode MS"/>
      <w:color w:val="000000"/>
      <w:sz w:val="22"/>
      <w:szCs w:val="22"/>
    </w:rPr>
  </w:style>
  <w:style w:type="paragraph" w:customStyle="1" w:styleId="Tekstpodstawowy21">
    <w:name w:val="Tekst podstawowy 21"/>
    <w:basedOn w:val="Normalny"/>
    <w:rsid w:val="00656679"/>
    <w:pPr>
      <w:widowControl/>
      <w:suppressAutoHyphens w:val="0"/>
      <w:overflowPunct/>
      <w:autoSpaceDE/>
      <w:autoSpaceDN/>
      <w:adjustRightInd/>
      <w:spacing w:after="120" w:line="480" w:lineRule="auto"/>
      <w:textAlignment w:val="auto"/>
    </w:pPr>
    <w:rPr>
      <w:rFonts w:ascii="Times New Roman" w:eastAsiaTheme="minorHAnsi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656679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B503EE"/>
    <w:pPr>
      <w:widowControl/>
      <w:suppressAutoHyphens w:val="0"/>
      <w:overflowPunct/>
      <w:autoSpaceDE/>
      <w:autoSpaceDN/>
      <w:adjustRightInd/>
      <w:spacing w:line="360" w:lineRule="auto"/>
      <w:jc w:val="both"/>
      <w:textAlignment w:val="auto"/>
    </w:pPr>
    <w:rPr>
      <w:rFonts w:ascii="Courier New" w:hAnsi="Courier New" w:cs="Times New Roman"/>
      <w:sz w:val="20"/>
      <w:szCs w:val="24"/>
      <w:lang w:eastAsia="zh-CN"/>
    </w:rPr>
  </w:style>
  <w:style w:type="character" w:customStyle="1" w:styleId="ZwykytekstZnak">
    <w:name w:val="Zwykły tekst Znak"/>
    <w:basedOn w:val="Domylnaczcionkaakapitu"/>
    <w:link w:val="Zwykytekst"/>
    <w:rsid w:val="00B503EE"/>
    <w:rPr>
      <w:rFonts w:ascii="Courier New" w:hAnsi="Courier New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wel\Documents\Niestandardowe%20szablony%20pakietu%20Office\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DC7D3-6533-4B8B-8BEB-AAFFFD21B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</Template>
  <TotalTime>1</TotalTime>
  <Pages>4</Pages>
  <Words>1632</Words>
  <Characters>9795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S</Company>
  <LinksUpToDate>false</LinksUpToDate>
  <CharactersWithSpaces>11405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</dc:creator>
  <cp:keywords/>
  <dc:description/>
  <cp:lastModifiedBy>Pawel</cp:lastModifiedBy>
  <cp:revision>3</cp:revision>
  <cp:lastPrinted>2019-03-20T13:23:00Z</cp:lastPrinted>
  <dcterms:created xsi:type="dcterms:W3CDTF">2024-01-30T10:21:00Z</dcterms:created>
  <dcterms:modified xsi:type="dcterms:W3CDTF">2024-01-30T10:22:00Z</dcterms:modified>
</cp:coreProperties>
</file>