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44B3E6" w14:textId="77777777" w:rsidR="00EE4929" w:rsidRDefault="00EE4929" w:rsidP="00EE4929">
      <w:pPr>
        <w:jc w:val="right"/>
        <w:rPr>
          <w:rFonts w:cs="Times New Roman"/>
        </w:rPr>
      </w:pPr>
    </w:p>
    <w:p w14:paraId="6CC683A2" w14:textId="729F9292" w:rsidR="00EE4929" w:rsidRDefault="00EE4929" w:rsidP="00EE4929">
      <w:pPr>
        <w:jc w:val="right"/>
        <w:rPr>
          <w:rFonts w:cs="Times New Roman"/>
        </w:rPr>
      </w:pPr>
      <w:r w:rsidRPr="00733678">
        <w:rPr>
          <w:rFonts w:cs="Times New Roman"/>
        </w:rPr>
        <w:t xml:space="preserve">Łódź dnia </w:t>
      </w:r>
      <w:r w:rsidR="00826ED9">
        <w:rPr>
          <w:rFonts w:cs="Times New Roman"/>
        </w:rPr>
        <w:t>15</w:t>
      </w:r>
      <w:r w:rsidRPr="00733678">
        <w:rPr>
          <w:rFonts w:cs="Times New Roman"/>
        </w:rPr>
        <w:t>.</w:t>
      </w:r>
      <w:r w:rsidR="0031265A">
        <w:rPr>
          <w:rFonts w:cs="Times New Roman"/>
        </w:rPr>
        <w:t>01</w:t>
      </w:r>
      <w:r w:rsidRPr="00733678">
        <w:rPr>
          <w:rFonts w:cs="Times New Roman"/>
        </w:rPr>
        <w:t>.202</w:t>
      </w:r>
      <w:r w:rsidR="0031265A">
        <w:rPr>
          <w:rFonts w:cs="Times New Roman"/>
        </w:rPr>
        <w:t>4</w:t>
      </w:r>
      <w:r w:rsidRPr="00733678">
        <w:rPr>
          <w:rFonts w:cs="Times New Roman"/>
        </w:rPr>
        <w:t xml:space="preserve"> r.</w:t>
      </w:r>
      <w:r w:rsidRPr="00A50893">
        <w:rPr>
          <w:rFonts w:cs="Times New Roman"/>
        </w:rPr>
        <w:t xml:space="preserve"> </w:t>
      </w:r>
    </w:p>
    <w:p w14:paraId="16B4D178" w14:textId="77777777" w:rsidR="00EE4929" w:rsidRPr="00A50893" w:rsidRDefault="00EE4929" w:rsidP="00EE4929">
      <w:pPr>
        <w:jc w:val="both"/>
        <w:rPr>
          <w:rFonts w:cs="Times New Roman"/>
        </w:rPr>
      </w:pPr>
    </w:p>
    <w:p w14:paraId="31D4A690" w14:textId="2B98D91F" w:rsidR="00EE4929" w:rsidRDefault="00EE4929" w:rsidP="00EE4929">
      <w:pPr>
        <w:jc w:val="right"/>
        <w:rPr>
          <w:rFonts w:cs="Times New Roman"/>
          <w:b/>
          <w:u w:val="single"/>
        </w:rPr>
      </w:pPr>
      <w:r w:rsidRPr="00A50893">
        <w:rPr>
          <w:rFonts w:cs="Times New Roman"/>
          <w:b/>
          <w:bCs/>
        </w:rPr>
        <w:tab/>
      </w:r>
      <w:r w:rsidRPr="00A50893">
        <w:rPr>
          <w:rFonts w:cs="Times New Roman"/>
          <w:b/>
          <w:bCs/>
        </w:rPr>
        <w:tab/>
      </w:r>
      <w:r w:rsidRPr="00A50893">
        <w:rPr>
          <w:rFonts w:cs="Times New Roman"/>
          <w:b/>
          <w:bCs/>
        </w:rPr>
        <w:tab/>
      </w:r>
      <w:r w:rsidRPr="00A50893">
        <w:rPr>
          <w:rFonts w:cs="Times New Roman"/>
          <w:b/>
        </w:rPr>
        <w:tab/>
      </w:r>
      <w:r w:rsidRPr="00A50893">
        <w:rPr>
          <w:rFonts w:cs="Times New Roman"/>
          <w:b/>
        </w:rPr>
        <w:tab/>
      </w:r>
      <w:r w:rsidRPr="00A50893">
        <w:rPr>
          <w:rFonts w:cs="Times New Roman"/>
          <w:b/>
          <w:u w:val="single"/>
        </w:rPr>
        <w:t xml:space="preserve">WSZYSCY WYKONAWCY </w:t>
      </w:r>
    </w:p>
    <w:p w14:paraId="21CE4544" w14:textId="77777777" w:rsidR="00F259D7" w:rsidRPr="00A50893" w:rsidRDefault="00F259D7" w:rsidP="00EE4929">
      <w:pPr>
        <w:jc w:val="right"/>
        <w:rPr>
          <w:rFonts w:cs="Times New Roman"/>
          <w:b/>
          <w:u w:val="single"/>
        </w:rPr>
      </w:pPr>
    </w:p>
    <w:p w14:paraId="2E0FB4D3" w14:textId="77777777" w:rsidR="00F259D7" w:rsidRPr="0077389C" w:rsidRDefault="00F259D7" w:rsidP="00F259D7">
      <w:pPr>
        <w:suppressAutoHyphens/>
        <w:jc w:val="both"/>
        <w:rPr>
          <w:rFonts w:asciiTheme="minorHAnsi" w:eastAsia="Times New Roman" w:hAnsiTheme="minorHAnsi" w:cstheme="minorHAnsi"/>
          <w:b/>
          <w:i/>
          <w:sz w:val="24"/>
          <w:szCs w:val="24"/>
          <w:lang w:eastAsia="ar-SA"/>
        </w:rPr>
      </w:pPr>
      <w:r w:rsidRPr="0077389C">
        <w:rPr>
          <w:rFonts w:asciiTheme="minorHAnsi" w:eastAsia="Times New Roman" w:hAnsiTheme="minorHAnsi" w:cstheme="minorHAnsi"/>
          <w:b/>
          <w:i/>
          <w:sz w:val="24"/>
          <w:szCs w:val="24"/>
          <w:lang w:eastAsia="ar-SA"/>
        </w:rPr>
        <w:t xml:space="preserve">Dot. postępowania o udzielenie zamówienia publicznego: </w:t>
      </w:r>
      <w:r w:rsidRPr="0077389C">
        <w:rPr>
          <w:rFonts w:asciiTheme="minorHAnsi" w:eastAsia="Times New Roman" w:hAnsiTheme="minorHAnsi" w:cstheme="minorHAnsi"/>
          <w:b/>
          <w:bCs/>
          <w:i/>
          <w:iCs/>
          <w:sz w:val="24"/>
          <w:szCs w:val="24"/>
          <w:lang w:eastAsia="ar-SA"/>
        </w:rPr>
        <w:t xml:space="preserve">Realizacja robót budowlanych wraz z dostawą i montażem wyposażenia dla Samodzielnego Publicznego Zakładu Opieki Zdrowotnej Centralnego Szpitala Klinicznego Uniwersytetu Medycznego w Łodzi przy </w:t>
      </w:r>
      <w:r w:rsidRPr="0077389C">
        <w:rPr>
          <w:rFonts w:asciiTheme="minorHAnsi" w:eastAsia="Times New Roman" w:hAnsiTheme="minorHAnsi" w:cstheme="minorHAnsi"/>
          <w:b/>
          <w:bCs/>
          <w:i/>
          <w:iCs/>
          <w:sz w:val="24"/>
          <w:szCs w:val="24"/>
          <w:lang w:eastAsia="ar-SA"/>
        </w:rPr>
        <w:br/>
        <w:t xml:space="preserve">ul. Pomorskiej 251 </w:t>
      </w:r>
      <w:r w:rsidRPr="0077389C">
        <w:rPr>
          <w:rFonts w:asciiTheme="minorHAnsi" w:eastAsia="Times New Roman" w:hAnsiTheme="minorHAnsi" w:cstheme="minorHAnsi"/>
          <w:b/>
          <w:i/>
          <w:sz w:val="24"/>
          <w:szCs w:val="24"/>
          <w:lang w:eastAsia="ar-SA"/>
        </w:rPr>
        <w:t>- sprawa nr ZP / 127 / 2023</w:t>
      </w:r>
    </w:p>
    <w:p w14:paraId="31D43457" w14:textId="77777777" w:rsidR="00EE4929" w:rsidRPr="0077389C" w:rsidRDefault="00EE4929" w:rsidP="00EE4929">
      <w:pPr>
        <w:ind w:right="-964"/>
        <w:rPr>
          <w:rFonts w:asciiTheme="minorHAnsi" w:hAnsiTheme="minorHAnsi" w:cstheme="minorHAnsi"/>
          <w:b/>
          <w:bCs/>
          <w:i/>
          <w:sz w:val="24"/>
          <w:szCs w:val="24"/>
        </w:rPr>
      </w:pPr>
    </w:p>
    <w:p w14:paraId="34E8BF0E" w14:textId="77777777" w:rsidR="00EE4929" w:rsidRPr="00635037" w:rsidRDefault="00EE4929" w:rsidP="00EE4929">
      <w:pPr>
        <w:ind w:firstLine="708"/>
        <w:jc w:val="both"/>
        <w:rPr>
          <w:rFonts w:asciiTheme="minorHAnsi" w:eastAsia="Times New Roman" w:hAnsiTheme="minorHAnsi" w:cstheme="minorHAnsi"/>
          <w:u w:val="single"/>
          <w:lang w:eastAsia="ar-SA"/>
        </w:rPr>
      </w:pPr>
      <w:r w:rsidRPr="00635037">
        <w:rPr>
          <w:rFonts w:asciiTheme="minorHAnsi" w:eastAsia="Times New Roman" w:hAnsiTheme="minorHAnsi" w:cstheme="minorHAnsi"/>
          <w:u w:val="single"/>
          <w:lang w:eastAsia="ar-SA"/>
        </w:rPr>
        <w:t>Zgodnie z art. 135 ust. 2 ustawy z dnia 11 września 2019 r. – Prawo zamówień publicznych (Dz.U. z 2023 poz. 1605 ze zm.), w odpowiedzi na wniosek o wyjaśnienie treści Specyfikacji Warunków Zamówienia, SP  ZOZ  Centralny Szpital Kliniczny UM w Łodzi wyjaśnia co następuje:</w:t>
      </w:r>
    </w:p>
    <w:p w14:paraId="5FF64092" w14:textId="77777777" w:rsidR="00EE4929" w:rsidRDefault="00EE4929" w:rsidP="00EE4929">
      <w:pPr>
        <w:autoSpaceDE w:val="0"/>
        <w:autoSpaceDN w:val="0"/>
        <w:adjustRightInd w:val="0"/>
        <w:jc w:val="both"/>
        <w:rPr>
          <w:rFonts w:asciiTheme="minorHAnsi" w:hAnsiTheme="minorHAnsi" w:cstheme="minorHAnsi"/>
          <w:color w:val="000000"/>
        </w:rPr>
      </w:pPr>
    </w:p>
    <w:p w14:paraId="7B364387" w14:textId="63D59EEF" w:rsidR="00BC213D" w:rsidRPr="008A590A" w:rsidRDefault="00BC213D" w:rsidP="00BC213D">
      <w:pPr>
        <w:numPr>
          <w:ilvl w:val="0"/>
          <w:numId w:val="2"/>
        </w:numPr>
        <w:spacing w:after="5" w:line="266" w:lineRule="auto"/>
        <w:ind w:right="83" w:hanging="348"/>
        <w:jc w:val="both"/>
        <w:rPr>
          <w:rFonts w:asciiTheme="minorHAnsi" w:hAnsiTheme="minorHAnsi" w:cstheme="minorHAnsi"/>
        </w:rPr>
      </w:pPr>
      <w:r w:rsidRPr="008A590A">
        <w:rPr>
          <w:rFonts w:asciiTheme="minorHAnsi" w:hAnsiTheme="minorHAnsi" w:cstheme="minorHAnsi"/>
        </w:rPr>
        <w:t xml:space="preserve">Prosimy o wskazanie zakresu prac elewacyjny, wymian okien, prac dekarskich oraz zagospodarowania terenu dla Pakietu 1 oraz Pakietu 2. Przekazana dokumentacja nie daje możliwości jednoznacznego określenia zakresu niniejszych prac. </w:t>
      </w:r>
    </w:p>
    <w:p w14:paraId="397D7DCF" w14:textId="77777777" w:rsidR="00C938CB" w:rsidRDefault="00C938CB" w:rsidP="00C938CB">
      <w:pPr>
        <w:spacing w:after="5" w:line="266" w:lineRule="auto"/>
        <w:ind w:right="83"/>
        <w:jc w:val="both"/>
        <w:rPr>
          <w:rFonts w:asciiTheme="minorHAnsi" w:hAnsiTheme="minorHAnsi" w:cstheme="minorHAnsi"/>
        </w:rPr>
      </w:pPr>
    </w:p>
    <w:p w14:paraId="630C0876" w14:textId="77777777" w:rsidR="00C938CB" w:rsidRPr="00C938CB" w:rsidRDefault="00C938CB" w:rsidP="00C938CB">
      <w:pPr>
        <w:spacing w:after="5" w:line="266" w:lineRule="auto"/>
        <w:ind w:right="83"/>
        <w:jc w:val="both"/>
        <w:rPr>
          <w:rFonts w:eastAsia="Calibri"/>
          <w:highlight w:val="magenta"/>
        </w:rPr>
      </w:pPr>
      <w:r w:rsidRPr="00C938CB">
        <w:rPr>
          <w:rFonts w:eastAsia="Calibri"/>
          <w:color w:val="0070C0"/>
        </w:rPr>
        <w:t>Odpowiedź: W zakresie prac elewacyjnych należy wymienić stolarkę okienną (tam gdzie nie została wymieniona) wraz z „ciepłym” montażem, wykonać nowe poszycie dachu (wraz z jego wzmocnieniem w niezbędnym zakresie), w zakresie prac na terenie zewnętrznym należy wykonać remont rampy rozładowczej dla dostaw do Apteki wraz z remontem schodów i podjazdem dla osób z niepełnosprawnościami.</w:t>
      </w:r>
    </w:p>
    <w:p w14:paraId="1CAA8AA9" w14:textId="77777777" w:rsidR="005C328E" w:rsidRDefault="005C328E" w:rsidP="00B509B0">
      <w:pPr>
        <w:spacing w:after="5" w:line="266" w:lineRule="auto"/>
        <w:ind w:right="83"/>
        <w:jc w:val="both"/>
        <w:rPr>
          <w:rFonts w:asciiTheme="minorHAnsi" w:hAnsiTheme="minorHAnsi" w:cstheme="minorHAnsi"/>
        </w:rPr>
      </w:pPr>
    </w:p>
    <w:p w14:paraId="2C4A6BAC" w14:textId="77777777" w:rsidR="00BC213D" w:rsidRPr="008A590A" w:rsidRDefault="00BC213D" w:rsidP="00BC213D">
      <w:pPr>
        <w:numPr>
          <w:ilvl w:val="0"/>
          <w:numId w:val="2"/>
        </w:numPr>
        <w:spacing w:after="35" w:line="266" w:lineRule="auto"/>
        <w:ind w:right="83" w:hanging="348"/>
        <w:jc w:val="both"/>
        <w:rPr>
          <w:rFonts w:asciiTheme="minorHAnsi" w:hAnsiTheme="minorHAnsi" w:cstheme="minorHAnsi"/>
        </w:rPr>
      </w:pPr>
      <w:r w:rsidRPr="008A590A">
        <w:rPr>
          <w:rFonts w:asciiTheme="minorHAnsi" w:hAnsiTheme="minorHAnsi" w:cstheme="minorHAnsi"/>
        </w:rPr>
        <w:t xml:space="preserve">Prosimy o informacje, czy wyburzenie klatki schodowej w osiach: 13/15 - F/G jest w zakresie przedmiotowego postępowania przetargowego – Pakiet 1. </w:t>
      </w:r>
    </w:p>
    <w:p w14:paraId="3E117D87" w14:textId="76F95A61" w:rsidR="00BC213D" w:rsidRPr="00635037" w:rsidRDefault="00BC213D" w:rsidP="00BC213D">
      <w:pPr>
        <w:spacing w:after="14" w:line="256" w:lineRule="auto"/>
        <w:ind w:left="360"/>
        <w:rPr>
          <w:rFonts w:asciiTheme="minorHAnsi" w:hAnsiTheme="minorHAnsi" w:cstheme="minorHAnsi"/>
        </w:rPr>
      </w:pPr>
      <w:r w:rsidRPr="00635037">
        <w:rPr>
          <w:rFonts w:asciiTheme="minorHAnsi" w:hAnsiTheme="minorHAnsi" w:cstheme="minorHAnsi"/>
        </w:rPr>
        <w:t xml:space="preserve"> </w:t>
      </w:r>
    </w:p>
    <w:p w14:paraId="7794A9E3" w14:textId="6B8CFC68" w:rsidR="00784C1A" w:rsidRDefault="00C938CB" w:rsidP="00784C1A">
      <w:pPr>
        <w:spacing w:after="48" w:line="266" w:lineRule="auto"/>
        <w:ind w:right="83"/>
        <w:jc w:val="both"/>
        <w:rPr>
          <w:rFonts w:eastAsia="Calibri"/>
          <w:color w:val="0070C0"/>
        </w:rPr>
      </w:pPr>
      <w:r w:rsidRPr="00C938CB">
        <w:rPr>
          <w:rFonts w:eastAsia="Calibri"/>
          <w:color w:val="0070C0"/>
        </w:rPr>
        <w:t>Odpowiedź: Wyburzenie klatki schodowej jest poza zakresem postępowania przetargowego dla Pakietu nr 1.</w:t>
      </w:r>
    </w:p>
    <w:p w14:paraId="1ABC0510" w14:textId="77777777" w:rsidR="00C938CB" w:rsidRDefault="00C938CB" w:rsidP="00784C1A">
      <w:pPr>
        <w:spacing w:after="48" w:line="266" w:lineRule="auto"/>
        <w:ind w:right="83"/>
        <w:jc w:val="both"/>
        <w:rPr>
          <w:rFonts w:asciiTheme="minorHAnsi" w:hAnsiTheme="minorHAnsi" w:cstheme="minorHAnsi"/>
        </w:rPr>
      </w:pPr>
    </w:p>
    <w:p w14:paraId="15B93D3B" w14:textId="4EECDAC5" w:rsidR="008A590A" w:rsidRPr="008A590A" w:rsidRDefault="008A590A" w:rsidP="00C938CB">
      <w:pPr>
        <w:spacing w:after="48" w:line="266" w:lineRule="auto"/>
        <w:ind w:left="708" w:right="83"/>
        <w:jc w:val="both"/>
        <w:rPr>
          <w:rFonts w:asciiTheme="minorHAnsi" w:hAnsiTheme="minorHAnsi" w:cstheme="minorHAnsi"/>
        </w:rPr>
      </w:pPr>
      <w:r>
        <w:rPr>
          <w:rFonts w:asciiTheme="minorHAnsi" w:hAnsiTheme="minorHAnsi" w:cstheme="minorHAnsi"/>
        </w:rPr>
        <w:t>3</w:t>
      </w:r>
      <w:r w:rsidRPr="008A590A">
        <w:rPr>
          <w:rFonts w:asciiTheme="minorHAnsi" w:hAnsiTheme="minorHAnsi" w:cstheme="minorHAnsi"/>
        </w:rPr>
        <w:t>.</w:t>
      </w:r>
      <w:r w:rsidRPr="008A590A">
        <w:rPr>
          <w:rFonts w:asciiTheme="minorHAnsi" w:hAnsiTheme="minorHAnsi" w:cstheme="minorHAnsi"/>
        </w:rPr>
        <w:tab/>
        <w:t xml:space="preserve"> Prosimy o informację, czy wyburzenie klatki schodowej w osiach 13/15-F/G jest w zakresie przedmiotowego postępowania. W przypadku twierdzącej odpowiedzi, prosimy o informację czy klatkę należy rozebrać na wszystkich poziomach budynku.  </w:t>
      </w:r>
    </w:p>
    <w:p w14:paraId="0138A27A" w14:textId="77777777" w:rsidR="00C938CB" w:rsidRDefault="00C938CB" w:rsidP="00C938CB">
      <w:pPr>
        <w:spacing w:after="48" w:line="266" w:lineRule="auto"/>
        <w:ind w:right="83"/>
        <w:jc w:val="both"/>
        <w:rPr>
          <w:rFonts w:eastAsia="Calibri"/>
          <w:color w:val="0070C0"/>
        </w:rPr>
      </w:pPr>
      <w:r w:rsidRPr="00C938CB">
        <w:rPr>
          <w:rFonts w:eastAsia="Calibri"/>
          <w:color w:val="0070C0"/>
        </w:rPr>
        <w:t>Odpowiedź: Wyburzenie klatki schodowej jest poza zakresem postępowania przetargowego dla Pakietu nr 1.</w:t>
      </w:r>
    </w:p>
    <w:p w14:paraId="55B4CA9E" w14:textId="77777777" w:rsidR="008A590A" w:rsidRPr="00635037" w:rsidRDefault="008A590A" w:rsidP="00784C1A">
      <w:pPr>
        <w:spacing w:after="48" w:line="266" w:lineRule="auto"/>
        <w:ind w:right="83"/>
        <w:jc w:val="both"/>
        <w:rPr>
          <w:rFonts w:asciiTheme="minorHAnsi" w:hAnsiTheme="minorHAnsi" w:cstheme="minorHAnsi"/>
        </w:rPr>
      </w:pPr>
    </w:p>
    <w:p w14:paraId="13A3759B" w14:textId="2F727F4C" w:rsidR="00BC213D" w:rsidRPr="00C938CB" w:rsidRDefault="00BC213D" w:rsidP="00C938CB">
      <w:pPr>
        <w:pStyle w:val="Akapitzlist"/>
        <w:numPr>
          <w:ilvl w:val="0"/>
          <w:numId w:val="43"/>
        </w:numPr>
        <w:spacing w:after="52" w:line="266" w:lineRule="auto"/>
        <w:ind w:right="83"/>
        <w:jc w:val="both"/>
        <w:rPr>
          <w:rFonts w:asciiTheme="minorHAnsi" w:hAnsiTheme="minorHAnsi" w:cstheme="minorHAnsi"/>
          <w:color w:val="auto"/>
          <w:lang w:val="pl-PL"/>
        </w:rPr>
      </w:pPr>
      <w:r w:rsidRPr="00C938CB">
        <w:rPr>
          <w:rFonts w:asciiTheme="minorHAnsi" w:hAnsiTheme="minorHAnsi" w:cstheme="minorHAnsi"/>
          <w:color w:val="auto"/>
          <w:lang w:val="pl-PL"/>
        </w:rPr>
        <w:t xml:space="preserve">Prosimy o uzupełnienie specyfikacji dot. Vmware </w:t>
      </w:r>
      <w:proofErr w:type="spellStart"/>
      <w:r w:rsidRPr="00C938CB">
        <w:rPr>
          <w:rFonts w:asciiTheme="minorHAnsi" w:hAnsiTheme="minorHAnsi" w:cstheme="minorHAnsi"/>
          <w:color w:val="auto"/>
          <w:lang w:val="pl-PL"/>
        </w:rPr>
        <w:t>vSphere</w:t>
      </w:r>
      <w:proofErr w:type="spellEnd"/>
      <w:r w:rsidRPr="00C938CB">
        <w:rPr>
          <w:rFonts w:asciiTheme="minorHAnsi" w:hAnsiTheme="minorHAnsi" w:cstheme="minorHAnsi"/>
          <w:color w:val="auto"/>
          <w:lang w:val="pl-PL"/>
        </w:rPr>
        <w:t xml:space="preserve"> 7 Standard. </w:t>
      </w:r>
    </w:p>
    <w:p w14:paraId="09D014FA" w14:textId="1E7E0F8C" w:rsidR="00784C1A" w:rsidRDefault="00C938CB" w:rsidP="00C938CB">
      <w:pPr>
        <w:spacing w:after="52" w:line="266" w:lineRule="auto"/>
        <w:ind w:right="83"/>
        <w:jc w:val="both"/>
        <w:rPr>
          <w:rFonts w:asciiTheme="minorHAnsi" w:hAnsiTheme="minorHAnsi" w:cstheme="minorHAnsi"/>
        </w:rPr>
      </w:pPr>
      <w:r w:rsidRPr="00C938CB">
        <w:rPr>
          <w:rFonts w:eastAsia="Calibri"/>
          <w:color w:val="0070C0"/>
        </w:rPr>
        <w:t xml:space="preserve">Odpowiedź: Licencja VMWARE musi być wersji komercyjnej (Vmware </w:t>
      </w:r>
      <w:proofErr w:type="spellStart"/>
      <w:r w:rsidRPr="00C938CB">
        <w:rPr>
          <w:rFonts w:eastAsia="Calibri"/>
          <w:color w:val="0070C0"/>
        </w:rPr>
        <w:t>vSphere</w:t>
      </w:r>
      <w:proofErr w:type="spellEnd"/>
      <w:r w:rsidRPr="00C938CB">
        <w:rPr>
          <w:rFonts w:eastAsia="Calibri"/>
          <w:color w:val="0070C0"/>
        </w:rPr>
        <w:t xml:space="preserve"> 7 Standard) (Wsparcie jednoroczne) Musi obsługiwać serwer o specyfikacji załączonej do wiadomości w pliku </w:t>
      </w:r>
      <w:proofErr w:type="spellStart"/>
      <w:r w:rsidRPr="00C938CB">
        <w:rPr>
          <w:rFonts w:eastAsia="Calibri"/>
          <w:color w:val="0070C0"/>
        </w:rPr>
        <w:t>docx</w:t>
      </w:r>
      <w:proofErr w:type="spellEnd"/>
      <w:r w:rsidRPr="00C938CB">
        <w:rPr>
          <w:rFonts w:eastAsia="Calibri"/>
          <w:color w:val="0070C0"/>
        </w:rPr>
        <w:t>.</w:t>
      </w:r>
    </w:p>
    <w:p w14:paraId="2F63BEA6" w14:textId="77777777" w:rsidR="00BB0ADA" w:rsidRPr="00635037" w:rsidRDefault="00BB0ADA" w:rsidP="00C938CB">
      <w:pPr>
        <w:numPr>
          <w:ilvl w:val="0"/>
          <w:numId w:val="43"/>
        </w:numPr>
        <w:spacing w:after="5" w:line="266" w:lineRule="auto"/>
        <w:ind w:right="83" w:hanging="348"/>
        <w:jc w:val="both"/>
        <w:rPr>
          <w:rFonts w:asciiTheme="minorHAnsi" w:hAnsiTheme="minorHAnsi" w:cstheme="minorHAnsi"/>
        </w:rPr>
      </w:pPr>
      <w:r w:rsidRPr="00635037">
        <w:rPr>
          <w:rFonts w:asciiTheme="minorHAnsi" w:hAnsiTheme="minorHAnsi" w:cstheme="minorHAnsi"/>
        </w:rPr>
        <w:lastRenderedPageBreak/>
        <w:t xml:space="preserve">Prosimy o oznaczenie linią na rzutach Projektu Wykonawczego Architektury zakresu prac dla Pakietu 2 - Apteki i Pakietu 3 - </w:t>
      </w:r>
      <w:proofErr w:type="spellStart"/>
      <w:r w:rsidRPr="00635037">
        <w:rPr>
          <w:rFonts w:asciiTheme="minorHAnsi" w:hAnsiTheme="minorHAnsi" w:cstheme="minorHAnsi"/>
        </w:rPr>
        <w:t>Sterylizatorni</w:t>
      </w:r>
      <w:proofErr w:type="spellEnd"/>
      <w:r w:rsidRPr="00635037">
        <w:rPr>
          <w:rFonts w:asciiTheme="minorHAnsi" w:hAnsiTheme="minorHAnsi" w:cstheme="minorHAnsi"/>
        </w:rPr>
        <w:t xml:space="preserve"> będących celem niniejszego postępowania. Ze względu na rozbieżności zakresów pomiędzy udostępnionymi Schematami Realizacji dla powyższych pakietów, a udostępnionym wg Projektu Wykonawczego etapowaniem inwestycji Wykonawcy.  </w:t>
      </w:r>
    </w:p>
    <w:p w14:paraId="2095A865" w14:textId="77777777" w:rsidR="00BB0ADA" w:rsidRPr="00653A73" w:rsidRDefault="00BB0ADA" w:rsidP="00C938CB">
      <w:pPr>
        <w:spacing w:after="5" w:line="266" w:lineRule="auto"/>
        <w:ind w:left="693" w:right="83"/>
        <w:jc w:val="both"/>
        <w:rPr>
          <w:rFonts w:asciiTheme="minorHAnsi" w:hAnsiTheme="minorHAnsi" w:cstheme="minorHAnsi"/>
          <w:i/>
        </w:rPr>
      </w:pPr>
    </w:p>
    <w:p w14:paraId="384BEB11" w14:textId="77777777" w:rsidR="00C938CB" w:rsidRPr="00C938CB" w:rsidRDefault="00C938CB" w:rsidP="00C938CB">
      <w:pPr>
        <w:spacing w:line="276" w:lineRule="auto"/>
        <w:ind w:left="284"/>
        <w:jc w:val="both"/>
        <w:rPr>
          <w:rFonts w:ascii="Times New Roman" w:eastAsia="Calibri" w:hAnsi="Times New Roman" w:cs="Times New Roman"/>
          <w:color w:val="0070C0"/>
        </w:rPr>
      </w:pPr>
      <w:r w:rsidRPr="00C938CB">
        <w:rPr>
          <w:rFonts w:ascii="Times New Roman" w:eastAsia="Calibri" w:hAnsi="Times New Roman" w:cs="Times New Roman"/>
          <w:color w:val="0070C0"/>
        </w:rPr>
        <w:t>Odpowiedź: Zamawiający załącza Zakresy Realizacji Apteki poziom P02 i P1 oraz Zakres Realizacji Sterylizacji poziom P02.</w:t>
      </w:r>
    </w:p>
    <w:p w14:paraId="08348A5D" w14:textId="77777777" w:rsidR="006B111F" w:rsidRDefault="006B111F" w:rsidP="00BC213D">
      <w:pPr>
        <w:spacing w:after="105" w:line="256" w:lineRule="auto"/>
        <w:ind w:left="720"/>
        <w:rPr>
          <w:rFonts w:asciiTheme="minorHAnsi" w:hAnsiTheme="minorHAnsi" w:cstheme="minorHAnsi"/>
        </w:rPr>
      </w:pPr>
    </w:p>
    <w:p w14:paraId="44896B4F" w14:textId="1B8830F3" w:rsidR="00BC213D" w:rsidRPr="006B111F" w:rsidRDefault="00BC213D" w:rsidP="00C938CB">
      <w:pPr>
        <w:pStyle w:val="Akapitzlist"/>
        <w:numPr>
          <w:ilvl w:val="0"/>
          <w:numId w:val="43"/>
        </w:numPr>
        <w:spacing w:after="11" w:line="302" w:lineRule="auto"/>
        <w:ind w:right="679"/>
        <w:jc w:val="both"/>
        <w:rPr>
          <w:rFonts w:asciiTheme="minorHAnsi" w:hAnsiTheme="minorHAnsi" w:cstheme="minorHAnsi"/>
          <w:color w:val="auto"/>
          <w:lang w:val="pl-PL"/>
        </w:rPr>
      </w:pPr>
      <w:r w:rsidRPr="006B111F">
        <w:rPr>
          <w:rFonts w:asciiTheme="minorHAnsi" w:hAnsiTheme="minorHAnsi" w:cstheme="minorHAnsi"/>
          <w:color w:val="auto"/>
          <w:lang w:val="pl-PL"/>
        </w:rPr>
        <w:t xml:space="preserve">Rozdział IV pkt 1 </w:t>
      </w:r>
      <w:proofErr w:type="spellStart"/>
      <w:r w:rsidRPr="006B111F">
        <w:rPr>
          <w:rFonts w:asciiTheme="minorHAnsi" w:hAnsiTheme="minorHAnsi" w:cstheme="minorHAnsi"/>
          <w:color w:val="auto"/>
          <w:lang w:val="pl-PL"/>
        </w:rPr>
        <w:t>ppkt</w:t>
      </w:r>
      <w:proofErr w:type="spellEnd"/>
      <w:r w:rsidRPr="006B111F">
        <w:rPr>
          <w:rFonts w:asciiTheme="minorHAnsi" w:hAnsiTheme="minorHAnsi" w:cstheme="minorHAnsi"/>
          <w:color w:val="auto"/>
          <w:lang w:val="pl-PL"/>
        </w:rPr>
        <w:t xml:space="preserve"> 8 – prosimy o zdefiniowanie pojęcia „protokoły powykonawcze”, w sytuacji gdy stanowić mają one opracowania odrębne od dokumentacji powykonawczej </w:t>
      </w:r>
    </w:p>
    <w:p w14:paraId="307D1D42" w14:textId="701D66C3" w:rsidR="006B111F" w:rsidRPr="00C938CB" w:rsidRDefault="00C938CB" w:rsidP="00B509B0">
      <w:pPr>
        <w:spacing w:after="11" w:line="302" w:lineRule="auto"/>
        <w:ind w:right="679"/>
        <w:jc w:val="both"/>
        <w:rPr>
          <w:rFonts w:ascii="Times New Roman" w:hAnsi="Times New Roman" w:cs="Times New Roman"/>
          <w:color w:val="0070C0"/>
        </w:rPr>
      </w:pPr>
      <w:r w:rsidRPr="00C938CB">
        <w:rPr>
          <w:rFonts w:ascii="Times New Roman" w:hAnsi="Times New Roman" w:cs="Times New Roman"/>
          <w:color w:val="0070C0"/>
        </w:rPr>
        <w:t xml:space="preserve">Odpowiedź: Zamawiający nie wymaga dodatkowych protokołów wykraczających poza standardy dokumentacji powykonawczej. Protokoły powykonawcze stanowią jeden z elementów dokumentacji powykonawczej przygotowywanej na dzień odbioru końcowego.  </w:t>
      </w:r>
    </w:p>
    <w:p w14:paraId="32FC2C12" w14:textId="77777777" w:rsidR="00C938CB" w:rsidRPr="006B111F" w:rsidRDefault="00C938CB" w:rsidP="00B509B0">
      <w:pPr>
        <w:spacing w:after="11" w:line="302" w:lineRule="auto"/>
        <w:ind w:right="679"/>
        <w:jc w:val="both"/>
        <w:rPr>
          <w:rFonts w:asciiTheme="minorHAnsi" w:hAnsiTheme="minorHAnsi" w:cstheme="minorHAnsi"/>
        </w:rPr>
      </w:pPr>
    </w:p>
    <w:p w14:paraId="51BA9E3D" w14:textId="5B294CE1" w:rsidR="00B509B0" w:rsidRPr="006B111F" w:rsidRDefault="00B509B0" w:rsidP="00C938CB">
      <w:pPr>
        <w:pStyle w:val="Akapitzlist"/>
        <w:numPr>
          <w:ilvl w:val="0"/>
          <w:numId w:val="43"/>
        </w:numPr>
        <w:spacing w:after="11" w:line="302" w:lineRule="auto"/>
        <w:ind w:right="679"/>
        <w:jc w:val="both"/>
        <w:rPr>
          <w:rFonts w:asciiTheme="minorHAnsi" w:hAnsiTheme="minorHAnsi" w:cstheme="minorHAnsi"/>
          <w:color w:val="auto"/>
        </w:rPr>
      </w:pPr>
      <w:r w:rsidRPr="006B111F">
        <w:rPr>
          <w:rFonts w:asciiTheme="minorHAnsi" w:hAnsiTheme="minorHAnsi" w:cstheme="minorHAnsi"/>
          <w:color w:val="auto"/>
          <w:lang w:val="pl-PL"/>
        </w:rPr>
        <w:t xml:space="preserve">§ 4 ust. 4, 7 i 24 – wnosimy o potwierdzenie, że brak dostarczenia przedmiotowych dokumentów nie wstrzymuje płatności faktury. </w:t>
      </w:r>
      <w:r w:rsidRPr="00653A73">
        <w:rPr>
          <w:rFonts w:asciiTheme="minorHAnsi" w:hAnsiTheme="minorHAnsi" w:cstheme="minorHAnsi"/>
          <w:color w:val="auto"/>
          <w:lang w:val="pl-PL"/>
        </w:rPr>
        <w:t xml:space="preserve">Zwracamy uwagę, że zgodnie ze wskazaniami m.in. wyroku Sądu Najwyższego z dnia 2 czerwca 2021 r. (II CSKP 7/21), w umowie o roboty budowlane nie jest dopuszczalne uzależnienie zapłaty całości należnego wykonawcy wynagrodzenia od warunku w rozumieniu art. 89 KC, skoro zapłata wynagrodzenia należy do elementów przedmiotowo istotnych tej umowy (art. 647 KC). Sąd Najwyższy wskazał wprost, że przykładem postanowienia niedozwolonego byłoby „postanowienie umowy wymagające od wykonawcy przedstawienia faktur obciążających wykonawcę a wystawionych przez podwykonawców. Nie ulega wątpliwości, że podwykonawca z różnych przyczyn może nie przedstawić faktury generalnemu wykonawcy, co w konsekwencji oznacza, że wykonawca ten nie będzie taką fakturą dysponował. Skutkowałoby to uzależnieniem zapłaty wynagrodzenia należnego wykonawcy od zachowania osoby trzeciej (podwykonawcy), a więc zdarzenia - z perspektywy stron umowy o roboty budowlane - przyszłego i niepewnego. Niezależnie zatem od umownego ujęcia tej okoliczności, takie postanowienie umowne, jako sprzeczne z naturą stosunku prawnego wykreowanego umową o roboty budowlane (art. 3531 w zw. z art. 89 KC), jest nieważne (art. 58 § 1 i 3 KC). </w:t>
      </w:r>
      <w:proofErr w:type="spellStart"/>
      <w:r w:rsidRPr="006B111F">
        <w:rPr>
          <w:rFonts w:asciiTheme="minorHAnsi" w:hAnsiTheme="minorHAnsi" w:cstheme="minorHAnsi"/>
          <w:color w:val="auto"/>
        </w:rPr>
        <w:t>Należy</w:t>
      </w:r>
      <w:proofErr w:type="spellEnd"/>
      <w:r w:rsidRPr="006B111F">
        <w:rPr>
          <w:rFonts w:asciiTheme="minorHAnsi" w:hAnsiTheme="minorHAnsi" w:cstheme="minorHAnsi"/>
          <w:color w:val="auto"/>
        </w:rPr>
        <w:t xml:space="preserve"> </w:t>
      </w:r>
      <w:proofErr w:type="spellStart"/>
      <w:r w:rsidRPr="006B111F">
        <w:rPr>
          <w:rFonts w:asciiTheme="minorHAnsi" w:hAnsiTheme="minorHAnsi" w:cstheme="minorHAnsi"/>
          <w:color w:val="auto"/>
        </w:rPr>
        <w:t>więc</w:t>
      </w:r>
      <w:proofErr w:type="spellEnd"/>
      <w:r w:rsidRPr="006B111F">
        <w:rPr>
          <w:rFonts w:asciiTheme="minorHAnsi" w:hAnsiTheme="minorHAnsi" w:cstheme="minorHAnsi"/>
          <w:color w:val="auto"/>
        </w:rPr>
        <w:t xml:space="preserve"> je </w:t>
      </w:r>
      <w:proofErr w:type="spellStart"/>
      <w:r w:rsidRPr="006B111F">
        <w:rPr>
          <w:rFonts w:asciiTheme="minorHAnsi" w:hAnsiTheme="minorHAnsi" w:cstheme="minorHAnsi"/>
          <w:color w:val="auto"/>
        </w:rPr>
        <w:t>traktować</w:t>
      </w:r>
      <w:proofErr w:type="spellEnd"/>
      <w:r w:rsidRPr="006B111F">
        <w:rPr>
          <w:rFonts w:asciiTheme="minorHAnsi" w:hAnsiTheme="minorHAnsi" w:cstheme="minorHAnsi"/>
          <w:color w:val="auto"/>
        </w:rPr>
        <w:t xml:space="preserve"> jako niezastrzeżone”. </w:t>
      </w:r>
    </w:p>
    <w:p w14:paraId="30E16DAB" w14:textId="60DD2F0A" w:rsidR="0031265A" w:rsidRPr="00EA6EEC" w:rsidRDefault="0031265A" w:rsidP="0031265A">
      <w:pPr>
        <w:tabs>
          <w:tab w:val="left" w:pos="142"/>
        </w:tabs>
        <w:spacing w:line="302" w:lineRule="auto"/>
        <w:ind w:right="679"/>
        <w:jc w:val="both"/>
        <w:rPr>
          <w:rFonts w:ascii="Times New Roman" w:hAnsi="Times New Roman" w:cs="Times New Roman"/>
          <w:color w:val="0070C0"/>
        </w:rPr>
      </w:pPr>
      <w:r w:rsidRPr="00EA6EEC">
        <w:rPr>
          <w:rFonts w:ascii="Times New Roman" w:hAnsi="Times New Roman" w:cs="Times New Roman"/>
          <w:color w:val="0070C0"/>
        </w:rPr>
        <w:t>Odpowiedź: Brak dostarczenia przedmiotowych dokumentów spowoduje wstrzymanie płatności wynagrodzenia.</w:t>
      </w:r>
      <w:r w:rsidR="00C938CB">
        <w:rPr>
          <w:rFonts w:ascii="Times New Roman" w:hAnsi="Times New Roman" w:cs="Times New Roman"/>
          <w:color w:val="0070C0"/>
        </w:rPr>
        <w:t xml:space="preserve"> Zamawiający pozostawia zapis zgodnie z </w:t>
      </w:r>
      <w:proofErr w:type="spellStart"/>
      <w:r w:rsidR="00C938CB">
        <w:rPr>
          <w:rFonts w:ascii="Times New Roman" w:hAnsi="Times New Roman" w:cs="Times New Roman"/>
          <w:color w:val="0070C0"/>
        </w:rPr>
        <w:t>swz</w:t>
      </w:r>
      <w:proofErr w:type="spellEnd"/>
      <w:r w:rsidR="00C938CB">
        <w:rPr>
          <w:rFonts w:ascii="Times New Roman" w:hAnsi="Times New Roman" w:cs="Times New Roman"/>
          <w:color w:val="0070C0"/>
        </w:rPr>
        <w:t xml:space="preserve">. </w:t>
      </w:r>
    </w:p>
    <w:p w14:paraId="2AE3EC5D" w14:textId="77777777" w:rsidR="00255646" w:rsidRPr="006B111F" w:rsidRDefault="00255646" w:rsidP="00B509B0">
      <w:pPr>
        <w:spacing w:after="11" w:line="302" w:lineRule="auto"/>
        <w:ind w:right="679"/>
        <w:jc w:val="both"/>
        <w:rPr>
          <w:rFonts w:asciiTheme="minorHAnsi" w:hAnsiTheme="minorHAnsi" w:cstheme="minorHAnsi"/>
        </w:rPr>
      </w:pPr>
    </w:p>
    <w:p w14:paraId="3FE5D081" w14:textId="3DE87CE1" w:rsidR="00B509B0" w:rsidRPr="006B111F" w:rsidRDefault="00B509B0" w:rsidP="00C938CB">
      <w:pPr>
        <w:pStyle w:val="Akapitzlist"/>
        <w:numPr>
          <w:ilvl w:val="0"/>
          <w:numId w:val="43"/>
        </w:numPr>
        <w:spacing w:after="11" w:line="302" w:lineRule="auto"/>
        <w:ind w:right="679"/>
        <w:jc w:val="both"/>
        <w:rPr>
          <w:rFonts w:asciiTheme="minorHAnsi" w:hAnsiTheme="minorHAnsi" w:cstheme="minorHAnsi"/>
          <w:color w:val="auto"/>
          <w:lang w:val="pl-PL"/>
        </w:rPr>
      </w:pPr>
      <w:r w:rsidRPr="006B111F">
        <w:rPr>
          <w:rFonts w:asciiTheme="minorHAnsi" w:hAnsiTheme="minorHAnsi" w:cstheme="minorHAnsi"/>
          <w:color w:val="auto"/>
          <w:lang w:val="pl-PL"/>
        </w:rPr>
        <w:t xml:space="preserve">§ 6 ust. 19 zdanie ostatnie – wnosimy o potwierdzenie, czy Zamawiający dysponuje wskazanymi oświadczeniami projektanta, który zrealizował dokumentację projektową udostępnioną obecnie w przetargu </w:t>
      </w:r>
    </w:p>
    <w:p w14:paraId="0ED2A557" w14:textId="7F608400" w:rsidR="0031265A" w:rsidRPr="00EA6EEC" w:rsidRDefault="0031265A" w:rsidP="0031265A">
      <w:pPr>
        <w:spacing w:after="11" w:line="302" w:lineRule="auto"/>
        <w:ind w:right="679"/>
        <w:jc w:val="both"/>
        <w:rPr>
          <w:rFonts w:asciiTheme="minorHAnsi" w:hAnsiTheme="minorHAnsi" w:cstheme="minorHAnsi"/>
          <w:color w:val="0070C0"/>
        </w:rPr>
      </w:pPr>
      <w:r w:rsidRPr="00EA6EEC">
        <w:rPr>
          <w:rFonts w:asciiTheme="minorHAnsi" w:hAnsiTheme="minorHAnsi" w:cstheme="minorHAnsi"/>
          <w:color w:val="0070C0"/>
        </w:rPr>
        <w:t xml:space="preserve">Odpowiedź: </w:t>
      </w:r>
      <w:r w:rsidR="00C938CB" w:rsidRPr="00C938CB">
        <w:rPr>
          <w:rFonts w:eastAsia="Calibri"/>
          <w:color w:val="0070C0"/>
        </w:rPr>
        <w:t>Rzeczone oświadczenia są w posiadaniu właściciela dokumentacji projektowej.</w:t>
      </w:r>
    </w:p>
    <w:p w14:paraId="73C3702B" w14:textId="20628F3E" w:rsidR="006A000E" w:rsidRPr="00CE4021" w:rsidRDefault="006A000E" w:rsidP="006A000E">
      <w:pPr>
        <w:tabs>
          <w:tab w:val="left" w:pos="142"/>
          <w:tab w:val="left" w:pos="284"/>
        </w:tabs>
        <w:spacing w:after="58" w:line="256" w:lineRule="auto"/>
        <w:ind w:left="720"/>
        <w:rPr>
          <w:rFonts w:asciiTheme="minorHAnsi" w:hAnsiTheme="minorHAnsi" w:cstheme="minorHAnsi"/>
        </w:rPr>
      </w:pPr>
    </w:p>
    <w:p w14:paraId="2BB327BF" w14:textId="71AAEBCC" w:rsidR="006A000E" w:rsidRPr="00C938CB" w:rsidRDefault="00C938CB" w:rsidP="00C938CB">
      <w:pPr>
        <w:pStyle w:val="Akapitzlist"/>
        <w:numPr>
          <w:ilvl w:val="0"/>
          <w:numId w:val="43"/>
        </w:numPr>
        <w:tabs>
          <w:tab w:val="left" w:pos="142"/>
          <w:tab w:val="left" w:pos="284"/>
          <w:tab w:val="left" w:pos="426"/>
        </w:tabs>
        <w:spacing w:after="11" w:line="302" w:lineRule="auto"/>
        <w:ind w:right="679"/>
        <w:jc w:val="both"/>
        <w:rPr>
          <w:rFonts w:asciiTheme="minorHAnsi" w:hAnsiTheme="minorHAnsi" w:cstheme="minorHAnsi"/>
          <w:color w:val="auto"/>
          <w:lang w:val="pl-PL"/>
        </w:rPr>
      </w:pPr>
      <w:r w:rsidRPr="00C938CB">
        <w:rPr>
          <w:rFonts w:asciiTheme="minorHAnsi" w:hAnsiTheme="minorHAnsi" w:cstheme="minorHAnsi"/>
          <w:color w:val="auto"/>
          <w:lang w:val="pl-PL"/>
        </w:rPr>
        <w:t xml:space="preserve">Wzór </w:t>
      </w:r>
      <w:proofErr w:type="spellStart"/>
      <w:r w:rsidRPr="00C938CB">
        <w:rPr>
          <w:rFonts w:asciiTheme="minorHAnsi" w:hAnsiTheme="minorHAnsi" w:cstheme="minorHAnsi"/>
          <w:color w:val="auto"/>
          <w:lang w:val="pl-PL"/>
        </w:rPr>
        <w:t>umowy_APTEKA</w:t>
      </w:r>
      <w:proofErr w:type="spellEnd"/>
      <w:r w:rsidRPr="00C938CB">
        <w:rPr>
          <w:rFonts w:asciiTheme="minorHAnsi" w:hAnsiTheme="minorHAnsi" w:cstheme="minorHAnsi"/>
          <w:color w:val="auto"/>
          <w:lang w:val="pl-PL"/>
        </w:rPr>
        <w:t xml:space="preserve"> </w:t>
      </w:r>
      <w:r w:rsidR="006A000E" w:rsidRPr="00C938CB">
        <w:rPr>
          <w:rFonts w:asciiTheme="minorHAnsi" w:hAnsiTheme="minorHAnsi" w:cstheme="minorHAnsi"/>
          <w:color w:val="auto"/>
          <w:lang w:val="pl-PL"/>
        </w:rPr>
        <w:t xml:space="preserve">§ 1 ust. 1  w zw. z § 1 ust. 5 pkt 1 </w:t>
      </w:r>
    </w:p>
    <w:p w14:paraId="13088343" w14:textId="77777777" w:rsidR="006A000E" w:rsidRPr="00CE4021" w:rsidRDefault="006A000E" w:rsidP="006A000E">
      <w:pPr>
        <w:numPr>
          <w:ilvl w:val="2"/>
          <w:numId w:val="7"/>
        </w:numPr>
        <w:tabs>
          <w:tab w:val="left" w:pos="142"/>
          <w:tab w:val="left" w:pos="284"/>
          <w:tab w:val="left" w:pos="426"/>
        </w:tabs>
        <w:spacing w:after="11" w:line="302" w:lineRule="auto"/>
        <w:ind w:left="284" w:right="679" w:hanging="284"/>
        <w:jc w:val="both"/>
        <w:rPr>
          <w:rFonts w:asciiTheme="minorHAnsi" w:hAnsiTheme="minorHAnsi" w:cstheme="minorHAnsi"/>
        </w:rPr>
      </w:pPr>
      <w:r w:rsidRPr="00CE4021">
        <w:rPr>
          <w:rFonts w:asciiTheme="minorHAnsi" w:hAnsiTheme="minorHAnsi" w:cstheme="minorHAnsi"/>
        </w:rPr>
        <w:t xml:space="preserve">jeśli zakres prac realizowanych przez Wykonawcę obejmować ma wykonanie prac projektowych, wnosimy o przekazanie dokumentu o szczegółowości odpowiadającej wymogom programów funkcjonalno-użytkowych, który określałby precyzyjnie zakres obowiązków Wykonawcy w tym zakresie </w:t>
      </w:r>
    </w:p>
    <w:p w14:paraId="17F74112" w14:textId="77777777" w:rsidR="005933D5" w:rsidRPr="00EA6EEC" w:rsidRDefault="005933D5" w:rsidP="005933D5">
      <w:pPr>
        <w:tabs>
          <w:tab w:val="left" w:pos="142"/>
          <w:tab w:val="left" w:pos="284"/>
        </w:tabs>
        <w:spacing w:after="11" w:line="302" w:lineRule="auto"/>
        <w:ind w:left="360" w:right="679"/>
        <w:contextualSpacing/>
        <w:jc w:val="both"/>
        <w:rPr>
          <w:rFonts w:asciiTheme="minorHAnsi" w:hAnsiTheme="minorHAnsi" w:cstheme="minorHAnsi"/>
          <w:color w:val="0070C0"/>
        </w:rPr>
      </w:pPr>
      <w:r w:rsidRPr="00EA6EEC">
        <w:rPr>
          <w:rFonts w:asciiTheme="minorHAnsi" w:hAnsiTheme="minorHAnsi" w:cstheme="minorHAnsi"/>
          <w:color w:val="0070C0"/>
        </w:rPr>
        <w:t>Odpowiedź: Przekazana do optymalizacji dokumentacja projektowa spełnia przynajmniej standardy programu funkcjonalno-użytkowego.</w:t>
      </w:r>
    </w:p>
    <w:p w14:paraId="253B19E9" w14:textId="77777777" w:rsidR="005933D5" w:rsidRPr="00CE4021" w:rsidRDefault="005933D5" w:rsidP="006A000E">
      <w:pPr>
        <w:tabs>
          <w:tab w:val="left" w:pos="142"/>
          <w:tab w:val="left" w:pos="284"/>
        </w:tabs>
        <w:spacing w:after="11" w:line="302" w:lineRule="auto"/>
        <w:ind w:left="360" w:right="679"/>
        <w:contextualSpacing/>
        <w:jc w:val="both"/>
        <w:rPr>
          <w:rFonts w:asciiTheme="minorHAnsi" w:hAnsiTheme="minorHAnsi" w:cstheme="minorHAnsi"/>
        </w:rPr>
      </w:pPr>
    </w:p>
    <w:p w14:paraId="491C5085" w14:textId="77777777" w:rsidR="006A000E" w:rsidRPr="00CE4021" w:rsidRDefault="006A000E" w:rsidP="006A000E">
      <w:pPr>
        <w:tabs>
          <w:tab w:val="left" w:pos="142"/>
          <w:tab w:val="left" w:pos="284"/>
          <w:tab w:val="left" w:pos="426"/>
        </w:tabs>
        <w:spacing w:after="11" w:line="302" w:lineRule="auto"/>
        <w:ind w:left="284" w:right="679" w:hanging="284"/>
        <w:jc w:val="both"/>
        <w:rPr>
          <w:rFonts w:asciiTheme="minorHAnsi" w:hAnsiTheme="minorHAnsi" w:cstheme="minorHAnsi"/>
        </w:rPr>
      </w:pPr>
      <w:r w:rsidRPr="00CE4021">
        <w:rPr>
          <w:rFonts w:asciiTheme="minorHAnsi" w:hAnsiTheme="minorHAnsi" w:cstheme="minorHAnsi"/>
        </w:rPr>
        <w:t xml:space="preserve">b. mając na uwadze wskazanie, że zakres przedmiotu obejmować miałby „optymalizację Dokumentacji Projektowej pod kątem obowiązujących przepisów” prosimy o wyjaśnienie, czy i w jakim zakresie Zamawiający stwierdził niezgodność posiadanej Dokumentacji Projektowej z przepisami  </w:t>
      </w:r>
    </w:p>
    <w:p w14:paraId="5E49E784" w14:textId="113A454A" w:rsidR="006A000E" w:rsidRPr="00CE4021" w:rsidRDefault="006A000E" w:rsidP="006A000E">
      <w:pPr>
        <w:tabs>
          <w:tab w:val="left" w:pos="142"/>
          <w:tab w:val="left" w:pos="284"/>
          <w:tab w:val="left" w:pos="426"/>
        </w:tabs>
        <w:spacing w:after="11" w:line="302" w:lineRule="auto"/>
        <w:ind w:left="284" w:right="679"/>
        <w:jc w:val="both"/>
        <w:rPr>
          <w:rFonts w:asciiTheme="minorHAnsi" w:hAnsiTheme="minorHAnsi" w:cstheme="minorHAnsi"/>
        </w:rPr>
      </w:pPr>
      <w:r w:rsidRPr="00CE4021">
        <w:rPr>
          <w:rFonts w:asciiTheme="minorHAnsi" w:hAnsiTheme="minorHAnsi" w:cstheme="minorHAnsi"/>
        </w:rPr>
        <w:t>Odpowiedź: Od momentu zakończenia dokumentacji projektowej w 2019 r. , przepisy uległy zmianom, zgodnie z Dziennikiem Ustaw. Wykonawca ma w obowiązku wykonanie przedmiotu zamówienia zgodnie z obowiązującymi przepisami. Dodatkowo, w Opisie Przedmiotu Zamówienia, zostały zawarte informacje, do jakich urządzeń należy dostosować zaprojektowane układy pomieszczeń.</w:t>
      </w:r>
    </w:p>
    <w:p w14:paraId="6497911D" w14:textId="77777777" w:rsidR="005933D5" w:rsidRPr="00EA6EEC" w:rsidRDefault="005933D5" w:rsidP="005933D5">
      <w:pPr>
        <w:tabs>
          <w:tab w:val="left" w:pos="142"/>
          <w:tab w:val="left" w:pos="284"/>
          <w:tab w:val="left" w:pos="426"/>
        </w:tabs>
        <w:spacing w:after="11" w:line="302" w:lineRule="auto"/>
        <w:ind w:left="284" w:right="679"/>
        <w:jc w:val="both"/>
        <w:rPr>
          <w:rFonts w:asciiTheme="minorHAnsi" w:hAnsiTheme="minorHAnsi" w:cstheme="minorHAnsi"/>
          <w:color w:val="0070C0"/>
        </w:rPr>
      </w:pPr>
      <w:r w:rsidRPr="00EA6EEC">
        <w:rPr>
          <w:rFonts w:asciiTheme="minorHAnsi" w:hAnsiTheme="minorHAnsi" w:cstheme="minorHAnsi"/>
          <w:color w:val="0070C0"/>
        </w:rPr>
        <w:t>Odpowiedź: Od momentu zakończenia dokumentacji projektowej w 2019 r. , przepisy uległy zmianom, zgodnie z Dziennikiem Ustaw. Wykonawca ma w obowiązku wykonanie przedmiotu zamówienia zgodnie z obowiązującymi przepisami. Dodatkowo, w Opisie Przedmiotu Zamówienia, zostały zawarte informacje, do jakich urządzeń należy dostosować zaprojektowane układy pomieszczeń.</w:t>
      </w:r>
    </w:p>
    <w:p w14:paraId="3B070DAA" w14:textId="77777777" w:rsidR="005933D5" w:rsidRPr="00CE4021" w:rsidRDefault="005933D5" w:rsidP="006A000E">
      <w:pPr>
        <w:tabs>
          <w:tab w:val="left" w:pos="142"/>
          <w:tab w:val="left" w:pos="284"/>
          <w:tab w:val="left" w:pos="426"/>
        </w:tabs>
        <w:spacing w:after="11" w:line="302" w:lineRule="auto"/>
        <w:ind w:left="284" w:right="679"/>
        <w:jc w:val="both"/>
        <w:rPr>
          <w:rFonts w:asciiTheme="minorHAnsi" w:hAnsiTheme="minorHAnsi" w:cstheme="minorHAnsi"/>
        </w:rPr>
      </w:pPr>
    </w:p>
    <w:p w14:paraId="54438DB1" w14:textId="77777777" w:rsidR="006A000E" w:rsidRPr="00CE4021" w:rsidRDefault="006A000E" w:rsidP="006A000E">
      <w:pPr>
        <w:numPr>
          <w:ilvl w:val="0"/>
          <w:numId w:val="34"/>
        </w:numPr>
        <w:tabs>
          <w:tab w:val="left" w:pos="284"/>
          <w:tab w:val="left" w:pos="426"/>
        </w:tabs>
        <w:spacing w:after="11" w:line="302" w:lineRule="auto"/>
        <w:ind w:left="284" w:right="679" w:hanging="284"/>
        <w:jc w:val="both"/>
        <w:rPr>
          <w:rFonts w:asciiTheme="minorHAnsi" w:hAnsiTheme="minorHAnsi" w:cstheme="minorHAnsi"/>
        </w:rPr>
      </w:pPr>
      <w:r w:rsidRPr="00CE4021">
        <w:rPr>
          <w:rFonts w:asciiTheme="minorHAnsi" w:hAnsiTheme="minorHAnsi" w:cstheme="minorHAnsi"/>
        </w:rPr>
        <w:t>wnosimy o potwierdzenie, że Zamawiający dysponuje uprawnieniami, które zgodnie z normami prawa autorskiego umożliwią Wykonawcy skuteczną realizację prac polegających na optymalizacji dokumentacji; od treści odpowiedzi uzależniona jest m.in. możliwość złożenia przez Wykonawcę oświadczenia, o którym mowa w § 6 ust. 21 wzoru umowy</w:t>
      </w:r>
      <w:r w:rsidRPr="00CE4021">
        <w:rPr>
          <w:rFonts w:asciiTheme="minorHAnsi" w:hAnsiTheme="minorHAnsi" w:cstheme="minorHAnsi"/>
          <w:color w:val="FF0000"/>
        </w:rPr>
        <w:t xml:space="preserve"> </w:t>
      </w:r>
    </w:p>
    <w:p w14:paraId="3E9F97DE" w14:textId="77777777" w:rsidR="006A000E" w:rsidRPr="00EA6EEC" w:rsidRDefault="006A000E" w:rsidP="006A000E">
      <w:pPr>
        <w:tabs>
          <w:tab w:val="left" w:pos="142"/>
          <w:tab w:val="left" w:pos="284"/>
        </w:tabs>
        <w:spacing w:after="11" w:line="302" w:lineRule="auto"/>
        <w:ind w:right="679"/>
        <w:jc w:val="both"/>
        <w:rPr>
          <w:rFonts w:asciiTheme="minorHAnsi" w:hAnsiTheme="minorHAnsi" w:cstheme="minorHAnsi"/>
          <w:color w:val="0070C0"/>
        </w:rPr>
      </w:pPr>
      <w:r w:rsidRPr="00EA6EEC">
        <w:rPr>
          <w:rFonts w:asciiTheme="minorHAnsi" w:hAnsiTheme="minorHAnsi" w:cstheme="minorHAnsi"/>
          <w:color w:val="0070C0"/>
        </w:rPr>
        <w:tab/>
      </w:r>
      <w:r w:rsidRPr="00EA6EEC">
        <w:rPr>
          <w:rFonts w:asciiTheme="minorHAnsi" w:hAnsiTheme="minorHAnsi" w:cstheme="minorHAnsi"/>
          <w:color w:val="0070C0"/>
        </w:rPr>
        <w:tab/>
        <w:t>Odpowiedź: Zamawiający potwierdza.</w:t>
      </w:r>
    </w:p>
    <w:p w14:paraId="4709BF3E" w14:textId="77777777" w:rsidR="00255646" w:rsidRPr="00635037" w:rsidRDefault="00255646" w:rsidP="006A000E">
      <w:pPr>
        <w:tabs>
          <w:tab w:val="left" w:pos="142"/>
          <w:tab w:val="left" w:pos="284"/>
          <w:tab w:val="left" w:pos="426"/>
        </w:tabs>
        <w:spacing w:after="11" w:line="302" w:lineRule="auto"/>
        <w:ind w:right="679"/>
        <w:jc w:val="both"/>
        <w:rPr>
          <w:rFonts w:asciiTheme="minorHAnsi" w:hAnsiTheme="minorHAnsi" w:cstheme="minorHAnsi"/>
        </w:rPr>
      </w:pPr>
    </w:p>
    <w:p w14:paraId="4498192E" w14:textId="77777777" w:rsidR="006A000E" w:rsidRPr="00CE4021" w:rsidRDefault="006A000E" w:rsidP="00C938CB">
      <w:pPr>
        <w:numPr>
          <w:ilvl w:val="0"/>
          <w:numId w:val="43"/>
        </w:numPr>
        <w:tabs>
          <w:tab w:val="left" w:pos="142"/>
          <w:tab w:val="left" w:pos="284"/>
          <w:tab w:val="left" w:pos="851"/>
        </w:tabs>
        <w:spacing w:after="11" w:line="302" w:lineRule="auto"/>
        <w:ind w:left="284" w:right="679" w:hanging="284"/>
        <w:jc w:val="both"/>
        <w:rPr>
          <w:rFonts w:asciiTheme="minorHAnsi" w:hAnsiTheme="minorHAnsi" w:cstheme="minorHAnsi"/>
        </w:rPr>
      </w:pPr>
      <w:r w:rsidRPr="00CE4021">
        <w:rPr>
          <w:rFonts w:asciiTheme="minorHAnsi" w:hAnsiTheme="minorHAnsi" w:cstheme="minorHAnsi"/>
        </w:rPr>
        <w:t xml:space="preserve">Par. 2 ust. 10 wzoru umowy apteka: Prosimy również o wyjaśnienie, co Zamawiający rozumiem poprzez stwierdzenie "uzasadnione uwagi". </w:t>
      </w:r>
    </w:p>
    <w:p w14:paraId="74C48898" w14:textId="77777777" w:rsidR="00D86C4F" w:rsidRPr="00CE4021" w:rsidRDefault="00D86C4F" w:rsidP="00D86C4F">
      <w:pPr>
        <w:spacing w:after="11" w:line="300" w:lineRule="auto"/>
        <w:ind w:right="679"/>
        <w:jc w:val="both"/>
        <w:rPr>
          <w:color w:val="FF0000"/>
        </w:rPr>
      </w:pPr>
    </w:p>
    <w:p w14:paraId="2C267E58" w14:textId="485A63DF" w:rsidR="0031265A" w:rsidRPr="00C938CB" w:rsidRDefault="00D86C4F" w:rsidP="00C938CB">
      <w:pPr>
        <w:spacing w:after="11" w:line="300" w:lineRule="auto"/>
        <w:ind w:right="679"/>
        <w:jc w:val="both"/>
        <w:rPr>
          <w:rFonts w:asciiTheme="minorHAnsi" w:hAnsiTheme="minorHAnsi" w:cstheme="minorHAnsi"/>
          <w:color w:val="0070C0"/>
        </w:rPr>
      </w:pPr>
      <w:r w:rsidRPr="00C938CB">
        <w:rPr>
          <w:color w:val="0070C0"/>
        </w:rPr>
        <w:t xml:space="preserve">Odpowiedź: </w:t>
      </w:r>
      <w:r w:rsidR="00C938CB" w:rsidRPr="00C938CB">
        <w:rPr>
          <w:color w:val="0070C0"/>
        </w:rPr>
        <w:t>U</w:t>
      </w:r>
      <w:r w:rsidR="0031265A" w:rsidRPr="00C938CB">
        <w:rPr>
          <w:rFonts w:asciiTheme="minorHAnsi" w:hAnsiTheme="minorHAnsi" w:cstheme="minorHAnsi"/>
          <w:color w:val="0070C0"/>
        </w:rPr>
        <w:t xml:space="preserve">zasadnione uwagi mają swoje pokrycie w realizacji zadania, </w:t>
      </w:r>
      <w:r w:rsidR="008F4EB8" w:rsidRPr="00C938CB">
        <w:rPr>
          <w:rFonts w:asciiTheme="minorHAnsi" w:hAnsiTheme="minorHAnsi" w:cstheme="minorHAnsi"/>
          <w:color w:val="0070C0"/>
        </w:rPr>
        <w:t>gdy</w:t>
      </w:r>
      <w:r w:rsidR="00C938CB" w:rsidRPr="00C938CB">
        <w:rPr>
          <w:rFonts w:asciiTheme="minorHAnsi" w:hAnsiTheme="minorHAnsi" w:cstheme="minorHAnsi"/>
          <w:color w:val="0070C0"/>
        </w:rPr>
        <w:t xml:space="preserve"> </w:t>
      </w:r>
      <w:r w:rsidR="0031265A" w:rsidRPr="00C938CB">
        <w:rPr>
          <w:rFonts w:asciiTheme="minorHAnsi" w:hAnsiTheme="minorHAnsi" w:cstheme="minorHAnsi"/>
          <w:color w:val="0070C0"/>
        </w:rPr>
        <w:t>harmonogram nie będzie spełniać jego warunków.</w:t>
      </w:r>
    </w:p>
    <w:p w14:paraId="1B89A369" w14:textId="0A4EC186" w:rsidR="00255646" w:rsidRPr="001F667C" w:rsidRDefault="00255646" w:rsidP="006A000E">
      <w:pPr>
        <w:tabs>
          <w:tab w:val="left" w:pos="142"/>
          <w:tab w:val="left" w:pos="284"/>
        </w:tabs>
        <w:spacing w:after="11" w:line="302" w:lineRule="auto"/>
        <w:ind w:left="284" w:right="679" w:hanging="142"/>
        <w:jc w:val="both"/>
        <w:rPr>
          <w:rFonts w:asciiTheme="minorHAnsi" w:hAnsiTheme="minorHAnsi" w:cstheme="minorHAnsi"/>
          <w:strike/>
          <w:color w:val="FF0000"/>
        </w:rPr>
      </w:pPr>
    </w:p>
    <w:p w14:paraId="4F617566" w14:textId="31CF8B95" w:rsidR="00826ED9" w:rsidRDefault="006A000E" w:rsidP="00826ED9">
      <w:pPr>
        <w:numPr>
          <w:ilvl w:val="0"/>
          <w:numId w:val="43"/>
        </w:numPr>
        <w:tabs>
          <w:tab w:val="left" w:pos="142"/>
          <w:tab w:val="left" w:pos="284"/>
        </w:tabs>
        <w:spacing w:after="11" w:line="302" w:lineRule="auto"/>
        <w:ind w:left="284" w:right="679" w:hanging="284"/>
        <w:jc w:val="both"/>
        <w:rPr>
          <w:rFonts w:asciiTheme="minorHAnsi" w:hAnsiTheme="minorHAnsi" w:cstheme="minorHAnsi"/>
        </w:rPr>
      </w:pPr>
      <w:r w:rsidRPr="00CE4021">
        <w:rPr>
          <w:rFonts w:asciiTheme="minorHAnsi" w:hAnsiTheme="minorHAnsi" w:cstheme="minorHAnsi"/>
        </w:rPr>
        <w:lastRenderedPageBreak/>
        <w:t xml:space="preserve">Par. 11 ust. 16 pkt. 2): w przypadku pomniejszenia wynagrodzenia Wykonawcy na skutek ujawnienia się wad nieistotnych, podstawą do obniżenia wynagrodzenia powinny być przynajmniej średnie ceny </w:t>
      </w:r>
      <w:proofErr w:type="spellStart"/>
      <w:r w:rsidRPr="00CE4021">
        <w:rPr>
          <w:rFonts w:asciiTheme="minorHAnsi" w:hAnsiTheme="minorHAnsi" w:cstheme="minorHAnsi"/>
        </w:rPr>
        <w:t>sekocenbud</w:t>
      </w:r>
      <w:proofErr w:type="spellEnd"/>
      <w:r w:rsidRPr="00CE4021">
        <w:rPr>
          <w:rFonts w:asciiTheme="minorHAnsi" w:hAnsiTheme="minorHAnsi" w:cstheme="minorHAnsi"/>
        </w:rPr>
        <w:t xml:space="preserve">. Zapis w obecnej formie może skutkować istotną różnicą pomiędzy minimalną ceną </w:t>
      </w:r>
      <w:proofErr w:type="spellStart"/>
      <w:r w:rsidRPr="00CE4021">
        <w:rPr>
          <w:rFonts w:asciiTheme="minorHAnsi" w:hAnsiTheme="minorHAnsi" w:cstheme="minorHAnsi"/>
        </w:rPr>
        <w:t>sekocenbud</w:t>
      </w:r>
      <w:proofErr w:type="spellEnd"/>
      <w:r w:rsidRPr="00CE4021">
        <w:rPr>
          <w:rFonts w:asciiTheme="minorHAnsi" w:hAnsiTheme="minorHAnsi" w:cstheme="minorHAnsi"/>
        </w:rPr>
        <w:t xml:space="preserve"> a faktycznymi kosztami założonymi przez Wykonawcę w ofercie, a tym samym wiązać się będzie z realną stratą po stronie Wykonawcy.  </w:t>
      </w:r>
    </w:p>
    <w:p w14:paraId="03894C65" w14:textId="68E199A0" w:rsidR="00C938CB" w:rsidRPr="00826ED9" w:rsidRDefault="00C938CB" w:rsidP="00826ED9">
      <w:pPr>
        <w:tabs>
          <w:tab w:val="left" w:pos="142"/>
          <w:tab w:val="left" w:pos="284"/>
        </w:tabs>
        <w:spacing w:after="11" w:line="302" w:lineRule="auto"/>
        <w:ind w:left="284" w:right="679"/>
        <w:jc w:val="both"/>
        <w:rPr>
          <w:rFonts w:asciiTheme="minorHAnsi" w:hAnsiTheme="minorHAnsi" w:cstheme="minorHAnsi"/>
        </w:rPr>
      </w:pPr>
      <w:r w:rsidRPr="00826ED9">
        <w:rPr>
          <w:rFonts w:asciiTheme="minorHAnsi" w:hAnsiTheme="minorHAnsi" w:cstheme="minorHAnsi"/>
          <w:color w:val="0070C0"/>
        </w:rPr>
        <w:t>Odpowiedź: Zapis pozostaje bez zmian.</w:t>
      </w:r>
    </w:p>
    <w:p w14:paraId="014A68D9" w14:textId="77777777" w:rsidR="00255646" w:rsidRPr="00CE4021" w:rsidRDefault="00255646" w:rsidP="0031518F">
      <w:pPr>
        <w:tabs>
          <w:tab w:val="left" w:pos="142"/>
          <w:tab w:val="left" w:pos="284"/>
        </w:tabs>
        <w:spacing w:after="11" w:line="302" w:lineRule="auto"/>
        <w:ind w:right="679"/>
        <w:jc w:val="both"/>
        <w:rPr>
          <w:rFonts w:asciiTheme="minorHAnsi" w:hAnsiTheme="minorHAnsi" w:cstheme="minorHAnsi"/>
        </w:rPr>
      </w:pPr>
    </w:p>
    <w:p w14:paraId="2F27E08C" w14:textId="768407DB" w:rsidR="006A000E" w:rsidRPr="00653A73" w:rsidRDefault="006A000E" w:rsidP="00C938CB">
      <w:pPr>
        <w:pStyle w:val="Akapitzlist"/>
        <w:numPr>
          <w:ilvl w:val="0"/>
          <w:numId w:val="43"/>
        </w:numPr>
        <w:tabs>
          <w:tab w:val="left" w:pos="142"/>
          <w:tab w:val="left" w:pos="284"/>
        </w:tabs>
        <w:spacing w:after="11" w:line="302" w:lineRule="auto"/>
        <w:ind w:right="679"/>
        <w:jc w:val="both"/>
        <w:rPr>
          <w:rFonts w:asciiTheme="minorHAnsi" w:hAnsiTheme="minorHAnsi" w:cstheme="minorHAnsi"/>
          <w:color w:val="auto"/>
          <w:lang w:val="pl-PL"/>
        </w:rPr>
      </w:pPr>
      <w:r w:rsidRPr="00CE4021">
        <w:rPr>
          <w:rFonts w:asciiTheme="minorHAnsi" w:hAnsiTheme="minorHAnsi" w:cstheme="minorHAnsi"/>
          <w:color w:val="auto"/>
          <w:lang w:val="pl-PL"/>
        </w:rPr>
        <w:t xml:space="preserve">Czy w zakresie dostaw należy uwzględnić prysznice bezpieczeństwa a pomieszczeniach apteki? </w:t>
      </w:r>
      <w:r w:rsidRPr="00653A73">
        <w:rPr>
          <w:rFonts w:asciiTheme="minorHAnsi" w:hAnsiTheme="minorHAnsi" w:cstheme="minorHAnsi"/>
          <w:color w:val="auto"/>
          <w:lang w:val="pl-PL"/>
        </w:rPr>
        <w:t xml:space="preserve">Prosimy o zweryfikowanie ilości- wg rysunku należy przewidzieć 3 szt. Czy prysznic bezpieczeństwa musi być zintegrowany z oczomyjką? </w:t>
      </w:r>
    </w:p>
    <w:p w14:paraId="71B148B0" w14:textId="52906E5F" w:rsidR="00255646" w:rsidRPr="0031265A" w:rsidRDefault="0031265A" w:rsidP="00EA6EEC">
      <w:pPr>
        <w:tabs>
          <w:tab w:val="left" w:pos="142"/>
          <w:tab w:val="left" w:pos="284"/>
        </w:tabs>
        <w:spacing w:after="103" w:line="256" w:lineRule="auto"/>
        <w:rPr>
          <w:rFonts w:asciiTheme="minorHAnsi" w:hAnsiTheme="minorHAnsi" w:cstheme="minorHAnsi"/>
          <w:color w:val="0070C0"/>
        </w:rPr>
      </w:pPr>
      <w:r w:rsidRPr="0031265A">
        <w:rPr>
          <w:rFonts w:asciiTheme="minorHAnsi" w:hAnsiTheme="minorHAnsi" w:cstheme="minorHAnsi"/>
          <w:color w:val="0070C0"/>
        </w:rPr>
        <w:t>Odpowiedź: Ilość urządzeń powinna zostać zamontowana zgodnie z obowiązującymi przepisami.</w:t>
      </w:r>
    </w:p>
    <w:p w14:paraId="2CD77766" w14:textId="77777777" w:rsidR="00255646" w:rsidRPr="00203071" w:rsidRDefault="00255646" w:rsidP="006A000E">
      <w:pPr>
        <w:tabs>
          <w:tab w:val="left" w:pos="142"/>
          <w:tab w:val="left" w:pos="284"/>
        </w:tabs>
        <w:spacing w:after="103" w:line="256" w:lineRule="auto"/>
        <w:ind w:left="720"/>
        <w:rPr>
          <w:rFonts w:asciiTheme="minorHAnsi" w:hAnsiTheme="minorHAnsi" w:cstheme="minorHAnsi"/>
        </w:rPr>
      </w:pPr>
    </w:p>
    <w:p w14:paraId="5757164A" w14:textId="35F7BA6F" w:rsidR="006A000E" w:rsidRPr="00203071" w:rsidRDefault="00D657F0" w:rsidP="00C938CB">
      <w:pPr>
        <w:pStyle w:val="Akapitzlist"/>
        <w:numPr>
          <w:ilvl w:val="0"/>
          <w:numId w:val="43"/>
        </w:numPr>
        <w:tabs>
          <w:tab w:val="left" w:pos="142"/>
          <w:tab w:val="left" w:pos="284"/>
        </w:tabs>
        <w:spacing w:after="11" w:line="302" w:lineRule="auto"/>
        <w:ind w:right="679"/>
        <w:jc w:val="both"/>
        <w:rPr>
          <w:rFonts w:asciiTheme="minorHAnsi" w:hAnsiTheme="minorHAnsi" w:cstheme="minorHAnsi"/>
          <w:color w:val="auto"/>
          <w:lang w:val="pl-PL"/>
        </w:rPr>
      </w:pPr>
      <w:r w:rsidRPr="00203071">
        <w:rPr>
          <w:rFonts w:asciiTheme="minorHAnsi" w:hAnsiTheme="minorHAnsi" w:cstheme="minorHAnsi"/>
          <w:color w:val="auto"/>
          <w:lang w:val="pl-PL"/>
        </w:rPr>
        <w:t xml:space="preserve"> </w:t>
      </w:r>
      <w:r w:rsidR="006A000E" w:rsidRPr="00203071">
        <w:rPr>
          <w:rFonts w:asciiTheme="minorHAnsi" w:hAnsiTheme="minorHAnsi" w:cstheme="minorHAnsi"/>
          <w:color w:val="auto"/>
          <w:lang w:val="pl-PL"/>
        </w:rPr>
        <w:t xml:space="preserve">[Dotyczy pakietu nr. 1 oraz 2] Prosimy o udostępnienie schematu nr 240-IP-A2-ZZ-DEX-99102 oraz nr 240-IP-A2-ZZ-DE-X-99103. </w:t>
      </w:r>
    </w:p>
    <w:p w14:paraId="3010E7AB" w14:textId="10488E96" w:rsidR="00255646" w:rsidRPr="00C938CB" w:rsidRDefault="00C938CB" w:rsidP="00255646">
      <w:pPr>
        <w:tabs>
          <w:tab w:val="left" w:pos="142"/>
          <w:tab w:val="left" w:pos="284"/>
        </w:tabs>
        <w:spacing w:after="11" w:line="302" w:lineRule="auto"/>
        <w:ind w:right="679"/>
        <w:jc w:val="both"/>
        <w:rPr>
          <w:rFonts w:ascii="Times New Roman" w:hAnsi="Times New Roman" w:cs="Times New Roman"/>
          <w:color w:val="0070C0"/>
        </w:rPr>
      </w:pPr>
      <w:r w:rsidRPr="00C938CB">
        <w:rPr>
          <w:rFonts w:ascii="Times New Roman" w:hAnsi="Times New Roman" w:cs="Times New Roman"/>
          <w:color w:val="0070C0"/>
        </w:rPr>
        <w:t>Od</w:t>
      </w:r>
      <w:r>
        <w:rPr>
          <w:rFonts w:ascii="Times New Roman" w:hAnsi="Times New Roman" w:cs="Times New Roman"/>
          <w:color w:val="0070C0"/>
        </w:rPr>
        <w:t xml:space="preserve">powiedź: </w:t>
      </w:r>
      <w:r w:rsidRPr="00C938CB">
        <w:rPr>
          <w:rFonts w:ascii="Times New Roman" w:hAnsi="Times New Roman" w:cs="Times New Roman"/>
          <w:color w:val="0070C0"/>
        </w:rPr>
        <w:t xml:space="preserve"> Zamawiający załącza pliki: 240-IP-A2-ZZ-DE-X-99102; 240-IP-A2-ZZ-DEX-99103; 240-IP-A2-ZZ-DE-X-9910.</w:t>
      </w:r>
    </w:p>
    <w:p w14:paraId="697BD4D1" w14:textId="77777777" w:rsidR="00C938CB" w:rsidRPr="00203071" w:rsidRDefault="00C938CB" w:rsidP="00255646">
      <w:pPr>
        <w:tabs>
          <w:tab w:val="left" w:pos="142"/>
          <w:tab w:val="left" w:pos="284"/>
        </w:tabs>
        <w:spacing w:after="11" w:line="302" w:lineRule="auto"/>
        <w:ind w:right="679"/>
        <w:jc w:val="both"/>
        <w:rPr>
          <w:rFonts w:asciiTheme="minorHAnsi" w:hAnsiTheme="minorHAnsi" w:cstheme="minorHAnsi"/>
        </w:rPr>
      </w:pPr>
    </w:p>
    <w:p w14:paraId="42FEED4C" w14:textId="1394682F" w:rsidR="006A000E" w:rsidRPr="00203071" w:rsidRDefault="006A000E" w:rsidP="00C938CB">
      <w:pPr>
        <w:numPr>
          <w:ilvl w:val="0"/>
          <w:numId w:val="43"/>
        </w:numPr>
        <w:tabs>
          <w:tab w:val="left" w:pos="142"/>
          <w:tab w:val="left" w:pos="284"/>
        </w:tabs>
        <w:spacing w:after="11" w:line="302" w:lineRule="auto"/>
        <w:ind w:left="567" w:right="679" w:hanging="567"/>
        <w:jc w:val="both"/>
        <w:rPr>
          <w:rFonts w:asciiTheme="minorHAnsi" w:hAnsiTheme="minorHAnsi" w:cstheme="minorHAnsi"/>
        </w:rPr>
      </w:pPr>
      <w:r w:rsidRPr="00203071">
        <w:rPr>
          <w:rFonts w:asciiTheme="minorHAnsi" w:hAnsiTheme="minorHAnsi" w:cstheme="minorHAnsi"/>
        </w:rPr>
        <w:t xml:space="preserve">[Dotyczy pakietu nr. 1 oraz 2] Prosimy o udostępnienie schematu nr IP-A2-ZZ-DE-X99101. </w:t>
      </w:r>
    </w:p>
    <w:p w14:paraId="6B3F3952" w14:textId="68EFC2FC" w:rsidR="00255646" w:rsidRDefault="00C938CB" w:rsidP="00255646">
      <w:pPr>
        <w:pStyle w:val="Akapitzlist"/>
        <w:rPr>
          <w:rFonts w:ascii="Times New Roman" w:hAnsi="Times New Roman" w:cs="Times New Roman"/>
          <w:color w:val="0070C0"/>
          <w:sz w:val="22"/>
          <w:lang w:val="pl-PL"/>
        </w:rPr>
      </w:pPr>
      <w:r w:rsidRPr="00C938CB">
        <w:rPr>
          <w:rFonts w:ascii="Times New Roman" w:hAnsi="Times New Roman" w:cs="Times New Roman"/>
          <w:color w:val="0070C0"/>
          <w:sz w:val="22"/>
          <w:lang w:val="pl-PL"/>
        </w:rPr>
        <w:t>Odpowiedź:  Zamawiający załącza pliki IP-A2-ZZ-DE-X99101</w:t>
      </w:r>
    </w:p>
    <w:p w14:paraId="2422DFC8" w14:textId="77777777" w:rsidR="00C938CB" w:rsidRPr="00C938CB" w:rsidRDefault="00C938CB" w:rsidP="00255646">
      <w:pPr>
        <w:pStyle w:val="Akapitzlist"/>
        <w:rPr>
          <w:rFonts w:asciiTheme="minorHAnsi" w:hAnsiTheme="minorHAnsi" w:cstheme="minorHAnsi"/>
          <w:color w:val="0070C0"/>
          <w:lang w:val="pl-PL"/>
        </w:rPr>
      </w:pPr>
    </w:p>
    <w:p w14:paraId="2FDCE851" w14:textId="2E0EDA30" w:rsidR="008A590A" w:rsidRPr="00826ED9" w:rsidRDefault="00826ED9" w:rsidP="00826ED9">
      <w:pPr>
        <w:tabs>
          <w:tab w:val="left" w:pos="142"/>
          <w:tab w:val="left" w:pos="284"/>
        </w:tabs>
        <w:spacing w:after="11" w:line="302" w:lineRule="auto"/>
        <w:ind w:right="679"/>
        <w:jc w:val="both"/>
        <w:rPr>
          <w:rFonts w:ascii="Times New Roman" w:hAnsi="Times New Roman" w:cs="Times New Roman"/>
        </w:rPr>
      </w:pPr>
      <w:r>
        <w:rPr>
          <w:rFonts w:ascii="Times New Roman" w:hAnsi="Times New Roman" w:cs="Times New Roman"/>
        </w:rPr>
        <w:t>15.</w:t>
      </w:r>
      <w:r w:rsidR="008A590A" w:rsidRPr="00826ED9">
        <w:rPr>
          <w:rFonts w:ascii="Times New Roman" w:hAnsi="Times New Roman" w:cs="Times New Roman"/>
        </w:rPr>
        <w:t xml:space="preserve">Prosimy o udostępnienie schematów nr 240-IP-A2-ZZ-DE-X-99102; 240-IP-A2-ZZ-DEX-99103; 240-IP-A2-ZZ-DE-X-99101.  </w:t>
      </w:r>
    </w:p>
    <w:p w14:paraId="1F9C1F5E" w14:textId="77777777" w:rsidR="00931495" w:rsidRPr="00931495" w:rsidRDefault="00931495" w:rsidP="00931495">
      <w:pPr>
        <w:autoSpaceDE w:val="0"/>
        <w:autoSpaceDN w:val="0"/>
        <w:adjustRightInd w:val="0"/>
        <w:spacing w:after="59" w:line="276" w:lineRule="auto"/>
        <w:ind w:left="284"/>
        <w:jc w:val="both"/>
        <w:rPr>
          <w:rFonts w:ascii="Times New Roman" w:eastAsia="Calibri" w:hAnsi="Times New Roman" w:cs="Times New Roman"/>
          <w:color w:val="000000"/>
        </w:rPr>
      </w:pPr>
      <w:r w:rsidRPr="00931495">
        <w:rPr>
          <w:rFonts w:ascii="Times New Roman" w:eastAsia="Calibri" w:hAnsi="Times New Roman" w:cs="Times New Roman"/>
          <w:color w:val="0070C0"/>
        </w:rPr>
        <w:t>Odpowiedź: : Zamawiający załącza pliki: 240-IP-A2-ZZ-DE-X-99102; 240-IP-A2-ZZ-DEX-99103; 240-IP-A2-ZZ-DE-X-9910</w:t>
      </w:r>
      <w:r w:rsidRPr="00931495">
        <w:rPr>
          <w:rFonts w:ascii="Times New Roman" w:eastAsia="Calibri" w:hAnsi="Times New Roman" w:cs="Times New Roman"/>
          <w:color w:val="000000"/>
        </w:rPr>
        <w:t>.</w:t>
      </w:r>
    </w:p>
    <w:p w14:paraId="43398F29" w14:textId="77777777" w:rsidR="008A590A" w:rsidRPr="00A51B88" w:rsidRDefault="008A590A" w:rsidP="008A590A">
      <w:pPr>
        <w:tabs>
          <w:tab w:val="left" w:pos="142"/>
          <w:tab w:val="left" w:pos="284"/>
          <w:tab w:val="left" w:pos="567"/>
        </w:tabs>
        <w:spacing w:after="11" w:line="302" w:lineRule="auto"/>
        <w:ind w:right="679"/>
        <w:jc w:val="both"/>
        <w:rPr>
          <w:rFonts w:ascii="Times New Roman" w:hAnsi="Times New Roman" w:cs="Times New Roman"/>
          <w:color w:val="FF0000"/>
        </w:rPr>
      </w:pPr>
    </w:p>
    <w:p w14:paraId="1235FC3A" w14:textId="61F4281D" w:rsidR="008A590A" w:rsidRPr="00826ED9" w:rsidRDefault="00826ED9" w:rsidP="00826ED9">
      <w:pPr>
        <w:tabs>
          <w:tab w:val="left" w:pos="142"/>
          <w:tab w:val="left" w:pos="284"/>
        </w:tabs>
        <w:spacing w:after="11" w:line="302" w:lineRule="auto"/>
        <w:ind w:right="679"/>
        <w:jc w:val="both"/>
        <w:rPr>
          <w:rFonts w:ascii="Times New Roman" w:hAnsi="Times New Roman" w:cs="Times New Roman"/>
        </w:rPr>
      </w:pPr>
      <w:r>
        <w:rPr>
          <w:rFonts w:ascii="Times New Roman" w:hAnsi="Times New Roman" w:cs="Times New Roman"/>
        </w:rPr>
        <w:t>16.</w:t>
      </w:r>
      <w:r w:rsidR="008A590A" w:rsidRPr="00826ED9">
        <w:rPr>
          <w:rFonts w:ascii="Times New Roman" w:hAnsi="Times New Roman" w:cs="Times New Roman"/>
        </w:rPr>
        <w:t xml:space="preserve">Prosimy o udostępnienie pliku 240-IP-00-ZZ-SP-A-00008- Roboty Posadzkowe.  </w:t>
      </w:r>
    </w:p>
    <w:p w14:paraId="51E73375" w14:textId="77777777" w:rsidR="00931495" w:rsidRPr="00931495" w:rsidRDefault="008A590A" w:rsidP="00931495">
      <w:pPr>
        <w:tabs>
          <w:tab w:val="left" w:pos="142"/>
          <w:tab w:val="left" w:pos="284"/>
          <w:tab w:val="left" w:pos="567"/>
        </w:tabs>
        <w:spacing w:after="11" w:line="302" w:lineRule="auto"/>
        <w:ind w:right="679"/>
        <w:jc w:val="both"/>
        <w:rPr>
          <w:rFonts w:ascii="Times New Roman" w:hAnsi="Times New Roman" w:cs="Times New Roman"/>
          <w:color w:val="0070C0"/>
        </w:rPr>
      </w:pPr>
      <w:r w:rsidRPr="00EA6EEC">
        <w:rPr>
          <w:rFonts w:ascii="Times New Roman" w:hAnsi="Times New Roman" w:cs="Times New Roman"/>
          <w:color w:val="0070C0"/>
        </w:rPr>
        <w:tab/>
      </w:r>
      <w:r w:rsidRPr="00EA6EEC">
        <w:rPr>
          <w:rFonts w:ascii="Times New Roman" w:hAnsi="Times New Roman" w:cs="Times New Roman"/>
          <w:color w:val="0070C0"/>
        </w:rPr>
        <w:tab/>
        <w:t xml:space="preserve">  </w:t>
      </w:r>
      <w:r w:rsidR="00931495" w:rsidRPr="00931495">
        <w:rPr>
          <w:rFonts w:ascii="Times New Roman" w:hAnsi="Times New Roman" w:cs="Times New Roman"/>
          <w:color w:val="0070C0"/>
        </w:rPr>
        <w:t>Odpowiedź: : Zamawiający załącza plik 240-IP-00-ZZ-SP-A-00008- Roboty Posadzkowe.</w:t>
      </w:r>
    </w:p>
    <w:p w14:paraId="3F6D9D7A" w14:textId="1697A024" w:rsidR="00255646" w:rsidRPr="00203071" w:rsidRDefault="00255646" w:rsidP="00931495">
      <w:pPr>
        <w:tabs>
          <w:tab w:val="left" w:pos="142"/>
          <w:tab w:val="left" w:pos="284"/>
          <w:tab w:val="left" w:pos="567"/>
        </w:tabs>
        <w:spacing w:after="11" w:line="302" w:lineRule="auto"/>
        <w:ind w:right="679"/>
        <w:jc w:val="both"/>
        <w:rPr>
          <w:rFonts w:asciiTheme="minorHAnsi" w:hAnsiTheme="minorHAnsi" w:cstheme="minorHAnsi"/>
        </w:rPr>
      </w:pPr>
    </w:p>
    <w:p w14:paraId="24E3A41F" w14:textId="2D09D35C" w:rsidR="006A000E" w:rsidRPr="00826ED9" w:rsidRDefault="00826ED9" w:rsidP="00826ED9">
      <w:pPr>
        <w:tabs>
          <w:tab w:val="left" w:pos="142"/>
          <w:tab w:val="left" w:pos="284"/>
        </w:tabs>
        <w:spacing w:after="11" w:line="302" w:lineRule="auto"/>
        <w:ind w:right="679"/>
        <w:jc w:val="both"/>
        <w:rPr>
          <w:rFonts w:asciiTheme="minorHAnsi" w:hAnsiTheme="minorHAnsi" w:cstheme="minorHAnsi"/>
        </w:rPr>
      </w:pPr>
      <w:r>
        <w:rPr>
          <w:rFonts w:asciiTheme="minorHAnsi" w:hAnsiTheme="minorHAnsi" w:cstheme="minorHAnsi"/>
        </w:rPr>
        <w:t>17.</w:t>
      </w:r>
      <w:r w:rsidR="006A000E" w:rsidRPr="00826ED9">
        <w:rPr>
          <w:rFonts w:asciiTheme="minorHAnsi" w:hAnsiTheme="minorHAnsi" w:cstheme="minorHAnsi"/>
        </w:rPr>
        <w:t xml:space="preserve">[Dotyczy pakietu nr. 1 oraz 2] Prosimy o informację z jakiego materiału są wykonane istniejące ściany zewnętrzne. </w:t>
      </w:r>
    </w:p>
    <w:p w14:paraId="24D551B1" w14:textId="77777777" w:rsidR="00C938CB" w:rsidRPr="00C938CB" w:rsidRDefault="00C938CB" w:rsidP="00C938CB">
      <w:pPr>
        <w:pStyle w:val="NormalnyWeb"/>
        <w:spacing w:before="0" w:beforeAutospacing="0" w:line="275" w:lineRule="atLeast"/>
        <w:ind w:right="679"/>
        <w:jc w:val="both"/>
        <w:rPr>
          <w:color w:val="0070C0"/>
          <w:sz w:val="22"/>
          <w:szCs w:val="22"/>
        </w:rPr>
      </w:pPr>
      <w:r w:rsidRPr="00C938CB">
        <w:rPr>
          <w:color w:val="0070C0"/>
          <w:sz w:val="22"/>
          <w:szCs w:val="22"/>
        </w:rPr>
        <w:t xml:space="preserve">Odpowiedź: Przy centralnej </w:t>
      </w:r>
      <w:proofErr w:type="spellStart"/>
      <w:r w:rsidRPr="00C938CB">
        <w:rPr>
          <w:color w:val="0070C0"/>
          <w:sz w:val="22"/>
          <w:szCs w:val="22"/>
        </w:rPr>
        <w:t>sterylizatorni</w:t>
      </w:r>
      <w:proofErr w:type="spellEnd"/>
      <w:r w:rsidRPr="00C938CB">
        <w:rPr>
          <w:color w:val="0070C0"/>
          <w:sz w:val="22"/>
          <w:szCs w:val="22"/>
        </w:rPr>
        <w:t xml:space="preserve"> ściana zewnętrzna aktualnie wykonywana: witryna zewnętrzna, ściana murowana/ żelbetowa  ocieplona płytą styropianową lub weną mineralną i wyprawą lekką mokrą. Współczynniki przenikania zgodnie z obowiązującymi przepisami.  </w:t>
      </w:r>
    </w:p>
    <w:p w14:paraId="17DDE27A" w14:textId="0EAE762D" w:rsidR="00255646" w:rsidRPr="00826ED9" w:rsidRDefault="00C938CB" w:rsidP="00826ED9">
      <w:pPr>
        <w:pStyle w:val="NormalnyWeb"/>
        <w:spacing w:before="0" w:beforeAutospacing="0" w:line="275" w:lineRule="atLeast"/>
        <w:ind w:right="679"/>
        <w:jc w:val="both"/>
        <w:rPr>
          <w:rFonts w:ascii="Arial Narrow" w:hAnsi="Arial Narrow"/>
          <w:color w:val="0070C0"/>
          <w:sz w:val="22"/>
          <w:szCs w:val="22"/>
        </w:rPr>
      </w:pPr>
      <w:r w:rsidRPr="00C938CB">
        <w:rPr>
          <w:color w:val="0070C0"/>
          <w:sz w:val="22"/>
          <w:szCs w:val="22"/>
        </w:rPr>
        <w:t>Od strony magazynów aptecznych – istniejąca witryna jako ściana osłonowa bez wymaganych współczynników / ściana osłonowa z prefabrykatów betonowych wg technologii z lat siedemdziesiątych.</w:t>
      </w:r>
    </w:p>
    <w:p w14:paraId="3DEC54AC" w14:textId="77777777" w:rsidR="00255646" w:rsidRPr="00635037" w:rsidRDefault="00255646" w:rsidP="006A000E">
      <w:pPr>
        <w:tabs>
          <w:tab w:val="left" w:pos="142"/>
          <w:tab w:val="left" w:pos="284"/>
        </w:tabs>
        <w:spacing w:after="11" w:line="302" w:lineRule="auto"/>
        <w:ind w:left="567" w:right="679"/>
        <w:jc w:val="both"/>
        <w:rPr>
          <w:rFonts w:asciiTheme="minorHAnsi" w:hAnsiTheme="minorHAnsi" w:cstheme="minorHAnsi"/>
          <w:color w:val="FF0000"/>
        </w:rPr>
      </w:pPr>
    </w:p>
    <w:p w14:paraId="66FC98D4" w14:textId="33433601" w:rsidR="006A000E" w:rsidRPr="00826ED9" w:rsidRDefault="00826ED9" w:rsidP="00826ED9">
      <w:pPr>
        <w:tabs>
          <w:tab w:val="left" w:pos="142"/>
          <w:tab w:val="left" w:pos="284"/>
        </w:tabs>
        <w:spacing w:after="11" w:line="302" w:lineRule="auto"/>
        <w:ind w:right="679"/>
        <w:jc w:val="both"/>
        <w:rPr>
          <w:rFonts w:asciiTheme="minorHAnsi" w:hAnsiTheme="minorHAnsi" w:cstheme="minorHAnsi"/>
        </w:rPr>
      </w:pPr>
      <w:r>
        <w:rPr>
          <w:rFonts w:asciiTheme="minorHAnsi" w:hAnsiTheme="minorHAnsi" w:cstheme="minorHAnsi"/>
        </w:rPr>
        <w:t xml:space="preserve">18. </w:t>
      </w:r>
      <w:r w:rsidR="006A000E" w:rsidRPr="00826ED9">
        <w:rPr>
          <w:rFonts w:asciiTheme="minorHAnsi" w:hAnsiTheme="minorHAnsi" w:cstheme="minorHAnsi"/>
        </w:rPr>
        <w:t xml:space="preserve">Z uwagi na brak oznaczeń na rzutach, prosimy o wskazanie parametrów dla drzwi przeznaczonych dla pom.: </w:t>
      </w:r>
    </w:p>
    <w:p w14:paraId="037FF3EE" w14:textId="77777777" w:rsidR="006A000E" w:rsidRPr="00635037" w:rsidRDefault="006A000E" w:rsidP="00826ED9">
      <w:pPr>
        <w:numPr>
          <w:ilvl w:val="1"/>
          <w:numId w:val="44"/>
        </w:numPr>
        <w:tabs>
          <w:tab w:val="left" w:pos="142"/>
          <w:tab w:val="left" w:pos="284"/>
        </w:tabs>
        <w:spacing w:after="11" w:line="302" w:lineRule="auto"/>
        <w:ind w:right="679"/>
        <w:jc w:val="both"/>
        <w:rPr>
          <w:rFonts w:asciiTheme="minorHAnsi" w:hAnsiTheme="minorHAnsi" w:cstheme="minorHAnsi"/>
        </w:rPr>
      </w:pPr>
      <w:r w:rsidRPr="00635037">
        <w:rPr>
          <w:rFonts w:asciiTheme="minorHAnsi" w:hAnsiTheme="minorHAnsi" w:cstheme="minorHAnsi"/>
        </w:rPr>
        <w:t xml:space="preserve">P02.AP.7 Komora przyjęć o wskazanym wym. otworu 255x257 cm (2szt). </w:t>
      </w:r>
    </w:p>
    <w:p w14:paraId="2DF16B67" w14:textId="77777777" w:rsidR="006A000E" w:rsidRPr="00635037" w:rsidRDefault="006A000E" w:rsidP="006A000E">
      <w:pPr>
        <w:tabs>
          <w:tab w:val="left" w:pos="142"/>
          <w:tab w:val="left" w:pos="284"/>
        </w:tabs>
        <w:spacing w:line="256" w:lineRule="auto"/>
        <w:ind w:right="1791"/>
        <w:jc w:val="center"/>
        <w:rPr>
          <w:rFonts w:asciiTheme="minorHAnsi" w:hAnsiTheme="minorHAnsi" w:cstheme="minorHAnsi"/>
        </w:rPr>
      </w:pPr>
      <w:r w:rsidRPr="00635037">
        <w:rPr>
          <w:rFonts w:asciiTheme="minorHAnsi" w:hAnsiTheme="minorHAnsi" w:cstheme="minorHAnsi"/>
          <w:noProof/>
          <w:lang w:eastAsia="pl-PL"/>
        </w:rPr>
        <w:drawing>
          <wp:inline distT="0" distB="0" distL="0" distR="0" wp14:anchorId="2FFA8995" wp14:editId="397CDB71">
            <wp:extent cx="2914650" cy="1809750"/>
            <wp:effectExtent l="0" t="0" r="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4650" cy="1809750"/>
                    </a:xfrm>
                    <a:prstGeom prst="rect">
                      <a:avLst/>
                    </a:prstGeom>
                    <a:noFill/>
                    <a:ln>
                      <a:noFill/>
                    </a:ln>
                  </pic:spPr>
                </pic:pic>
              </a:graphicData>
            </a:graphic>
          </wp:inline>
        </w:drawing>
      </w:r>
      <w:r w:rsidRPr="00635037">
        <w:rPr>
          <w:rFonts w:asciiTheme="minorHAnsi" w:hAnsiTheme="minorHAnsi" w:cstheme="minorHAnsi"/>
        </w:rPr>
        <w:t xml:space="preserve"> </w:t>
      </w:r>
    </w:p>
    <w:p w14:paraId="6C2BF657" w14:textId="77777777" w:rsidR="00C938CB" w:rsidRDefault="00C938CB" w:rsidP="00EA6EEC">
      <w:pPr>
        <w:tabs>
          <w:tab w:val="left" w:pos="142"/>
          <w:tab w:val="left" w:pos="284"/>
        </w:tabs>
        <w:spacing w:after="11" w:line="302" w:lineRule="auto"/>
        <w:ind w:left="1472" w:right="679"/>
        <w:jc w:val="both"/>
        <w:rPr>
          <w:rFonts w:eastAsia="Calibri"/>
          <w:color w:val="0070C0"/>
        </w:rPr>
      </w:pPr>
    </w:p>
    <w:p w14:paraId="627B1539" w14:textId="7800D36F" w:rsidR="00EA6EEC" w:rsidRDefault="00C938CB" w:rsidP="008F55D2">
      <w:pPr>
        <w:tabs>
          <w:tab w:val="left" w:pos="142"/>
          <w:tab w:val="left" w:pos="284"/>
        </w:tabs>
        <w:spacing w:after="11" w:line="302" w:lineRule="auto"/>
        <w:ind w:right="679"/>
        <w:jc w:val="both"/>
        <w:rPr>
          <w:rFonts w:asciiTheme="minorHAnsi" w:hAnsiTheme="minorHAnsi" w:cstheme="minorHAnsi"/>
        </w:rPr>
      </w:pPr>
      <w:r w:rsidRPr="00C938CB">
        <w:rPr>
          <w:rFonts w:eastAsia="Calibri"/>
          <w:color w:val="0070C0"/>
        </w:rPr>
        <w:t xml:space="preserve">Odpowiedź: </w:t>
      </w:r>
      <w:r>
        <w:rPr>
          <w:rFonts w:eastAsia="Calibri"/>
          <w:color w:val="0070C0"/>
        </w:rPr>
        <w:t xml:space="preserve">Należy </w:t>
      </w:r>
      <w:r w:rsidRPr="00C938CB">
        <w:rPr>
          <w:rFonts w:eastAsia="Calibri"/>
          <w:color w:val="0070C0"/>
        </w:rPr>
        <w:t>przyjąć drzwi stalowe S6k </w:t>
      </w:r>
    </w:p>
    <w:p w14:paraId="7C2E2EA8" w14:textId="77777777" w:rsidR="00EA6EEC" w:rsidRDefault="00EA6EEC" w:rsidP="00EA6EEC">
      <w:pPr>
        <w:tabs>
          <w:tab w:val="left" w:pos="142"/>
          <w:tab w:val="left" w:pos="284"/>
        </w:tabs>
        <w:spacing w:after="11" w:line="302" w:lineRule="auto"/>
        <w:ind w:left="1472" w:right="679"/>
        <w:jc w:val="both"/>
        <w:rPr>
          <w:rFonts w:asciiTheme="minorHAnsi" w:hAnsiTheme="minorHAnsi" w:cstheme="minorHAnsi"/>
        </w:rPr>
      </w:pPr>
    </w:p>
    <w:p w14:paraId="21B2148E" w14:textId="629B7CC9" w:rsidR="006A000E" w:rsidRPr="00203071" w:rsidRDefault="006A000E" w:rsidP="00826ED9">
      <w:pPr>
        <w:numPr>
          <w:ilvl w:val="1"/>
          <w:numId w:val="44"/>
        </w:numPr>
        <w:tabs>
          <w:tab w:val="left" w:pos="142"/>
          <w:tab w:val="left" w:pos="284"/>
        </w:tabs>
        <w:spacing w:after="11" w:line="302" w:lineRule="auto"/>
        <w:ind w:right="679"/>
        <w:jc w:val="both"/>
        <w:rPr>
          <w:rFonts w:asciiTheme="minorHAnsi" w:hAnsiTheme="minorHAnsi" w:cstheme="minorHAnsi"/>
        </w:rPr>
      </w:pPr>
      <w:r w:rsidRPr="00203071">
        <w:rPr>
          <w:rFonts w:asciiTheme="minorHAnsi" w:hAnsiTheme="minorHAnsi" w:cstheme="minorHAnsi"/>
        </w:rPr>
        <w:t xml:space="preserve">P02.AP.13 Pom. Socjalne o wskazanym wym. otworu 90x200 cm (1szt). </w:t>
      </w:r>
    </w:p>
    <w:p w14:paraId="283E057C" w14:textId="40ADD160" w:rsidR="00B236DE" w:rsidRDefault="006A000E" w:rsidP="006A000E">
      <w:pPr>
        <w:tabs>
          <w:tab w:val="left" w:pos="142"/>
          <w:tab w:val="left" w:pos="284"/>
          <w:tab w:val="left" w:pos="567"/>
        </w:tabs>
        <w:spacing w:after="11" w:line="300" w:lineRule="auto"/>
        <w:ind w:right="679"/>
        <w:jc w:val="both"/>
        <w:rPr>
          <w:rFonts w:asciiTheme="minorHAnsi" w:hAnsiTheme="minorHAnsi" w:cstheme="minorHAnsi"/>
          <w:color w:val="FF0000"/>
        </w:rPr>
      </w:pPr>
      <w:r w:rsidRPr="00635037">
        <w:rPr>
          <w:rFonts w:asciiTheme="minorHAnsi" w:hAnsiTheme="minorHAnsi" w:cstheme="minorHAnsi"/>
          <w:color w:val="FF0000"/>
        </w:rPr>
        <w:tab/>
      </w:r>
      <w:r w:rsidRPr="00635037">
        <w:rPr>
          <w:rFonts w:asciiTheme="minorHAnsi" w:hAnsiTheme="minorHAnsi" w:cstheme="minorHAnsi"/>
          <w:color w:val="FF0000"/>
        </w:rPr>
        <w:tab/>
      </w:r>
      <w:r w:rsidRPr="00635037">
        <w:rPr>
          <w:rFonts w:asciiTheme="minorHAnsi" w:hAnsiTheme="minorHAnsi" w:cstheme="minorHAnsi"/>
          <w:color w:val="FF0000"/>
        </w:rPr>
        <w:tab/>
      </w:r>
      <w:r w:rsidRPr="00635037">
        <w:rPr>
          <w:rFonts w:asciiTheme="minorHAnsi" w:hAnsiTheme="minorHAnsi" w:cstheme="minorHAnsi"/>
          <w:color w:val="FF0000"/>
        </w:rPr>
        <w:tab/>
        <w:t xml:space="preserve">   </w:t>
      </w:r>
      <w:r w:rsidR="00B236DE" w:rsidRPr="00635037">
        <w:rPr>
          <w:rFonts w:asciiTheme="minorHAnsi" w:hAnsiTheme="minorHAnsi" w:cstheme="minorHAnsi"/>
          <w:noProof/>
          <w:lang w:eastAsia="pl-PL"/>
        </w:rPr>
        <w:drawing>
          <wp:inline distT="0" distB="0" distL="0" distR="0" wp14:anchorId="674624C4" wp14:editId="08FD6BB1">
            <wp:extent cx="2838450" cy="2314575"/>
            <wp:effectExtent l="0" t="0" r="0"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38450" cy="2314575"/>
                    </a:xfrm>
                    <a:prstGeom prst="rect">
                      <a:avLst/>
                    </a:prstGeom>
                    <a:noFill/>
                    <a:ln>
                      <a:noFill/>
                    </a:ln>
                  </pic:spPr>
                </pic:pic>
              </a:graphicData>
            </a:graphic>
          </wp:inline>
        </w:drawing>
      </w:r>
    </w:p>
    <w:p w14:paraId="76C074B9" w14:textId="653B21D3" w:rsidR="00EA6EEC" w:rsidRPr="00C938CB" w:rsidRDefault="00C938CB" w:rsidP="00EA6EEC">
      <w:pPr>
        <w:tabs>
          <w:tab w:val="left" w:pos="142"/>
          <w:tab w:val="left" w:pos="284"/>
        </w:tabs>
        <w:spacing w:after="11" w:line="302" w:lineRule="auto"/>
        <w:ind w:left="567" w:right="679"/>
        <w:jc w:val="both"/>
        <w:rPr>
          <w:rFonts w:ascii="Times New Roman" w:hAnsi="Times New Roman" w:cs="Times New Roman"/>
          <w:color w:val="0070C0"/>
        </w:rPr>
      </w:pPr>
      <w:r w:rsidRPr="00C938CB">
        <w:rPr>
          <w:rFonts w:ascii="Times New Roman" w:hAnsi="Times New Roman" w:cs="Times New Roman"/>
          <w:color w:val="0070C0"/>
        </w:rPr>
        <w:t>Odpowiedź: Do pomieszczenie socjalnego drzwi: L2s </w:t>
      </w:r>
    </w:p>
    <w:p w14:paraId="073028DF" w14:textId="5D9CA92F" w:rsidR="00255646" w:rsidRDefault="00255646" w:rsidP="006A000E">
      <w:pPr>
        <w:tabs>
          <w:tab w:val="left" w:pos="142"/>
          <w:tab w:val="left" w:pos="284"/>
          <w:tab w:val="left" w:pos="567"/>
        </w:tabs>
        <w:spacing w:after="11" w:line="300" w:lineRule="auto"/>
        <w:ind w:right="679"/>
        <w:jc w:val="both"/>
        <w:rPr>
          <w:rFonts w:asciiTheme="minorHAnsi" w:hAnsiTheme="minorHAnsi" w:cstheme="minorHAnsi"/>
          <w:color w:val="FF0000"/>
        </w:rPr>
      </w:pPr>
    </w:p>
    <w:p w14:paraId="1C3466DC" w14:textId="0EC205F8" w:rsidR="00B236DE" w:rsidRPr="00203071" w:rsidRDefault="00826ED9" w:rsidP="00B236DE">
      <w:pPr>
        <w:tabs>
          <w:tab w:val="left" w:pos="142"/>
          <w:tab w:val="left" w:pos="284"/>
          <w:tab w:val="left" w:pos="567"/>
        </w:tabs>
        <w:spacing w:after="11" w:line="300" w:lineRule="auto"/>
        <w:ind w:right="679"/>
        <w:jc w:val="both"/>
        <w:rPr>
          <w:rFonts w:asciiTheme="minorHAnsi" w:hAnsiTheme="minorHAnsi" w:cstheme="minorHAnsi"/>
        </w:rPr>
      </w:pPr>
      <w:r>
        <w:rPr>
          <w:rFonts w:asciiTheme="minorHAnsi" w:hAnsiTheme="minorHAnsi" w:cstheme="minorHAnsi"/>
        </w:rPr>
        <w:t>19</w:t>
      </w:r>
      <w:r w:rsidR="00B236DE" w:rsidRPr="00203071">
        <w:rPr>
          <w:rFonts w:asciiTheme="minorHAnsi" w:hAnsiTheme="minorHAnsi" w:cstheme="minorHAnsi"/>
        </w:rPr>
        <w:t>. Zwracamy się z prośbą o informację czy w ramach zadań 1 i 2 Zamawiający wymaga</w:t>
      </w:r>
    </w:p>
    <w:p w14:paraId="5E13566D" w14:textId="215AC949" w:rsidR="00255646" w:rsidRPr="00203071" w:rsidRDefault="00B236DE" w:rsidP="00B236DE">
      <w:pPr>
        <w:tabs>
          <w:tab w:val="left" w:pos="142"/>
          <w:tab w:val="left" w:pos="284"/>
          <w:tab w:val="left" w:pos="567"/>
        </w:tabs>
        <w:spacing w:after="11" w:line="300" w:lineRule="auto"/>
        <w:ind w:right="679"/>
        <w:jc w:val="both"/>
        <w:rPr>
          <w:rFonts w:asciiTheme="minorHAnsi" w:hAnsiTheme="minorHAnsi" w:cstheme="minorHAnsi"/>
        </w:rPr>
      </w:pPr>
      <w:r w:rsidRPr="00203071">
        <w:rPr>
          <w:rFonts w:asciiTheme="minorHAnsi" w:hAnsiTheme="minorHAnsi" w:cstheme="minorHAnsi"/>
        </w:rPr>
        <w:t>wymiany izolacji fundamentów oraz wymiany podłogi na gruncie.</w:t>
      </w:r>
    </w:p>
    <w:p w14:paraId="6FBE1954" w14:textId="4C7A895E" w:rsidR="00931495" w:rsidRPr="00931495" w:rsidRDefault="00B236DE" w:rsidP="00931495">
      <w:pPr>
        <w:tabs>
          <w:tab w:val="left" w:pos="142"/>
          <w:tab w:val="left" w:pos="284"/>
          <w:tab w:val="left" w:pos="567"/>
        </w:tabs>
        <w:spacing w:after="11" w:line="300" w:lineRule="auto"/>
        <w:ind w:right="679"/>
        <w:jc w:val="both"/>
        <w:rPr>
          <w:rFonts w:asciiTheme="minorHAnsi" w:hAnsiTheme="minorHAnsi" w:cstheme="minorHAnsi"/>
          <w:color w:val="0070C0"/>
        </w:rPr>
      </w:pPr>
      <w:r w:rsidRPr="00931495">
        <w:rPr>
          <w:rFonts w:asciiTheme="minorHAnsi" w:hAnsiTheme="minorHAnsi" w:cstheme="minorHAnsi"/>
          <w:color w:val="0070C0"/>
        </w:rPr>
        <w:tab/>
      </w:r>
      <w:r w:rsidRPr="00931495">
        <w:rPr>
          <w:rFonts w:asciiTheme="minorHAnsi" w:hAnsiTheme="minorHAnsi" w:cstheme="minorHAnsi"/>
          <w:color w:val="0070C0"/>
        </w:rPr>
        <w:tab/>
      </w:r>
      <w:r w:rsidRPr="00931495">
        <w:rPr>
          <w:rFonts w:asciiTheme="minorHAnsi" w:hAnsiTheme="minorHAnsi" w:cstheme="minorHAnsi"/>
          <w:color w:val="0070C0"/>
        </w:rPr>
        <w:tab/>
      </w:r>
      <w:r w:rsidRPr="00931495">
        <w:rPr>
          <w:rFonts w:asciiTheme="minorHAnsi" w:hAnsiTheme="minorHAnsi" w:cstheme="minorHAnsi"/>
          <w:color w:val="0070C0"/>
        </w:rPr>
        <w:tab/>
        <w:t xml:space="preserve"> </w:t>
      </w:r>
      <w:r w:rsidR="00931495" w:rsidRPr="00F63D5F">
        <w:rPr>
          <w:rFonts w:asciiTheme="minorHAnsi" w:hAnsiTheme="minorHAnsi" w:cstheme="minorHAnsi"/>
          <w:color w:val="0070C0"/>
        </w:rPr>
        <w:t>Odpowiedź: Zamawiający nie wymaga</w:t>
      </w:r>
      <w:r w:rsidR="00F63D5F" w:rsidRPr="00F63D5F">
        <w:rPr>
          <w:rFonts w:asciiTheme="minorHAnsi" w:hAnsiTheme="minorHAnsi" w:cstheme="minorHAnsi"/>
          <w:color w:val="0070C0"/>
        </w:rPr>
        <w:t xml:space="preserve"> </w:t>
      </w:r>
      <w:r w:rsidR="00F63D5F" w:rsidRPr="00F63D5F">
        <w:rPr>
          <w:rFonts w:asciiTheme="minorHAnsi" w:hAnsiTheme="minorHAnsi" w:cstheme="minorHAnsi"/>
          <w:color w:val="0070C0"/>
        </w:rPr>
        <w:t>wymiany izolacji fundamentów</w:t>
      </w:r>
      <w:r w:rsidR="00F63D5F" w:rsidRPr="00F63D5F">
        <w:rPr>
          <w:rFonts w:asciiTheme="minorHAnsi" w:hAnsiTheme="minorHAnsi" w:cstheme="minorHAnsi"/>
          <w:color w:val="0070C0"/>
        </w:rPr>
        <w:t xml:space="preserve">, natomiast wymaga </w:t>
      </w:r>
      <w:r w:rsidR="00F63D5F" w:rsidRPr="00F63D5F">
        <w:rPr>
          <w:rFonts w:asciiTheme="minorHAnsi" w:hAnsiTheme="minorHAnsi" w:cstheme="minorHAnsi"/>
          <w:color w:val="0070C0"/>
        </w:rPr>
        <w:t>wymiany podłogi na gruncie.</w:t>
      </w:r>
    </w:p>
    <w:p w14:paraId="62C7A09D" w14:textId="5C70D592" w:rsidR="00B236DE" w:rsidRPr="00203071" w:rsidRDefault="00B236DE" w:rsidP="00931495">
      <w:pPr>
        <w:tabs>
          <w:tab w:val="left" w:pos="142"/>
          <w:tab w:val="left" w:pos="284"/>
          <w:tab w:val="left" w:pos="567"/>
        </w:tabs>
        <w:spacing w:after="11" w:line="300" w:lineRule="auto"/>
        <w:ind w:right="679"/>
        <w:jc w:val="both"/>
        <w:rPr>
          <w:rFonts w:asciiTheme="minorHAnsi" w:hAnsiTheme="minorHAnsi" w:cstheme="minorHAnsi"/>
        </w:rPr>
      </w:pPr>
    </w:p>
    <w:p w14:paraId="48F2CF08" w14:textId="36BC079F" w:rsidR="00255646" w:rsidRPr="00826ED9" w:rsidRDefault="00255646" w:rsidP="00826ED9">
      <w:pPr>
        <w:pStyle w:val="Akapitzlist"/>
        <w:numPr>
          <w:ilvl w:val="0"/>
          <w:numId w:val="47"/>
        </w:numPr>
        <w:tabs>
          <w:tab w:val="left" w:pos="142"/>
          <w:tab w:val="left" w:pos="284"/>
        </w:tabs>
        <w:spacing w:after="11" w:line="302" w:lineRule="auto"/>
        <w:ind w:right="679"/>
        <w:jc w:val="both"/>
        <w:rPr>
          <w:rFonts w:asciiTheme="minorHAnsi" w:hAnsiTheme="minorHAnsi" w:cstheme="minorHAnsi"/>
          <w:color w:val="auto"/>
          <w:lang w:val="pl-PL"/>
        </w:rPr>
      </w:pPr>
      <w:r w:rsidRPr="00826ED9">
        <w:rPr>
          <w:rFonts w:asciiTheme="minorHAnsi" w:hAnsiTheme="minorHAnsi" w:cstheme="minorHAnsi"/>
          <w:color w:val="auto"/>
          <w:lang w:val="pl-PL"/>
        </w:rPr>
        <w:lastRenderedPageBreak/>
        <w:t>Dotyczy zadania nr 1 (</w:t>
      </w:r>
      <w:proofErr w:type="spellStart"/>
      <w:r w:rsidRPr="00826ED9">
        <w:rPr>
          <w:rFonts w:asciiTheme="minorHAnsi" w:hAnsiTheme="minorHAnsi" w:cstheme="minorHAnsi"/>
          <w:color w:val="auto"/>
          <w:lang w:val="pl-PL"/>
        </w:rPr>
        <w:t>Sterylizatornia</w:t>
      </w:r>
      <w:proofErr w:type="spellEnd"/>
      <w:r w:rsidRPr="00826ED9">
        <w:rPr>
          <w:rFonts w:asciiTheme="minorHAnsi" w:hAnsiTheme="minorHAnsi" w:cstheme="minorHAnsi"/>
          <w:color w:val="auto"/>
          <w:lang w:val="pl-PL"/>
        </w:rPr>
        <w:t xml:space="preserve">): Prosimy o informację czy pomieszczenia techniczne znajdujące się w zachodniej części budynku A2 na poziomie P02 w osiach 9’-10’/DF znajdują się w zakresie obecnego przetargu.  </w:t>
      </w:r>
    </w:p>
    <w:p w14:paraId="790C3D43" w14:textId="77777777" w:rsidR="00C938CB" w:rsidRPr="00C938CB" w:rsidRDefault="00C938CB" w:rsidP="00C938CB">
      <w:pPr>
        <w:tabs>
          <w:tab w:val="left" w:pos="142"/>
          <w:tab w:val="left" w:pos="284"/>
        </w:tabs>
        <w:spacing w:after="11" w:line="302" w:lineRule="auto"/>
        <w:ind w:left="715" w:right="679" w:hanging="289"/>
        <w:contextualSpacing/>
        <w:jc w:val="both"/>
        <w:rPr>
          <w:rFonts w:asciiTheme="minorHAnsi" w:hAnsiTheme="minorHAnsi" w:cstheme="minorHAnsi"/>
          <w:color w:val="0070C0"/>
        </w:rPr>
      </w:pPr>
      <w:r w:rsidRPr="00C938CB">
        <w:rPr>
          <w:rFonts w:asciiTheme="minorHAnsi" w:hAnsiTheme="minorHAnsi" w:cstheme="minorHAnsi"/>
          <w:color w:val="0070C0"/>
        </w:rPr>
        <w:t>Odpowiedź: W zakresie niezbędnym do realizacji przedmiotowego zakresu.</w:t>
      </w:r>
    </w:p>
    <w:p w14:paraId="7D191BC5" w14:textId="1F9A9F54" w:rsidR="00B236DE" w:rsidRDefault="00B236DE" w:rsidP="006A000E">
      <w:pPr>
        <w:tabs>
          <w:tab w:val="left" w:pos="142"/>
          <w:tab w:val="left" w:pos="284"/>
        </w:tabs>
        <w:spacing w:after="13" w:line="256" w:lineRule="auto"/>
        <w:ind w:left="720"/>
        <w:rPr>
          <w:rFonts w:asciiTheme="minorHAnsi" w:hAnsiTheme="minorHAnsi" w:cstheme="minorHAnsi"/>
        </w:rPr>
      </w:pPr>
    </w:p>
    <w:p w14:paraId="7267207C" w14:textId="3BDE36D1" w:rsidR="00016819" w:rsidRPr="00826ED9" w:rsidRDefault="006A000E" w:rsidP="00826ED9">
      <w:pPr>
        <w:pStyle w:val="Akapitzlist"/>
        <w:numPr>
          <w:ilvl w:val="0"/>
          <w:numId w:val="47"/>
        </w:numPr>
        <w:tabs>
          <w:tab w:val="left" w:pos="142"/>
          <w:tab w:val="left" w:pos="284"/>
        </w:tabs>
        <w:spacing w:after="13" w:line="256" w:lineRule="auto"/>
        <w:rPr>
          <w:rFonts w:asciiTheme="minorHAnsi" w:hAnsiTheme="minorHAnsi" w:cstheme="minorHAnsi"/>
          <w:color w:val="auto"/>
        </w:rPr>
      </w:pPr>
      <w:r w:rsidRPr="00826ED9">
        <w:rPr>
          <w:rFonts w:asciiTheme="minorHAnsi" w:hAnsiTheme="minorHAnsi" w:cstheme="minorHAnsi"/>
          <w:color w:val="auto"/>
          <w:lang w:val="pl-PL"/>
        </w:rPr>
        <w:t xml:space="preserve"> </w:t>
      </w:r>
      <w:r w:rsidR="00D657F0" w:rsidRPr="00826ED9">
        <w:rPr>
          <w:rFonts w:asciiTheme="minorHAnsi" w:hAnsiTheme="minorHAnsi" w:cstheme="minorHAnsi"/>
          <w:color w:val="auto"/>
          <w:lang w:val="pl-PL"/>
        </w:rPr>
        <w:t xml:space="preserve">Pakiet nr 3 - </w:t>
      </w:r>
      <w:r w:rsidR="00016819" w:rsidRPr="00826ED9">
        <w:rPr>
          <w:rFonts w:asciiTheme="minorHAnsi" w:hAnsiTheme="minorHAnsi" w:cstheme="minorHAnsi"/>
          <w:color w:val="auto"/>
          <w:lang w:val="pl-PL"/>
        </w:rPr>
        <w:t xml:space="preserve">Proszę o wyjaśnienie zapisu w programie funkcjonalno-użytkowym „Instalacji Systemu Kontroli Dostępu z centralą Instalacji monitoringu wskazanych pomieszczeń”. </w:t>
      </w:r>
      <w:proofErr w:type="spellStart"/>
      <w:r w:rsidR="00016819" w:rsidRPr="00826ED9">
        <w:rPr>
          <w:rFonts w:asciiTheme="minorHAnsi" w:hAnsiTheme="minorHAnsi" w:cstheme="minorHAnsi"/>
          <w:color w:val="auto"/>
        </w:rPr>
        <w:t>Jakie</w:t>
      </w:r>
      <w:proofErr w:type="spellEnd"/>
      <w:r w:rsidR="00016819" w:rsidRPr="00826ED9">
        <w:rPr>
          <w:rFonts w:asciiTheme="minorHAnsi" w:hAnsiTheme="minorHAnsi" w:cstheme="minorHAnsi"/>
          <w:color w:val="auto"/>
        </w:rPr>
        <w:t xml:space="preserve"> </w:t>
      </w:r>
      <w:proofErr w:type="spellStart"/>
      <w:r w:rsidR="00016819" w:rsidRPr="00826ED9">
        <w:rPr>
          <w:rFonts w:asciiTheme="minorHAnsi" w:hAnsiTheme="minorHAnsi" w:cstheme="minorHAnsi"/>
          <w:color w:val="auto"/>
        </w:rPr>
        <w:t>pomieszczenia</w:t>
      </w:r>
      <w:proofErr w:type="spellEnd"/>
      <w:r w:rsidR="00016819" w:rsidRPr="00826ED9">
        <w:rPr>
          <w:rFonts w:asciiTheme="minorHAnsi" w:hAnsiTheme="minorHAnsi" w:cstheme="minorHAnsi"/>
          <w:color w:val="auto"/>
        </w:rPr>
        <w:t xml:space="preserve"> </w:t>
      </w:r>
      <w:proofErr w:type="spellStart"/>
      <w:r w:rsidR="00016819" w:rsidRPr="00826ED9">
        <w:rPr>
          <w:rFonts w:asciiTheme="minorHAnsi" w:hAnsiTheme="minorHAnsi" w:cstheme="minorHAnsi"/>
          <w:color w:val="auto"/>
        </w:rPr>
        <w:t>mają</w:t>
      </w:r>
      <w:proofErr w:type="spellEnd"/>
      <w:r w:rsidR="00016819" w:rsidRPr="00826ED9">
        <w:rPr>
          <w:rFonts w:asciiTheme="minorHAnsi" w:hAnsiTheme="minorHAnsi" w:cstheme="minorHAnsi"/>
          <w:color w:val="auto"/>
        </w:rPr>
        <w:t xml:space="preserve"> </w:t>
      </w:r>
      <w:proofErr w:type="spellStart"/>
      <w:r w:rsidR="00016819" w:rsidRPr="00826ED9">
        <w:rPr>
          <w:rFonts w:asciiTheme="minorHAnsi" w:hAnsiTheme="minorHAnsi" w:cstheme="minorHAnsi"/>
          <w:color w:val="auto"/>
        </w:rPr>
        <w:t>być</w:t>
      </w:r>
      <w:proofErr w:type="spellEnd"/>
      <w:r w:rsidR="00016819" w:rsidRPr="00826ED9">
        <w:rPr>
          <w:rFonts w:asciiTheme="minorHAnsi" w:hAnsiTheme="minorHAnsi" w:cstheme="minorHAnsi"/>
          <w:color w:val="auto"/>
        </w:rPr>
        <w:t xml:space="preserve"> objęte w/w instalacjami?</w:t>
      </w:r>
    </w:p>
    <w:p w14:paraId="3B9E47A8" w14:textId="77777777" w:rsidR="008E6FCA" w:rsidRPr="00826ED9" w:rsidRDefault="008E6FCA" w:rsidP="008E6FCA">
      <w:pPr>
        <w:tabs>
          <w:tab w:val="left" w:pos="142"/>
          <w:tab w:val="left" w:pos="284"/>
        </w:tabs>
        <w:spacing w:after="160" w:line="256" w:lineRule="auto"/>
        <w:contextualSpacing/>
        <w:rPr>
          <w:rFonts w:asciiTheme="minorHAnsi" w:eastAsia="Times New Roman" w:hAnsiTheme="minorHAnsi" w:cstheme="minorHAnsi"/>
          <w:lang w:eastAsia="pl-PL"/>
        </w:rPr>
      </w:pPr>
    </w:p>
    <w:p w14:paraId="749E7559" w14:textId="77777777" w:rsidR="008A590A" w:rsidRPr="00C938CB" w:rsidRDefault="008A590A" w:rsidP="008A590A">
      <w:pPr>
        <w:spacing w:line="256" w:lineRule="auto"/>
        <w:rPr>
          <w:rFonts w:asciiTheme="minorHAnsi" w:eastAsia="Times New Roman" w:hAnsiTheme="minorHAnsi" w:cstheme="minorHAnsi"/>
          <w:color w:val="0070C0"/>
          <w:lang w:eastAsia="pl-PL"/>
        </w:rPr>
      </w:pPr>
      <w:r w:rsidRPr="00C938CB">
        <w:rPr>
          <w:rFonts w:asciiTheme="minorHAnsi" w:eastAsia="Times New Roman" w:hAnsiTheme="minorHAnsi" w:cstheme="minorHAnsi"/>
          <w:color w:val="0070C0"/>
          <w:lang w:eastAsia="pl-PL"/>
        </w:rPr>
        <w:t>Odpowiedź: Kontrolą dostępu powinny być objęte wszystkie pomieszczenia ,z wyjątkiem sanitariatów i pomieszczeń kuchennych.</w:t>
      </w:r>
    </w:p>
    <w:p w14:paraId="3D3468C3" w14:textId="1EA3CA1F" w:rsidR="008A6580" w:rsidRDefault="008A6580">
      <w:pPr>
        <w:rPr>
          <w:rFonts w:asciiTheme="minorHAnsi" w:hAnsiTheme="minorHAnsi" w:cstheme="minorHAnsi"/>
        </w:rPr>
      </w:pPr>
    </w:p>
    <w:p w14:paraId="67C36E20" w14:textId="77CDDABB" w:rsidR="00751390" w:rsidRPr="00826ED9" w:rsidRDefault="00751390" w:rsidP="00826ED9">
      <w:pPr>
        <w:pStyle w:val="Akapitzlist"/>
        <w:numPr>
          <w:ilvl w:val="0"/>
          <w:numId w:val="47"/>
        </w:numPr>
        <w:tabs>
          <w:tab w:val="left" w:pos="142"/>
          <w:tab w:val="left" w:pos="284"/>
        </w:tabs>
        <w:spacing w:after="11" w:line="302" w:lineRule="auto"/>
        <w:ind w:right="679"/>
        <w:jc w:val="both"/>
        <w:rPr>
          <w:rFonts w:asciiTheme="minorHAnsi" w:hAnsiTheme="minorHAnsi" w:cstheme="minorHAnsi"/>
          <w:color w:val="auto"/>
        </w:rPr>
      </w:pPr>
      <w:r w:rsidRPr="00826ED9">
        <w:rPr>
          <w:rFonts w:asciiTheme="minorHAnsi" w:hAnsiTheme="minorHAnsi" w:cstheme="minorHAnsi"/>
          <w:color w:val="auto"/>
          <w:lang w:val="pl-PL"/>
        </w:rPr>
        <w:t xml:space="preserve">Prosimy o potwierdzenie, że szafki pod blatami np. </w:t>
      </w:r>
      <w:r w:rsidRPr="00826ED9">
        <w:rPr>
          <w:rFonts w:asciiTheme="minorHAnsi" w:hAnsiTheme="minorHAnsi" w:cstheme="minorHAnsi"/>
          <w:color w:val="auto"/>
        </w:rPr>
        <w:t xml:space="preserve">Cn3 </w:t>
      </w:r>
      <w:proofErr w:type="spellStart"/>
      <w:r w:rsidRPr="00826ED9">
        <w:rPr>
          <w:rFonts w:asciiTheme="minorHAnsi" w:hAnsiTheme="minorHAnsi" w:cstheme="minorHAnsi"/>
          <w:color w:val="auto"/>
        </w:rPr>
        <w:t>oraz</w:t>
      </w:r>
      <w:proofErr w:type="spellEnd"/>
      <w:r w:rsidRPr="00826ED9">
        <w:rPr>
          <w:rFonts w:asciiTheme="minorHAnsi" w:hAnsiTheme="minorHAnsi" w:cstheme="minorHAnsi"/>
          <w:color w:val="auto"/>
        </w:rPr>
        <w:t xml:space="preserve"> same </w:t>
      </w:r>
      <w:proofErr w:type="spellStart"/>
      <w:r w:rsidRPr="00826ED9">
        <w:rPr>
          <w:rFonts w:asciiTheme="minorHAnsi" w:hAnsiTheme="minorHAnsi" w:cstheme="minorHAnsi"/>
          <w:color w:val="auto"/>
        </w:rPr>
        <w:t>blaty</w:t>
      </w:r>
      <w:proofErr w:type="spellEnd"/>
      <w:r w:rsidRPr="00826ED9">
        <w:rPr>
          <w:rFonts w:asciiTheme="minorHAnsi" w:hAnsiTheme="minorHAnsi" w:cstheme="minorHAnsi"/>
          <w:color w:val="auto"/>
        </w:rPr>
        <w:t xml:space="preserve"> Db2 są poza zakresem zamówienia. </w:t>
      </w:r>
    </w:p>
    <w:p w14:paraId="6519AE75" w14:textId="1DC0FB81" w:rsidR="00751390" w:rsidRPr="00826ED9" w:rsidRDefault="00751390" w:rsidP="008F4EB8">
      <w:pPr>
        <w:tabs>
          <w:tab w:val="left" w:pos="142"/>
          <w:tab w:val="left" w:pos="284"/>
        </w:tabs>
        <w:spacing w:after="11" w:line="302" w:lineRule="auto"/>
        <w:ind w:right="679"/>
        <w:jc w:val="both"/>
        <w:rPr>
          <w:rFonts w:asciiTheme="minorHAnsi" w:hAnsiTheme="minorHAnsi" w:cstheme="minorHAnsi"/>
          <w:color w:val="0070C0"/>
        </w:rPr>
      </w:pPr>
      <w:r w:rsidRPr="00826ED9">
        <w:rPr>
          <w:rFonts w:asciiTheme="minorHAnsi" w:hAnsiTheme="minorHAnsi" w:cstheme="minorHAnsi"/>
          <w:color w:val="0070C0"/>
        </w:rPr>
        <w:t>Odpowiedź: Wyposażenie nie jest ujęte w zakresie Apteki, oprócz 6 szt. lamp UV.</w:t>
      </w:r>
    </w:p>
    <w:p w14:paraId="0C8DD378" w14:textId="37F64BA8" w:rsidR="008A6580" w:rsidRDefault="008A6580">
      <w:pPr>
        <w:rPr>
          <w:rFonts w:asciiTheme="minorHAnsi" w:hAnsiTheme="minorHAnsi" w:cstheme="minorHAnsi"/>
        </w:rPr>
      </w:pPr>
    </w:p>
    <w:p w14:paraId="7EC1342F" w14:textId="54FBEC34" w:rsidR="008A6580" w:rsidRPr="008F55D2" w:rsidRDefault="008A6580">
      <w:pPr>
        <w:rPr>
          <w:rFonts w:asciiTheme="minorHAnsi" w:hAnsiTheme="minorHAnsi" w:cstheme="minorHAnsi"/>
        </w:rPr>
      </w:pPr>
    </w:p>
    <w:p w14:paraId="5FA16DEA" w14:textId="64B64C0F" w:rsidR="008A6580" w:rsidRPr="008F55D2" w:rsidRDefault="008F55D2">
      <w:pPr>
        <w:rPr>
          <w:rFonts w:asciiTheme="minorHAnsi" w:hAnsiTheme="minorHAnsi" w:cstheme="minorHAnsi"/>
          <w:b/>
          <w:sz w:val="20"/>
          <w:szCs w:val="20"/>
        </w:rPr>
      </w:pPr>
      <w:r w:rsidRPr="008F55D2">
        <w:rPr>
          <w:rFonts w:asciiTheme="minorHAnsi" w:eastAsia="Times New Roman" w:hAnsiTheme="minorHAnsi" w:cs="Times New Roman"/>
          <w:b/>
          <w:sz w:val="20"/>
          <w:szCs w:val="20"/>
          <w:lang w:eastAsia="pl-PL"/>
        </w:rPr>
        <w:t xml:space="preserve">Jednocześnie </w:t>
      </w:r>
      <w:r w:rsidRPr="00BC14F4">
        <w:rPr>
          <w:rFonts w:asciiTheme="minorHAnsi" w:eastAsia="Times New Roman" w:hAnsiTheme="minorHAnsi" w:cs="Times New Roman"/>
          <w:b/>
          <w:sz w:val="20"/>
          <w:szCs w:val="20"/>
          <w:lang w:eastAsia="pl-PL"/>
        </w:rPr>
        <w:t>Z</w:t>
      </w:r>
      <w:r w:rsidRPr="008F55D2">
        <w:rPr>
          <w:rFonts w:asciiTheme="minorHAnsi" w:eastAsia="Times New Roman" w:hAnsiTheme="minorHAnsi" w:cs="Times New Roman"/>
          <w:b/>
          <w:sz w:val="20"/>
          <w:szCs w:val="20"/>
          <w:lang w:eastAsia="pl-PL"/>
        </w:rPr>
        <w:t>amawiający aktualizuje odpowiedzi na pytania, na które zostały już wcześniej udzielone.</w:t>
      </w:r>
    </w:p>
    <w:p w14:paraId="46351B9D" w14:textId="7F2D0DC2" w:rsidR="00BC14F4" w:rsidRPr="008F55D2" w:rsidRDefault="00BC14F4" w:rsidP="008F55D2">
      <w:pPr>
        <w:pStyle w:val="Akapitzlist"/>
        <w:numPr>
          <w:ilvl w:val="0"/>
          <w:numId w:val="48"/>
        </w:numPr>
        <w:spacing w:before="100" w:beforeAutospacing="1" w:after="100" w:afterAutospacing="1"/>
        <w:rPr>
          <w:rFonts w:asciiTheme="minorHAnsi" w:eastAsia="Times New Roman" w:hAnsiTheme="minorHAnsi" w:cs="Times New Roman"/>
          <w:color w:val="auto"/>
          <w:szCs w:val="20"/>
          <w:lang w:val="pl-PL" w:eastAsia="pl-PL"/>
        </w:rPr>
      </w:pPr>
      <w:r w:rsidRPr="008F55D2">
        <w:rPr>
          <w:rFonts w:asciiTheme="minorHAnsi" w:eastAsia="Times New Roman" w:hAnsiTheme="minorHAnsi" w:cs="Times New Roman"/>
          <w:color w:val="auto"/>
          <w:szCs w:val="20"/>
          <w:lang w:val="pl-PL" w:eastAsia="pl-PL"/>
        </w:rPr>
        <w:t>Czy wykonane zabezpieczenia pożarowe konstrukcji nośnej są kompletne?</w:t>
      </w:r>
    </w:p>
    <w:p w14:paraId="7E7123BB" w14:textId="77777777" w:rsidR="00BC14F4" w:rsidRPr="008F55D2" w:rsidRDefault="00BC14F4" w:rsidP="00BC14F4">
      <w:pPr>
        <w:spacing w:after="160" w:line="252" w:lineRule="auto"/>
        <w:ind w:left="720"/>
        <w:jc w:val="both"/>
        <w:rPr>
          <w:rFonts w:asciiTheme="minorHAnsi" w:eastAsia="Times New Roman" w:hAnsiTheme="minorHAnsi" w:cs="Times New Roman"/>
          <w:color w:val="0070C0"/>
          <w:sz w:val="20"/>
          <w:szCs w:val="20"/>
          <w:lang w:eastAsia="pl-PL"/>
        </w:rPr>
      </w:pPr>
      <w:r w:rsidRPr="00BC14F4">
        <w:rPr>
          <w:rFonts w:asciiTheme="minorHAnsi" w:eastAsia="Times New Roman" w:hAnsiTheme="minorHAnsi" w:cs="Times New Roman"/>
          <w:color w:val="0070C0"/>
          <w:sz w:val="20"/>
          <w:szCs w:val="20"/>
          <w:lang w:eastAsia="pl-PL"/>
        </w:rPr>
        <w:t xml:space="preserve">Odpowiedź: Zamawiający aktualizuje odpowiedź. Zamawiający POTWIERDZA, że wszelkie zabezpieczenia p.poż konstrukcji budynku A2 w przedmiotowym zakresie zostały wykonane przez konsorcjum firm WARBUD i BUDOMAL. Ewentualne uchybienia w tym zakresie ujawnione przez Wykonawcę wyłonionego w ramach przedmiotowego postępowania zostaną usunięte przez konsorcjum firm Warbud i </w:t>
      </w:r>
      <w:proofErr w:type="spellStart"/>
      <w:r w:rsidRPr="00BC14F4">
        <w:rPr>
          <w:rFonts w:asciiTheme="minorHAnsi" w:eastAsia="Times New Roman" w:hAnsiTheme="minorHAnsi" w:cs="Times New Roman"/>
          <w:color w:val="0070C0"/>
          <w:sz w:val="20"/>
          <w:szCs w:val="20"/>
          <w:lang w:eastAsia="pl-PL"/>
        </w:rPr>
        <w:t>Budomal</w:t>
      </w:r>
      <w:proofErr w:type="spellEnd"/>
      <w:r w:rsidRPr="00BC14F4">
        <w:rPr>
          <w:rFonts w:asciiTheme="minorHAnsi" w:eastAsia="Times New Roman" w:hAnsiTheme="minorHAnsi" w:cs="Times New Roman"/>
          <w:color w:val="0070C0"/>
          <w:sz w:val="20"/>
          <w:szCs w:val="20"/>
          <w:lang w:eastAsia="pl-PL"/>
        </w:rPr>
        <w:t xml:space="preserve"> w ramach gwarancji. </w:t>
      </w:r>
    </w:p>
    <w:p w14:paraId="602FD413" w14:textId="77777777" w:rsidR="008F55D2" w:rsidRPr="00BC14F4" w:rsidRDefault="008F55D2" w:rsidP="00BC14F4">
      <w:pPr>
        <w:spacing w:after="160" w:line="252" w:lineRule="auto"/>
        <w:ind w:left="720"/>
        <w:jc w:val="both"/>
        <w:rPr>
          <w:rFonts w:asciiTheme="minorHAnsi" w:eastAsia="Times New Roman" w:hAnsiTheme="minorHAnsi" w:cs="Times New Roman"/>
          <w:sz w:val="20"/>
          <w:szCs w:val="20"/>
          <w:lang w:eastAsia="pl-PL"/>
        </w:rPr>
      </w:pPr>
    </w:p>
    <w:p w14:paraId="5574CAFF" w14:textId="478DCF59" w:rsidR="00BC14F4" w:rsidRPr="008F55D2" w:rsidRDefault="00BC14F4" w:rsidP="008F55D2">
      <w:pPr>
        <w:pStyle w:val="Akapitzlist"/>
        <w:numPr>
          <w:ilvl w:val="0"/>
          <w:numId w:val="48"/>
        </w:numPr>
        <w:spacing w:before="100" w:beforeAutospacing="1" w:line="252" w:lineRule="auto"/>
        <w:rPr>
          <w:rFonts w:asciiTheme="minorHAnsi" w:eastAsia="Times New Roman" w:hAnsiTheme="minorHAnsi" w:cs="Times New Roman"/>
          <w:color w:val="auto"/>
          <w:szCs w:val="20"/>
          <w:lang w:val="pl-PL" w:eastAsia="pl-PL"/>
        </w:rPr>
      </w:pPr>
      <w:r w:rsidRPr="008F55D2">
        <w:rPr>
          <w:rFonts w:asciiTheme="minorHAnsi" w:eastAsia="Times New Roman" w:hAnsiTheme="minorHAnsi" w:cs="Times New Roman"/>
          <w:color w:val="auto"/>
          <w:szCs w:val="20"/>
          <w:lang w:val="pl-PL" w:eastAsia="pl-PL"/>
        </w:rPr>
        <w:t>Wnioskujemy o udostępnienie zdjęć stref w przestrzeni między sufitem, a stropem we wszystkich korytarzach.</w:t>
      </w:r>
    </w:p>
    <w:p w14:paraId="7C9C8175" w14:textId="77777777" w:rsidR="00BC14F4" w:rsidRPr="00BC14F4" w:rsidRDefault="00BC14F4" w:rsidP="00BC14F4">
      <w:pPr>
        <w:spacing w:after="160" w:line="252" w:lineRule="auto"/>
        <w:ind w:left="567"/>
        <w:contextualSpacing/>
        <w:rPr>
          <w:rFonts w:asciiTheme="minorHAnsi" w:eastAsia="Times New Roman" w:hAnsiTheme="minorHAnsi" w:cs="Times New Roman"/>
          <w:sz w:val="20"/>
          <w:szCs w:val="20"/>
          <w:lang w:eastAsia="pl-PL"/>
        </w:rPr>
      </w:pPr>
      <w:r w:rsidRPr="00BC14F4">
        <w:rPr>
          <w:rFonts w:asciiTheme="minorHAnsi" w:eastAsia="Times New Roman" w:hAnsiTheme="minorHAnsi" w:cs="Times New Roman"/>
          <w:color w:val="0070C0"/>
          <w:sz w:val="20"/>
          <w:szCs w:val="20"/>
          <w:lang w:eastAsia="pl-PL"/>
        </w:rPr>
        <w:t xml:space="preserve">Odpowiedź:  Zdjęcia zostały udostępnione w załączniku Dokumentacja Fotograficzna przestrzeni </w:t>
      </w:r>
      <w:proofErr w:type="spellStart"/>
      <w:r w:rsidRPr="00BC14F4">
        <w:rPr>
          <w:rFonts w:asciiTheme="minorHAnsi" w:eastAsia="Times New Roman" w:hAnsiTheme="minorHAnsi" w:cs="Times New Roman"/>
          <w:color w:val="0070C0"/>
          <w:sz w:val="20"/>
          <w:szCs w:val="20"/>
          <w:lang w:eastAsia="pl-PL"/>
        </w:rPr>
        <w:t>międzysufitowej</w:t>
      </w:r>
      <w:proofErr w:type="spellEnd"/>
      <w:r w:rsidRPr="00BC14F4">
        <w:rPr>
          <w:rFonts w:asciiTheme="minorHAnsi" w:eastAsia="Times New Roman" w:hAnsiTheme="minorHAnsi" w:cs="Times New Roman"/>
          <w:color w:val="0070C0"/>
          <w:sz w:val="20"/>
          <w:szCs w:val="20"/>
          <w:lang w:eastAsia="pl-PL"/>
        </w:rPr>
        <w:t xml:space="preserve"> obszaru Apteki została zamieszczona w folderze pod nazwą: </w:t>
      </w:r>
      <w:r w:rsidRPr="00BC14F4">
        <w:rPr>
          <w:rFonts w:asciiTheme="minorHAnsi" w:eastAsia="Times New Roman" w:hAnsiTheme="minorHAnsi" w:cs="Times New Roman"/>
          <w:i/>
          <w:iCs/>
          <w:color w:val="0070C0"/>
          <w:sz w:val="20"/>
          <w:szCs w:val="20"/>
          <w:lang w:eastAsia="pl-PL"/>
        </w:rPr>
        <w:t>PYTANIE DOK. FOTO. PRZESTRZENI SUFIT STROP APTEKA</w:t>
      </w:r>
    </w:p>
    <w:p w14:paraId="1F373AF3" w14:textId="77777777" w:rsidR="00BC14F4" w:rsidRPr="00BC14F4" w:rsidRDefault="00BC14F4" w:rsidP="00BC14F4">
      <w:pPr>
        <w:spacing w:after="160" w:line="252" w:lineRule="auto"/>
        <w:ind w:left="567"/>
        <w:contextualSpacing/>
        <w:rPr>
          <w:rFonts w:asciiTheme="minorHAnsi" w:eastAsia="Times New Roman" w:hAnsiTheme="minorHAnsi" w:cs="Times New Roman"/>
          <w:sz w:val="20"/>
          <w:szCs w:val="20"/>
          <w:lang w:eastAsia="pl-PL"/>
        </w:rPr>
      </w:pPr>
      <w:r w:rsidRPr="00BC14F4">
        <w:rPr>
          <w:rFonts w:asciiTheme="minorHAnsi" w:eastAsia="Times New Roman" w:hAnsiTheme="minorHAnsi" w:cs="Times New Roman"/>
          <w:color w:val="FF0000"/>
          <w:sz w:val="20"/>
          <w:szCs w:val="20"/>
          <w:lang w:eastAsia="pl-PL"/>
        </w:rPr>
        <w:t> </w:t>
      </w:r>
    </w:p>
    <w:p w14:paraId="24DD3048" w14:textId="7822FDC0" w:rsidR="00BC14F4" w:rsidRPr="008F55D2" w:rsidRDefault="00BC14F4" w:rsidP="008F55D2">
      <w:pPr>
        <w:pStyle w:val="Akapitzlist"/>
        <w:numPr>
          <w:ilvl w:val="0"/>
          <w:numId w:val="48"/>
        </w:numPr>
        <w:autoSpaceDE w:val="0"/>
        <w:autoSpaceDN w:val="0"/>
        <w:spacing w:before="100" w:beforeAutospacing="1" w:after="68"/>
        <w:rPr>
          <w:rFonts w:asciiTheme="minorHAnsi" w:eastAsia="Times New Roman" w:hAnsiTheme="minorHAnsi" w:cs="Times New Roman"/>
          <w:color w:val="auto"/>
          <w:szCs w:val="20"/>
          <w:lang w:eastAsia="pl-PL"/>
        </w:rPr>
      </w:pPr>
      <w:proofErr w:type="spellStart"/>
      <w:r w:rsidRPr="008F55D2">
        <w:rPr>
          <w:rFonts w:asciiTheme="minorHAnsi" w:eastAsia="Times New Roman" w:hAnsiTheme="minorHAnsi" w:cs="Times New Roman"/>
          <w:color w:val="auto"/>
          <w:szCs w:val="20"/>
          <w:lang w:eastAsia="pl-PL"/>
        </w:rPr>
        <w:t>Dotyczy</w:t>
      </w:r>
      <w:proofErr w:type="spellEnd"/>
      <w:r w:rsidRPr="008F55D2">
        <w:rPr>
          <w:rFonts w:asciiTheme="minorHAnsi" w:eastAsia="Times New Roman" w:hAnsiTheme="minorHAnsi" w:cs="Times New Roman"/>
          <w:color w:val="auto"/>
          <w:szCs w:val="20"/>
          <w:lang w:eastAsia="pl-PL"/>
        </w:rPr>
        <w:t xml:space="preserve"> </w:t>
      </w:r>
      <w:proofErr w:type="spellStart"/>
      <w:r w:rsidRPr="008F55D2">
        <w:rPr>
          <w:rFonts w:asciiTheme="minorHAnsi" w:eastAsia="Times New Roman" w:hAnsiTheme="minorHAnsi" w:cs="Times New Roman"/>
          <w:color w:val="auto"/>
          <w:szCs w:val="20"/>
          <w:lang w:eastAsia="pl-PL"/>
        </w:rPr>
        <w:t>Zadania</w:t>
      </w:r>
      <w:proofErr w:type="spellEnd"/>
      <w:r w:rsidRPr="008F55D2">
        <w:rPr>
          <w:rFonts w:asciiTheme="minorHAnsi" w:eastAsia="Times New Roman" w:hAnsiTheme="minorHAnsi" w:cs="Times New Roman"/>
          <w:color w:val="auto"/>
          <w:szCs w:val="20"/>
          <w:lang w:eastAsia="pl-PL"/>
        </w:rPr>
        <w:t xml:space="preserve"> 2. W związku z konieczności wprowadzenia zmian do udostępnionego projektu apteki prosimy o wskazanie ilości planowanych pracowni cytostatycznych oraz czy wszystkie pracowanie zostaną wyposażone w </w:t>
      </w:r>
      <w:proofErr w:type="spellStart"/>
      <w:r w:rsidRPr="008F55D2">
        <w:rPr>
          <w:rFonts w:asciiTheme="minorHAnsi" w:eastAsia="Times New Roman" w:hAnsiTheme="minorHAnsi" w:cs="Times New Roman"/>
          <w:color w:val="auto"/>
          <w:szCs w:val="20"/>
          <w:lang w:eastAsia="pl-PL"/>
        </w:rPr>
        <w:t>cytorobota</w:t>
      </w:r>
      <w:proofErr w:type="spellEnd"/>
      <w:r w:rsidRPr="008F55D2">
        <w:rPr>
          <w:rFonts w:asciiTheme="minorHAnsi" w:eastAsia="Times New Roman" w:hAnsiTheme="minorHAnsi" w:cs="Times New Roman"/>
          <w:color w:val="auto"/>
          <w:szCs w:val="20"/>
          <w:lang w:eastAsia="pl-PL"/>
        </w:rPr>
        <w:t xml:space="preserve">. Obecna ilość pomieszczeń przygotowania leków cytostatycznych to 3, a planowana dostawa aparatu do automatycznego przygotowania leków cytostatycznych to 1 szt. </w:t>
      </w:r>
    </w:p>
    <w:p w14:paraId="5491EFE1" w14:textId="77777777" w:rsidR="00BC14F4" w:rsidRPr="00BC14F4" w:rsidRDefault="00BC14F4" w:rsidP="00BC14F4">
      <w:pPr>
        <w:autoSpaceDE w:val="0"/>
        <w:autoSpaceDN w:val="0"/>
        <w:spacing w:after="68"/>
        <w:ind w:left="426"/>
        <w:contextualSpacing/>
        <w:rPr>
          <w:rFonts w:asciiTheme="minorHAnsi" w:eastAsia="Times New Roman" w:hAnsiTheme="minorHAnsi" w:cs="Times New Roman"/>
          <w:sz w:val="20"/>
          <w:szCs w:val="20"/>
          <w:lang w:eastAsia="pl-PL"/>
        </w:rPr>
      </w:pPr>
      <w:r w:rsidRPr="00BC14F4">
        <w:rPr>
          <w:rFonts w:asciiTheme="minorHAnsi" w:eastAsia="Times New Roman" w:hAnsiTheme="minorHAnsi" w:cs="Times New Roman"/>
          <w:color w:val="0070C0"/>
          <w:sz w:val="20"/>
          <w:szCs w:val="20"/>
          <w:lang w:eastAsia="pl-PL"/>
        </w:rPr>
        <w:t>Odpowiedź: Zamawiający aktualizuje udzieloną odpowiedź: Ilość pomieszczeń do produkcji leków cytostatycznych – 3-4.</w:t>
      </w:r>
    </w:p>
    <w:p w14:paraId="5AF723CA" w14:textId="09F25881" w:rsidR="00BC14F4" w:rsidRPr="008F55D2" w:rsidRDefault="00BC14F4" w:rsidP="008F55D2">
      <w:pPr>
        <w:pStyle w:val="Akapitzlist"/>
        <w:numPr>
          <w:ilvl w:val="0"/>
          <w:numId w:val="48"/>
        </w:numPr>
        <w:autoSpaceDE w:val="0"/>
        <w:autoSpaceDN w:val="0"/>
        <w:spacing w:before="100" w:beforeAutospacing="1" w:after="68"/>
        <w:rPr>
          <w:rFonts w:asciiTheme="minorHAnsi" w:eastAsia="Times New Roman" w:hAnsiTheme="minorHAnsi" w:cs="Times New Roman"/>
          <w:color w:val="auto"/>
          <w:szCs w:val="20"/>
          <w:lang w:eastAsia="pl-PL"/>
        </w:rPr>
      </w:pPr>
      <w:proofErr w:type="spellStart"/>
      <w:r w:rsidRPr="008F55D2">
        <w:rPr>
          <w:rFonts w:asciiTheme="minorHAnsi" w:eastAsia="Times New Roman" w:hAnsiTheme="minorHAnsi" w:cs="Times New Roman"/>
          <w:color w:val="auto"/>
          <w:szCs w:val="20"/>
          <w:lang w:eastAsia="pl-PL"/>
        </w:rPr>
        <w:lastRenderedPageBreak/>
        <w:t>Apteka</w:t>
      </w:r>
      <w:proofErr w:type="spellEnd"/>
      <w:r w:rsidRPr="008F55D2">
        <w:rPr>
          <w:rFonts w:asciiTheme="minorHAnsi" w:eastAsia="Times New Roman" w:hAnsiTheme="minorHAnsi" w:cs="Times New Roman"/>
          <w:color w:val="auto"/>
          <w:szCs w:val="20"/>
          <w:lang w:eastAsia="pl-PL"/>
        </w:rPr>
        <w:t xml:space="preserve">. Prosimy o informację czy zgodnie z aktualnymi wymaganiami w pomieszczeniach magazynów apteki na poziomie 02 należy przewidzieć system monitoringu warunków klimatycznych (temperatury, wilgotności)? </w:t>
      </w:r>
    </w:p>
    <w:p w14:paraId="5624D5EC" w14:textId="77777777" w:rsidR="00BC14F4" w:rsidRPr="00BC14F4" w:rsidRDefault="00BC14F4" w:rsidP="00BC14F4">
      <w:pPr>
        <w:autoSpaceDE w:val="0"/>
        <w:autoSpaceDN w:val="0"/>
        <w:spacing w:after="71"/>
        <w:ind w:left="360"/>
        <w:jc w:val="both"/>
        <w:rPr>
          <w:rFonts w:asciiTheme="minorHAnsi" w:eastAsia="Times New Roman" w:hAnsiTheme="minorHAnsi" w:cs="Times New Roman"/>
          <w:sz w:val="20"/>
          <w:szCs w:val="20"/>
          <w:lang w:eastAsia="pl-PL"/>
        </w:rPr>
      </w:pPr>
      <w:r w:rsidRPr="00BC14F4">
        <w:rPr>
          <w:rFonts w:asciiTheme="minorHAnsi" w:eastAsia="Times New Roman" w:hAnsiTheme="minorHAnsi" w:cs="Times New Roman"/>
          <w:color w:val="0070C0"/>
          <w:sz w:val="20"/>
          <w:szCs w:val="20"/>
          <w:lang w:eastAsia="pl-PL"/>
        </w:rPr>
        <w:t>Odpowiedź: Zamawiający aktualizuje udzieloną odpowiedź: Zgodnie z wymogami i przepisami prawnymi Zamawiający wymaga całodobowego monitoringu warunków przechowywania z systemem powiadamiania. </w:t>
      </w:r>
    </w:p>
    <w:p w14:paraId="5E2F9AE5" w14:textId="77777777" w:rsidR="00BC14F4" w:rsidRPr="00BC14F4" w:rsidRDefault="00BC14F4" w:rsidP="00BC14F4">
      <w:pPr>
        <w:autoSpaceDE w:val="0"/>
        <w:autoSpaceDN w:val="0"/>
        <w:spacing w:after="71"/>
        <w:ind w:left="360"/>
        <w:jc w:val="both"/>
        <w:rPr>
          <w:rFonts w:asciiTheme="minorHAnsi" w:eastAsia="Times New Roman" w:hAnsiTheme="minorHAnsi" w:cs="Times New Roman"/>
          <w:sz w:val="20"/>
          <w:szCs w:val="20"/>
          <w:lang w:eastAsia="pl-PL"/>
        </w:rPr>
      </w:pPr>
      <w:r w:rsidRPr="00BC14F4">
        <w:rPr>
          <w:rFonts w:asciiTheme="minorHAnsi" w:eastAsia="Times New Roman" w:hAnsiTheme="minorHAnsi" w:cs="Times New Roman"/>
          <w:color w:val="0070C0"/>
          <w:sz w:val="20"/>
          <w:szCs w:val="20"/>
          <w:lang w:eastAsia="pl-PL"/>
        </w:rPr>
        <w:t> </w:t>
      </w:r>
    </w:p>
    <w:p w14:paraId="63562D10" w14:textId="0812B955" w:rsidR="00BC14F4" w:rsidRPr="008F55D2" w:rsidRDefault="00BC14F4" w:rsidP="008F55D2">
      <w:pPr>
        <w:pStyle w:val="Akapitzlist"/>
        <w:numPr>
          <w:ilvl w:val="0"/>
          <w:numId w:val="48"/>
        </w:numPr>
        <w:autoSpaceDE w:val="0"/>
        <w:autoSpaceDN w:val="0"/>
        <w:spacing w:before="100" w:beforeAutospacing="1" w:after="71"/>
        <w:jc w:val="both"/>
        <w:rPr>
          <w:rFonts w:asciiTheme="minorHAnsi" w:eastAsia="Times New Roman" w:hAnsiTheme="minorHAnsi" w:cs="Times New Roman"/>
          <w:color w:val="auto"/>
          <w:szCs w:val="20"/>
          <w:lang w:eastAsia="pl-PL"/>
        </w:rPr>
      </w:pPr>
      <w:r w:rsidRPr="008F55D2">
        <w:rPr>
          <w:rFonts w:asciiTheme="minorHAnsi" w:eastAsia="Times New Roman" w:hAnsiTheme="minorHAnsi" w:cs="Times New Roman"/>
          <w:color w:val="auto"/>
          <w:szCs w:val="20"/>
          <w:lang w:val="pl-PL" w:eastAsia="pl-PL"/>
        </w:rPr>
        <w:t xml:space="preserve">Dotyczy pakietu nr. 2 Prosimy o potwierdzenie, że śluzy czyste i brudne oraz przyległe do nich pomieszczenia: Receptura jałowa P1.AP.35; Laboratorium z. pozajelitowego P1.AP.27; Prac. leków cytostatycznych P1.AP.31, P1.AP.17, P1.AP.52, należy wyposażyć w dodatkowe okna wewnętrzne (na ścianie zewnętrznej) licując powierzchnię parapetów ze ścianą w celu zapobiegnięcia powstawania tzw. </w:t>
      </w:r>
      <w:r w:rsidRPr="008F55D2">
        <w:rPr>
          <w:rFonts w:asciiTheme="minorHAnsi" w:eastAsia="Times New Roman" w:hAnsiTheme="minorHAnsi" w:cs="Times New Roman"/>
          <w:color w:val="auto"/>
          <w:szCs w:val="20"/>
          <w:lang w:eastAsia="pl-PL"/>
        </w:rPr>
        <w:t>„</w:t>
      </w:r>
      <w:proofErr w:type="spellStart"/>
      <w:r w:rsidRPr="008F55D2">
        <w:rPr>
          <w:rFonts w:asciiTheme="minorHAnsi" w:eastAsia="Times New Roman" w:hAnsiTheme="minorHAnsi" w:cs="Times New Roman"/>
          <w:color w:val="auto"/>
          <w:szCs w:val="20"/>
          <w:lang w:eastAsia="pl-PL"/>
        </w:rPr>
        <w:t>półki</w:t>
      </w:r>
      <w:proofErr w:type="spellEnd"/>
      <w:r w:rsidRPr="008F55D2">
        <w:rPr>
          <w:rFonts w:asciiTheme="minorHAnsi" w:eastAsia="Times New Roman" w:hAnsiTheme="minorHAnsi" w:cs="Times New Roman"/>
          <w:color w:val="auto"/>
          <w:szCs w:val="20"/>
          <w:lang w:eastAsia="pl-PL"/>
        </w:rPr>
        <w:t xml:space="preserve"> </w:t>
      </w:r>
      <w:proofErr w:type="spellStart"/>
      <w:r w:rsidRPr="008F55D2">
        <w:rPr>
          <w:rFonts w:asciiTheme="minorHAnsi" w:eastAsia="Times New Roman" w:hAnsiTheme="minorHAnsi" w:cs="Times New Roman"/>
          <w:color w:val="auto"/>
          <w:szCs w:val="20"/>
          <w:lang w:eastAsia="pl-PL"/>
        </w:rPr>
        <w:t>kurzowej</w:t>
      </w:r>
      <w:proofErr w:type="spellEnd"/>
      <w:r w:rsidRPr="008F55D2">
        <w:rPr>
          <w:rFonts w:asciiTheme="minorHAnsi" w:eastAsia="Times New Roman" w:hAnsiTheme="minorHAnsi" w:cs="Times New Roman"/>
          <w:color w:val="auto"/>
          <w:szCs w:val="20"/>
          <w:lang w:eastAsia="pl-PL"/>
        </w:rPr>
        <w:t xml:space="preserve">” </w:t>
      </w:r>
      <w:proofErr w:type="spellStart"/>
      <w:r w:rsidRPr="008F55D2">
        <w:rPr>
          <w:rFonts w:asciiTheme="minorHAnsi" w:eastAsia="Times New Roman" w:hAnsiTheme="minorHAnsi" w:cs="Times New Roman"/>
          <w:color w:val="auto"/>
          <w:szCs w:val="20"/>
          <w:lang w:eastAsia="pl-PL"/>
        </w:rPr>
        <w:t>oraz</w:t>
      </w:r>
      <w:proofErr w:type="spellEnd"/>
      <w:r w:rsidRPr="008F55D2">
        <w:rPr>
          <w:rFonts w:asciiTheme="minorHAnsi" w:eastAsia="Times New Roman" w:hAnsiTheme="minorHAnsi" w:cs="Times New Roman"/>
          <w:color w:val="auto"/>
          <w:szCs w:val="20"/>
          <w:lang w:eastAsia="pl-PL"/>
        </w:rPr>
        <w:t xml:space="preserve"> </w:t>
      </w:r>
      <w:proofErr w:type="spellStart"/>
      <w:r w:rsidRPr="008F55D2">
        <w:rPr>
          <w:rFonts w:asciiTheme="minorHAnsi" w:eastAsia="Times New Roman" w:hAnsiTheme="minorHAnsi" w:cs="Times New Roman"/>
          <w:color w:val="auto"/>
          <w:szCs w:val="20"/>
          <w:lang w:eastAsia="pl-PL"/>
        </w:rPr>
        <w:t>wyposażyć</w:t>
      </w:r>
      <w:proofErr w:type="spellEnd"/>
      <w:r w:rsidRPr="008F55D2">
        <w:rPr>
          <w:rFonts w:asciiTheme="minorHAnsi" w:eastAsia="Times New Roman" w:hAnsiTheme="minorHAnsi" w:cs="Times New Roman"/>
          <w:color w:val="auto"/>
          <w:szCs w:val="20"/>
          <w:lang w:eastAsia="pl-PL"/>
        </w:rPr>
        <w:t xml:space="preserve"> drzwi do wskazanych pomieszczeń w blokadę krzyżową. </w:t>
      </w:r>
    </w:p>
    <w:p w14:paraId="7C0BB1E6" w14:textId="77777777" w:rsidR="00BC14F4" w:rsidRPr="00BC14F4" w:rsidRDefault="00BC14F4" w:rsidP="00BC14F4">
      <w:pPr>
        <w:autoSpaceDE w:val="0"/>
        <w:autoSpaceDN w:val="0"/>
        <w:spacing w:after="71"/>
        <w:ind w:left="360"/>
        <w:jc w:val="both"/>
        <w:rPr>
          <w:rFonts w:asciiTheme="minorHAnsi" w:eastAsia="Times New Roman" w:hAnsiTheme="minorHAnsi" w:cs="Times New Roman"/>
          <w:sz w:val="20"/>
          <w:szCs w:val="20"/>
          <w:lang w:eastAsia="pl-PL"/>
        </w:rPr>
      </w:pPr>
      <w:r w:rsidRPr="00BC14F4">
        <w:rPr>
          <w:rFonts w:asciiTheme="minorHAnsi" w:eastAsia="Times New Roman" w:hAnsiTheme="minorHAnsi" w:cs="Times New Roman"/>
          <w:color w:val="0070C0"/>
          <w:sz w:val="20"/>
          <w:szCs w:val="20"/>
          <w:lang w:eastAsia="pl-PL"/>
        </w:rPr>
        <w:t>Odpowiedź:  Zamawiający aktualizuje udzieloną odpowiedź: Zamawiający nie dopuszcza „półek kurzowych” oraz wymaga blokad krzyżowych.</w:t>
      </w:r>
    </w:p>
    <w:p w14:paraId="67B4C4C1" w14:textId="77777777" w:rsidR="00BC14F4" w:rsidRPr="00BC14F4" w:rsidRDefault="00BC14F4" w:rsidP="00BC14F4">
      <w:pPr>
        <w:autoSpaceDE w:val="0"/>
        <w:autoSpaceDN w:val="0"/>
        <w:spacing w:before="100" w:beforeAutospacing="1" w:after="71"/>
        <w:jc w:val="both"/>
        <w:rPr>
          <w:rFonts w:asciiTheme="minorHAnsi" w:eastAsia="Times New Roman" w:hAnsiTheme="minorHAnsi" w:cs="Times New Roman"/>
          <w:sz w:val="20"/>
          <w:szCs w:val="20"/>
          <w:lang w:eastAsia="pl-PL"/>
        </w:rPr>
      </w:pPr>
      <w:r w:rsidRPr="00BC14F4">
        <w:rPr>
          <w:rFonts w:asciiTheme="minorHAnsi" w:eastAsia="Times New Roman" w:hAnsiTheme="minorHAnsi" w:cs="Times New Roman"/>
          <w:sz w:val="20"/>
          <w:szCs w:val="20"/>
          <w:lang w:eastAsia="pl-PL"/>
        </w:rPr>
        <w:t> </w:t>
      </w:r>
    </w:p>
    <w:p w14:paraId="1CED183A" w14:textId="5F0AD5A3" w:rsidR="00BC14F4" w:rsidRPr="008F55D2" w:rsidRDefault="00BC14F4" w:rsidP="008F55D2">
      <w:pPr>
        <w:pStyle w:val="Akapitzlist"/>
        <w:numPr>
          <w:ilvl w:val="0"/>
          <w:numId w:val="48"/>
        </w:numPr>
        <w:autoSpaceDE w:val="0"/>
        <w:autoSpaceDN w:val="0"/>
        <w:spacing w:before="100" w:beforeAutospacing="1" w:after="71"/>
        <w:rPr>
          <w:rFonts w:asciiTheme="minorHAnsi" w:eastAsia="Times New Roman" w:hAnsiTheme="minorHAnsi" w:cs="Times New Roman"/>
          <w:color w:val="auto"/>
          <w:szCs w:val="20"/>
          <w:lang w:val="pl-PL" w:eastAsia="pl-PL"/>
        </w:rPr>
      </w:pPr>
      <w:r w:rsidRPr="008F55D2">
        <w:rPr>
          <w:rFonts w:asciiTheme="minorHAnsi" w:eastAsia="Times New Roman" w:hAnsiTheme="minorHAnsi" w:cs="Times New Roman"/>
          <w:color w:val="auto"/>
          <w:szCs w:val="20"/>
          <w:lang w:val="pl-PL" w:eastAsia="pl-PL"/>
        </w:rPr>
        <w:t xml:space="preserve">Uprzejmie prosimy o udzielenie informacji czy w ramach obecnego przetargu należy wykonać blendę osłonową na dachu przedstawioną na rysunku: </w:t>
      </w:r>
      <w:r w:rsidRPr="008F55D2">
        <w:rPr>
          <w:rFonts w:asciiTheme="minorHAnsi" w:eastAsia="Times New Roman" w:hAnsiTheme="minorHAnsi" w:cs="Times New Roman"/>
          <w:i/>
          <w:iCs/>
          <w:color w:val="auto"/>
          <w:szCs w:val="20"/>
          <w:lang w:val="pl-PL" w:eastAsia="pl-PL"/>
        </w:rPr>
        <w:t xml:space="preserve">240-IP-A2-DR-K-02986. </w:t>
      </w:r>
    </w:p>
    <w:p w14:paraId="4EC72310" w14:textId="77777777" w:rsidR="00BC14F4" w:rsidRPr="00BC14F4" w:rsidRDefault="00BC14F4" w:rsidP="00BC14F4">
      <w:pPr>
        <w:spacing w:before="100" w:beforeAutospacing="1" w:after="70" w:line="254" w:lineRule="auto"/>
        <w:jc w:val="both"/>
        <w:rPr>
          <w:rFonts w:asciiTheme="minorHAnsi" w:eastAsia="Times New Roman" w:hAnsiTheme="minorHAnsi" w:cs="Times New Roman"/>
          <w:sz w:val="20"/>
          <w:szCs w:val="20"/>
          <w:lang w:eastAsia="pl-PL"/>
        </w:rPr>
      </w:pPr>
      <w:r w:rsidRPr="00BC14F4">
        <w:rPr>
          <w:rFonts w:asciiTheme="minorHAnsi" w:eastAsia="Times New Roman" w:hAnsiTheme="minorHAnsi" w:cs="Times New Roman"/>
          <w:color w:val="0070C0"/>
          <w:sz w:val="20"/>
          <w:szCs w:val="20"/>
          <w:lang w:eastAsia="pl-PL"/>
        </w:rPr>
        <w:t>Odpowiedź: Zamawiający aktualizuje udzieloną odpowiedź: Zamawiający nie potwierdza</w:t>
      </w:r>
    </w:p>
    <w:p w14:paraId="78381A7E" w14:textId="77777777" w:rsidR="008A6580" w:rsidRPr="008F55D2" w:rsidRDefault="008A6580">
      <w:pPr>
        <w:rPr>
          <w:rFonts w:asciiTheme="minorHAnsi" w:hAnsiTheme="minorHAnsi" w:cstheme="minorHAnsi"/>
          <w:sz w:val="20"/>
          <w:szCs w:val="20"/>
        </w:rPr>
      </w:pPr>
    </w:p>
    <w:p w14:paraId="6E5D1191" w14:textId="77777777" w:rsidR="008F55D2" w:rsidRPr="008F55D2" w:rsidRDefault="008F55D2" w:rsidP="008F55D2">
      <w:pPr>
        <w:spacing w:after="160" w:line="259" w:lineRule="auto"/>
        <w:jc w:val="both"/>
        <w:rPr>
          <w:rFonts w:asciiTheme="minorHAnsi" w:eastAsia="Calibri" w:hAnsiTheme="minorHAnsi" w:cs="Times New Roman"/>
          <w:iCs/>
          <w:sz w:val="20"/>
          <w:szCs w:val="20"/>
        </w:rPr>
      </w:pPr>
      <w:r w:rsidRPr="008F55D2">
        <w:rPr>
          <w:rFonts w:asciiTheme="minorHAnsi" w:eastAsia="Calibri" w:hAnsiTheme="minorHAnsi" w:cs="Times New Roman"/>
          <w:iCs/>
          <w:sz w:val="20"/>
          <w:szCs w:val="20"/>
        </w:rPr>
        <w:t>Powyższe odpowiedzi i zmiany są wiążące dla wszystkich Wykonawców.</w:t>
      </w:r>
    </w:p>
    <w:p w14:paraId="660634B9" w14:textId="77777777" w:rsidR="008F55D2" w:rsidRPr="008F55D2" w:rsidRDefault="008F55D2" w:rsidP="008F55D2">
      <w:pPr>
        <w:spacing w:after="160" w:line="259" w:lineRule="auto"/>
        <w:jc w:val="both"/>
        <w:rPr>
          <w:rFonts w:asciiTheme="minorHAnsi" w:eastAsia="Calibri" w:hAnsiTheme="minorHAnsi" w:cs="Times New Roman"/>
          <w:sz w:val="20"/>
          <w:szCs w:val="20"/>
        </w:rPr>
      </w:pPr>
      <w:r w:rsidRPr="008F55D2">
        <w:rPr>
          <w:rFonts w:asciiTheme="minorHAnsi" w:eastAsia="Calibri" w:hAnsiTheme="minorHAnsi" w:cs="Times New Roman"/>
          <w:sz w:val="20"/>
          <w:szCs w:val="20"/>
        </w:rPr>
        <w:t>Pozostałe zapisy bez zmian.</w:t>
      </w:r>
    </w:p>
    <w:p w14:paraId="1721830A" w14:textId="77777777" w:rsidR="008F55D2" w:rsidRPr="008F55D2" w:rsidRDefault="008F55D2" w:rsidP="008F55D2">
      <w:pPr>
        <w:spacing w:after="160" w:line="259" w:lineRule="auto"/>
        <w:jc w:val="both"/>
        <w:rPr>
          <w:rFonts w:asciiTheme="minorHAnsi" w:eastAsia="Calibri" w:hAnsiTheme="minorHAnsi" w:cs="Times New Roman"/>
          <w:sz w:val="20"/>
          <w:szCs w:val="20"/>
        </w:rPr>
      </w:pPr>
      <w:r w:rsidRPr="008F55D2">
        <w:rPr>
          <w:rFonts w:asciiTheme="minorHAnsi" w:eastAsia="Calibri" w:hAnsiTheme="minorHAnsi" w:cs="Times New Roman"/>
          <w:sz w:val="20"/>
          <w:szCs w:val="20"/>
        </w:rPr>
        <w:t>Dziękujemy za złożone zapytania.</w:t>
      </w:r>
    </w:p>
    <w:p w14:paraId="763E1261" w14:textId="77777777" w:rsidR="00635037" w:rsidRPr="008F55D2" w:rsidRDefault="00635037" w:rsidP="00635037">
      <w:pPr>
        <w:spacing w:after="53" w:line="266" w:lineRule="auto"/>
        <w:ind w:right="83"/>
        <w:jc w:val="both"/>
        <w:rPr>
          <w:rFonts w:asciiTheme="minorHAnsi" w:hAnsiTheme="minorHAnsi" w:cstheme="minorHAnsi"/>
          <w:sz w:val="20"/>
          <w:szCs w:val="20"/>
        </w:rPr>
      </w:pPr>
    </w:p>
    <w:p w14:paraId="7BCBE55E" w14:textId="77777777" w:rsidR="00EE4929" w:rsidRPr="008F55D2" w:rsidRDefault="00EE4929" w:rsidP="00EE4929">
      <w:pPr>
        <w:tabs>
          <w:tab w:val="left" w:pos="1005"/>
        </w:tabs>
        <w:jc w:val="right"/>
        <w:outlineLvl w:val="0"/>
        <w:rPr>
          <w:rFonts w:asciiTheme="minorHAnsi" w:hAnsiTheme="minorHAnsi" w:cstheme="minorHAnsi"/>
          <w:sz w:val="20"/>
          <w:szCs w:val="20"/>
        </w:rPr>
      </w:pPr>
      <w:r w:rsidRPr="008F55D2">
        <w:rPr>
          <w:rFonts w:asciiTheme="minorHAnsi" w:hAnsiTheme="minorHAnsi" w:cstheme="minorHAnsi"/>
          <w:sz w:val="20"/>
          <w:szCs w:val="20"/>
        </w:rPr>
        <w:t xml:space="preserve">Przewodniczący Komisji Przetargowej </w:t>
      </w:r>
    </w:p>
    <w:p w14:paraId="582B325F" w14:textId="77777777" w:rsidR="00EE4929" w:rsidRPr="008F55D2" w:rsidRDefault="00EE4929" w:rsidP="00EE4929">
      <w:pPr>
        <w:tabs>
          <w:tab w:val="left" w:pos="1005"/>
        </w:tabs>
        <w:jc w:val="right"/>
        <w:outlineLvl w:val="0"/>
        <w:rPr>
          <w:rFonts w:asciiTheme="minorHAnsi" w:hAnsiTheme="minorHAnsi" w:cstheme="minorHAnsi"/>
          <w:sz w:val="20"/>
          <w:szCs w:val="20"/>
        </w:rPr>
      </w:pPr>
    </w:p>
    <w:p w14:paraId="0C383DA8" w14:textId="6BBA4D7A" w:rsidR="00EE4929" w:rsidRPr="008F55D2" w:rsidRDefault="00EE4929" w:rsidP="00EE4929">
      <w:pPr>
        <w:ind w:left="708" w:firstLine="708"/>
        <w:jc w:val="center"/>
        <w:rPr>
          <w:rFonts w:asciiTheme="minorHAnsi" w:hAnsiTheme="minorHAnsi" w:cstheme="minorHAnsi"/>
          <w:sz w:val="20"/>
          <w:szCs w:val="20"/>
        </w:rPr>
      </w:pPr>
      <w:r w:rsidRPr="008F55D2">
        <w:rPr>
          <w:rFonts w:asciiTheme="minorHAnsi" w:hAnsiTheme="minorHAnsi" w:cstheme="minorHAnsi"/>
          <w:sz w:val="20"/>
          <w:szCs w:val="20"/>
        </w:rPr>
        <w:t xml:space="preserve">                                  </w:t>
      </w:r>
      <w:r w:rsidR="008F55D2" w:rsidRPr="008F55D2">
        <w:rPr>
          <w:rFonts w:asciiTheme="minorHAnsi" w:hAnsiTheme="minorHAnsi" w:cstheme="minorHAnsi"/>
          <w:sz w:val="20"/>
          <w:szCs w:val="20"/>
        </w:rPr>
        <w:t xml:space="preserve">       </w:t>
      </w:r>
      <w:r w:rsidRPr="008F55D2">
        <w:rPr>
          <w:rFonts w:asciiTheme="minorHAnsi" w:hAnsiTheme="minorHAnsi" w:cstheme="minorHAnsi"/>
          <w:sz w:val="20"/>
          <w:szCs w:val="20"/>
        </w:rPr>
        <w:t xml:space="preserve">       </w:t>
      </w:r>
      <w:r w:rsidR="008F55D2">
        <w:rPr>
          <w:rFonts w:asciiTheme="minorHAnsi" w:hAnsiTheme="minorHAnsi" w:cstheme="minorHAnsi"/>
          <w:sz w:val="20"/>
          <w:szCs w:val="20"/>
        </w:rPr>
        <w:t xml:space="preserve">           </w:t>
      </w:r>
      <w:r w:rsidRPr="008F55D2">
        <w:rPr>
          <w:rFonts w:asciiTheme="minorHAnsi" w:hAnsiTheme="minorHAnsi" w:cstheme="minorHAnsi"/>
          <w:sz w:val="20"/>
          <w:szCs w:val="20"/>
        </w:rPr>
        <w:t xml:space="preserve">Tomasz </w:t>
      </w:r>
      <w:proofErr w:type="spellStart"/>
      <w:r w:rsidRPr="008F55D2">
        <w:rPr>
          <w:rFonts w:asciiTheme="minorHAnsi" w:hAnsiTheme="minorHAnsi" w:cstheme="minorHAnsi"/>
          <w:sz w:val="20"/>
          <w:szCs w:val="20"/>
        </w:rPr>
        <w:t>Miazek</w:t>
      </w:r>
      <w:proofErr w:type="spellEnd"/>
    </w:p>
    <w:p w14:paraId="5779E3C2" w14:textId="7A237525" w:rsidR="00EE4929" w:rsidRPr="008F55D2" w:rsidRDefault="00EE4929">
      <w:pPr>
        <w:rPr>
          <w:rFonts w:asciiTheme="minorHAnsi" w:hAnsiTheme="minorHAnsi" w:cstheme="minorHAnsi"/>
          <w:sz w:val="20"/>
          <w:szCs w:val="20"/>
        </w:rPr>
      </w:pPr>
    </w:p>
    <w:p w14:paraId="3D520D52" w14:textId="77777777" w:rsidR="00EE4929" w:rsidRPr="00635037" w:rsidRDefault="00EE4929">
      <w:pPr>
        <w:rPr>
          <w:rFonts w:asciiTheme="minorHAnsi" w:hAnsiTheme="minorHAnsi" w:cstheme="minorHAnsi"/>
        </w:rPr>
      </w:pPr>
      <w:bookmarkStart w:id="0" w:name="_GoBack"/>
      <w:bookmarkEnd w:id="0"/>
    </w:p>
    <w:sectPr w:rsidR="00EE4929" w:rsidRPr="00635037">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92B660" w14:textId="77777777" w:rsidR="004E436F" w:rsidRDefault="004E436F" w:rsidP="00EE4929">
      <w:r>
        <w:separator/>
      </w:r>
    </w:p>
  </w:endnote>
  <w:endnote w:type="continuationSeparator" w:id="0">
    <w:p w14:paraId="174CB6B5" w14:textId="77777777" w:rsidR="004E436F" w:rsidRDefault="004E436F" w:rsidP="00EE4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11DB20" w14:textId="77777777" w:rsidR="004E436F" w:rsidRDefault="004E436F" w:rsidP="00EE4929">
      <w:r>
        <w:separator/>
      </w:r>
    </w:p>
  </w:footnote>
  <w:footnote w:type="continuationSeparator" w:id="0">
    <w:p w14:paraId="5E871311" w14:textId="77777777" w:rsidR="004E436F" w:rsidRDefault="004E436F" w:rsidP="00EE49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DF65B3" w14:textId="77777777" w:rsidR="004E436F" w:rsidRDefault="004E436F" w:rsidP="00EE4929">
    <w:pPr>
      <w:spacing w:after="120"/>
      <w:jc w:val="right"/>
      <w:rPr>
        <w:rFonts w:cs="Times New Roman"/>
        <w:sz w:val="16"/>
        <w:szCs w:val="16"/>
        <w:lang w:val="it-IT"/>
      </w:rPr>
    </w:pPr>
    <w:r w:rsidRPr="009D1A14">
      <w:rPr>
        <w:noProof/>
        <w:lang w:eastAsia="pl-PL"/>
      </w:rPr>
      <w:drawing>
        <wp:inline distT="0" distB="0" distL="0" distR="0" wp14:anchorId="314D589F" wp14:editId="7F4DA85F">
          <wp:extent cx="5514975" cy="112395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14975" cy="1123950"/>
                  </a:xfrm>
                  <a:prstGeom prst="rect">
                    <a:avLst/>
                  </a:prstGeom>
                  <a:noFill/>
                  <a:ln>
                    <a:noFill/>
                  </a:ln>
                </pic:spPr>
              </pic:pic>
            </a:graphicData>
          </a:graphic>
        </wp:inline>
      </w:drawing>
    </w:r>
  </w:p>
  <w:p w14:paraId="0DD4427E" w14:textId="77777777" w:rsidR="004E436F" w:rsidRDefault="004E436F">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4C7F"/>
    <w:multiLevelType w:val="hybridMultilevel"/>
    <w:tmpl w:val="B4522E96"/>
    <w:lvl w:ilvl="0" w:tplc="7E5C2C16">
      <w:start w:val="180"/>
      <w:numFmt w:val="decimal"/>
      <w:lvlText w:val="%1."/>
      <w:lvlJc w:val="left"/>
      <w:pPr>
        <w:ind w:left="141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C7301A42">
      <w:start w:val="1"/>
      <w:numFmt w:val="lowerLetter"/>
      <w:lvlText w:val="%2."/>
      <w:lvlJc w:val="left"/>
      <w:pPr>
        <w:ind w:left="12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C5084816">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F4EED792">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BD18DA8C">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F0128E72">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3A948EE4">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533CBE80">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B65C6F8E">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
    <w:nsid w:val="04597ACF"/>
    <w:multiLevelType w:val="hybridMultilevel"/>
    <w:tmpl w:val="51906D1E"/>
    <w:lvl w:ilvl="0" w:tplc="AEB027CA">
      <w:start w:val="164"/>
      <w:numFmt w:val="decimal"/>
      <w:lvlText w:val="%1."/>
      <w:lvlJc w:val="left"/>
      <w:pPr>
        <w:ind w:left="140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CD48F7EA">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562E8990">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FF12F64A">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176E4F28">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015C786C">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56242C7A">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C8ACEAD0">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C0CA8224">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2">
    <w:nsid w:val="04C76BC1"/>
    <w:multiLevelType w:val="hybridMultilevel"/>
    <w:tmpl w:val="21121024"/>
    <w:lvl w:ilvl="0" w:tplc="94483926">
      <w:start w:val="1"/>
      <w:numFmt w:val="decimal"/>
      <w:lvlText w:val="%1"/>
      <w:lvlJc w:val="left"/>
      <w:pPr>
        <w:ind w:left="3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BB5A1B78">
      <w:start w:val="1"/>
      <w:numFmt w:val="lowerLetter"/>
      <w:lvlText w:val="%2"/>
      <w:lvlJc w:val="left"/>
      <w:pPr>
        <w:ind w:left="8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177C356C">
      <w:start w:val="1"/>
      <w:numFmt w:val="lowerLetter"/>
      <w:lvlRestart w:val="0"/>
      <w:lvlText w:val="%3."/>
      <w:lvlJc w:val="left"/>
      <w:pPr>
        <w:ind w:left="141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EC981642">
      <w:start w:val="1"/>
      <w:numFmt w:val="decimal"/>
      <w:lvlText w:val="%4"/>
      <w:lvlJc w:val="left"/>
      <w:pPr>
        <w:ind w:left="20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533EFB62">
      <w:start w:val="1"/>
      <w:numFmt w:val="lowerLetter"/>
      <w:lvlText w:val="%5"/>
      <w:lvlJc w:val="left"/>
      <w:pPr>
        <w:ind w:left="27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890292AC">
      <w:start w:val="1"/>
      <w:numFmt w:val="lowerRoman"/>
      <w:lvlText w:val="%6"/>
      <w:lvlJc w:val="left"/>
      <w:pPr>
        <w:ind w:left="34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7C82044A">
      <w:start w:val="1"/>
      <w:numFmt w:val="decimal"/>
      <w:lvlText w:val="%7"/>
      <w:lvlJc w:val="left"/>
      <w:pPr>
        <w:ind w:left="42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E4E6E868">
      <w:start w:val="1"/>
      <w:numFmt w:val="lowerLetter"/>
      <w:lvlText w:val="%8"/>
      <w:lvlJc w:val="left"/>
      <w:pPr>
        <w:ind w:left="49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75C44CCC">
      <w:start w:val="1"/>
      <w:numFmt w:val="lowerRoman"/>
      <w:lvlText w:val="%9"/>
      <w:lvlJc w:val="left"/>
      <w:pPr>
        <w:ind w:left="56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3">
    <w:nsid w:val="06AE7FA1"/>
    <w:multiLevelType w:val="hybridMultilevel"/>
    <w:tmpl w:val="3EE09302"/>
    <w:lvl w:ilvl="0" w:tplc="2C04064A">
      <w:start w:val="236"/>
      <w:numFmt w:val="decimal"/>
      <w:lvlText w:val="%1."/>
      <w:lvlJc w:val="left"/>
      <w:pPr>
        <w:ind w:left="140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90CA0BE4">
      <w:start w:val="1"/>
      <w:numFmt w:val="lowerLetter"/>
      <w:lvlText w:val="%2"/>
      <w:lvlJc w:val="left"/>
      <w:pPr>
        <w:ind w:left="117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75E076C8">
      <w:start w:val="1"/>
      <w:numFmt w:val="lowerRoman"/>
      <w:lvlText w:val="%3"/>
      <w:lvlJc w:val="left"/>
      <w:pPr>
        <w:ind w:left="189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597ECFA2">
      <w:start w:val="1"/>
      <w:numFmt w:val="decimal"/>
      <w:lvlText w:val="%4"/>
      <w:lvlJc w:val="left"/>
      <w:pPr>
        <w:ind w:left="261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0958CB4C">
      <w:start w:val="1"/>
      <w:numFmt w:val="lowerLetter"/>
      <w:lvlText w:val="%5"/>
      <w:lvlJc w:val="left"/>
      <w:pPr>
        <w:ind w:left="333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BC64F2A2">
      <w:start w:val="1"/>
      <w:numFmt w:val="lowerRoman"/>
      <w:lvlText w:val="%6"/>
      <w:lvlJc w:val="left"/>
      <w:pPr>
        <w:ind w:left="405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B58C3FDC">
      <w:start w:val="1"/>
      <w:numFmt w:val="decimal"/>
      <w:lvlText w:val="%7"/>
      <w:lvlJc w:val="left"/>
      <w:pPr>
        <w:ind w:left="477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653E83A0">
      <w:start w:val="1"/>
      <w:numFmt w:val="lowerLetter"/>
      <w:lvlText w:val="%8"/>
      <w:lvlJc w:val="left"/>
      <w:pPr>
        <w:ind w:left="549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33ACD9FE">
      <w:start w:val="1"/>
      <w:numFmt w:val="lowerRoman"/>
      <w:lvlText w:val="%9"/>
      <w:lvlJc w:val="left"/>
      <w:pPr>
        <w:ind w:left="621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4">
    <w:nsid w:val="0ED65ABA"/>
    <w:multiLevelType w:val="hybridMultilevel"/>
    <w:tmpl w:val="F2D43B38"/>
    <w:lvl w:ilvl="0" w:tplc="426C7376">
      <w:start w:val="1"/>
      <w:numFmt w:val="decimal"/>
      <w:lvlText w:val="%1."/>
      <w:lvlJc w:val="left"/>
      <w:pPr>
        <w:ind w:left="69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D08054A8">
      <w:start w:val="1"/>
      <w:numFmt w:val="bullet"/>
      <w:lvlText w:val="•"/>
      <w:lvlJc w:val="left"/>
      <w:pPr>
        <w:ind w:left="147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0980B172">
      <w:start w:val="1"/>
      <w:numFmt w:val="bullet"/>
      <w:lvlText w:val="▪"/>
      <w:lvlJc w:val="left"/>
      <w:pPr>
        <w:ind w:left="18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FAEE2F32">
      <w:start w:val="1"/>
      <w:numFmt w:val="bullet"/>
      <w:lvlText w:val="•"/>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FCAAADA6">
      <w:start w:val="1"/>
      <w:numFmt w:val="bullet"/>
      <w:lvlText w:val="o"/>
      <w:lvlJc w:val="left"/>
      <w:pPr>
        <w:ind w:left="32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328A3CC2">
      <w:start w:val="1"/>
      <w:numFmt w:val="bullet"/>
      <w:lvlText w:val="▪"/>
      <w:lvlJc w:val="left"/>
      <w:pPr>
        <w:ind w:left="39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41BAD2E4">
      <w:start w:val="1"/>
      <w:numFmt w:val="bullet"/>
      <w:lvlText w:val="•"/>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26864EB2">
      <w:start w:val="1"/>
      <w:numFmt w:val="bullet"/>
      <w:lvlText w:val="o"/>
      <w:lvlJc w:val="left"/>
      <w:pPr>
        <w:ind w:left="54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914C9F20">
      <w:start w:val="1"/>
      <w:numFmt w:val="bullet"/>
      <w:lvlText w:val="▪"/>
      <w:lvlJc w:val="left"/>
      <w:pPr>
        <w:ind w:left="61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5">
    <w:nsid w:val="16F032F9"/>
    <w:multiLevelType w:val="hybridMultilevel"/>
    <w:tmpl w:val="63A4EE06"/>
    <w:lvl w:ilvl="0" w:tplc="0415000F">
      <w:start w:val="1"/>
      <w:numFmt w:val="decimal"/>
      <w:lvlText w:val="%1."/>
      <w:lvlJc w:val="left"/>
      <w:pPr>
        <w:ind w:left="720" w:hanging="360"/>
      </w:pPr>
      <w:rPr>
        <w:i w:val="0"/>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1747298E"/>
    <w:multiLevelType w:val="hybridMultilevel"/>
    <w:tmpl w:val="3B0A7F22"/>
    <w:lvl w:ilvl="0" w:tplc="0415000F">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E184629"/>
    <w:multiLevelType w:val="hybridMultilevel"/>
    <w:tmpl w:val="BAD63AFA"/>
    <w:lvl w:ilvl="0" w:tplc="0E121452">
      <w:start w:val="236"/>
      <w:numFmt w:val="decimal"/>
      <w:lvlText w:val="%1."/>
      <w:lvlJc w:val="left"/>
      <w:pPr>
        <w:ind w:left="140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E5C2FD0E">
      <w:start w:val="1"/>
      <w:numFmt w:val="lowerLetter"/>
      <w:lvlText w:val="%2"/>
      <w:lvlJc w:val="left"/>
      <w:pPr>
        <w:ind w:left="117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B232C550">
      <w:start w:val="1"/>
      <w:numFmt w:val="lowerRoman"/>
      <w:lvlText w:val="%3"/>
      <w:lvlJc w:val="left"/>
      <w:pPr>
        <w:ind w:left="189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1E6461AE">
      <w:start w:val="1"/>
      <w:numFmt w:val="decimal"/>
      <w:lvlText w:val="%4"/>
      <w:lvlJc w:val="left"/>
      <w:pPr>
        <w:ind w:left="261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EB942E7A">
      <w:start w:val="1"/>
      <w:numFmt w:val="lowerLetter"/>
      <w:lvlText w:val="%5"/>
      <w:lvlJc w:val="left"/>
      <w:pPr>
        <w:ind w:left="333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58286250">
      <w:start w:val="1"/>
      <w:numFmt w:val="lowerRoman"/>
      <w:lvlText w:val="%6"/>
      <w:lvlJc w:val="left"/>
      <w:pPr>
        <w:ind w:left="405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1640F400">
      <w:start w:val="1"/>
      <w:numFmt w:val="decimal"/>
      <w:lvlText w:val="%7"/>
      <w:lvlJc w:val="left"/>
      <w:pPr>
        <w:ind w:left="477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27C07E1C">
      <w:start w:val="1"/>
      <w:numFmt w:val="lowerLetter"/>
      <w:lvlText w:val="%8"/>
      <w:lvlJc w:val="left"/>
      <w:pPr>
        <w:ind w:left="549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667C228A">
      <w:start w:val="1"/>
      <w:numFmt w:val="lowerRoman"/>
      <w:lvlText w:val="%9"/>
      <w:lvlJc w:val="left"/>
      <w:pPr>
        <w:ind w:left="621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8">
    <w:nsid w:val="207031B4"/>
    <w:multiLevelType w:val="hybridMultilevel"/>
    <w:tmpl w:val="F2D43B38"/>
    <w:lvl w:ilvl="0" w:tplc="426C7376">
      <w:start w:val="1"/>
      <w:numFmt w:val="decimal"/>
      <w:lvlText w:val="%1."/>
      <w:lvlJc w:val="left"/>
      <w:pPr>
        <w:ind w:left="69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D08054A8">
      <w:start w:val="1"/>
      <w:numFmt w:val="bullet"/>
      <w:lvlText w:val="•"/>
      <w:lvlJc w:val="left"/>
      <w:pPr>
        <w:ind w:left="147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0980B172">
      <w:start w:val="1"/>
      <w:numFmt w:val="bullet"/>
      <w:lvlText w:val="▪"/>
      <w:lvlJc w:val="left"/>
      <w:pPr>
        <w:ind w:left="18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FAEE2F32">
      <w:start w:val="1"/>
      <w:numFmt w:val="bullet"/>
      <w:lvlText w:val="•"/>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FCAAADA6">
      <w:start w:val="1"/>
      <w:numFmt w:val="bullet"/>
      <w:lvlText w:val="o"/>
      <w:lvlJc w:val="left"/>
      <w:pPr>
        <w:ind w:left="32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328A3CC2">
      <w:start w:val="1"/>
      <w:numFmt w:val="bullet"/>
      <w:lvlText w:val="▪"/>
      <w:lvlJc w:val="left"/>
      <w:pPr>
        <w:ind w:left="39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41BAD2E4">
      <w:start w:val="1"/>
      <w:numFmt w:val="bullet"/>
      <w:lvlText w:val="•"/>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26864EB2">
      <w:start w:val="1"/>
      <w:numFmt w:val="bullet"/>
      <w:lvlText w:val="o"/>
      <w:lvlJc w:val="left"/>
      <w:pPr>
        <w:ind w:left="54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914C9F20">
      <w:start w:val="1"/>
      <w:numFmt w:val="bullet"/>
      <w:lvlText w:val="▪"/>
      <w:lvlJc w:val="left"/>
      <w:pPr>
        <w:ind w:left="61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9">
    <w:nsid w:val="24AF02D0"/>
    <w:multiLevelType w:val="hybridMultilevel"/>
    <w:tmpl w:val="63A4EE06"/>
    <w:lvl w:ilvl="0" w:tplc="0415000F">
      <w:start w:val="1"/>
      <w:numFmt w:val="decimal"/>
      <w:lvlText w:val="%1."/>
      <w:lvlJc w:val="left"/>
      <w:pPr>
        <w:ind w:left="720" w:hanging="360"/>
      </w:pPr>
      <w:rPr>
        <w:i w:val="0"/>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273145DC"/>
    <w:multiLevelType w:val="hybridMultilevel"/>
    <w:tmpl w:val="043845FA"/>
    <w:lvl w:ilvl="0" w:tplc="E440FC26">
      <w:start w:val="1"/>
      <w:numFmt w:val="decimal"/>
      <w:lvlText w:val="%1."/>
      <w:lvlJc w:val="left"/>
      <w:pPr>
        <w:ind w:left="720" w:hanging="360"/>
      </w:pPr>
      <w:rPr>
        <w:rFonts w:ascii="Calibri" w:hAnsi="Calibri" w:cs="Calibr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279C4C8C"/>
    <w:multiLevelType w:val="hybridMultilevel"/>
    <w:tmpl w:val="9386F324"/>
    <w:lvl w:ilvl="0" w:tplc="5292438A">
      <w:start w:val="1"/>
      <w:numFmt w:val="decimal"/>
      <w:lvlText w:val="%1."/>
      <w:lvlJc w:val="left"/>
      <w:pPr>
        <w:ind w:left="69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99AA9786">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611260EA">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534CE67A">
      <w:start w:val="1"/>
      <w:numFmt w:val="decimal"/>
      <w:lvlText w:val="%4"/>
      <w:lvlJc w:val="left"/>
      <w:pPr>
        <w:ind w:left="28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65502958">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9C24C1F6">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95EAA86C">
      <w:start w:val="1"/>
      <w:numFmt w:val="decimal"/>
      <w:lvlText w:val="%7"/>
      <w:lvlJc w:val="left"/>
      <w:pPr>
        <w:ind w:left="50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B96C0E02">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A5AAEC9A">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2">
    <w:nsid w:val="2AA540F6"/>
    <w:multiLevelType w:val="hybridMultilevel"/>
    <w:tmpl w:val="B8BE05D4"/>
    <w:lvl w:ilvl="0" w:tplc="D1FEBC94">
      <w:start w:val="249"/>
      <w:numFmt w:val="decimal"/>
      <w:lvlText w:val="%1."/>
      <w:lvlJc w:val="left"/>
      <w:pPr>
        <w:ind w:left="71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3280E1C6">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2ECEF5B2">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4FE43EC0">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94FAE42A">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9B14DBA0">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44EA450C">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2DCC56F6">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AD68ED84">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3">
    <w:nsid w:val="2D597464"/>
    <w:multiLevelType w:val="hybridMultilevel"/>
    <w:tmpl w:val="C4709D2C"/>
    <w:lvl w:ilvl="0" w:tplc="08D8856A">
      <w:start w:val="14"/>
      <w:numFmt w:val="decimal"/>
      <w:lvlText w:val="%1."/>
      <w:lvlJc w:val="left"/>
      <w:pPr>
        <w:ind w:left="140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9D5E9820">
      <w:start w:val="1"/>
      <w:numFmt w:val="lowerLetter"/>
      <w:lvlText w:val="%2."/>
      <w:lvlJc w:val="left"/>
      <w:pPr>
        <w:ind w:left="141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9ABA4D8C">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6048209A">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1F5C71CA">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AD8077C8">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D62AC0C6">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0EA08432">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FF3EB82C">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4">
    <w:nsid w:val="2E5E00E7"/>
    <w:multiLevelType w:val="hybridMultilevel"/>
    <w:tmpl w:val="77B018B6"/>
    <w:lvl w:ilvl="0" w:tplc="710C6FFC">
      <w:start w:val="180"/>
      <w:numFmt w:val="decimal"/>
      <w:lvlText w:val="%1."/>
      <w:lvlJc w:val="left"/>
      <w:pPr>
        <w:ind w:left="141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7A0E047A">
      <w:start w:val="1"/>
      <w:numFmt w:val="lowerLetter"/>
      <w:lvlText w:val="%2."/>
      <w:lvlJc w:val="left"/>
      <w:pPr>
        <w:ind w:left="12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10B08362">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B2285486">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18EA4622">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03124C6A">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13AAD97C">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07A2460A">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6676496C">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5">
    <w:nsid w:val="316B051A"/>
    <w:multiLevelType w:val="hybridMultilevel"/>
    <w:tmpl w:val="E2A2E89A"/>
    <w:lvl w:ilvl="0" w:tplc="F72CDC6E">
      <w:start w:val="152"/>
      <w:numFmt w:val="decimal"/>
      <w:lvlText w:val="%1."/>
      <w:lvlJc w:val="left"/>
      <w:pPr>
        <w:ind w:left="140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0DACEA14">
      <w:start w:val="1"/>
      <w:numFmt w:val="lowerLetter"/>
      <w:lvlText w:val="%2"/>
      <w:lvlJc w:val="left"/>
      <w:pPr>
        <w:ind w:left="129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C64CCF70">
      <w:start w:val="1"/>
      <w:numFmt w:val="lowerRoman"/>
      <w:lvlText w:val="%3"/>
      <w:lvlJc w:val="left"/>
      <w:pPr>
        <w:ind w:left="201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819CE354">
      <w:start w:val="1"/>
      <w:numFmt w:val="decimal"/>
      <w:lvlText w:val="%4"/>
      <w:lvlJc w:val="left"/>
      <w:pPr>
        <w:ind w:left="273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A24CACEC">
      <w:start w:val="1"/>
      <w:numFmt w:val="lowerLetter"/>
      <w:lvlText w:val="%5"/>
      <w:lvlJc w:val="left"/>
      <w:pPr>
        <w:ind w:left="345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7870FA36">
      <w:start w:val="1"/>
      <w:numFmt w:val="lowerRoman"/>
      <w:lvlText w:val="%6"/>
      <w:lvlJc w:val="left"/>
      <w:pPr>
        <w:ind w:left="417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77F0AA68">
      <w:start w:val="1"/>
      <w:numFmt w:val="decimal"/>
      <w:lvlText w:val="%7"/>
      <w:lvlJc w:val="left"/>
      <w:pPr>
        <w:ind w:left="489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DF4C1DD2">
      <w:start w:val="1"/>
      <w:numFmt w:val="lowerLetter"/>
      <w:lvlText w:val="%8"/>
      <w:lvlJc w:val="left"/>
      <w:pPr>
        <w:ind w:left="561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6FDE3106">
      <w:start w:val="1"/>
      <w:numFmt w:val="lowerRoman"/>
      <w:lvlText w:val="%9"/>
      <w:lvlJc w:val="left"/>
      <w:pPr>
        <w:ind w:left="633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6">
    <w:nsid w:val="39B3395C"/>
    <w:multiLevelType w:val="hybridMultilevel"/>
    <w:tmpl w:val="5190832C"/>
    <w:lvl w:ilvl="0" w:tplc="7B249742">
      <w:start w:val="16"/>
      <w:numFmt w:val="decimal"/>
      <w:lvlText w:val="%1."/>
      <w:lvlJc w:val="left"/>
      <w:pPr>
        <w:ind w:left="1053" w:hanging="360"/>
      </w:pPr>
      <w:rPr>
        <w:rFonts w:hint="default"/>
      </w:rPr>
    </w:lvl>
    <w:lvl w:ilvl="1" w:tplc="04150019">
      <w:start w:val="1"/>
      <w:numFmt w:val="lowerLetter"/>
      <w:lvlText w:val="%2."/>
      <w:lvlJc w:val="left"/>
      <w:pPr>
        <w:ind w:left="1773" w:hanging="360"/>
      </w:pPr>
    </w:lvl>
    <w:lvl w:ilvl="2" w:tplc="0415001B" w:tentative="1">
      <w:start w:val="1"/>
      <w:numFmt w:val="lowerRoman"/>
      <w:lvlText w:val="%3."/>
      <w:lvlJc w:val="right"/>
      <w:pPr>
        <w:ind w:left="2493" w:hanging="180"/>
      </w:pPr>
    </w:lvl>
    <w:lvl w:ilvl="3" w:tplc="0415000F" w:tentative="1">
      <w:start w:val="1"/>
      <w:numFmt w:val="decimal"/>
      <w:lvlText w:val="%4."/>
      <w:lvlJc w:val="left"/>
      <w:pPr>
        <w:ind w:left="3213" w:hanging="360"/>
      </w:pPr>
    </w:lvl>
    <w:lvl w:ilvl="4" w:tplc="04150019" w:tentative="1">
      <w:start w:val="1"/>
      <w:numFmt w:val="lowerLetter"/>
      <w:lvlText w:val="%5."/>
      <w:lvlJc w:val="left"/>
      <w:pPr>
        <w:ind w:left="3933" w:hanging="360"/>
      </w:pPr>
    </w:lvl>
    <w:lvl w:ilvl="5" w:tplc="0415001B" w:tentative="1">
      <w:start w:val="1"/>
      <w:numFmt w:val="lowerRoman"/>
      <w:lvlText w:val="%6."/>
      <w:lvlJc w:val="right"/>
      <w:pPr>
        <w:ind w:left="4653" w:hanging="180"/>
      </w:pPr>
    </w:lvl>
    <w:lvl w:ilvl="6" w:tplc="0415000F" w:tentative="1">
      <w:start w:val="1"/>
      <w:numFmt w:val="decimal"/>
      <w:lvlText w:val="%7."/>
      <w:lvlJc w:val="left"/>
      <w:pPr>
        <w:ind w:left="5373" w:hanging="360"/>
      </w:pPr>
    </w:lvl>
    <w:lvl w:ilvl="7" w:tplc="04150019" w:tentative="1">
      <w:start w:val="1"/>
      <w:numFmt w:val="lowerLetter"/>
      <w:lvlText w:val="%8."/>
      <w:lvlJc w:val="left"/>
      <w:pPr>
        <w:ind w:left="6093" w:hanging="360"/>
      </w:pPr>
    </w:lvl>
    <w:lvl w:ilvl="8" w:tplc="0415001B" w:tentative="1">
      <w:start w:val="1"/>
      <w:numFmt w:val="lowerRoman"/>
      <w:lvlText w:val="%9."/>
      <w:lvlJc w:val="right"/>
      <w:pPr>
        <w:ind w:left="6813" w:hanging="180"/>
      </w:pPr>
    </w:lvl>
  </w:abstractNum>
  <w:abstractNum w:abstractNumId="17">
    <w:nsid w:val="3B8C2D00"/>
    <w:multiLevelType w:val="hybridMultilevel"/>
    <w:tmpl w:val="24227F06"/>
    <w:lvl w:ilvl="0" w:tplc="8F9CB71A">
      <w:start w:val="10"/>
      <w:numFmt w:val="decimal"/>
      <w:lvlText w:val="%1."/>
      <w:lvlJc w:val="left"/>
      <w:pPr>
        <w:ind w:left="69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F910912A">
      <w:start w:val="1"/>
      <w:numFmt w:val="lowerLetter"/>
      <w:lvlText w:val="%2."/>
      <w:lvlJc w:val="left"/>
      <w:pPr>
        <w:ind w:left="141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7F0C7A86">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05DAFE06">
      <w:start w:val="1"/>
      <w:numFmt w:val="decimal"/>
      <w:lvlText w:val="%4"/>
      <w:lvlJc w:val="left"/>
      <w:pPr>
        <w:ind w:left="28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D5384E44">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1C6E12A4">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703E9230">
      <w:start w:val="1"/>
      <w:numFmt w:val="decimal"/>
      <w:lvlText w:val="%7"/>
      <w:lvlJc w:val="left"/>
      <w:pPr>
        <w:ind w:left="50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C268BDE0">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AADA156A">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8">
    <w:nsid w:val="3BBA0E09"/>
    <w:multiLevelType w:val="hybridMultilevel"/>
    <w:tmpl w:val="9AAAD1A2"/>
    <w:lvl w:ilvl="0" w:tplc="BA26D700">
      <w:start w:val="18"/>
      <w:numFmt w:val="decimal"/>
      <w:lvlText w:val="%1."/>
      <w:lvlJc w:val="left"/>
      <w:pPr>
        <w:ind w:left="1053" w:hanging="360"/>
      </w:pPr>
      <w:rPr>
        <w:rFonts w:hint="default"/>
      </w:rPr>
    </w:lvl>
    <w:lvl w:ilvl="1" w:tplc="04150019" w:tentative="1">
      <w:start w:val="1"/>
      <w:numFmt w:val="lowerLetter"/>
      <w:lvlText w:val="%2."/>
      <w:lvlJc w:val="left"/>
      <w:pPr>
        <w:ind w:left="1773" w:hanging="360"/>
      </w:pPr>
    </w:lvl>
    <w:lvl w:ilvl="2" w:tplc="0415001B" w:tentative="1">
      <w:start w:val="1"/>
      <w:numFmt w:val="lowerRoman"/>
      <w:lvlText w:val="%3."/>
      <w:lvlJc w:val="right"/>
      <w:pPr>
        <w:ind w:left="2493" w:hanging="180"/>
      </w:pPr>
    </w:lvl>
    <w:lvl w:ilvl="3" w:tplc="0415000F" w:tentative="1">
      <w:start w:val="1"/>
      <w:numFmt w:val="decimal"/>
      <w:lvlText w:val="%4."/>
      <w:lvlJc w:val="left"/>
      <w:pPr>
        <w:ind w:left="3213" w:hanging="360"/>
      </w:pPr>
    </w:lvl>
    <w:lvl w:ilvl="4" w:tplc="04150019" w:tentative="1">
      <w:start w:val="1"/>
      <w:numFmt w:val="lowerLetter"/>
      <w:lvlText w:val="%5."/>
      <w:lvlJc w:val="left"/>
      <w:pPr>
        <w:ind w:left="3933" w:hanging="360"/>
      </w:pPr>
    </w:lvl>
    <w:lvl w:ilvl="5" w:tplc="0415001B" w:tentative="1">
      <w:start w:val="1"/>
      <w:numFmt w:val="lowerRoman"/>
      <w:lvlText w:val="%6."/>
      <w:lvlJc w:val="right"/>
      <w:pPr>
        <w:ind w:left="4653" w:hanging="180"/>
      </w:pPr>
    </w:lvl>
    <w:lvl w:ilvl="6" w:tplc="0415000F" w:tentative="1">
      <w:start w:val="1"/>
      <w:numFmt w:val="decimal"/>
      <w:lvlText w:val="%7."/>
      <w:lvlJc w:val="left"/>
      <w:pPr>
        <w:ind w:left="5373" w:hanging="360"/>
      </w:pPr>
    </w:lvl>
    <w:lvl w:ilvl="7" w:tplc="04150019" w:tentative="1">
      <w:start w:val="1"/>
      <w:numFmt w:val="lowerLetter"/>
      <w:lvlText w:val="%8."/>
      <w:lvlJc w:val="left"/>
      <w:pPr>
        <w:ind w:left="6093" w:hanging="360"/>
      </w:pPr>
    </w:lvl>
    <w:lvl w:ilvl="8" w:tplc="0415001B" w:tentative="1">
      <w:start w:val="1"/>
      <w:numFmt w:val="lowerRoman"/>
      <w:lvlText w:val="%9."/>
      <w:lvlJc w:val="right"/>
      <w:pPr>
        <w:ind w:left="6813" w:hanging="180"/>
      </w:pPr>
    </w:lvl>
  </w:abstractNum>
  <w:abstractNum w:abstractNumId="19">
    <w:nsid w:val="426B3522"/>
    <w:multiLevelType w:val="hybridMultilevel"/>
    <w:tmpl w:val="E258091C"/>
    <w:lvl w:ilvl="0" w:tplc="DFFA0472">
      <w:start w:val="17"/>
      <w:numFmt w:val="decimal"/>
      <w:lvlText w:val="%1."/>
      <w:lvlJc w:val="left"/>
      <w:pPr>
        <w:ind w:left="1053" w:hanging="360"/>
      </w:pPr>
      <w:rPr>
        <w:rFonts w:hint="default"/>
      </w:rPr>
    </w:lvl>
    <w:lvl w:ilvl="1" w:tplc="04150019" w:tentative="1">
      <w:start w:val="1"/>
      <w:numFmt w:val="lowerLetter"/>
      <w:lvlText w:val="%2."/>
      <w:lvlJc w:val="left"/>
      <w:pPr>
        <w:ind w:left="1773" w:hanging="360"/>
      </w:pPr>
    </w:lvl>
    <w:lvl w:ilvl="2" w:tplc="0415001B" w:tentative="1">
      <w:start w:val="1"/>
      <w:numFmt w:val="lowerRoman"/>
      <w:lvlText w:val="%3."/>
      <w:lvlJc w:val="right"/>
      <w:pPr>
        <w:ind w:left="2493" w:hanging="180"/>
      </w:pPr>
    </w:lvl>
    <w:lvl w:ilvl="3" w:tplc="0415000F" w:tentative="1">
      <w:start w:val="1"/>
      <w:numFmt w:val="decimal"/>
      <w:lvlText w:val="%4."/>
      <w:lvlJc w:val="left"/>
      <w:pPr>
        <w:ind w:left="3213" w:hanging="360"/>
      </w:pPr>
    </w:lvl>
    <w:lvl w:ilvl="4" w:tplc="04150019" w:tentative="1">
      <w:start w:val="1"/>
      <w:numFmt w:val="lowerLetter"/>
      <w:lvlText w:val="%5."/>
      <w:lvlJc w:val="left"/>
      <w:pPr>
        <w:ind w:left="3933" w:hanging="360"/>
      </w:pPr>
    </w:lvl>
    <w:lvl w:ilvl="5" w:tplc="0415001B" w:tentative="1">
      <w:start w:val="1"/>
      <w:numFmt w:val="lowerRoman"/>
      <w:lvlText w:val="%6."/>
      <w:lvlJc w:val="right"/>
      <w:pPr>
        <w:ind w:left="4653" w:hanging="180"/>
      </w:pPr>
    </w:lvl>
    <w:lvl w:ilvl="6" w:tplc="0415000F" w:tentative="1">
      <w:start w:val="1"/>
      <w:numFmt w:val="decimal"/>
      <w:lvlText w:val="%7."/>
      <w:lvlJc w:val="left"/>
      <w:pPr>
        <w:ind w:left="5373" w:hanging="360"/>
      </w:pPr>
    </w:lvl>
    <w:lvl w:ilvl="7" w:tplc="04150019" w:tentative="1">
      <w:start w:val="1"/>
      <w:numFmt w:val="lowerLetter"/>
      <w:lvlText w:val="%8."/>
      <w:lvlJc w:val="left"/>
      <w:pPr>
        <w:ind w:left="6093" w:hanging="360"/>
      </w:pPr>
    </w:lvl>
    <w:lvl w:ilvl="8" w:tplc="0415001B" w:tentative="1">
      <w:start w:val="1"/>
      <w:numFmt w:val="lowerRoman"/>
      <w:lvlText w:val="%9."/>
      <w:lvlJc w:val="right"/>
      <w:pPr>
        <w:ind w:left="6813" w:hanging="180"/>
      </w:pPr>
    </w:lvl>
  </w:abstractNum>
  <w:abstractNum w:abstractNumId="20">
    <w:nsid w:val="42CC4AF2"/>
    <w:multiLevelType w:val="hybridMultilevel"/>
    <w:tmpl w:val="F1FAA356"/>
    <w:lvl w:ilvl="0" w:tplc="B1826D5A">
      <w:start w:val="1"/>
      <w:numFmt w:val="decimal"/>
      <w:lvlText w:val="%1"/>
      <w:lvlJc w:val="left"/>
      <w:pPr>
        <w:ind w:left="3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91B8EC80">
      <w:start w:val="1"/>
      <w:numFmt w:val="lowerLetter"/>
      <w:lvlText w:val="%2"/>
      <w:lvlJc w:val="left"/>
      <w:pPr>
        <w:ind w:left="9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70365B28">
      <w:start w:val="1"/>
      <w:numFmt w:val="lowerLetter"/>
      <w:lvlRestart w:val="0"/>
      <w:lvlText w:val="%3."/>
      <w:lvlJc w:val="left"/>
      <w:pPr>
        <w:ind w:left="141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99780260">
      <w:start w:val="1"/>
      <w:numFmt w:val="decimal"/>
      <w:lvlText w:val="%4"/>
      <w:lvlJc w:val="left"/>
      <w:pPr>
        <w:ind w:left="21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707E06D4">
      <w:start w:val="1"/>
      <w:numFmt w:val="lowerLetter"/>
      <w:lvlText w:val="%5"/>
      <w:lvlJc w:val="left"/>
      <w:pPr>
        <w:ind w:left="28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63867D1E">
      <w:start w:val="1"/>
      <w:numFmt w:val="lowerRoman"/>
      <w:lvlText w:val="%6"/>
      <w:lvlJc w:val="left"/>
      <w:pPr>
        <w:ind w:left="36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568A715E">
      <w:start w:val="1"/>
      <w:numFmt w:val="decimal"/>
      <w:lvlText w:val="%7"/>
      <w:lvlJc w:val="left"/>
      <w:pPr>
        <w:ind w:left="43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83CA7FC0">
      <w:start w:val="1"/>
      <w:numFmt w:val="lowerLetter"/>
      <w:lvlText w:val="%8"/>
      <w:lvlJc w:val="left"/>
      <w:pPr>
        <w:ind w:left="50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4DAC3BB6">
      <w:start w:val="1"/>
      <w:numFmt w:val="lowerRoman"/>
      <w:lvlText w:val="%9"/>
      <w:lvlJc w:val="left"/>
      <w:pPr>
        <w:ind w:left="57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21">
    <w:nsid w:val="49C7234C"/>
    <w:multiLevelType w:val="hybridMultilevel"/>
    <w:tmpl w:val="1C86A0E6"/>
    <w:lvl w:ilvl="0" w:tplc="4DCE5B04">
      <w:start w:val="34"/>
      <w:numFmt w:val="decimal"/>
      <w:lvlText w:val="%1."/>
      <w:lvlJc w:val="left"/>
      <w:pPr>
        <w:ind w:left="720" w:hanging="360"/>
      </w:pPr>
      <w:rPr>
        <w:rFonts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ABD0BA2"/>
    <w:multiLevelType w:val="hybridMultilevel"/>
    <w:tmpl w:val="0EA89ECA"/>
    <w:lvl w:ilvl="0" w:tplc="135618D0">
      <w:start w:val="1"/>
      <w:numFmt w:val="decimal"/>
      <w:lvlText w:val="%1."/>
      <w:lvlJc w:val="left"/>
      <w:pPr>
        <w:ind w:left="69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5226D094">
      <w:start w:val="1"/>
      <w:numFmt w:val="bullet"/>
      <w:lvlText w:val="•"/>
      <w:lvlJc w:val="left"/>
      <w:pPr>
        <w:ind w:left="147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3ECC64D0">
      <w:start w:val="1"/>
      <w:numFmt w:val="bullet"/>
      <w:lvlText w:val="▪"/>
      <w:lvlJc w:val="left"/>
      <w:pPr>
        <w:ind w:left="18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F5961122">
      <w:start w:val="1"/>
      <w:numFmt w:val="bullet"/>
      <w:lvlText w:val="•"/>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BE30BD5A">
      <w:start w:val="1"/>
      <w:numFmt w:val="bullet"/>
      <w:lvlText w:val="o"/>
      <w:lvlJc w:val="left"/>
      <w:pPr>
        <w:ind w:left="32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C48A6DA6">
      <w:start w:val="1"/>
      <w:numFmt w:val="bullet"/>
      <w:lvlText w:val="▪"/>
      <w:lvlJc w:val="left"/>
      <w:pPr>
        <w:ind w:left="39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FDD0DDBC">
      <w:start w:val="1"/>
      <w:numFmt w:val="bullet"/>
      <w:lvlText w:val="•"/>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2EFE42AC">
      <w:start w:val="1"/>
      <w:numFmt w:val="bullet"/>
      <w:lvlText w:val="o"/>
      <w:lvlJc w:val="left"/>
      <w:pPr>
        <w:ind w:left="54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12B650F6">
      <w:start w:val="1"/>
      <w:numFmt w:val="bullet"/>
      <w:lvlText w:val="▪"/>
      <w:lvlJc w:val="left"/>
      <w:pPr>
        <w:ind w:left="61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23">
    <w:nsid w:val="4B0E0E0F"/>
    <w:multiLevelType w:val="hybridMultilevel"/>
    <w:tmpl w:val="E9C0FF4C"/>
    <w:lvl w:ilvl="0" w:tplc="CC6E16CA">
      <w:start w:val="1"/>
      <w:numFmt w:val="decimal"/>
      <w:lvlText w:val="%1."/>
      <w:lvlJc w:val="left"/>
      <w:pPr>
        <w:ind w:left="69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A50067D0">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F21CCD1C">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30360B6E">
      <w:start w:val="1"/>
      <w:numFmt w:val="decimal"/>
      <w:lvlText w:val="%4"/>
      <w:lvlJc w:val="left"/>
      <w:pPr>
        <w:ind w:left="28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F6B65C4C">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3A86816E">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E0608058">
      <w:start w:val="1"/>
      <w:numFmt w:val="decimal"/>
      <w:lvlText w:val="%7"/>
      <w:lvlJc w:val="left"/>
      <w:pPr>
        <w:ind w:left="50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3EF0E684">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135C00D2">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24">
    <w:nsid w:val="4BC05C73"/>
    <w:multiLevelType w:val="hybridMultilevel"/>
    <w:tmpl w:val="D0B0A270"/>
    <w:lvl w:ilvl="0" w:tplc="4A5AF75A">
      <w:start w:val="152"/>
      <w:numFmt w:val="decimal"/>
      <w:lvlText w:val="%1."/>
      <w:lvlJc w:val="left"/>
      <w:pPr>
        <w:ind w:left="140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CA129F7E">
      <w:start w:val="1"/>
      <w:numFmt w:val="lowerLetter"/>
      <w:lvlText w:val="%2"/>
      <w:lvlJc w:val="left"/>
      <w:pPr>
        <w:ind w:left="129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5588DDA6">
      <w:start w:val="1"/>
      <w:numFmt w:val="lowerRoman"/>
      <w:lvlText w:val="%3"/>
      <w:lvlJc w:val="left"/>
      <w:pPr>
        <w:ind w:left="201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C5E8CA6A">
      <w:start w:val="1"/>
      <w:numFmt w:val="decimal"/>
      <w:lvlText w:val="%4"/>
      <w:lvlJc w:val="left"/>
      <w:pPr>
        <w:ind w:left="273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C830857A">
      <w:start w:val="1"/>
      <w:numFmt w:val="lowerLetter"/>
      <w:lvlText w:val="%5"/>
      <w:lvlJc w:val="left"/>
      <w:pPr>
        <w:ind w:left="345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3EC0E072">
      <w:start w:val="1"/>
      <w:numFmt w:val="lowerRoman"/>
      <w:lvlText w:val="%6"/>
      <w:lvlJc w:val="left"/>
      <w:pPr>
        <w:ind w:left="417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18F6E270">
      <w:start w:val="1"/>
      <w:numFmt w:val="decimal"/>
      <w:lvlText w:val="%7"/>
      <w:lvlJc w:val="left"/>
      <w:pPr>
        <w:ind w:left="489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9F4A690C">
      <w:start w:val="1"/>
      <w:numFmt w:val="lowerLetter"/>
      <w:lvlText w:val="%8"/>
      <w:lvlJc w:val="left"/>
      <w:pPr>
        <w:ind w:left="561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4DC86D1E">
      <w:start w:val="1"/>
      <w:numFmt w:val="lowerRoman"/>
      <w:lvlText w:val="%9"/>
      <w:lvlJc w:val="left"/>
      <w:pPr>
        <w:ind w:left="633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25">
    <w:nsid w:val="50EE7552"/>
    <w:multiLevelType w:val="hybridMultilevel"/>
    <w:tmpl w:val="2D5CAFA2"/>
    <w:lvl w:ilvl="0" w:tplc="8F400582">
      <w:start w:val="249"/>
      <w:numFmt w:val="decimal"/>
      <w:lvlText w:val="%1."/>
      <w:lvlJc w:val="left"/>
      <w:pPr>
        <w:ind w:left="71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9A72A1FC">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EFDEA7F8">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47CCD2EE">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818AEC74">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BE787C22">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915285D8">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37C8697C">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5BF8CE96">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26">
    <w:nsid w:val="52AB240B"/>
    <w:multiLevelType w:val="hybridMultilevel"/>
    <w:tmpl w:val="EFD0B196"/>
    <w:lvl w:ilvl="0" w:tplc="E5BA9196">
      <w:start w:val="1"/>
      <w:numFmt w:val="lowerLetter"/>
      <w:lvlText w:val="%1."/>
      <w:lvlJc w:val="left"/>
      <w:pPr>
        <w:ind w:left="1416" w:firstLine="0"/>
      </w:pPr>
      <w:rPr>
        <w:rFonts w:ascii="Times New Roman" w:eastAsia="Times New Roman" w:hAnsi="Times New Roman" w:cs="Times New Roman" w:hint="default"/>
        <w:b w:val="0"/>
        <w:i w:val="0"/>
        <w:strike w:val="0"/>
        <w:dstrike w:val="0"/>
        <w:color w:val="000000"/>
        <w:sz w:val="22"/>
        <w:szCs w:val="22"/>
        <w:u w:val="none" w:color="000000"/>
        <w:effect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3E54B1C"/>
    <w:multiLevelType w:val="hybridMultilevel"/>
    <w:tmpl w:val="6D9C570C"/>
    <w:lvl w:ilvl="0" w:tplc="FF9A65FE">
      <w:start w:val="164"/>
      <w:numFmt w:val="decimal"/>
      <w:lvlText w:val="%1."/>
      <w:lvlJc w:val="left"/>
      <w:pPr>
        <w:ind w:left="140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5C2C70B8">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A6604D0E">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672A0DD2">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A3E4DFF4">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20CEE150">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465215E2">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E05827AC">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7BACDA8A">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28">
    <w:nsid w:val="563153A1"/>
    <w:multiLevelType w:val="hybridMultilevel"/>
    <w:tmpl w:val="0838A444"/>
    <w:lvl w:ilvl="0" w:tplc="2A042D44">
      <w:start w:val="254"/>
      <w:numFmt w:val="decimal"/>
      <w:lvlText w:val="%1."/>
      <w:lvlJc w:val="left"/>
      <w:pPr>
        <w:ind w:left="1099" w:hanging="384"/>
      </w:pPr>
      <w:rPr>
        <w:rFonts w:hint="default"/>
      </w:rPr>
    </w:lvl>
    <w:lvl w:ilvl="1" w:tplc="04150019" w:tentative="1">
      <w:start w:val="1"/>
      <w:numFmt w:val="lowerLetter"/>
      <w:lvlText w:val="%2."/>
      <w:lvlJc w:val="left"/>
      <w:pPr>
        <w:ind w:left="1795" w:hanging="360"/>
      </w:pPr>
    </w:lvl>
    <w:lvl w:ilvl="2" w:tplc="0415001B" w:tentative="1">
      <w:start w:val="1"/>
      <w:numFmt w:val="lowerRoman"/>
      <w:lvlText w:val="%3."/>
      <w:lvlJc w:val="right"/>
      <w:pPr>
        <w:ind w:left="2515" w:hanging="180"/>
      </w:pPr>
    </w:lvl>
    <w:lvl w:ilvl="3" w:tplc="0415000F" w:tentative="1">
      <w:start w:val="1"/>
      <w:numFmt w:val="decimal"/>
      <w:lvlText w:val="%4."/>
      <w:lvlJc w:val="left"/>
      <w:pPr>
        <w:ind w:left="3235" w:hanging="360"/>
      </w:pPr>
    </w:lvl>
    <w:lvl w:ilvl="4" w:tplc="04150019" w:tentative="1">
      <w:start w:val="1"/>
      <w:numFmt w:val="lowerLetter"/>
      <w:lvlText w:val="%5."/>
      <w:lvlJc w:val="left"/>
      <w:pPr>
        <w:ind w:left="3955" w:hanging="360"/>
      </w:pPr>
    </w:lvl>
    <w:lvl w:ilvl="5" w:tplc="0415001B" w:tentative="1">
      <w:start w:val="1"/>
      <w:numFmt w:val="lowerRoman"/>
      <w:lvlText w:val="%6."/>
      <w:lvlJc w:val="right"/>
      <w:pPr>
        <w:ind w:left="4675" w:hanging="180"/>
      </w:pPr>
    </w:lvl>
    <w:lvl w:ilvl="6" w:tplc="0415000F" w:tentative="1">
      <w:start w:val="1"/>
      <w:numFmt w:val="decimal"/>
      <w:lvlText w:val="%7."/>
      <w:lvlJc w:val="left"/>
      <w:pPr>
        <w:ind w:left="5395" w:hanging="360"/>
      </w:pPr>
    </w:lvl>
    <w:lvl w:ilvl="7" w:tplc="04150019" w:tentative="1">
      <w:start w:val="1"/>
      <w:numFmt w:val="lowerLetter"/>
      <w:lvlText w:val="%8."/>
      <w:lvlJc w:val="left"/>
      <w:pPr>
        <w:ind w:left="6115" w:hanging="360"/>
      </w:pPr>
    </w:lvl>
    <w:lvl w:ilvl="8" w:tplc="0415001B" w:tentative="1">
      <w:start w:val="1"/>
      <w:numFmt w:val="lowerRoman"/>
      <w:lvlText w:val="%9."/>
      <w:lvlJc w:val="right"/>
      <w:pPr>
        <w:ind w:left="6835" w:hanging="180"/>
      </w:pPr>
    </w:lvl>
  </w:abstractNum>
  <w:abstractNum w:abstractNumId="29">
    <w:nsid w:val="568911AE"/>
    <w:multiLevelType w:val="hybridMultilevel"/>
    <w:tmpl w:val="21DA088C"/>
    <w:lvl w:ilvl="0" w:tplc="CDA49DB2">
      <w:start w:val="4"/>
      <w:numFmt w:val="decimal"/>
      <w:lvlText w:val="%1."/>
      <w:lvlJc w:val="left"/>
      <w:pPr>
        <w:ind w:left="1053" w:hanging="360"/>
      </w:pPr>
      <w:rPr>
        <w:rFonts w:hint="default"/>
      </w:rPr>
    </w:lvl>
    <w:lvl w:ilvl="1" w:tplc="04150019">
      <w:start w:val="1"/>
      <w:numFmt w:val="lowerLetter"/>
      <w:lvlText w:val="%2."/>
      <w:lvlJc w:val="left"/>
      <w:pPr>
        <w:ind w:left="1773" w:hanging="360"/>
      </w:pPr>
    </w:lvl>
    <w:lvl w:ilvl="2" w:tplc="0415001B" w:tentative="1">
      <w:start w:val="1"/>
      <w:numFmt w:val="lowerRoman"/>
      <w:lvlText w:val="%3."/>
      <w:lvlJc w:val="right"/>
      <w:pPr>
        <w:ind w:left="2493" w:hanging="180"/>
      </w:pPr>
    </w:lvl>
    <w:lvl w:ilvl="3" w:tplc="0415000F" w:tentative="1">
      <w:start w:val="1"/>
      <w:numFmt w:val="decimal"/>
      <w:lvlText w:val="%4."/>
      <w:lvlJc w:val="left"/>
      <w:pPr>
        <w:ind w:left="3213" w:hanging="360"/>
      </w:pPr>
    </w:lvl>
    <w:lvl w:ilvl="4" w:tplc="04150019" w:tentative="1">
      <w:start w:val="1"/>
      <w:numFmt w:val="lowerLetter"/>
      <w:lvlText w:val="%5."/>
      <w:lvlJc w:val="left"/>
      <w:pPr>
        <w:ind w:left="3933" w:hanging="360"/>
      </w:pPr>
    </w:lvl>
    <w:lvl w:ilvl="5" w:tplc="0415001B" w:tentative="1">
      <w:start w:val="1"/>
      <w:numFmt w:val="lowerRoman"/>
      <w:lvlText w:val="%6."/>
      <w:lvlJc w:val="right"/>
      <w:pPr>
        <w:ind w:left="4653" w:hanging="180"/>
      </w:pPr>
    </w:lvl>
    <w:lvl w:ilvl="6" w:tplc="0415000F" w:tentative="1">
      <w:start w:val="1"/>
      <w:numFmt w:val="decimal"/>
      <w:lvlText w:val="%7."/>
      <w:lvlJc w:val="left"/>
      <w:pPr>
        <w:ind w:left="5373" w:hanging="360"/>
      </w:pPr>
    </w:lvl>
    <w:lvl w:ilvl="7" w:tplc="04150019" w:tentative="1">
      <w:start w:val="1"/>
      <w:numFmt w:val="lowerLetter"/>
      <w:lvlText w:val="%8."/>
      <w:lvlJc w:val="left"/>
      <w:pPr>
        <w:ind w:left="6093" w:hanging="360"/>
      </w:pPr>
    </w:lvl>
    <w:lvl w:ilvl="8" w:tplc="0415001B" w:tentative="1">
      <w:start w:val="1"/>
      <w:numFmt w:val="lowerRoman"/>
      <w:lvlText w:val="%9."/>
      <w:lvlJc w:val="right"/>
      <w:pPr>
        <w:ind w:left="6813" w:hanging="180"/>
      </w:pPr>
    </w:lvl>
  </w:abstractNum>
  <w:abstractNum w:abstractNumId="30">
    <w:nsid w:val="5B36616B"/>
    <w:multiLevelType w:val="hybridMultilevel"/>
    <w:tmpl w:val="3BB059F4"/>
    <w:lvl w:ilvl="0" w:tplc="81BEF3B2">
      <w:start w:val="1"/>
      <w:numFmt w:val="decimal"/>
      <w:lvlText w:val="%1"/>
      <w:lvlJc w:val="left"/>
      <w:pPr>
        <w:ind w:left="3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AB44C38A">
      <w:start w:val="4"/>
      <w:numFmt w:val="lowerLetter"/>
      <w:lvlText w:val="%2."/>
      <w:lvlJc w:val="left"/>
      <w:pPr>
        <w:ind w:left="141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FE6E6DEA">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0A608974">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93EC3EB6">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56324A98">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2488D7D4">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9E26B5F4">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C0AAE4FA">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31">
    <w:nsid w:val="5DE8518F"/>
    <w:multiLevelType w:val="hybridMultilevel"/>
    <w:tmpl w:val="3C5CFD6C"/>
    <w:lvl w:ilvl="0" w:tplc="C3841206">
      <w:start w:val="1"/>
      <w:numFmt w:val="decimal"/>
      <w:lvlText w:val="%1"/>
      <w:lvlJc w:val="left"/>
      <w:pPr>
        <w:ind w:left="3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C5ECA9D2">
      <w:start w:val="4"/>
      <w:numFmt w:val="lowerLetter"/>
      <w:lvlText w:val="%2."/>
      <w:lvlJc w:val="left"/>
      <w:pPr>
        <w:ind w:left="141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83CA811C">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9A04F090">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5ED8F726">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38E86ED4">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3CF270D4">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E5BC0D5E">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0D04BE38">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32">
    <w:nsid w:val="6246711F"/>
    <w:multiLevelType w:val="hybridMultilevel"/>
    <w:tmpl w:val="1E528984"/>
    <w:lvl w:ilvl="0" w:tplc="F96AF544">
      <w:start w:val="1"/>
      <w:numFmt w:val="decimal"/>
      <w:lvlText w:val="%1"/>
      <w:lvlJc w:val="left"/>
      <w:pPr>
        <w:ind w:left="3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FBE87810">
      <w:start w:val="1"/>
      <w:numFmt w:val="lowerLetter"/>
      <w:lvlText w:val="%2"/>
      <w:lvlJc w:val="left"/>
      <w:pPr>
        <w:ind w:left="8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78F49CF8">
      <w:start w:val="1"/>
      <w:numFmt w:val="lowerLetter"/>
      <w:lvlRestart w:val="0"/>
      <w:lvlText w:val="%3."/>
      <w:lvlJc w:val="left"/>
      <w:pPr>
        <w:ind w:left="141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732CEAE4">
      <w:start w:val="1"/>
      <w:numFmt w:val="decimal"/>
      <w:lvlText w:val="%4"/>
      <w:lvlJc w:val="left"/>
      <w:pPr>
        <w:ind w:left="20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EFF4E34C">
      <w:start w:val="1"/>
      <w:numFmt w:val="lowerLetter"/>
      <w:lvlText w:val="%5"/>
      <w:lvlJc w:val="left"/>
      <w:pPr>
        <w:ind w:left="27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71E84EC8">
      <w:start w:val="1"/>
      <w:numFmt w:val="lowerRoman"/>
      <w:lvlText w:val="%6"/>
      <w:lvlJc w:val="left"/>
      <w:pPr>
        <w:ind w:left="34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DCEAA6D4">
      <w:start w:val="1"/>
      <w:numFmt w:val="decimal"/>
      <w:lvlText w:val="%7"/>
      <w:lvlJc w:val="left"/>
      <w:pPr>
        <w:ind w:left="42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A9468C2A">
      <w:start w:val="1"/>
      <w:numFmt w:val="lowerLetter"/>
      <w:lvlText w:val="%8"/>
      <w:lvlJc w:val="left"/>
      <w:pPr>
        <w:ind w:left="49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CD7471DE">
      <w:start w:val="1"/>
      <w:numFmt w:val="lowerRoman"/>
      <w:lvlText w:val="%9"/>
      <w:lvlJc w:val="left"/>
      <w:pPr>
        <w:ind w:left="56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33">
    <w:nsid w:val="667C69A0"/>
    <w:multiLevelType w:val="hybridMultilevel"/>
    <w:tmpl w:val="B678B35C"/>
    <w:lvl w:ilvl="0" w:tplc="0415000F">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6DE1D3A"/>
    <w:multiLevelType w:val="hybridMultilevel"/>
    <w:tmpl w:val="EC7CF56E"/>
    <w:lvl w:ilvl="0" w:tplc="29680184">
      <w:start w:val="121"/>
      <w:numFmt w:val="decimal"/>
      <w:lvlText w:val="%1."/>
      <w:lvlJc w:val="left"/>
      <w:pPr>
        <w:ind w:left="140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68445A60">
      <w:start w:val="1"/>
      <w:numFmt w:val="lowerLetter"/>
      <w:lvlText w:val="%2."/>
      <w:lvlJc w:val="left"/>
      <w:pPr>
        <w:ind w:left="141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8C2628D8">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6B563544">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C526E3A0">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2D603E9E">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B248F404">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D0166B0A">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F8569DEE">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35">
    <w:nsid w:val="6BF553EB"/>
    <w:multiLevelType w:val="hybridMultilevel"/>
    <w:tmpl w:val="5F8AC034"/>
    <w:lvl w:ilvl="0" w:tplc="4C1065F4">
      <w:start w:val="3"/>
      <w:numFmt w:val="lowerLetter"/>
      <w:lvlRestart w:val="0"/>
      <w:lvlText w:val="%1."/>
      <w:lvlJc w:val="left"/>
      <w:pPr>
        <w:ind w:left="1416" w:firstLine="0"/>
      </w:pPr>
      <w:rPr>
        <w:rFonts w:ascii="Times New Roman" w:eastAsia="Times New Roman" w:hAnsi="Times New Roman" w:cs="Times New Roman" w:hint="default"/>
        <w:b w:val="0"/>
        <w:i w:val="0"/>
        <w:strike w:val="0"/>
        <w:dstrike w:val="0"/>
        <w:color w:val="000000"/>
        <w:sz w:val="22"/>
        <w:szCs w:val="22"/>
        <w:u w:val="none" w:color="000000"/>
        <w:effect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D9D6380"/>
    <w:multiLevelType w:val="hybridMultilevel"/>
    <w:tmpl w:val="D9C2AB2E"/>
    <w:lvl w:ilvl="0" w:tplc="A00A1116">
      <w:start w:val="121"/>
      <w:numFmt w:val="decimal"/>
      <w:lvlText w:val="%1."/>
      <w:lvlJc w:val="left"/>
      <w:pPr>
        <w:ind w:left="140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DF56A3D4">
      <w:start w:val="1"/>
      <w:numFmt w:val="lowerLetter"/>
      <w:lvlText w:val="%2."/>
      <w:lvlJc w:val="left"/>
      <w:pPr>
        <w:ind w:left="141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95603070">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A2C28670">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102E174C">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1B0CFC44">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87B23396">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5FC68A88">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E78EDF8C">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37">
    <w:nsid w:val="7065346E"/>
    <w:multiLevelType w:val="hybridMultilevel"/>
    <w:tmpl w:val="33AE0918"/>
    <w:lvl w:ilvl="0" w:tplc="4FB2B126">
      <w:start w:val="1"/>
      <w:numFmt w:val="decimal"/>
      <w:lvlText w:val="%1"/>
      <w:lvlJc w:val="left"/>
      <w:pPr>
        <w:ind w:left="3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6C0A48BA">
      <w:start w:val="1"/>
      <w:numFmt w:val="lowerLetter"/>
      <w:lvlText w:val="%2"/>
      <w:lvlJc w:val="left"/>
      <w:pPr>
        <w:ind w:left="9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7B923096">
      <w:start w:val="1"/>
      <w:numFmt w:val="lowerLetter"/>
      <w:lvlRestart w:val="0"/>
      <w:lvlText w:val="%3."/>
      <w:lvlJc w:val="left"/>
      <w:pPr>
        <w:ind w:left="141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3FD8CBD8">
      <w:start w:val="1"/>
      <w:numFmt w:val="decimal"/>
      <w:lvlText w:val="%4"/>
      <w:lvlJc w:val="left"/>
      <w:pPr>
        <w:ind w:left="21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D8BAD516">
      <w:start w:val="1"/>
      <w:numFmt w:val="lowerLetter"/>
      <w:lvlText w:val="%5"/>
      <w:lvlJc w:val="left"/>
      <w:pPr>
        <w:ind w:left="28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278818D2">
      <w:start w:val="1"/>
      <w:numFmt w:val="lowerRoman"/>
      <w:lvlText w:val="%6"/>
      <w:lvlJc w:val="left"/>
      <w:pPr>
        <w:ind w:left="36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89145374">
      <w:start w:val="1"/>
      <w:numFmt w:val="decimal"/>
      <w:lvlText w:val="%7"/>
      <w:lvlJc w:val="left"/>
      <w:pPr>
        <w:ind w:left="43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E0F6CFE2">
      <w:start w:val="1"/>
      <w:numFmt w:val="lowerLetter"/>
      <w:lvlText w:val="%8"/>
      <w:lvlJc w:val="left"/>
      <w:pPr>
        <w:ind w:left="50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9E82888C">
      <w:start w:val="1"/>
      <w:numFmt w:val="lowerRoman"/>
      <w:lvlText w:val="%9"/>
      <w:lvlJc w:val="left"/>
      <w:pPr>
        <w:ind w:left="57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38">
    <w:nsid w:val="74442C44"/>
    <w:multiLevelType w:val="hybridMultilevel"/>
    <w:tmpl w:val="2AD8115E"/>
    <w:lvl w:ilvl="0" w:tplc="FFC4CFCA">
      <w:start w:val="19"/>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nsid w:val="744B3036"/>
    <w:multiLevelType w:val="hybridMultilevel"/>
    <w:tmpl w:val="7C08E518"/>
    <w:lvl w:ilvl="0" w:tplc="6B145ECC">
      <w:start w:val="10"/>
      <w:numFmt w:val="decimal"/>
      <w:lvlText w:val="%1."/>
      <w:lvlJc w:val="left"/>
      <w:pPr>
        <w:ind w:left="69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1480CAAA">
      <w:start w:val="1"/>
      <w:numFmt w:val="lowerLetter"/>
      <w:lvlText w:val="%2."/>
      <w:lvlJc w:val="left"/>
      <w:pPr>
        <w:ind w:left="141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8E04D71C">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DCB468E8">
      <w:start w:val="1"/>
      <w:numFmt w:val="decimal"/>
      <w:lvlText w:val="%4"/>
      <w:lvlJc w:val="left"/>
      <w:pPr>
        <w:ind w:left="28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FE0E25A8">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E44AA8BC">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A028854E">
      <w:start w:val="1"/>
      <w:numFmt w:val="decimal"/>
      <w:lvlText w:val="%7"/>
      <w:lvlJc w:val="left"/>
      <w:pPr>
        <w:ind w:left="50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7FDED032">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B948B048">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40">
    <w:nsid w:val="778757DD"/>
    <w:multiLevelType w:val="hybridMultilevel"/>
    <w:tmpl w:val="F2D43B38"/>
    <w:lvl w:ilvl="0" w:tplc="426C7376">
      <w:start w:val="1"/>
      <w:numFmt w:val="decimal"/>
      <w:lvlText w:val="%1."/>
      <w:lvlJc w:val="left"/>
      <w:pPr>
        <w:ind w:left="69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D08054A8">
      <w:start w:val="1"/>
      <w:numFmt w:val="bullet"/>
      <w:lvlText w:val="•"/>
      <w:lvlJc w:val="left"/>
      <w:pPr>
        <w:ind w:left="147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0980B172">
      <w:start w:val="1"/>
      <w:numFmt w:val="bullet"/>
      <w:lvlText w:val="▪"/>
      <w:lvlJc w:val="left"/>
      <w:pPr>
        <w:ind w:left="18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FAEE2F32">
      <w:start w:val="1"/>
      <w:numFmt w:val="bullet"/>
      <w:lvlText w:val="•"/>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FCAAADA6">
      <w:start w:val="1"/>
      <w:numFmt w:val="bullet"/>
      <w:lvlText w:val="o"/>
      <w:lvlJc w:val="left"/>
      <w:pPr>
        <w:ind w:left="32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328A3CC2">
      <w:start w:val="1"/>
      <w:numFmt w:val="bullet"/>
      <w:lvlText w:val="▪"/>
      <w:lvlJc w:val="left"/>
      <w:pPr>
        <w:ind w:left="39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41BAD2E4">
      <w:start w:val="1"/>
      <w:numFmt w:val="bullet"/>
      <w:lvlText w:val="•"/>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26864EB2">
      <w:start w:val="1"/>
      <w:numFmt w:val="bullet"/>
      <w:lvlText w:val="o"/>
      <w:lvlJc w:val="left"/>
      <w:pPr>
        <w:ind w:left="54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914C9F20">
      <w:start w:val="1"/>
      <w:numFmt w:val="bullet"/>
      <w:lvlText w:val="▪"/>
      <w:lvlJc w:val="left"/>
      <w:pPr>
        <w:ind w:left="61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41">
    <w:nsid w:val="7ADD3753"/>
    <w:multiLevelType w:val="hybridMultilevel"/>
    <w:tmpl w:val="6A5CE680"/>
    <w:lvl w:ilvl="0" w:tplc="5426CFF0">
      <w:start w:val="14"/>
      <w:numFmt w:val="decimal"/>
      <w:lvlText w:val="%1."/>
      <w:lvlJc w:val="left"/>
      <w:pPr>
        <w:ind w:left="140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B38C8C06">
      <w:start w:val="1"/>
      <w:numFmt w:val="lowerLetter"/>
      <w:lvlText w:val="%2."/>
      <w:lvlJc w:val="left"/>
      <w:pPr>
        <w:ind w:left="141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64CEC5E8">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DF6CABB2">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36C48AB2">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6440630A">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D4A69A9E">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18223A9A">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7CB260A8">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42">
    <w:nsid w:val="7E740647"/>
    <w:multiLevelType w:val="hybridMultilevel"/>
    <w:tmpl w:val="2C8C4446"/>
    <w:lvl w:ilvl="0" w:tplc="5A7CB486">
      <w:start w:val="1"/>
      <w:numFmt w:val="decimal"/>
      <w:lvlText w:val="%1."/>
      <w:lvlJc w:val="left"/>
      <w:pPr>
        <w:ind w:left="420" w:hanging="360"/>
      </w:pPr>
      <w:rPr>
        <w:rFonts w:hint="default"/>
        <w:b/>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lvlOverride w:ilvl="2"/>
    <w:lvlOverride w:ilvl="3"/>
    <w:lvlOverride w:ilvl="4"/>
    <w:lvlOverride w:ilvl="5"/>
    <w:lvlOverride w:ilvl="6"/>
    <w:lvlOverride w:ilvl="7"/>
    <w:lvlOverride w:ilvl="8"/>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lvlOverride w:ilvl="0">
      <w:startOverride w:val="1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5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6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8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2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24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startOverride w:val="1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5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6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8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2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24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lvlOverride w:ilvl="2"/>
    <w:lvlOverride w:ilvl="3"/>
    <w:lvlOverride w:ilvl="4"/>
    <w:lvlOverride w:ilvl="5"/>
    <w:lvlOverride w:ilvl="6"/>
    <w:lvlOverride w:ilvl="7"/>
    <w:lvlOverride w:ilvl="8"/>
  </w:num>
  <w:num w:numId="29">
    <w:abstractNumId w:val="9"/>
  </w:num>
  <w:num w:numId="30">
    <w:abstractNumId w:val="5"/>
  </w:num>
  <w:num w:numId="31">
    <w:abstractNumId w:val="41"/>
  </w:num>
  <w:num w:numId="32">
    <w:abstractNumId w:val="14"/>
  </w:num>
  <w:num w:numId="33">
    <w:abstractNumId w:val="12"/>
  </w:num>
  <w:num w:numId="34">
    <w:abstractNumId w:val="35"/>
  </w:num>
  <w:num w:numId="35">
    <w:abstractNumId w:val="26"/>
  </w:num>
  <w:num w:numId="36">
    <w:abstractNumId w:val="21"/>
  </w:num>
  <w:num w:numId="37">
    <w:abstractNumId w:val="8"/>
  </w:num>
  <w:num w:numId="38">
    <w:abstractNumId w:val="40"/>
  </w:num>
  <w:num w:numId="39">
    <w:abstractNumId w:val="4"/>
  </w:num>
  <w:num w:numId="40">
    <w:abstractNumId w:val="28"/>
  </w:num>
  <w:num w:numId="41">
    <w:abstractNumId w:val="6"/>
  </w:num>
  <w:num w:numId="42">
    <w:abstractNumId w:val="38"/>
  </w:num>
  <w:num w:numId="43">
    <w:abstractNumId w:val="29"/>
  </w:num>
  <w:num w:numId="44">
    <w:abstractNumId w:val="16"/>
  </w:num>
  <w:num w:numId="45">
    <w:abstractNumId w:val="19"/>
  </w:num>
  <w:num w:numId="46">
    <w:abstractNumId w:val="18"/>
  </w:num>
  <w:num w:numId="47">
    <w:abstractNumId w:val="33"/>
  </w:num>
  <w:num w:numId="4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5BE"/>
    <w:rsid w:val="00016819"/>
    <w:rsid w:val="000264FA"/>
    <w:rsid w:val="00116EC1"/>
    <w:rsid w:val="001325EB"/>
    <w:rsid w:val="0014409D"/>
    <w:rsid w:val="0017471B"/>
    <w:rsid w:val="001A2665"/>
    <w:rsid w:val="001B1C49"/>
    <w:rsid w:val="001C2E67"/>
    <w:rsid w:val="001F005C"/>
    <w:rsid w:val="001F667C"/>
    <w:rsid w:val="001F7C25"/>
    <w:rsid w:val="00203071"/>
    <w:rsid w:val="00244D54"/>
    <w:rsid w:val="00255646"/>
    <w:rsid w:val="00270962"/>
    <w:rsid w:val="002B2F95"/>
    <w:rsid w:val="002F59A7"/>
    <w:rsid w:val="0031265A"/>
    <w:rsid w:val="0031518F"/>
    <w:rsid w:val="00315FCF"/>
    <w:rsid w:val="0034726D"/>
    <w:rsid w:val="00361461"/>
    <w:rsid w:val="00390258"/>
    <w:rsid w:val="0040794A"/>
    <w:rsid w:val="004979AF"/>
    <w:rsid w:val="004A4B1F"/>
    <w:rsid w:val="004E15BE"/>
    <w:rsid w:val="004E436F"/>
    <w:rsid w:val="0050370D"/>
    <w:rsid w:val="005315BF"/>
    <w:rsid w:val="005933D5"/>
    <w:rsid w:val="005B3F99"/>
    <w:rsid w:val="005C328E"/>
    <w:rsid w:val="005C6A4F"/>
    <w:rsid w:val="005D053E"/>
    <w:rsid w:val="005D6159"/>
    <w:rsid w:val="00632BC5"/>
    <w:rsid w:val="00635037"/>
    <w:rsid w:val="00647A5F"/>
    <w:rsid w:val="00653A73"/>
    <w:rsid w:val="0066289F"/>
    <w:rsid w:val="00665DFB"/>
    <w:rsid w:val="0066614B"/>
    <w:rsid w:val="0067497B"/>
    <w:rsid w:val="006A000E"/>
    <w:rsid w:val="006B111F"/>
    <w:rsid w:val="006E013E"/>
    <w:rsid w:val="006F5FDB"/>
    <w:rsid w:val="007210A3"/>
    <w:rsid w:val="00735164"/>
    <w:rsid w:val="00751390"/>
    <w:rsid w:val="007517C6"/>
    <w:rsid w:val="00752E05"/>
    <w:rsid w:val="0077389C"/>
    <w:rsid w:val="00784C1A"/>
    <w:rsid w:val="007A2300"/>
    <w:rsid w:val="00810F7F"/>
    <w:rsid w:val="00825150"/>
    <w:rsid w:val="00826ED9"/>
    <w:rsid w:val="008515B1"/>
    <w:rsid w:val="0086674C"/>
    <w:rsid w:val="008A590A"/>
    <w:rsid w:val="008A6580"/>
    <w:rsid w:val="008A75FA"/>
    <w:rsid w:val="008D78A0"/>
    <w:rsid w:val="008E6FCA"/>
    <w:rsid w:val="008F418C"/>
    <w:rsid w:val="008F4EB8"/>
    <w:rsid w:val="008F55D2"/>
    <w:rsid w:val="00912A57"/>
    <w:rsid w:val="00931495"/>
    <w:rsid w:val="009416D1"/>
    <w:rsid w:val="009E372D"/>
    <w:rsid w:val="00A14E50"/>
    <w:rsid w:val="00A22B41"/>
    <w:rsid w:val="00A744F4"/>
    <w:rsid w:val="00A95508"/>
    <w:rsid w:val="00AF06DF"/>
    <w:rsid w:val="00B15271"/>
    <w:rsid w:val="00B236DE"/>
    <w:rsid w:val="00B509B0"/>
    <w:rsid w:val="00B97EC9"/>
    <w:rsid w:val="00BB0ADA"/>
    <w:rsid w:val="00BC14F4"/>
    <w:rsid w:val="00BC213D"/>
    <w:rsid w:val="00BC3861"/>
    <w:rsid w:val="00BD4BA0"/>
    <w:rsid w:val="00BF178C"/>
    <w:rsid w:val="00BF358D"/>
    <w:rsid w:val="00C6059C"/>
    <w:rsid w:val="00C875AE"/>
    <w:rsid w:val="00C938CB"/>
    <w:rsid w:val="00C964F5"/>
    <w:rsid w:val="00CC1034"/>
    <w:rsid w:val="00CE4021"/>
    <w:rsid w:val="00D13C38"/>
    <w:rsid w:val="00D40904"/>
    <w:rsid w:val="00D657F0"/>
    <w:rsid w:val="00D86C4F"/>
    <w:rsid w:val="00DC2710"/>
    <w:rsid w:val="00DE2D0D"/>
    <w:rsid w:val="00E3737C"/>
    <w:rsid w:val="00EA6EEC"/>
    <w:rsid w:val="00ED4EC5"/>
    <w:rsid w:val="00EE4929"/>
    <w:rsid w:val="00EF39C5"/>
    <w:rsid w:val="00F07E8F"/>
    <w:rsid w:val="00F11F56"/>
    <w:rsid w:val="00F259D7"/>
    <w:rsid w:val="00F269A6"/>
    <w:rsid w:val="00F344E2"/>
    <w:rsid w:val="00F37F4B"/>
    <w:rsid w:val="00F439FC"/>
    <w:rsid w:val="00F57AD8"/>
    <w:rsid w:val="00F63D5F"/>
    <w:rsid w:val="00F966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F7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B3F99"/>
    <w:pPr>
      <w:spacing w:after="0" w:line="240" w:lineRule="auto"/>
    </w:pPr>
    <w:rPr>
      <w:rFonts w:ascii="Calibri" w:hAnsi="Calibri" w:cs="Calibri"/>
    </w:rPr>
  </w:style>
  <w:style w:type="paragraph" w:styleId="Nagwek1">
    <w:name w:val="heading 1"/>
    <w:next w:val="Normalny"/>
    <w:link w:val="Nagwek1Znak"/>
    <w:uiPriority w:val="9"/>
    <w:qFormat/>
    <w:rsid w:val="00BC213D"/>
    <w:pPr>
      <w:keepNext/>
      <w:keepLines/>
      <w:spacing w:after="22" w:line="256" w:lineRule="auto"/>
      <w:ind w:left="10" w:hanging="10"/>
      <w:outlineLvl w:val="0"/>
    </w:pPr>
    <w:rPr>
      <w:rFonts w:ascii="Times New Roman" w:eastAsia="Times New Roman" w:hAnsi="Times New Roman" w:cs="Times New Roman"/>
      <w:color w:val="000000"/>
      <w:u w:val="single" w:color="000000"/>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C213D"/>
    <w:rPr>
      <w:color w:val="0563C1"/>
      <w:u w:val="single"/>
    </w:rPr>
  </w:style>
  <w:style w:type="character" w:customStyle="1" w:styleId="AkapitzlistZnak">
    <w:name w:val="Akapit z listą Znak"/>
    <w:link w:val="Akapitzlist"/>
    <w:uiPriority w:val="34"/>
    <w:locked/>
    <w:rsid w:val="00BC213D"/>
    <w:rPr>
      <w:rFonts w:ascii="Arial" w:hAnsi="Arial" w:cs="Arial"/>
      <w:color w:val="44546A" w:themeColor="text2"/>
      <w:sz w:val="20"/>
      <w:lang w:val="en-US"/>
    </w:rPr>
  </w:style>
  <w:style w:type="paragraph" w:styleId="Akapitzlist">
    <w:name w:val="List Paragraph"/>
    <w:basedOn w:val="Normalny"/>
    <w:link w:val="AkapitzlistZnak"/>
    <w:uiPriority w:val="34"/>
    <w:qFormat/>
    <w:rsid w:val="00BC213D"/>
    <w:pPr>
      <w:spacing w:after="160" w:line="280" w:lineRule="exact"/>
      <w:ind w:left="720"/>
      <w:contextualSpacing/>
    </w:pPr>
    <w:rPr>
      <w:rFonts w:ascii="Arial" w:hAnsi="Arial" w:cs="Arial"/>
      <w:color w:val="44546A" w:themeColor="text2"/>
      <w:sz w:val="20"/>
      <w:lang w:val="en-US"/>
    </w:rPr>
  </w:style>
  <w:style w:type="table" w:customStyle="1" w:styleId="TableGrid">
    <w:name w:val="TableGrid"/>
    <w:rsid w:val="00BC213D"/>
    <w:pPr>
      <w:spacing w:after="0" w:line="240" w:lineRule="auto"/>
    </w:pPr>
    <w:rPr>
      <w:rFonts w:eastAsiaTheme="minorEastAsia"/>
      <w:lang w:eastAsia="pl-PL"/>
    </w:rPr>
    <w:tblPr>
      <w:tblCellMar>
        <w:top w:w="0" w:type="dxa"/>
        <w:left w:w="0" w:type="dxa"/>
        <w:bottom w:w="0" w:type="dxa"/>
        <w:right w:w="0" w:type="dxa"/>
      </w:tblCellMar>
    </w:tblPr>
  </w:style>
  <w:style w:type="character" w:customStyle="1" w:styleId="Nagwek1Znak">
    <w:name w:val="Nagłówek 1 Znak"/>
    <w:basedOn w:val="Domylnaczcionkaakapitu"/>
    <w:link w:val="Nagwek1"/>
    <w:uiPriority w:val="9"/>
    <w:rsid w:val="00BC213D"/>
    <w:rPr>
      <w:rFonts w:ascii="Times New Roman" w:eastAsia="Times New Roman" w:hAnsi="Times New Roman" w:cs="Times New Roman"/>
      <w:color w:val="000000"/>
      <w:u w:val="single" w:color="000000"/>
      <w:lang w:eastAsia="pl-PL"/>
    </w:rPr>
  </w:style>
  <w:style w:type="paragraph" w:styleId="Tekstpodstawowy">
    <w:name w:val="Body Text"/>
    <w:basedOn w:val="Normalny"/>
    <w:link w:val="TekstpodstawowyZnak"/>
    <w:uiPriority w:val="99"/>
    <w:rsid w:val="00EE4929"/>
    <w:pPr>
      <w:suppressAutoHyphens/>
      <w:jc w:val="both"/>
    </w:pPr>
    <w:rPr>
      <w:rFonts w:ascii="Times New Roman" w:eastAsiaTheme="minorEastAsia"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EE4929"/>
    <w:rPr>
      <w:rFonts w:ascii="Times New Roman" w:eastAsiaTheme="minorEastAsia" w:hAnsi="Times New Roman" w:cs="Times New Roman"/>
      <w:sz w:val="24"/>
      <w:szCs w:val="24"/>
      <w:lang w:eastAsia="ar-SA"/>
    </w:rPr>
  </w:style>
  <w:style w:type="paragraph" w:styleId="Nagwek">
    <w:name w:val="header"/>
    <w:basedOn w:val="Normalny"/>
    <w:link w:val="NagwekZnak"/>
    <w:uiPriority w:val="99"/>
    <w:unhideWhenUsed/>
    <w:rsid w:val="00EE4929"/>
    <w:pPr>
      <w:tabs>
        <w:tab w:val="center" w:pos="4536"/>
        <w:tab w:val="right" w:pos="9072"/>
      </w:tabs>
    </w:pPr>
  </w:style>
  <w:style w:type="character" w:customStyle="1" w:styleId="NagwekZnak">
    <w:name w:val="Nagłówek Znak"/>
    <w:basedOn w:val="Domylnaczcionkaakapitu"/>
    <w:link w:val="Nagwek"/>
    <w:uiPriority w:val="99"/>
    <w:rsid w:val="00EE4929"/>
    <w:rPr>
      <w:rFonts w:ascii="Calibri" w:hAnsi="Calibri" w:cs="Calibri"/>
    </w:rPr>
  </w:style>
  <w:style w:type="paragraph" w:styleId="Stopka">
    <w:name w:val="footer"/>
    <w:basedOn w:val="Normalny"/>
    <w:link w:val="StopkaZnak"/>
    <w:uiPriority w:val="99"/>
    <w:unhideWhenUsed/>
    <w:rsid w:val="00EE4929"/>
    <w:pPr>
      <w:tabs>
        <w:tab w:val="center" w:pos="4536"/>
        <w:tab w:val="right" w:pos="9072"/>
      </w:tabs>
    </w:pPr>
  </w:style>
  <w:style w:type="character" w:customStyle="1" w:styleId="StopkaZnak">
    <w:name w:val="Stopka Znak"/>
    <w:basedOn w:val="Domylnaczcionkaakapitu"/>
    <w:link w:val="Stopka"/>
    <w:uiPriority w:val="99"/>
    <w:rsid w:val="00EE4929"/>
    <w:rPr>
      <w:rFonts w:ascii="Calibri" w:hAnsi="Calibri" w:cs="Calibri"/>
    </w:rPr>
  </w:style>
  <w:style w:type="paragraph" w:customStyle="1" w:styleId="Default">
    <w:name w:val="Default"/>
    <w:rsid w:val="00B97EC9"/>
    <w:pPr>
      <w:autoSpaceDE w:val="0"/>
      <w:autoSpaceDN w:val="0"/>
      <w:adjustRightInd w:val="0"/>
      <w:spacing w:after="0" w:line="240" w:lineRule="auto"/>
    </w:pPr>
    <w:rPr>
      <w:rFonts w:ascii="Arial" w:hAnsi="Arial" w:cs="Arial"/>
      <w:color w:val="000000"/>
      <w:sz w:val="24"/>
      <w:szCs w:val="24"/>
    </w:rPr>
  </w:style>
  <w:style w:type="paragraph" w:styleId="Tekstprzypisukocowego">
    <w:name w:val="endnote text"/>
    <w:basedOn w:val="Normalny"/>
    <w:link w:val="TekstprzypisukocowegoZnak"/>
    <w:uiPriority w:val="99"/>
    <w:semiHidden/>
    <w:unhideWhenUsed/>
    <w:rsid w:val="004A4B1F"/>
    <w:rPr>
      <w:sz w:val="20"/>
      <w:szCs w:val="20"/>
    </w:rPr>
  </w:style>
  <w:style w:type="character" w:customStyle="1" w:styleId="TekstprzypisukocowegoZnak">
    <w:name w:val="Tekst przypisu końcowego Znak"/>
    <w:basedOn w:val="Domylnaczcionkaakapitu"/>
    <w:link w:val="Tekstprzypisukocowego"/>
    <w:uiPriority w:val="99"/>
    <w:semiHidden/>
    <w:rsid w:val="004A4B1F"/>
    <w:rPr>
      <w:rFonts w:ascii="Calibri" w:hAnsi="Calibri" w:cs="Calibri"/>
      <w:sz w:val="20"/>
      <w:szCs w:val="20"/>
    </w:rPr>
  </w:style>
  <w:style w:type="character" w:styleId="Odwoanieprzypisukocowego">
    <w:name w:val="endnote reference"/>
    <w:basedOn w:val="Domylnaczcionkaakapitu"/>
    <w:uiPriority w:val="99"/>
    <w:semiHidden/>
    <w:unhideWhenUsed/>
    <w:rsid w:val="004A4B1F"/>
    <w:rPr>
      <w:vertAlign w:val="superscript"/>
    </w:rPr>
  </w:style>
  <w:style w:type="table" w:styleId="Tabela-Siatka">
    <w:name w:val="Table Grid"/>
    <w:basedOn w:val="Standardowy"/>
    <w:rsid w:val="001325EB"/>
    <w:pPr>
      <w:spacing w:after="0" w:line="240" w:lineRule="auto"/>
    </w:pPr>
    <w:rPr>
      <w:rFonts w:ascii="Calibri" w:eastAsia="Calibri"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1325EB"/>
    <w:pPr>
      <w:spacing w:before="100" w:beforeAutospacing="1" w:after="100" w:afterAutospacing="1"/>
    </w:pPr>
    <w:rPr>
      <w:rFonts w:ascii="Times New Roman" w:eastAsia="Times New Roman" w:hAnsi="Times New Roman" w:cs="Times New Roman"/>
      <w:sz w:val="24"/>
      <w:szCs w:val="24"/>
      <w:lang w:eastAsia="pl-PL"/>
    </w:rPr>
  </w:style>
  <w:style w:type="paragraph" w:customStyle="1" w:styleId="Styl">
    <w:name w:val="Styl"/>
    <w:rsid w:val="001325EB"/>
    <w:pPr>
      <w:widowControl w:val="0"/>
      <w:autoSpaceDE w:val="0"/>
      <w:autoSpaceDN w:val="0"/>
      <w:adjustRightInd w:val="0"/>
      <w:spacing w:after="0" w:line="240" w:lineRule="auto"/>
    </w:pPr>
    <w:rPr>
      <w:rFonts w:ascii="Arial" w:eastAsiaTheme="minorEastAsia" w:hAnsi="Arial" w:cs="Arial"/>
      <w:sz w:val="24"/>
      <w:szCs w:val="24"/>
      <w:lang w:eastAsia="pl-PL"/>
    </w:rPr>
  </w:style>
  <w:style w:type="character" w:customStyle="1" w:styleId="karta02">
    <w:name w:val="karta02"/>
    <w:basedOn w:val="Domylnaczcionkaakapitu"/>
    <w:rsid w:val="001325EB"/>
  </w:style>
  <w:style w:type="character" w:styleId="Pogrubienie">
    <w:name w:val="Strong"/>
    <w:basedOn w:val="Domylnaczcionkaakapitu"/>
    <w:uiPriority w:val="22"/>
    <w:qFormat/>
    <w:rsid w:val="00D86C4F"/>
    <w:rPr>
      <w:b/>
      <w:bCs/>
    </w:rPr>
  </w:style>
  <w:style w:type="paragraph" w:styleId="Tekstdymka">
    <w:name w:val="Balloon Text"/>
    <w:basedOn w:val="Normalny"/>
    <w:link w:val="TekstdymkaZnak"/>
    <w:uiPriority w:val="99"/>
    <w:semiHidden/>
    <w:unhideWhenUsed/>
    <w:rsid w:val="00B236DE"/>
    <w:rPr>
      <w:rFonts w:ascii="Tahoma" w:hAnsi="Tahoma" w:cs="Tahoma"/>
      <w:sz w:val="16"/>
      <w:szCs w:val="16"/>
    </w:rPr>
  </w:style>
  <w:style w:type="character" w:customStyle="1" w:styleId="TekstdymkaZnak">
    <w:name w:val="Tekst dymka Znak"/>
    <w:basedOn w:val="Domylnaczcionkaakapitu"/>
    <w:link w:val="Tekstdymka"/>
    <w:uiPriority w:val="99"/>
    <w:semiHidden/>
    <w:rsid w:val="00B236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B3F99"/>
    <w:pPr>
      <w:spacing w:after="0" w:line="240" w:lineRule="auto"/>
    </w:pPr>
    <w:rPr>
      <w:rFonts w:ascii="Calibri" w:hAnsi="Calibri" w:cs="Calibri"/>
    </w:rPr>
  </w:style>
  <w:style w:type="paragraph" w:styleId="Nagwek1">
    <w:name w:val="heading 1"/>
    <w:next w:val="Normalny"/>
    <w:link w:val="Nagwek1Znak"/>
    <w:uiPriority w:val="9"/>
    <w:qFormat/>
    <w:rsid w:val="00BC213D"/>
    <w:pPr>
      <w:keepNext/>
      <w:keepLines/>
      <w:spacing w:after="22" w:line="256" w:lineRule="auto"/>
      <w:ind w:left="10" w:hanging="10"/>
      <w:outlineLvl w:val="0"/>
    </w:pPr>
    <w:rPr>
      <w:rFonts w:ascii="Times New Roman" w:eastAsia="Times New Roman" w:hAnsi="Times New Roman" w:cs="Times New Roman"/>
      <w:color w:val="000000"/>
      <w:u w:val="single" w:color="000000"/>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C213D"/>
    <w:rPr>
      <w:color w:val="0563C1"/>
      <w:u w:val="single"/>
    </w:rPr>
  </w:style>
  <w:style w:type="character" w:customStyle="1" w:styleId="AkapitzlistZnak">
    <w:name w:val="Akapit z listą Znak"/>
    <w:link w:val="Akapitzlist"/>
    <w:uiPriority w:val="34"/>
    <w:locked/>
    <w:rsid w:val="00BC213D"/>
    <w:rPr>
      <w:rFonts w:ascii="Arial" w:hAnsi="Arial" w:cs="Arial"/>
      <w:color w:val="44546A" w:themeColor="text2"/>
      <w:sz w:val="20"/>
      <w:lang w:val="en-US"/>
    </w:rPr>
  </w:style>
  <w:style w:type="paragraph" w:styleId="Akapitzlist">
    <w:name w:val="List Paragraph"/>
    <w:basedOn w:val="Normalny"/>
    <w:link w:val="AkapitzlistZnak"/>
    <w:uiPriority w:val="34"/>
    <w:qFormat/>
    <w:rsid w:val="00BC213D"/>
    <w:pPr>
      <w:spacing w:after="160" w:line="280" w:lineRule="exact"/>
      <w:ind w:left="720"/>
      <w:contextualSpacing/>
    </w:pPr>
    <w:rPr>
      <w:rFonts w:ascii="Arial" w:hAnsi="Arial" w:cs="Arial"/>
      <w:color w:val="44546A" w:themeColor="text2"/>
      <w:sz w:val="20"/>
      <w:lang w:val="en-US"/>
    </w:rPr>
  </w:style>
  <w:style w:type="table" w:customStyle="1" w:styleId="TableGrid">
    <w:name w:val="TableGrid"/>
    <w:rsid w:val="00BC213D"/>
    <w:pPr>
      <w:spacing w:after="0" w:line="240" w:lineRule="auto"/>
    </w:pPr>
    <w:rPr>
      <w:rFonts w:eastAsiaTheme="minorEastAsia"/>
      <w:lang w:eastAsia="pl-PL"/>
    </w:rPr>
    <w:tblPr>
      <w:tblCellMar>
        <w:top w:w="0" w:type="dxa"/>
        <w:left w:w="0" w:type="dxa"/>
        <w:bottom w:w="0" w:type="dxa"/>
        <w:right w:w="0" w:type="dxa"/>
      </w:tblCellMar>
    </w:tblPr>
  </w:style>
  <w:style w:type="character" w:customStyle="1" w:styleId="Nagwek1Znak">
    <w:name w:val="Nagłówek 1 Znak"/>
    <w:basedOn w:val="Domylnaczcionkaakapitu"/>
    <w:link w:val="Nagwek1"/>
    <w:uiPriority w:val="9"/>
    <w:rsid w:val="00BC213D"/>
    <w:rPr>
      <w:rFonts w:ascii="Times New Roman" w:eastAsia="Times New Roman" w:hAnsi="Times New Roman" w:cs="Times New Roman"/>
      <w:color w:val="000000"/>
      <w:u w:val="single" w:color="000000"/>
      <w:lang w:eastAsia="pl-PL"/>
    </w:rPr>
  </w:style>
  <w:style w:type="paragraph" w:styleId="Tekstpodstawowy">
    <w:name w:val="Body Text"/>
    <w:basedOn w:val="Normalny"/>
    <w:link w:val="TekstpodstawowyZnak"/>
    <w:uiPriority w:val="99"/>
    <w:rsid w:val="00EE4929"/>
    <w:pPr>
      <w:suppressAutoHyphens/>
      <w:jc w:val="both"/>
    </w:pPr>
    <w:rPr>
      <w:rFonts w:ascii="Times New Roman" w:eastAsiaTheme="minorEastAsia"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EE4929"/>
    <w:rPr>
      <w:rFonts w:ascii="Times New Roman" w:eastAsiaTheme="minorEastAsia" w:hAnsi="Times New Roman" w:cs="Times New Roman"/>
      <w:sz w:val="24"/>
      <w:szCs w:val="24"/>
      <w:lang w:eastAsia="ar-SA"/>
    </w:rPr>
  </w:style>
  <w:style w:type="paragraph" w:styleId="Nagwek">
    <w:name w:val="header"/>
    <w:basedOn w:val="Normalny"/>
    <w:link w:val="NagwekZnak"/>
    <w:uiPriority w:val="99"/>
    <w:unhideWhenUsed/>
    <w:rsid w:val="00EE4929"/>
    <w:pPr>
      <w:tabs>
        <w:tab w:val="center" w:pos="4536"/>
        <w:tab w:val="right" w:pos="9072"/>
      </w:tabs>
    </w:pPr>
  </w:style>
  <w:style w:type="character" w:customStyle="1" w:styleId="NagwekZnak">
    <w:name w:val="Nagłówek Znak"/>
    <w:basedOn w:val="Domylnaczcionkaakapitu"/>
    <w:link w:val="Nagwek"/>
    <w:uiPriority w:val="99"/>
    <w:rsid w:val="00EE4929"/>
    <w:rPr>
      <w:rFonts w:ascii="Calibri" w:hAnsi="Calibri" w:cs="Calibri"/>
    </w:rPr>
  </w:style>
  <w:style w:type="paragraph" w:styleId="Stopka">
    <w:name w:val="footer"/>
    <w:basedOn w:val="Normalny"/>
    <w:link w:val="StopkaZnak"/>
    <w:uiPriority w:val="99"/>
    <w:unhideWhenUsed/>
    <w:rsid w:val="00EE4929"/>
    <w:pPr>
      <w:tabs>
        <w:tab w:val="center" w:pos="4536"/>
        <w:tab w:val="right" w:pos="9072"/>
      </w:tabs>
    </w:pPr>
  </w:style>
  <w:style w:type="character" w:customStyle="1" w:styleId="StopkaZnak">
    <w:name w:val="Stopka Znak"/>
    <w:basedOn w:val="Domylnaczcionkaakapitu"/>
    <w:link w:val="Stopka"/>
    <w:uiPriority w:val="99"/>
    <w:rsid w:val="00EE4929"/>
    <w:rPr>
      <w:rFonts w:ascii="Calibri" w:hAnsi="Calibri" w:cs="Calibri"/>
    </w:rPr>
  </w:style>
  <w:style w:type="paragraph" w:customStyle="1" w:styleId="Default">
    <w:name w:val="Default"/>
    <w:rsid w:val="00B97EC9"/>
    <w:pPr>
      <w:autoSpaceDE w:val="0"/>
      <w:autoSpaceDN w:val="0"/>
      <w:adjustRightInd w:val="0"/>
      <w:spacing w:after="0" w:line="240" w:lineRule="auto"/>
    </w:pPr>
    <w:rPr>
      <w:rFonts w:ascii="Arial" w:hAnsi="Arial" w:cs="Arial"/>
      <w:color w:val="000000"/>
      <w:sz w:val="24"/>
      <w:szCs w:val="24"/>
    </w:rPr>
  </w:style>
  <w:style w:type="paragraph" w:styleId="Tekstprzypisukocowego">
    <w:name w:val="endnote text"/>
    <w:basedOn w:val="Normalny"/>
    <w:link w:val="TekstprzypisukocowegoZnak"/>
    <w:uiPriority w:val="99"/>
    <w:semiHidden/>
    <w:unhideWhenUsed/>
    <w:rsid w:val="004A4B1F"/>
    <w:rPr>
      <w:sz w:val="20"/>
      <w:szCs w:val="20"/>
    </w:rPr>
  </w:style>
  <w:style w:type="character" w:customStyle="1" w:styleId="TekstprzypisukocowegoZnak">
    <w:name w:val="Tekst przypisu końcowego Znak"/>
    <w:basedOn w:val="Domylnaczcionkaakapitu"/>
    <w:link w:val="Tekstprzypisukocowego"/>
    <w:uiPriority w:val="99"/>
    <w:semiHidden/>
    <w:rsid w:val="004A4B1F"/>
    <w:rPr>
      <w:rFonts w:ascii="Calibri" w:hAnsi="Calibri" w:cs="Calibri"/>
      <w:sz w:val="20"/>
      <w:szCs w:val="20"/>
    </w:rPr>
  </w:style>
  <w:style w:type="character" w:styleId="Odwoanieprzypisukocowego">
    <w:name w:val="endnote reference"/>
    <w:basedOn w:val="Domylnaczcionkaakapitu"/>
    <w:uiPriority w:val="99"/>
    <w:semiHidden/>
    <w:unhideWhenUsed/>
    <w:rsid w:val="004A4B1F"/>
    <w:rPr>
      <w:vertAlign w:val="superscript"/>
    </w:rPr>
  </w:style>
  <w:style w:type="table" w:styleId="Tabela-Siatka">
    <w:name w:val="Table Grid"/>
    <w:basedOn w:val="Standardowy"/>
    <w:rsid w:val="001325EB"/>
    <w:pPr>
      <w:spacing w:after="0" w:line="240" w:lineRule="auto"/>
    </w:pPr>
    <w:rPr>
      <w:rFonts w:ascii="Calibri" w:eastAsia="Calibri"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1325EB"/>
    <w:pPr>
      <w:spacing w:before="100" w:beforeAutospacing="1" w:after="100" w:afterAutospacing="1"/>
    </w:pPr>
    <w:rPr>
      <w:rFonts w:ascii="Times New Roman" w:eastAsia="Times New Roman" w:hAnsi="Times New Roman" w:cs="Times New Roman"/>
      <w:sz w:val="24"/>
      <w:szCs w:val="24"/>
      <w:lang w:eastAsia="pl-PL"/>
    </w:rPr>
  </w:style>
  <w:style w:type="paragraph" w:customStyle="1" w:styleId="Styl">
    <w:name w:val="Styl"/>
    <w:rsid w:val="001325EB"/>
    <w:pPr>
      <w:widowControl w:val="0"/>
      <w:autoSpaceDE w:val="0"/>
      <w:autoSpaceDN w:val="0"/>
      <w:adjustRightInd w:val="0"/>
      <w:spacing w:after="0" w:line="240" w:lineRule="auto"/>
    </w:pPr>
    <w:rPr>
      <w:rFonts w:ascii="Arial" w:eastAsiaTheme="minorEastAsia" w:hAnsi="Arial" w:cs="Arial"/>
      <w:sz w:val="24"/>
      <w:szCs w:val="24"/>
      <w:lang w:eastAsia="pl-PL"/>
    </w:rPr>
  </w:style>
  <w:style w:type="character" w:customStyle="1" w:styleId="karta02">
    <w:name w:val="karta02"/>
    <w:basedOn w:val="Domylnaczcionkaakapitu"/>
    <w:rsid w:val="001325EB"/>
  </w:style>
  <w:style w:type="character" w:styleId="Pogrubienie">
    <w:name w:val="Strong"/>
    <w:basedOn w:val="Domylnaczcionkaakapitu"/>
    <w:uiPriority w:val="22"/>
    <w:qFormat/>
    <w:rsid w:val="00D86C4F"/>
    <w:rPr>
      <w:b/>
      <w:bCs/>
    </w:rPr>
  </w:style>
  <w:style w:type="paragraph" w:styleId="Tekstdymka">
    <w:name w:val="Balloon Text"/>
    <w:basedOn w:val="Normalny"/>
    <w:link w:val="TekstdymkaZnak"/>
    <w:uiPriority w:val="99"/>
    <w:semiHidden/>
    <w:unhideWhenUsed/>
    <w:rsid w:val="00B236DE"/>
    <w:rPr>
      <w:rFonts w:ascii="Tahoma" w:hAnsi="Tahoma" w:cs="Tahoma"/>
      <w:sz w:val="16"/>
      <w:szCs w:val="16"/>
    </w:rPr>
  </w:style>
  <w:style w:type="character" w:customStyle="1" w:styleId="TekstdymkaZnak">
    <w:name w:val="Tekst dymka Znak"/>
    <w:basedOn w:val="Domylnaczcionkaakapitu"/>
    <w:link w:val="Tekstdymka"/>
    <w:uiPriority w:val="99"/>
    <w:semiHidden/>
    <w:rsid w:val="00B236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14074">
      <w:bodyDiv w:val="1"/>
      <w:marLeft w:val="0"/>
      <w:marRight w:val="0"/>
      <w:marTop w:val="0"/>
      <w:marBottom w:val="0"/>
      <w:divBdr>
        <w:top w:val="none" w:sz="0" w:space="0" w:color="auto"/>
        <w:left w:val="none" w:sz="0" w:space="0" w:color="auto"/>
        <w:bottom w:val="none" w:sz="0" w:space="0" w:color="auto"/>
        <w:right w:val="none" w:sz="0" w:space="0" w:color="auto"/>
      </w:divBdr>
    </w:div>
    <w:div w:id="109710634">
      <w:bodyDiv w:val="1"/>
      <w:marLeft w:val="0"/>
      <w:marRight w:val="0"/>
      <w:marTop w:val="0"/>
      <w:marBottom w:val="0"/>
      <w:divBdr>
        <w:top w:val="none" w:sz="0" w:space="0" w:color="auto"/>
        <w:left w:val="none" w:sz="0" w:space="0" w:color="auto"/>
        <w:bottom w:val="none" w:sz="0" w:space="0" w:color="auto"/>
        <w:right w:val="none" w:sz="0" w:space="0" w:color="auto"/>
      </w:divBdr>
    </w:div>
    <w:div w:id="200821483">
      <w:bodyDiv w:val="1"/>
      <w:marLeft w:val="0"/>
      <w:marRight w:val="0"/>
      <w:marTop w:val="0"/>
      <w:marBottom w:val="0"/>
      <w:divBdr>
        <w:top w:val="none" w:sz="0" w:space="0" w:color="auto"/>
        <w:left w:val="none" w:sz="0" w:space="0" w:color="auto"/>
        <w:bottom w:val="none" w:sz="0" w:space="0" w:color="auto"/>
        <w:right w:val="none" w:sz="0" w:space="0" w:color="auto"/>
      </w:divBdr>
    </w:div>
    <w:div w:id="243418090">
      <w:bodyDiv w:val="1"/>
      <w:marLeft w:val="0"/>
      <w:marRight w:val="0"/>
      <w:marTop w:val="0"/>
      <w:marBottom w:val="0"/>
      <w:divBdr>
        <w:top w:val="none" w:sz="0" w:space="0" w:color="auto"/>
        <w:left w:val="none" w:sz="0" w:space="0" w:color="auto"/>
        <w:bottom w:val="none" w:sz="0" w:space="0" w:color="auto"/>
        <w:right w:val="none" w:sz="0" w:space="0" w:color="auto"/>
      </w:divBdr>
    </w:div>
    <w:div w:id="341318394">
      <w:bodyDiv w:val="1"/>
      <w:marLeft w:val="0"/>
      <w:marRight w:val="0"/>
      <w:marTop w:val="0"/>
      <w:marBottom w:val="0"/>
      <w:divBdr>
        <w:top w:val="none" w:sz="0" w:space="0" w:color="auto"/>
        <w:left w:val="none" w:sz="0" w:space="0" w:color="auto"/>
        <w:bottom w:val="none" w:sz="0" w:space="0" w:color="auto"/>
        <w:right w:val="none" w:sz="0" w:space="0" w:color="auto"/>
      </w:divBdr>
    </w:div>
    <w:div w:id="377969735">
      <w:bodyDiv w:val="1"/>
      <w:marLeft w:val="0"/>
      <w:marRight w:val="0"/>
      <w:marTop w:val="0"/>
      <w:marBottom w:val="0"/>
      <w:divBdr>
        <w:top w:val="none" w:sz="0" w:space="0" w:color="auto"/>
        <w:left w:val="none" w:sz="0" w:space="0" w:color="auto"/>
        <w:bottom w:val="none" w:sz="0" w:space="0" w:color="auto"/>
        <w:right w:val="none" w:sz="0" w:space="0" w:color="auto"/>
      </w:divBdr>
    </w:div>
    <w:div w:id="514228218">
      <w:bodyDiv w:val="1"/>
      <w:marLeft w:val="0"/>
      <w:marRight w:val="0"/>
      <w:marTop w:val="0"/>
      <w:marBottom w:val="0"/>
      <w:divBdr>
        <w:top w:val="none" w:sz="0" w:space="0" w:color="auto"/>
        <w:left w:val="none" w:sz="0" w:space="0" w:color="auto"/>
        <w:bottom w:val="none" w:sz="0" w:space="0" w:color="auto"/>
        <w:right w:val="none" w:sz="0" w:space="0" w:color="auto"/>
      </w:divBdr>
    </w:div>
    <w:div w:id="539828601">
      <w:bodyDiv w:val="1"/>
      <w:marLeft w:val="0"/>
      <w:marRight w:val="0"/>
      <w:marTop w:val="0"/>
      <w:marBottom w:val="0"/>
      <w:divBdr>
        <w:top w:val="none" w:sz="0" w:space="0" w:color="auto"/>
        <w:left w:val="none" w:sz="0" w:space="0" w:color="auto"/>
        <w:bottom w:val="none" w:sz="0" w:space="0" w:color="auto"/>
        <w:right w:val="none" w:sz="0" w:space="0" w:color="auto"/>
      </w:divBdr>
    </w:div>
    <w:div w:id="657420109">
      <w:bodyDiv w:val="1"/>
      <w:marLeft w:val="0"/>
      <w:marRight w:val="0"/>
      <w:marTop w:val="0"/>
      <w:marBottom w:val="0"/>
      <w:divBdr>
        <w:top w:val="none" w:sz="0" w:space="0" w:color="auto"/>
        <w:left w:val="none" w:sz="0" w:space="0" w:color="auto"/>
        <w:bottom w:val="none" w:sz="0" w:space="0" w:color="auto"/>
        <w:right w:val="none" w:sz="0" w:space="0" w:color="auto"/>
      </w:divBdr>
    </w:div>
    <w:div w:id="681705572">
      <w:bodyDiv w:val="1"/>
      <w:marLeft w:val="0"/>
      <w:marRight w:val="0"/>
      <w:marTop w:val="0"/>
      <w:marBottom w:val="0"/>
      <w:divBdr>
        <w:top w:val="none" w:sz="0" w:space="0" w:color="auto"/>
        <w:left w:val="none" w:sz="0" w:space="0" w:color="auto"/>
        <w:bottom w:val="none" w:sz="0" w:space="0" w:color="auto"/>
        <w:right w:val="none" w:sz="0" w:space="0" w:color="auto"/>
      </w:divBdr>
    </w:div>
    <w:div w:id="1084298575">
      <w:bodyDiv w:val="1"/>
      <w:marLeft w:val="0"/>
      <w:marRight w:val="0"/>
      <w:marTop w:val="0"/>
      <w:marBottom w:val="0"/>
      <w:divBdr>
        <w:top w:val="none" w:sz="0" w:space="0" w:color="auto"/>
        <w:left w:val="none" w:sz="0" w:space="0" w:color="auto"/>
        <w:bottom w:val="none" w:sz="0" w:space="0" w:color="auto"/>
        <w:right w:val="none" w:sz="0" w:space="0" w:color="auto"/>
      </w:divBdr>
    </w:div>
    <w:div w:id="1175265771">
      <w:bodyDiv w:val="1"/>
      <w:marLeft w:val="0"/>
      <w:marRight w:val="0"/>
      <w:marTop w:val="0"/>
      <w:marBottom w:val="0"/>
      <w:divBdr>
        <w:top w:val="none" w:sz="0" w:space="0" w:color="auto"/>
        <w:left w:val="none" w:sz="0" w:space="0" w:color="auto"/>
        <w:bottom w:val="none" w:sz="0" w:space="0" w:color="auto"/>
        <w:right w:val="none" w:sz="0" w:space="0" w:color="auto"/>
      </w:divBdr>
    </w:div>
    <w:div w:id="1298073710">
      <w:bodyDiv w:val="1"/>
      <w:marLeft w:val="0"/>
      <w:marRight w:val="0"/>
      <w:marTop w:val="0"/>
      <w:marBottom w:val="0"/>
      <w:divBdr>
        <w:top w:val="none" w:sz="0" w:space="0" w:color="auto"/>
        <w:left w:val="none" w:sz="0" w:space="0" w:color="auto"/>
        <w:bottom w:val="none" w:sz="0" w:space="0" w:color="auto"/>
        <w:right w:val="none" w:sz="0" w:space="0" w:color="auto"/>
      </w:divBdr>
    </w:div>
    <w:div w:id="1802065882">
      <w:bodyDiv w:val="1"/>
      <w:marLeft w:val="0"/>
      <w:marRight w:val="0"/>
      <w:marTop w:val="0"/>
      <w:marBottom w:val="0"/>
      <w:divBdr>
        <w:top w:val="none" w:sz="0" w:space="0" w:color="auto"/>
        <w:left w:val="none" w:sz="0" w:space="0" w:color="auto"/>
        <w:bottom w:val="none" w:sz="0" w:space="0" w:color="auto"/>
        <w:right w:val="none" w:sz="0" w:space="0" w:color="auto"/>
      </w:divBdr>
    </w:div>
    <w:div w:id="210699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1904</Words>
  <Characters>11427</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Jacek Dominczyk</dc:creator>
  <cp:lastModifiedBy>Tomek</cp:lastModifiedBy>
  <cp:revision>2</cp:revision>
  <dcterms:created xsi:type="dcterms:W3CDTF">2024-01-15T22:13:00Z</dcterms:created>
  <dcterms:modified xsi:type="dcterms:W3CDTF">2024-01-15T22:13:00Z</dcterms:modified>
</cp:coreProperties>
</file>