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4406B" w:rsidRDefault="0084406B" w:rsidP="0084406B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Pakiet nr 3.  </w:t>
      </w:r>
      <w:proofErr w:type="spellStart"/>
      <w:r>
        <w:rPr>
          <w:b/>
          <w:sz w:val="22"/>
          <w:szCs w:val="22"/>
        </w:rPr>
        <w:t>Videokolposkop</w:t>
      </w:r>
      <w:proofErr w:type="spellEnd"/>
      <w:r>
        <w:rPr>
          <w:b/>
          <w:sz w:val="22"/>
          <w:szCs w:val="22"/>
        </w:rPr>
        <w:t xml:space="preserve"> z wyposażeniem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84406B" w:rsidRDefault="0084406B" w:rsidP="0084406B">
      <w:pPr>
        <w:rPr>
          <w:b/>
          <w:sz w:val="22"/>
          <w:szCs w:val="22"/>
        </w:rPr>
      </w:pPr>
    </w:p>
    <w:p w:rsidR="0084406B" w:rsidRDefault="0084406B" w:rsidP="0084406B">
      <w:pPr>
        <w:rPr>
          <w:b/>
          <w:sz w:val="22"/>
          <w:szCs w:val="22"/>
        </w:rPr>
      </w:pPr>
    </w:p>
    <w:p w:rsidR="0084406B" w:rsidRDefault="0084406B" w:rsidP="0084406B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u w:val="single"/>
        </w:rPr>
      </w:pPr>
      <w:r w:rsidRPr="00843025">
        <w:rPr>
          <w:b/>
          <w:u w:val="single"/>
        </w:rPr>
        <w:t>Parametry wymagane</w:t>
      </w:r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843025">
        <w:rPr>
          <w:sz w:val="20"/>
          <w:szCs w:val="20"/>
        </w:rPr>
        <w:t xml:space="preserve">Odpowiedź NIE w kolumnie „parametr wymagany” lub „parametr oferowany”  spowoduje </w:t>
      </w:r>
      <w:r w:rsidRPr="00843025">
        <w:rPr>
          <w:b/>
          <w:sz w:val="20"/>
          <w:szCs w:val="20"/>
        </w:rPr>
        <w:t>odrzucenie oferty</w:t>
      </w:r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97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02"/>
        <w:gridCol w:w="1277"/>
        <w:gridCol w:w="3558"/>
      </w:tblGrid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PARAMETR WYMAGANY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6B" w:rsidRDefault="0084406B" w:rsidP="00EC65E4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spacing w:after="6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shd w:val="clear" w:color="auto" w:fill="FFFFFF"/>
              </w:rPr>
              <w:t>Videokolposkop</w:t>
            </w:r>
            <w:proofErr w:type="spellEnd"/>
            <w:r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- urządzenie wolno-stojące na podstawie samojezdnej z hamulcami na min. 2 kołach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obrazu min. FULL HD 1920x1080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Ogniskowanie – funkcja autofocus lub regulacja manualna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Płynna regulacja powiększenia (zoom)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Cyfrowy filtr negatywny i </w:t>
            </w:r>
            <w:proofErr w:type="spellStart"/>
            <w:r>
              <w:rPr>
                <w:sz w:val="18"/>
                <w:szCs w:val="18"/>
              </w:rPr>
              <w:t>bezczerwienny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Stopklatka – pamięć 1 klatki obrazu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Wejścia video – min.: 1xHDMI, 1x video komponent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Wyjścia video – min. 2xHDMI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Powiększenie min 4-30x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 widzenia min. 5-150 mm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Oświetlacz LED, światło białe zimne, luminancja min. 50 cd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pracy - ciągła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OPROGRAMOWANIE – licencja na 1 stanowisko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Pakiet oprogramowania komputerowego przeznaczony do:</w:t>
            </w:r>
          </w:p>
          <w:p w:rsidR="0084406B" w:rsidRDefault="0084406B" w:rsidP="00EC65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wspomagania pracy </w:t>
            </w:r>
            <w:proofErr w:type="spellStart"/>
            <w:r>
              <w:rPr>
                <w:bCs/>
                <w:sz w:val="18"/>
                <w:szCs w:val="18"/>
              </w:rPr>
              <w:t>videokolposkopu</w:t>
            </w:r>
            <w:proofErr w:type="spellEnd"/>
            <w:r>
              <w:rPr>
                <w:bCs/>
                <w:sz w:val="18"/>
                <w:szCs w:val="18"/>
              </w:rPr>
              <w:t>,</w:t>
            </w:r>
          </w:p>
          <w:p w:rsidR="0084406B" w:rsidRDefault="0084406B" w:rsidP="00EC65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wspomagania procesu diagnozy wykonanych badań,</w:t>
            </w:r>
          </w:p>
          <w:p w:rsidR="0084406B" w:rsidRDefault="0084406B" w:rsidP="00EC65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tworzenia elektronicznej dokumentacji medycznej pacjenta,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Dostarczone oprogramowanie musi umożliwiać rejestrowanie zdjęć z  dostarczonego </w:t>
            </w:r>
            <w:proofErr w:type="spellStart"/>
            <w:r>
              <w:rPr>
                <w:bCs/>
                <w:sz w:val="18"/>
                <w:szCs w:val="18"/>
              </w:rPr>
              <w:t>videokolposkopu</w:t>
            </w:r>
            <w:proofErr w:type="spellEnd"/>
            <w:r>
              <w:rPr>
                <w:bCs/>
                <w:sz w:val="18"/>
                <w:szCs w:val="18"/>
              </w:rPr>
              <w:t>,  Następnie ich przetwarzanie, rejestrację i kwantyfikację ułatwiające interpretację informacji medycznej poprzez wbudowany zestaw narzędzi analizy obrazu, których funkcje to minimum: powiększanie, filtrowanie, wykonywanie obliczeń i pomiarów, kwantyfikacja i kwalifikacja obszarów obrazu. Dodatkowo oprogramowanie musi umożliwiać tworzenie elektronicznej dokumentacji medycznej zgodnie z obowiązującymi przepisami.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Dostarczone oprogramowanie musi umożliwiać przegląd i analizy na stacji roboczej wyników z  dostarczonego </w:t>
            </w:r>
            <w:proofErr w:type="spellStart"/>
            <w:r>
              <w:rPr>
                <w:bCs/>
                <w:sz w:val="18"/>
                <w:szCs w:val="18"/>
              </w:rPr>
              <w:t>videokolposkopu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Oprogramowanie zainstalowane na stacji roboczej powinno umożliwiać otrzymywanie , wysyłanie, przetwarzanie oraz archiwizację wyników badań.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Podstawowe funkcjonalności oprogramowania: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Wspomaganie w monitorowaniu, diagnozowaniu i podejmowaniu decyzji w oparciu o dane zarejestrowane, przechwycone lub zaimportowane z urządzeń diagnostycznych.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Dokumentacja badań medycznych – kartoteka pacjentów.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Dostęp do historii choroby, diagnoz, </w:t>
            </w:r>
            <w:proofErr w:type="spellStart"/>
            <w:r>
              <w:rPr>
                <w:bCs/>
                <w:sz w:val="18"/>
                <w:szCs w:val="18"/>
              </w:rPr>
              <w:t>rozpoznań</w:t>
            </w:r>
            <w:proofErr w:type="spellEnd"/>
            <w:r>
              <w:rPr>
                <w:bCs/>
                <w:sz w:val="18"/>
                <w:szCs w:val="18"/>
              </w:rPr>
              <w:t xml:space="preserve"> (kody ICD 10 i ICD 9)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Wydruk zaleceń, skierowań, recept, historii choroby.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Archiwizacja, przeglądanie i analiza zdjęć, sekwencji wideo z urządzeń medycznych w szczególności urządzeń medycznych dostarczonych przez Wykonawcę.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Rejestracja obrazów i wideo z sygnałów analogowych (WIDEO) i cyfrowych (IEEE1394, USB, HDMI). Przechwytywanie obrazów i plików pdf z udostępnionego katalogu.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Zaawansowane narzędzia do przetwarzania obrazu diagnostycznego, ułatwiające jego analizę i interpretację - powiększanie, filtrowanie (filtr czerwony, zielony, niebieski), wykonywanie obliczeń i pomiarów, szacowanie odległości, pola powierzchni, obwodu, średnicy, cyrkularności obiektów na obrazie, kwantyfikacja i kwalifikacja obszarów obrazu wg określonych kryteriów.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Nagrywanie na nośnikach CD/DVD, Pendrive,  wybranych obrazów, sekwencji wideo i opisów badań z wybranej wizyty.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Udostępnianie pacjentom wyników z wizyty na CD/DVD, Pendrive.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Raport z wizyty w wersji elektronicznej i papierowej – wydruk zestawienia zdjęć z opisami.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Aktualna baza kodów ICD-9 oraz ICD-10.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Automatycznie aktualizowana baza leków.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generowania zestawień wykonanych badań.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Bezpieczeństwo danych dzięki możliwości archiwizacji. Archiwizacja danych na: CD/DVD, dyskach twardych, serwerach plików.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Wydruk raportu zawierający wybrane dane medyczne (obrazy i klatki) z opisem oraz danymi pacjenta.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Poufność danych dzięki systemowi uprawnień użytkowników oraz szyfrowaniu plików multimedialnych.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Praca w architekturze klient-serwer w oparciu o relacyjną bazę danych.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obsługi formatu DICOM (możliwość importu i eksportu).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obsługi modułu SMS/e-mail umożliwiającego zarówno automatyczne przypominanie o terminach wizyt jak również bezpośredni kontakt z wybranym pacjentem.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w języku polskim i angielskim.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Praca w środowisku MS Windows 7, 8.1, lub 10. </w:t>
            </w:r>
            <w:r>
              <w:rPr>
                <w:sz w:val="18"/>
                <w:szCs w:val="18"/>
              </w:rPr>
              <w:t>Aplikacja serwerowa także Windows Server 2008 i 2012.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Budowa modułowa – dająca możliwość konfiguracji i rozbudowy w terminie późniejszym.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Kartoteka pacjenta i lista wizyt musi zawierać: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Wprowadzanie, edycja i przeglądanie danych osobowych.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Informacja o datach wizyt, wykonanych badaniach, zapisanych zdjęciach i filmach.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Przeszukiwanie bazy danych wg kryteriów: data, nazwisko, PESEL, numer karty pacjenta, słów zawartych w diagnozie.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wizyty musi zawierać: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Badania – szczegółowe formularze badań, diagnozy, historia choroby, kody ICD 10 i ICD 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Zalecenia, skierowania – edycja i wydruk.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Recepty – wystawianie, wydruk, baza leków.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Moduł rejestracji i analizy obrazów i wideo musi zawierać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Zapis i odczyt obrazów w różnych formatach (TIFF, JPEG, BMP, PNG, GIF).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Rejestracja obrazów z sygnałów analogowych i cyfrowych (IEEE1394, USB, HDMI).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Podstawowe przetwarzanie obrazu (jasność, kontrast, wstawianie opisów, znaczników, elementów graf.).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Filtrowanie obrazu (filtr czerwony, zielony, niebieski).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Zaawansowane przetwarzania obrazu wykonywanie obliczeń i pomiarów, szacowanie odległości, pola powierzchni, obwodu, średnicy, cyrkularności obiektów na obrazie, kwantyfikacja i kwalifikacja obszarów obrazu.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Zapis filmu cyfrowego na dysku twardym komputera, a następnie jego edycja (wybrane klatki).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Współpraca z urządzeniami obrazującymi.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zapisywania i wysyłania zdjęć w formacie DICOM 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tabs>
                <w:tab w:val="left" w:pos="26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przechwytywania i przeglądania zdjęć w formacie DICOM 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Obsługa skanera zdjęć (skanowanie i zapis zdjęć w programie).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Kkomputer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typu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ALL in One</w:t>
            </w:r>
            <w:r>
              <w:rPr>
                <w:sz w:val="18"/>
                <w:szCs w:val="18"/>
                <w:lang w:val="en-US"/>
              </w:rPr>
              <w:t xml:space="preserve">, </w:t>
            </w:r>
          </w:p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pamięć RAM min. 4GB</w:t>
            </w:r>
          </w:p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przekątna ekranu min. 21,5”</w:t>
            </w:r>
          </w:p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ekranu min 1920x1080 (</w:t>
            </w:r>
            <w:proofErr w:type="spellStart"/>
            <w:r>
              <w:rPr>
                <w:sz w:val="18"/>
                <w:szCs w:val="18"/>
              </w:rPr>
              <w:t>FullHD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dysk twardy min 1000GB</w:t>
            </w:r>
          </w:p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nagrywarka DVD +/-RW</w:t>
            </w:r>
          </w:p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komplecie: klawiatura, mysz, zasilacz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Drukarka laserowa kolorowa</w:t>
            </w:r>
            <w:r>
              <w:rPr>
                <w:sz w:val="18"/>
                <w:szCs w:val="18"/>
              </w:rPr>
              <w:t xml:space="preserve"> A4, </w:t>
            </w:r>
          </w:p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ogólnie dostępna na rynku</w:t>
            </w:r>
          </w:p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druku min 27 str. /min.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Przycisk nożny USB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30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 wideo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podać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84406B" w:rsidRDefault="0084406B" w:rsidP="0084406B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84406B" w:rsidRDefault="0084406B" w:rsidP="0084406B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84406B" w:rsidRDefault="0084406B" w:rsidP="0084406B">
      <w:pPr>
        <w:numPr>
          <w:ilvl w:val="0"/>
          <w:numId w:val="31"/>
        </w:numPr>
        <w:suppressAutoHyphens/>
        <w:ind w:right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84406B" w:rsidRDefault="0084406B" w:rsidP="0084406B">
      <w:pPr>
        <w:numPr>
          <w:ilvl w:val="0"/>
          <w:numId w:val="31"/>
        </w:numPr>
        <w:suppressAutoHyphens/>
        <w:ind w:right="119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84406B" w:rsidRDefault="0084406B" w:rsidP="0084406B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84406B" w:rsidRDefault="0084406B" w:rsidP="0084406B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84406B" w:rsidRDefault="0084406B" w:rsidP="0084406B">
      <w:pPr>
        <w:ind w:left="357"/>
        <w:jc w:val="right"/>
        <w:rPr>
          <w:sz w:val="14"/>
          <w:szCs w:val="14"/>
        </w:rPr>
      </w:pPr>
    </w:p>
    <w:p w:rsidR="0084406B" w:rsidRDefault="0084406B" w:rsidP="0084406B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84406B" w:rsidRDefault="0084406B" w:rsidP="0084406B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84406B" w:rsidRDefault="0084406B" w:rsidP="0084406B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84406B" w:rsidRDefault="0084406B" w:rsidP="0084406B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84406B" w:rsidRDefault="0084406B" w:rsidP="0084406B"/>
    <w:p w:rsidR="0084406B" w:rsidRDefault="0084406B" w:rsidP="0084406B"/>
    <w:p w:rsidR="006644FC" w:rsidRDefault="006644FC" w:rsidP="0084406B">
      <w:pPr>
        <w:pStyle w:val="Akapitzlist"/>
        <w:spacing w:after="0"/>
        <w:rPr>
          <w:color w:val="000000"/>
          <w:sz w:val="16"/>
          <w:szCs w:val="16"/>
        </w:rPr>
      </w:pPr>
    </w:p>
    <w:sectPr w:rsidR="006644FC" w:rsidSect="00A5710E">
      <w:head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BF" w:rsidRDefault="00C226BF" w:rsidP="00801F24">
      <w:r>
        <w:separator/>
      </w:r>
    </w:p>
  </w:endnote>
  <w:endnote w:type="continuationSeparator" w:id="0">
    <w:p w:rsidR="00C226BF" w:rsidRDefault="00C226BF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BF" w:rsidRDefault="00C226BF" w:rsidP="00801F24">
      <w:r>
        <w:separator/>
      </w:r>
    </w:p>
  </w:footnote>
  <w:footnote w:type="continuationSeparator" w:id="0">
    <w:p w:rsidR="00C226BF" w:rsidRDefault="00C226BF" w:rsidP="0080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A4" w:rsidRPr="003347A4" w:rsidRDefault="003347A4" w:rsidP="003347A4">
    <w:pPr>
      <w:jc w:val="center"/>
      <w:rPr>
        <w:noProof/>
        <w:szCs w:val="22"/>
      </w:rPr>
    </w:pPr>
    <w:r>
      <w:rPr>
        <w:noProof/>
        <w:szCs w:val="22"/>
      </w:rPr>
      <w:drawing>
        <wp:inline distT="0" distB="0" distL="0" distR="0">
          <wp:extent cx="1052195" cy="526415"/>
          <wp:effectExtent l="0" t="0" r="0" b="6985"/>
          <wp:docPr id="3" name="Obraz 3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d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47A4">
      <w:rPr>
        <w:szCs w:val="22"/>
      </w:rPr>
      <w:t xml:space="preserve">       </w:t>
    </w:r>
    <w:r>
      <w:rPr>
        <w:noProof/>
        <w:szCs w:val="22"/>
      </w:rPr>
      <w:drawing>
        <wp:inline distT="0" distB="0" distL="0" distR="0">
          <wp:extent cx="1190625" cy="526415"/>
          <wp:effectExtent l="0" t="0" r="9525" b="6985"/>
          <wp:docPr id="2" name="Obraz 2" descr="Dolny Śląsk - logotyp, kolor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lny Śląsk - logotyp, kolor (jpg-zip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drawing>
        <wp:inline distT="0" distB="0" distL="0" distR="0">
          <wp:extent cx="1811655" cy="594995"/>
          <wp:effectExtent l="0" t="0" r="0" b="0"/>
          <wp:docPr id="1" name="Obraz 1" descr="Opis: 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7A4" w:rsidRDefault="00334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B0D21"/>
    <w:multiLevelType w:val="multilevel"/>
    <w:tmpl w:val="984AE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25186F"/>
    <w:multiLevelType w:val="hybridMultilevel"/>
    <w:tmpl w:val="21563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CF6473"/>
    <w:multiLevelType w:val="hybridMultilevel"/>
    <w:tmpl w:val="BE44B812"/>
    <w:lvl w:ilvl="0" w:tplc="75F4A13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C96883"/>
    <w:multiLevelType w:val="hybridMultilevel"/>
    <w:tmpl w:val="66D432DC"/>
    <w:lvl w:ilvl="0" w:tplc="777A0FA4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127A5"/>
    <w:multiLevelType w:val="multilevel"/>
    <w:tmpl w:val="1A72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70971BC"/>
    <w:multiLevelType w:val="multilevel"/>
    <w:tmpl w:val="BFB41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2"/>
  </w:num>
  <w:num w:numId="9">
    <w:abstractNumId w:val="6"/>
  </w:num>
  <w:num w:numId="10">
    <w:abstractNumId w:val="28"/>
  </w:num>
  <w:num w:numId="11">
    <w:abstractNumId w:val="9"/>
  </w:num>
  <w:num w:numId="12">
    <w:abstractNumId w:val="29"/>
  </w:num>
  <w:num w:numId="13">
    <w:abstractNumId w:val="7"/>
  </w:num>
  <w:num w:numId="14">
    <w:abstractNumId w:val="24"/>
  </w:num>
  <w:num w:numId="15">
    <w:abstractNumId w:val="8"/>
  </w:num>
  <w:num w:numId="16">
    <w:abstractNumId w:val="0"/>
  </w:num>
  <w:num w:numId="17">
    <w:abstractNumId w:val="1"/>
  </w:num>
  <w:num w:numId="18">
    <w:abstractNumId w:val="18"/>
  </w:num>
  <w:num w:numId="19">
    <w:abstractNumId w:val="15"/>
  </w:num>
  <w:num w:numId="20">
    <w:abstractNumId w:val="23"/>
  </w:num>
  <w:num w:numId="21">
    <w:abstractNumId w:val="19"/>
  </w:num>
  <w:num w:numId="22">
    <w:abstractNumId w:val="20"/>
  </w:num>
  <w:num w:numId="23">
    <w:abstractNumId w:val="27"/>
  </w:num>
  <w:num w:numId="24">
    <w:abstractNumId w:val="10"/>
  </w:num>
  <w:num w:numId="25">
    <w:abstractNumId w:val="3"/>
  </w:num>
  <w:num w:numId="26">
    <w:abstractNumId w:val="12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110807"/>
    <w:rsid w:val="001E4FB1"/>
    <w:rsid w:val="00286B0D"/>
    <w:rsid w:val="002E2064"/>
    <w:rsid w:val="003243F1"/>
    <w:rsid w:val="003347A4"/>
    <w:rsid w:val="00345212"/>
    <w:rsid w:val="00386B33"/>
    <w:rsid w:val="003C4311"/>
    <w:rsid w:val="00425E5E"/>
    <w:rsid w:val="004B0354"/>
    <w:rsid w:val="004B6A32"/>
    <w:rsid w:val="004C1F95"/>
    <w:rsid w:val="004E4060"/>
    <w:rsid w:val="0053240C"/>
    <w:rsid w:val="00546470"/>
    <w:rsid w:val="00554B0F"/>
    <w:rsid w:val="00571566"/>
    <w:rsid w:val="005873F7"/>
    <w:rsid w:val="00594E7B"/>
    <w:rsid w:val="005B5BB1"/>
    <w:rsid w:val="005F5771"/>
    <w:rsid w:val="00605B86"/>
    <w:rsid w:val="00636F2A"/>
    <w:rsid w:val="0063701C"/>
    <w:rsid w:val="006644FC"/>
    <w:rsid w:val="006658E2"/>
    <w:rsid w:val="007114F0"/>
    <w:rsid w:val="00727CC1"/>
    <w:rsid w:val="00746CB5"/>
    <w:rsid w:val="0077018A"/>
    <w:rsid w:val="007B143C"/>
    <w:rsid w:val="007B7124"/>
    <w:rsid w:val="00801F24"/>
    <w:rsid w:val="0084406B"/>
    <w:rsid w:val="00885D42"/>
    <w:rsid w:val="008C06BA"/>
    <w:rsid w:val="00903950"/>
    <w:rsid w:val="00997CA0"/>
    <w:rsid w:val="009D415C"/>
    <w:rsid w:val="00A12A18"/>
    <w:rsid w:val="00A30273"/>
    <w:rsid w:val="00A5710E"/>
    <w:rsid w:val="00AB5E81"/>
    <w:rsid w:val="00B43C39"/>
    <w:rsid w:val="00B473CC"/>
    <w:rsid w:val="00C07BA2"/>
    <w:rsid w:val="00C226BF"/>
    <w:rsid w:val="00C432BF"/>
    <w:rsid w:val="00DC0235"/>
    <w:rsid w:val="00E41E78"/>
    <w:rsid w:val="00E60B09"/>
    <w:rsid w:val="00E849F6"/>
    <w:rsid w:val="00E94BE7"/>
    <w:rsid w:val="00EA1DD4"/>
    <w:rsid w:val="00EC5317"/>
    <w:rsid w:val="00EE172C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12A7-12A3-422A-8C49-5315F8F7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2019-02-18T06:52:00Z</cp:lastPrinted>
  <dcterms:created xsi:type="dcterms:W3CDTF">2019-04-18T06:04:00Z</dcterms:created>
  <dcterms:modified xsi:type="dcterms:W3CDTF">2019-04-18T06:04:00Z</dcterms:modified>
</cp:coreProperties>
</file>