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24DC3" w14:textId="27F7A90F" w:rsidR="00116756" w:rsidRPr="00116756" w:rsidRDefault="00116756" w:rsidP="00116756">
      <w:pPr>
        <w:pStyle w:val="Akapitzlist"/>
        <w:numPr>
          <w:ilvl w:val="0"/>
          <w:numId w:val="2"/>
        </w:numPr>
        <w:rPr>
          <w:b/>
          <w:bCs/>
        </w:rPr>
      </w:pPr>
      <w:r w:rsidRPr="00116756">
        <w:rPr>
          <w:b/>
          <w:bCs/>
        </w:rPr>
        <w:t>Warunki udziału w postępowaniu, dotyczące:</w:t>
      </w:r>
    </w:p>
    <w:p w14:paraId="057DEB77" w14:textId="77777777" w:rsidR="00116756" w:rsidRDefault="00116756" w:rsidP="00116756">
      <w:r>
        <w:t>1.</w:t>
      </w:r>
      <w:r>
        <w:tab/>
        <w:t>kompetencji lub uprawnień do prowadzenia określonej działalności zawodowej, o ile wynika to z odrębnych przepisów:</w:t>
      </w:r>
    </w:p>
    <w:p w14:paraId="4ABEDB7E" w14:textId="77777777" w:rsidR="00116756" w:rsidRDefault="00116756" w:rsidP="00116756">
      <w:r>
        <w:t>Zamawiający nie określa warunku udziału w postępowaniu w tym zakresie.</w:t>
      </w:r>
    </w:p>
    <w:p w14:paraId="16F75182" w14:textId="77777777" w:rsidR="00116756" w:rsidRDefault="00116756" w:rsidP="00116756">
      <w:r>
        <w:t>2.</w:t>
      </w:r>
      <w:r>
        <w:tab/>
        <w:t>sytuacji ekonomicznej lub finansowej:</w:t>
      </w:r>
    </w:p>
    <w:p w14:paraId="28FEAED0" w14:textId="77777777" w:rsidR="00116756" w:rsidRDefault="00116756" w:rsidP="00116756">
      <w:r>
        <w:t>Zamawiający nie określa warunku udziału w postępowaniu w tym zakresie.</w:t>
      </w:r>
    </w:p>
    <w:p w14:paraId="4D851915" w14:textId="77777777" w:rsidR="00116756" w:rsidRDefault="00116756" w:rsidP="00116756">
      <w:r>
        <w:t>3.</w:t>
      </w:r>
      <w:r>
        <w:tab/>
        <w:t>zdolności technicznej lub zawodowej:</w:t>
      </w:r>
    </w:p>
    <w:p w14:paraId="06202B53" w14:textId="77777777" w:rsidR="00116756" w:rsidRDefault="00116756" w:rsidP="00116756">
      <w:r>
        <w:t>1)</w:t>
      </w:r>
      <w:r>
        <w:tab/>
        <w:t xml:space="preserve">doświadczenie wykonawcy:  </w:t>
      </w:r>
    </w:p>
    <w:p w14:paraId="1B2AC9D3" w14:textId="77777777" w:rsidR="00116756" w:rsidRDefault="00116756" w:rsidP="00116756">
      <w:r>
        <w:t>Wykonawca zobowiązany jest wykazać się doświadczeniem w wykonaniu, w okresie ostatnich trzech lat przed upływem terminu składania ofert, a jeśli okres prowadzenia działalności jest krótszy – w tym okresie,</w:t>
      </w:r>
    </w:p>
    <w:p w14:paraId="538D5FBE" w14:textId="36E003F0" w:rsidR="00116756" w:rsidRDefault="00116756" w:rsidP="00116756">
      <w:r>
        <w:t>a) co najmniej jednej usługi inwentaryzacji sieci oświetlenia ulicznego, (na terenie miasta) obejmującej minimum 7.000 sztuk opraw , wykonanego w ramach jednego zamówienia,</w:t>
      </w:r>
    </w:p>
    <w:p w14:paraId="719EEFC9" w14:textId="32FFD194" w:rsidR="00116756" w:rsidRDefault="00116756" w:rsidP="00116756">
      <w:r>
        <w:t>b) co najmniej jednej usługi audytu energetycznego sieci oświetlenia ulicznego, obejmującego minimum 7.000 sztuk opraw, wykonanego w ramach jednego zamówienia,</w:t>
      </w:r>
    </w:p>
    <w:p w14:paraId="03312200" w14:textId="03D99550" w:rsidR="00116756" w:rsidRDefault="00116756" w:rsidP="00116756">
      <w:r>
        <w:t xml:space="preserve">c) </w:t>
      </w:r>
      <w:r w:rsidRPr="00116756">
        <w:t>co najmniej jednej usługi</w:t>
      </w:r>
      <w:r>
        <w:t xml:space="preserve"> </w:t>
      </w:r>
      <w:r w:rsidRPr="00116756">
        <w:t>analiz</w:t>
      </w:r>
      <w:r>
        <w:t>y</w:t>
      </w:r>
      <w:r w:rsidRPr="00116756">
        <w:t xml:space="preserve"> ekonomiczno-finansowa modernizacji oświetlenia, obejmującego minimum 7.000 sztuk opraw, wykonanego w ramach jednego zamówienia,</w:t>
      </w:r>
    </w:p>
    <w:p w14:paraId="7961E435" w14:textId="77777777" w:rsidR="00116756" w:rsidRDefault="00116756" w:rsidP="00116756">
      <w:r>
        <w:t xml:space="preserve">Zamawiający uzna warunek za spełniony jeżeli wykonawca wykaże, że ww. zakres </w:t>
      </w:r>
    </w:p>
    <w:p w14:paraId="3B7CBE90" w14:textId="238F3A01" w:rsidR="00116756" w:rsidRDefault="00116756" w:rsidP="00116756">
      <w:r>
        <w:t xml:space="preserve">(a, b, c) wykonał łącznie w ramach jednego zadania lub w oddzielnych zadaniach. </w:t>
      </w:r>
    </w:p>
    <w:p w14:paraId="3BA77726" w14:textId="77777777" w:rsidR="00116756" w:rsidRDefault="00116756" w:rsidP="00116756">
      <w:r>
        <w:t xml:space="preserve">Wykonawcy wspólnie ubiegający się o zamówienie na podst. art. 23 UPZP (np. konsorcjum, spółka cywilna) ww. warunek spełniają łącznie.  </w:t>
      </w:r>
    </w:p>
    <w:p w14:paraId="2292C8AB" w14:textId="77777777" w:rsidR="00116756" w:rsidRDefault="00116756" w:rsidP="00116756">
      <w:r>
        <w:t>2)</w:t>
      </w:r>
      <w:r>
        <w:tab/>
        <w:t>osoby skierowane przez wykonawcę do realizacji zamówienia:</w:t>
      </w:r>
    </w:p>
    <w:p w14:paraId="7429161E" w14:textId="77777777" w:rsidR="00116756" w:rsidRDefault="00116756" w:rsidP="00116756">
      <w:r>
        <w:t>Wykonawca zobowiązany jest wykazać, że dysponuje osobami, które skieruje do realizacji zamówienia, posiadającymi odpowiednie kwalifikacje i doświadczenie zawodowe, niezbędne do wykonania zamówienia, nie mniejsze niż określono poniżej dla poszczególnych funkcji, tj.:</w:t>
      </w:r>
    </w:p>
    <w:p w14:paraId="26D7A188" w14:textId="42A18EA7" w:rsidR="0002134E" w:rsidRDefault="00116756" w:rsidP="003E026E">
      <w:pPr>
        <w:pStyle w:val="Akapitzlist"/>
      </w:pPr>
      <w:r>
        <w:t xml:space="preserve">co najmniej - jedną osobę posiadającą uprawnienia budowlane do projektowania </w:t>
      </w:r>
      <w:r w:rsidR="0002134E">
        <w:t>z ograniczeniami lub bez</w:t>
      </w:r>
      <w:r>
        <w:t xml:space="preserve"> ograniczeń w specjalności instalacyjnej w zakresie instalacji elektroenergetycznych, która przeprowadziła co najmniej jeden audyt energetyczny oświetlenia ulicznego  obejmującego minimum 7.000 szt. opraw w ramach jednego zadania.</w:t>
      </w:r>
      <w:r w:rsidR="0002134E">
        <w:t xml:space="preserve"> </w:t>
      </w:r>
    </w:p>
    <w:p w14:paraId="0F02D4DD" w14:textId="0DB1976A" w:rsidR="00116756" w:rsidRDefault="0002134E" w:rsidP="00116756">
      <w:r>
        <w:t xml:space="preserve">Osoba wymieniona w </w:t>
      </w:r>
      <w:proofErr w:type="spellStart"/>
      <w:r>
        <w:t>ppkt</w:t>
      </w:r>
      <w:proofErr w:type="spellEnd"/>
      <w:r>
        <w:t>. a)</w:t>
      </w:r>
      <w:r w:rsidR="00116756">
        <w:t xml:space="preserve"> winn</w:t>
      </w:r>
      <w:r>
        <w:t>a</w:t>
      </w:r>
      <w:r w:rsidR="00116756">
        <w:t xml:space="preserve"> posiadać uprawnienia do pełnienia samodzielnej funkcji technicznej w budownictwie, wymagane przepisami ustawy z dnia 7 lipca 1994 r. Prawo Budowlane (wg stanu prawnego obowiązującego na dzień wszczęcia postępowania) lub posiadać kwalifikacje zgodnie z postanowieniami art. 12a tejże ustawy lub równoważne uprawnienia budowlane wydane na podstawie wcześniej obowiązujących przepisów, lub inne uprawnienia umożliwiające wykonanie tych samych czynności, do wykonania których w aktualnym stanie prawnym uprawniają uprawnienia budowlane w tej samej specjalności.</w:t>
      </w:r>
    </w:p>
    <w:p w14:paraId="03197B2D" w14:textId="77777777" w:rsidR="003E026E" w:rsidRDefault="003E026E" w:rsidP="00116756"/>
    <w:p w14:paraId="48B7EED8" w14:textId="34C1BE33" w:rsidR="00116756" w:rsidRPr="0002134E" w:rsidRDefault="00B508F6" w:rsidP="00B508F6">
      <w:pPr>
        <w:pStyle w:val="Akapitzlist"/>
        <w:numPr>
          <w:ilvl w:val="0"/>
          <w:numId w:val="2"/>
        </w:numPr>
        <w:rPr>
          <w:b/>
          <w:bCs/>
        </w:rPr>
      </w:pPr>
      <w:r w:rsidRPr="00116756">
        <w:rPr>
          <w:b/>
          <w:bCs/>
        </w:rPr>
        <w:lastRenderedPageBreak/>
        <w:t xml:space="preserve">Kryteria oceny ofert i ich znaczenie: </w:t>
      </w:r>
    </w:p>
    <w:p w14:paraId="78D6ABD6" w14:textId="08693F8E" w:rsidR="00B508F6" w:rsidRDefault="00B508F6" w:rsidP="00B508F6">
      <w:r>
        <w:t>Przy wyborze najkorzystniejszej oferty Zamawiający stosować będzie następujące kryteria oceny ofert:</w:t>
      </w:r>
    </w:p>
    <w:p w14:paraId="5E8B288D" w14:textId="00B58A3B" w:rsidR="00B508F6" w:rsidRDefault="00B508F6" w:rsidP="00B508F6">
      <w:r>
        <w:t>1. Cena (oznaczenie C) – znaczenie wagi i maksymalna liczba punktów – 60% (pkt),</w:t>
      </w:r>
    </w:p>
    <w:p w14:paraId="1B9F9426" w14:textId="2E046E2D" w:rsidR="00B508F6" w:rsidRDefault="00B508F6" w:rsidP="00B508F6">
      <w:r>
        <w:t>2. Termin wykonania zamówienia (oznaczenie T) - znaczenie wagi i maksymalna liczba punktów – 40%</w:t>
      </w:r>
    </w:p>
    <w:p w14:paraId="197B9383" w14:textId="04A5D660" w:rsidR="00B508F6" w:rsidRPr="00B508F6" w:rsidRDefault="00B508F6" w:rsidP="00B508F6">
      <w:pPr>
        <w:rPr>
          <w:b/>
          <w:bCs/>
        </w:rPr>
      </w:pPr>
      <w:r w:rsidRPr="00B508F6">
        <w:rPr>
          <w:b/>
          <w:bCs/>
        </w:rPr>
        <w:tab/>
        <w:t xml:space="preserve">Sposób oceny ofert: </w:t>
      </w:r>
    </w:p>
    <w:p w14:paraId="34D6B925" w14:textId="52F42997" w:rsidR="00B508F6" w:rsidRDefault="00B508F6" w:rsidP="00B508F6">
      <w:r>
        <w:t>2.</w:t>
      </w:r>
      <w:r>
        <w:tab/>
        <w:t>Ocenie według kryteriów oceny ofert poddane zostaną jedynie oferty nieodrzucone.</w:t>
      </w:r>
    </w:p>
    <w:p w14:paraId="2C898EE5" w14:textId="77777777" w:rsidR="00B508F6" w:rsidRDefault="00B508F6" w:rsidP="00B508F6">
      <w:r>
        <w:t>3.</w:t>
      </w:r>
      <w:r>
        <w:tab/>
        <w:t xml:space="preserve">Zamawiający dokona oceny ofert w oparciu o kryteria oceny ofert, przyznając każdej </w:t>
      </w:r>
    </w:p>
    <w:p w14:paraId="343BA17D" w14:textId="77777777" w:rsidR="00B508F6" w:rsidRDefault="00B508F6" w:rsidP="00B508F6">
      <w:r>
        <w:t xml:space="preserve">z nich ilość punktów obliczoną następująco: </w:t>
      </w:r>
    </w:p>
    <w:p w14:paraId="6EAEF806" w14:textId="77777777" w:rsidR="00B508F6" w:rsidRDefault="00B508F6" w:rsidP="00B508F6">
      <w:r>
        <w:t>1)</w:t>
      </w:r>
      <w:r>
        <w:tab/>
        <w:t xml:space="preserve">opis kryterium cena: </w:t>
      </w:r>
    </w:p>
    <w:p w14:paraId="496DE030" w14:textId="77777777" w:rsidR="00B508F6" w:rsidRDefault="00B508F6" w:rsidP="00B508F6">
      <w:r>
        <w:t xml:space="preserve">Kryterium rozpatrywane będzie na podstawie ceny oferty brutto za wykonanie zamówienia zadeklarowanej przez wykonawcę w formularzu ofertowym. </w:t>
      </w:r>
    </w:p>
    <w:p w14:paraId="173E5B65" w14:textId="77777777" w:rsidR="00B508F6" w:rsidRDefault="00B508F6" w:rsidP="00B508F6">
      <w:r>
        <w:t xml:space="preserve">W tym kryterium można uzyskać maksymalnie 60 punktów. </w:t>
      </w:r>
    </w:p>
    <w:p w14:paraId="4E44EFE2" w14:textId="77777777" w:rsidR="00B508F6" w:rsidRDefault="00B508F6" w:rsidP="00B508F6">
      <w:r>
        <w:t>Przyznane punkty zostaną zaokrąglone do dwóch miejsc po przecinku.</w:t>
      </w:r>
    </w:p>
    <w:p w14:paraId="45B381CD" w14:textId="6D58B2A0" w:rsidR="00B508F6" w:rsidRDefault="00B508F6" w:rsidP="00B508F6">
      <w:r>
        <w:t>Liczba punktów (C)</w:t>
      </w:r>
      <w:r w:rsidR="003E026E">
        <w:t xml:space="preserve"> </w:t>
      </w:r>
      <w:r>
        <w:t>w tym kryterium zostanie obliczona w następujący sposób:</w:t>
      </w:r>
    </w:p>
    <w:p w14:paraId="6EA11A6F" w14:textId="1DFBAE86" w:rsidR="00B508F6" w:rsidRDefault="00B508F6" w:rsidP="00B508F6">
      <w:r>
        <w:tab/>
        <w:t>C  =</w:t>
      </w:r>
      <w:r>
        <w:tab/>
      </w:r>
      <w:proofErr w:type="spellStart"/>
      <w:r>
        <w:t>Cmin</w:t>
      </w:r>
      <w:proofErr w:type="spellEnd"/>
      <w:r>
        <w:t xml:space="preserve"> </w:t>
      </w:r>
      <w:r w:rsidR="003E026E">
        <w:t xml:space="preserve">/ </w:t>
      </w:r>
      <w:r>
        <w:tab/>
        <w:t>Co</w:t>
      </w:r>
      <w:r w:rsidR="003E026E">
        <w:t xml:space="preserve"> </w:t>
      </w:r>
      <w:r>
        <w:t>x</w:t>
      </w:r>
      <w:r w:rsidR="003E026E">
        <w:t xml:space="preserve"> </w:t>
      </w:r>
      <w:r>
        <w:t>60 pkt</w:t>
      </w:r>
    </w:p>
    <w:p w14:paraId="35800192" w14:textId="77777777" w:rsidR="00B508F6" w:rsidRDefault="00B508F6" w:rsidP="00B508F6">
      <w:r>
        <w:t>Gdzie :</w:t>
      </w:r>
    </w:p>
    <w:p w14:paraId="0AC91196" w14:textId="5B630592" w:rsidR="00B508F6" w:rsidRDefault="00B508F6" w:rsidP="00B508F6">
      <w:r>
        <w:t>C</w:t>
      </w:r>
      <w:r w:rsidR="003E026E">
        <w:t xml:space="preserve"> </w:t>
      </w:r>
      <w:r>
        <w:t>min – najniższa cena spośród nieodrzuconych ofert</w:t>
      </w:r>
    </w:p>
    <w:p w14:paraId="5EB46F46" w14:textId="77777777" w:rsidR="00B508F6" w:rsidRDefault="00B508F6" w:rsidP="00B508F6">
      <w:r>
        <w:t>Co – cena ocenianej oferty</w:t>
      </w:r>
    </w:p>
    <w:p w14:paraId="4B1DAAB8" w14:textId="77777777" w:rsidR="00B508F6" w:rsidRDefault="00B508F6" w:rsidP="00B508F6">
      <w:r>
        <w:t>3)</w:t>
      </w:r>
      <w:r>
        <w:tab/>
        <w:t>opis kryterium termin  wykonania zamówienia</w:t>
      </w:r>
    </w:p>
    <w:p w14:paraId="4C2B29F6" w14:textId="77777777" w:rsidR="00B508F6" w:rsidRDefault="00B508F6" w:rsidP="00B508F6"/>
    <w:p w14:paraId="2EF5A965" w14:textId="3536BA56" w:rsidR="00B508F6" w:rsidRDefault="00B508F6" w:rsidP="00B508F6">
      <w:r>
        <w:t>Kryterium rozpatrywane będzie na podstawie terminu wykonania zamówienia zadeklarowanego przez wykonawcę w formularzu ofertowym, wybranego z przez terminów min. 80 dni max 110 dni od dnia podpisania umowy.</w:t>
      </w:r>
    </w:p>
    <w:p w14:paraId="2170582B" w14:textId="77777777" w:rsidR="00B508F6" w:rsidRDefault="00B508F6" w:rsidP="00B508F6">
      <w:r>
        <w:t>W tym kryterium można uzyskać maksymalnie 40 punktów.</w:t>
      </w:r>
    </w:p>
    <w:p w14:paraId="6DF3203E" w14:textId="77777777" w:rsidR="00B508F6" w:rsidRDefault="00B508F6" w:rsidP="00B508F6">
      <w:r>
        <w:t>Ilość punktów (T) w tym kryterium zostanie przyznana następująco:</w:t>
      </w:r>
    </w:p>
    <w:p w14:paraId="2328D453" w14:textId="77777777" w:rsidR="00B508F6" w:rsidRDefault="00B508F6" w:rsidP="00B508F6">
      <w:r>
        <w:t xml:space="preserve">120 dni kalendarzowych     – 0 pkt. </w:t>
      </w:r>
    </w:p>
    <w:p w14:paraId="706639E8" w14:textId="711218A3" w:rsidR="00B508F6" w:rsidRDefault="00B508F6" w:rsidP="00B508F6">
      <w:r>
        <w:t>11</w:t>
      </w:r>
      <w:r w:rsidR="00BC0A32">
        <w:t>5</w:t>
      </w:r>
      <w:r>
        <w:t xml:space="preserve"> dni kalendarzowych      – 10 pkt. </w:t>
      </w:r>
    </w:p>
    <w:p w14:paraId="1CC87D9B" w14:textId="0E6087C3" w:rsidR="00B508F6" w:rsidRDefault="00B508F6" w:rsidP="00B508F6">
      <w:r>
        <w:t>1</w:t>
      </w:r>
      <w:r w:rsidR="00BC0A32">
        <w:t>1</w:t>
      </w:r>
      <w:r>
        <w:t xml:space="preserve">0 dni kalendarzowych      – 20 pkt. </w:t>
      </w:r>
    </w:p>
    <w:p w14:paraId="528774C1" w14:textId="736AF962" w:rsidR="00B508F6" w:rsidRDefault="00BC0A32" w:rsidP="00B508F6">
      <w:r>
        <w:t>1</w:t>
      </w:r>
      <w:r w:rsidR="00305D5E">
        <w:t>0</w:t>
      </w:r>
      <w:r>
        <w:t>5</w:t>
      </w:r>
      <w:r w:rsidR="00B508F6">
        <w:t xml:space="preserve"> dni kalendarzowych      – 30 pkt</w:t>
      </w:r>
    </w:p>
    <w:p w14:paraId="3196FAF6" w14:textId="07CA100E" w:rsidR="00B508F6" w:rsidRDefault="00BC0A32" w:rsidP="00B508F6">
      <w:r>
        <w:t>10</w:t>
      </w:r>
      <w:r w:rsidR="00B508F6">
        <w:t>0 dni kalendarzowych      – 40 pkt</w:t>
      </w:r>
    </w:p>
    <w:p w14:paraId="082689F6" w14:textId="77777777" w:rsidR="00B508F6" w:rsidRDefault="00B508F6" w:rsidP="00B508F6"/>
    <w:p w14:paraId="498746A2" w14:textId="77777777" w:rsidR="00B508F6" w:rsidRDefault="00B508F6" w:rsidP="00B508F6">
      <w:r>
        <w:lastRenderedPageBreak/>
        <w:t>4)</w:t>
      </w:r>
      <w:r>
        <w:tab/>
        <w:t>Za najkorzystniejszą zostanie uznana oferta, która uzyska łącznie największą liczbę punktów (P) wyliczoną zgodnie z poniższym wzorem :</w:t>
      </w:r>
    </w:p>
    <w:p w14:paraId="65AD8B64" w14:textId="77777777" w:rsidR="00B508F6" w:rsidRDefault="00B508F6" w:rsidP="00B508F6">
      <w:r>
        <w:t>P= C + T, gdzie :</w:t>
      </w:r>
    </w:p>
    <w:p w14:paraId="4DC973AA" w14:textId="77777777" w:rsidR="00B508F6" w:rsidRDefault="00B508F6" w:rsidP="00B508F6">
      <w:r>
        <w:t>P – łączna liczba punktów oferty ocenianej,</w:t>
      </w:r>
    </w:p>
    <w:p w14:paraId="44670FA8" w14:textId="77777777" w:rsidR="00B508F6" w:rsidRDefault="00B508F6" w:rsidP="00B508F6">
      <w:r>
        <w:t>C – liczba punktów uzyskanych w kryterium cena,</w:t>
      </w:r>
    </w:p>
    <w:p w14:paraId="40D08423" w14:textId="77777777" w:rsidR="00B508F6" w:rsidRDefault="00B508F6" w:rsidP="00B508F6">
      <w:r>
        <w:t>T  – liczba punktów uzyskanych w kryterium termin wykonania zamówienia</w:t>
      </w:r>
    </w:p>
    <w:p w14:paraId="1A69FFF8" w14:textId="77777777" w:rsidR="00B508F6" w:rsidRDefault="00B508F6" w:rsidP="00B508F6">
      <w:r>
        <w:t>5)</w:t>
      </w:r>
      <w:r>
        <w:tab/>
        <w:t xml:space="preserve">Jeżeli Zamawiający nie będzie mógł wybrać oferty najkorzystniejszej z uwagi na to, </w:t>
      </w:r>
    </w:p>
    <w:p w14:paraId="6F8D8AFB" w14:textId="77777777" w:rsidR="00B508F6" w:rsidRDefault="00B508F6" w:rsidP="00B508F6">
      <w:r>
        <w:t xml:space="preserve">że dwie lub więcej ofert przedstawia taki sam bilans ceny i innych kryteriów oceny ofert, Zamawiający spośród tych ofert wybierze ofertę z niższą ceną, a jeżeli zostały złożone oferty o takiej samej cenie, Zamawiający wzywa wykonawców, którzy złożyli te oferty, do złożenia w terminie określonym przez Zamawiającego ofert dodatkowych. </w:t>
      </w:r>
    </w:p>
    <w:p w14:paraId="06C9CD70" w14:textId="2419C0BD" w:rsidR="00087497" w:rsidRDefault="00B508F6" w:rsidP="00B508F6">
      <w:r>
        <w:t>Wykonawcy, składający oferty dodatkowe, nie mogą zaoferować cen wyższych niż zaoferowane w złożonych ofertach.</w:t>
      </w:r>
    </w:p>
    <w:sectPr w:rsidR="00087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FCD"/>
    <w:multiLevelType w:val="hybridMultilevel"/>
    <w:tmpl w:val="51FE1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90EE6"/>
    <w:multiLevelType w:val="hybridMultilevel"/>
    <w:tmpl w:val="62EC7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56C4F"/>
    <w:multiLevelType w:val="hybridMultilevel"/>
    <w:tmpl w:val="8B3E56E8"/>
    <w:lvl w:ilvl="0" w:tplc="B388F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245048">
    <w:abstractNumId w:val="1"/>
  </w:num>
  <w:num w:numId="2" w16cid:durableId="202864443">
    <w:abstractNumId w:val="2"/>
  </w:num>
  <w:num w:numId="3" w16cid:durableId="1307661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D3"/>
    <w:rsid w:val="0002134E"/>
    <w:rsid w:val="00087497"/>
    <w:rsid w:val="00116756"/>
    <w:rsid w:val="002D05EF"/>
    <w:rsid w:val="00305D5E"/>
    <w:rsid w:val="003E026E"/>
    <w:rsid w:val="00605D16"/>
    <w:rsid w:val="00B508F6"/>
    <w:rsid w:val="00BC0A32"/>
    <w:rsid w:val="00DA19D3"/>
    <w:rsid w:val="00E0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5E13"/>
  <w15:chartTrackingRefBased/>
  <w15:docId w15:val="{0E00CA82-052B-4ABC-8FF0-5DCE4076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Rydzewski</dc:creator>
  <cp:keywords/>
  <dc:description/>
  <cp:lastModifiedBy>Marcin Rydzewski</cp:lastModifiedBy>
  <cp:revision>9</cp:revision>
  <dcterms:created xsi:type="dcterms:W3CDTF">2023-10-09T08:55:00Z</dcterms:created>
  <dcterms:modified xsi:type="dcterms:W3CDTF">2024-01-16T07:58:00Z</dcterms:modified>
</cp:coreProperties>
</file>