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F9" w:rsidRPr="006672F9" w:rsidRDefault="006672F9" w:rsidP="006672F9">
      <w:pPr>
        <w:jc w:val="center"/>
        <w:rPr>
          <w:rFonts w:asciiTheme="minorHAnsi" w:hAnsiTheme="minorHAnsi" w:cs="Calibri"/>
          <w:sz w:val="22"/>
          <w:szCs w:val="22"/>
        </w:rPr>
      </w:pPr>
      <w:r w:rsidRPr="006672F9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 wp14:anchorId="2409C19F" wp14:editId="2555B759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2F9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6672F9" w:rsidRPr="006672F9" w:rsidRDefault="006672F9" w:rsidP="006672F9">
      <w:pPr>
        <w:jc w:val="center"/>
        <w:rPr>
          <w:rFonts w:asciiTheme="minorHAnsi" w:hAnsiTheme="minorHAnsi" w:cs="Calibri"/>
          <w:sz w:val="22"/>
          <w:szCs w:val="22"/>
        </w:rPr>
      </w:pPr>
      <w:r w:rsidRPr="006672F9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6672F9" w:rsidRPr="006672F9" w:rsidRDefault="006672F9" w:rsidP="006672F9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6672F9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6672F9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6672F9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6672F9" w:rsidRPr="006672F9" w:rsidRDefault="006672F9" w:rsidP="006672F9">
      <w:pPr>
        <w:rPr>
          <w:rFonts w:asciiTheme="minorHAnsi" w:hAnsiTheme="minorHAnsi" w:cs="Calibri"/>
          <w:sz w:val="22"/>
          <w:szCs w:val="22"/>
          <w:u w:val="single"/>
        </w:rPr>
      </w:pPr>
    </w:p>
    <w:p w:rsidR="006672F9" w:rsidRPr="006672F9" w:rsidRDefault="006672F9" w:rsidP="006672F9">
      <w:pPr>
        <w:rPr>
          <w:rFonts w:asciiTheme="minorHAnsi" w:hAnsiTheme="minorHAnsi" w:cs="Calibri"/>
          <w:sz w:val="22"/>
          <w:szCs w:val="22"/>
        </w:rPr>
      </w:pPr>
    </w:p>
    <w:p w:rsidR="006672F9" w:rsidRPr="006672F9" w:rsidRDefault="006672F9" w:rsidP="006672F9">
      <w:pPr>
        <w:jc w:val="right"/>
        <w:rPr>
          <w:rFonts w:asciiTheme="minorHAnsi" w:hAnsiTheme="minorHAnsi" w:cs="Calibri"/>
          <w:sz w:val="22"/>
          <w:szCs w:val="22"/>
        </w:rPr>
      </w:pPr>
      <w:r w:rsidRPr="006672F9">
        <w:rPr>
          <w:rFonts w:asciiTheme="minorHAnsi" w:hAnsiTheme="minorHAnsi" w:cs="Calibri"/>
          <w:sz w:val="22"/>
          <w:szCs w:val="22"/>
        </w:rPr>
        <w:t xml:space="preserve">Wrocław, dn. 12.05.2023r. </w:t>
      </w:r>
    </w:p>
    <w:p w:rsidR="006672F9" w:rsidRPr="006672F9" w:rsidRDefault="006672F9" w:rsidP="006672F9">
      <w:pPr>
        <w:jc w:val="both"/>
        <w:rPr>
          <w:rFonts w:asciiTheme="minorHAnsi" w:hAnsiTheme="minorHAnsi" w:cs="Calibri"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 w:cs="Calibri"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Sygnatura postępowania: ZZ-ZP-2375 – 10/23</w:t>
      </w:r>
      <w:r w:rsidRPr="006672F9">
        <w:rPr>
          <w:rFonts w:asciiTheme="minorHAnsi" w:hAnsiTheme="minorHAnsi" w:cs="Calibri"/>
          <w:sz w:val="22"/>
          <w:szCs w:val="22"/>
        </w:rPr>
        <w:t xml:space="preserve">            </w:t>
      </w:r>
    </w:p>
    <w:p w:rsidR="006672F9" w:rsidRPr="006672F9" w:rsidRDefault="006672F9" w:rsidP="006672F9">
      <w:pPr>
        <w:pStyle w:val="Nagwek3"/>
        <w:jc w:val="left"/>
        <w:rPr>
          <w:rFonts w:asciiTheme="minorHAnsi" w:hAnsiTheme="minorHAnsi" w:cs="Calibri"/>
          <w:b w:val="0"/>
          <w:sz w:val="22"/>
          <w:szCs w:val="22"/>
          <w:lang w:eastAsia="zh-CN"/>
        </w:rPr>
      </w:pPr>
    </w:p>
    <w:p w:rsidR="006672F9" w:rsidRPr="006672F9" w:rsidRDefault="006672F9" w:rsidP="006672F9">
      <w:pPr>
        <w:pStyle w:val="Nagwek3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hAnsiTheme="minorHAnsi" w:cs="Tahoma"/>
          <w:sz w:val="22"/>
          <w:szCs w:val="22"/>
        </w:rPr>
        <w:t xml:space="preserve">Dot.: postępowania prowadzonego w trybie podstawowym bez negocjacji - </w:t>
      </w:r>
      <w:r w:rsidRPr="006672F9">
        <w:rPr>
          <w:rFonts w:asciiTheme="minorHAnsi" w:hAnsiTheme="minorHAnsi"/>
          <w:sz w:val="22"/>
          <w:szCs w:val="22"/>
        </w:rPr>
        <w:t xml:space="preserve">„Dostawa  sprzętu medycznego dla SPZOZ MSWiA we Wrocławiu ul. </w:t>
      </w:r>
      <w:proofErr w:type="spellStart"/>
      <w:r w:rsidRPr="006672F9">
        <w:rPr>
          <w:rFonts w:asciiTheme="minorHAnsi" w:hAnsiTheme="minorHAnsi"/>
          <w:sz w:val="22"/>
          <w:szCs w:val="22"/>
        </w:rPr>
        <w:t>Ołbińska</w:t>
      </w:r>
      <w:proofErr w:type="spellEnd"/>
      <w:r w:rsidRPr="006672F9">
        <w:rPr>
          <w:rFonts w:asciiTheme="minorHAnsi" w:hAnsiTheme="minorHAnsi"/>
          <w:sz w:val="22"/>
          <w:szCs w:val="22"/>
        </w:rPr>
        <w:t xml:space="preserve"> 32” </w:t>
      </w:r>
    </w:p>
    <w:p w:rsidR="006672F9" w:rsidRDefault="006672F9" w:rsidP="006672F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6672F9" w:rsidRPr="006672F9" w:rsidRDefault="006672F9" w:rsidP="006672F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pStyle w:val="Bezodstpw"/>
        <w:jc w:val="both"/>
        <w:rPr>
          <w:rFonts w:asciiTheme="minorHAnsi" w:hAnsiTheme="minorHAnsi"/>
        </w:rPr>
      </w:pPr>
      <w:r w:rsidRPr="006672F9">
        <w:rPr>
          <w:rFonts w:asciiTheme="minorHAnsi" w:hAnsiTheme="minorHAnsi"/>
        </w:rPr>
        <w:t>Działając na podstawie art. 284 ust.2 i oraz art. 286 ust.1  ustawy Prawo zamówień publicznych z dnia 11 września 2019r. (Dz. U. z 2022 poz. 1710 ze zm.</w:t>
      </w:r>
      <w:r w:rsidRPr="006672F9">
        <w:rPr>
          <w:rFonts w:asciiTheme="minorHAnsi" w:hAnsiTheme="minorHAnsi" w:cs="Verdana"/>
        </w:rPr>
        <w:t>)</w:t>
      </w:r>
      <w:r w:rsidRPr="006672F9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6672F9" w:rsidRPr="006672F9" w:rsidRDefault="006672F9" w:rsidP="006672F9">
      <w:pPr>
        <w:rPr>
          <w:rFonts w:asciiTheme="minorHAnsi" w:eastAsiaTheme="minorHAnsi" w:hAnsiTheme="minorHAnsi"/>
          <w:b/>
          <w:bCs/>
          <w:sz w:val="22"/>
          <w:szCs w:val="22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</w:rPr>
        <w:t>dotyczy zadania 3 – Macerator, pkt. 6</w:t>
      </w:r>
    </w:p>
    <w:p w:rsidR="006672F9" w:rsidRPr="006672F9" w:rsidRDefault="006672F9" w:rsidP="006672F9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Czy Zamawiający wyrazi zgodę, na zaoferowanie urządzenia posiadającego diody LED informujące o stanie urządzenia i fazie cyklu?</w:t>
      </w:r>
    </w:p>
    <w:p w:rsidR="006672F9" w:rsidRPr="006672F9" w:rsidRDefault="006672F9" w:rsidP="006672F9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1: </w:t>
      </w:r>
    </w:p>
    <w:p w:rsidR="006672F9" w:rsidRPr="006672F9" w:rsidRDefault="006672F9" w:rsidP="006672F9">
      <w:pPr>
        <w:suppressAutoHyphens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Zamawiający wyraża zgodę.</w:t>
      </w:r>
    </w:p>
    <w:p w:rsidR="006672F9" w:rsidRPr="006672F9" w:rsidRDefault="006672F9" w:rsidP="006672F9">
      <w:pPr>
        <w:rPr>
          <w:rFonts w:asciiTheme="minorHAnsi" w:hAnsiTheme="minorHAnsi"/>
          <w:sz w:val="22"/>
          <w:szCs w:val="22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2</w:t>
      </w:r>
    </w:p>
    <w:p w:rsidR="006672F9" w:rsidRPr="006672F9" w:rsidRDefault="006672F9" w:rsidP="006672F9">
      <w:pPr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</w:rPr>
        <w:t>dotyczy zadania 3 – Macerator, pkt. 4, 5</w:t>
      </w:r>
    </w:p>
    <w:p w:rsidR="006672F9" w:rsidRPr="006672F9" w:rsidRDefault="006672F9" w:rsidP="006672F9">
      <w:pPr>
        <w:jc w:val="both"/>
        <w:rPr>
          <w:rFonts w:asciiTheme="minorHAnsi" w:eastAsiaTheme="minorHAnsi" w:hAnsiTheme="minorHAnsi"/>
          <w:sz w:val="22"/>
          <w:szCs w:val="22"/>
        </w:rPr>
      </w:pPr>
      <w:r w:rsidRPr="006672F9">
        <w:rPr>
          <w:rFonts w:asciiTheme="minorHAnsi" w:eastAsiaTheme="minorHAnsi" w:hAnsiTheme="minorHAnsi"/>
          <w:sz w:val="22"/>
          <w:szCs w:val="22"/>
        </w:rPr>
        <w:t>Czy Zamawiający dopuści urządzenie posiadające o</w:t>
      </w:r>
      <w:r w:rsidRPr="006672F9">
        <w:rPr>
          <w:rFonts w:asciiTheme="minorHAnsi" w:hAnsiTheme="minorHAnsi"/>
          <w:sz w:val="22"/>
          <w:szCs w:val="22"/>
        </w:rPr>
        <w:t xml:space="preserve">budowę ze stali nierdzewnej z frontem i górną pokrywą wykonaną z wysokiej jakości tworzywa </w:t>
      </w: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 opatentowanym systemem aktywnej ochrony mikrobiologicznej, zapobiegającym namnażaniu się mikroorganizmów na powierzchni</w:t>
      </w:r>
      <w:r w:rsidRPr="006672F9">
        <w:rPr>
          <w:rFonts w:asciiTheme="minorHAnsi" w:eastAsiaTheme="minorHAnsi" w:hAnsiTheme="minorHAnsi"/>
          <w:sz w:val="22"/>
          <w:szCs w:val="22"/>
        </w:rPr>
        <w:t xml:space="preserve">? </w:t>
      </w:r>
    </w:p>
    <w:p w:rsidR="006672F9" w:rsidRPr="006672F9" w:rsidRDefault="006672F9" w:rsidP="006672F9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2: </w:t>
      </w:r>
    </w:p>
    <w:p w:rsidR="006672F9" w:rsidRPr="006672F9" w:rsidRDefault="006672F9" w:rsidP="006672F9">
      <w:pPr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Zamawiający dopuszcza proponowane rozwiązanie.</w:t>
      </w:r>
    </w:p>
    <w:p w:rsidR="006672F9" w:rsidRPr="006672F9" w:rsidRDefault="006672F9" w:rsidP="006672F9">
      <w:pPr>
        <w:rPr>
          <w:rFonts w:asciiTheme="minorHAnsi" w:hAnsiTheme="minorHAnsi"/>
          <w:sz w:val="22"/>
          <w:szCs w:val="22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3</w:t>
      </w:r>
    </w:p>
    <w:p w:rsidR="006672F9" w:rsidRPr="006672F9" w:rsidRDefault="006672F9" w:rsidP="006672F9">
      <w:pPr>
        <w:jc w:val="both"/>
        <w:rPr>
          <w:rFonts w:asciiTheme="minorHAnsi" w:eastAsiaTheme="minorHAnsi" w:hAnsiTheme="minorHAnsi"/>
          <w:sz w:val="22"/>
          <w:szCs w:val="22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</w:rPr>
        <w:t>dotyczy zadania 3 – Macerator, pkt. 8</w:t>
      </w:r>
    </w:p>
    <w:p w:rsidR="006672F9" w:rsidRPr="006672F9" w:rsidRDefault="006672F9" w:rsidP="006672F9">
      <w:pPr>
        <w:jc w:val="both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hAnsiTheme="minorHAnsi"/>
          <w:bCs/>
          <w:sz w:val="22"/>
          <w:szCs w:val="22"/>
        </w:rPr>
        <w:t>Czy Zamawiający dopuści urządzenie posiadające zbiornik wodny z tworzywa sztucznego fabrycznie zabudowany w urządzeniu (</w:t>
      </w:r>
      <w:r w:rsidRPr="006672F9">
        <w:rPr>
          <w:rFonts w:asciiTheme="minorHAnsi" w:eastAsia="ArialNarrow" w:hAnsiTheme="minorHAnsi"/>
          <w:sz w:val="22"/>
          <w:szCs w:val="22"/>
          <w:lang w:eastAsia="en-US"/>
        </w:rPr>
        <w:t>z  każdej strony obudowany stalą nierdzewną)</w:t>
      </w:r>
      <w:r w:rsidRPr="006672F9">
        <w:rPr>
          <w:rFonts w:asciiTheme="minorHAnsi" w:hAnsiTheme="minorHAnsi"/>
          <w:bCs/>
          <w:sz w:val="22"/>
          <w:szCs w:val="22"/>
        </w:rPr>
        <w:t xml:space="preserve"> odporny na uszkodzenia mechaniczne? </w:t>
      </w:r>
    </w:p>
    <w:p w:rsidR="006672F9" w:rsidRPr="006672F9" w:rsidRDefault="006672F9" w:rsidP="006672F9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3: </w:t>
      </w:r>
    </w:p>
    <w:p w:rsidR="006672F9" w:rsidRPr="006672F9" w:rsidRDefault="006672F9" w:rsidP="006672F9">
      <w:pPr>
        <w:suppressAutoHyphens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Zamawiający dopuszcza proponowane rozwiązanie.</w:t>
      </w:r>
    </w:p>
    <w:p w:rsidR="006672F9" w:rsidRPr="006672F9" w:rsidRDefault="006672F9" w:rsidP="006672F9">
      <w:pPr>
        <w:rPr>
          <w:rFonts w:asciiTheme="minorHAnsi" w:hAnsiTheme="minorHAnsi"/>
          <w:sz w:val="22"/>
          <w:szCs w:val="22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6672F9" w:rsidRPr="006672F9" w:rsidRDefault="006672F9" w:rsidP="006672F9">
      <w:pPr>
        <w:jc w:val="both"/>
        <w:rPr>
          <w:rFonts w:asciiTheme="minorHAnsi" w:eastAsiaTheme="minorHAnsi" w:hAnsiTheme="minorHAnsi"/>
          <w:sz w:val="22"/>
          <w:szCs w:val="22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</w:rPr>
        <w:t>dotyczy zadania 3 – Macerator</w:t>
      </w:r>
    </w:p>
    <w:p w:rsidR="006672F9" w:rsidRPr="006672F9" w:rsidRDefault="006672F9" w:rsidP="006672F9">
      <w:pPr>
        <w:jc w:val="both"/>
        <w:rPr>
          <w:rFonts w:asciiTheme="minorHAnsi" w:eastAsia="OpenSans-Light" w:hAnsiTheme="minorHAnsi"/>
          <w:sz w:val="22"/>
          <w:szCs w:val="22"/>
        </w:rPr>
      </w:pPr>
      <w:r w:rsidRPr="006672F9">
        <w:rPr>
          <w:rFonts w:asciiTheme="minorHAnsi" w:eastAsia="OpenSans-Light" w:hAnsiTheme="minorHAnsi"/>
          <w:sz w:val="22"/>
          <w:szCs w:val="22"/>
        </w:rPr>
        <w:t xml:space="preserve">Czy Zamawiający wymaga aby zaoferowane urządzenie posiadało wszystkie elementy tnące umiejscowione w głównej (górnej) części komory z bezpośrednim dostępem do wszystkich elementów </w:t>
      </w:r>
      <w:r w:rsidRPr="006672F9">
        <w:rPr>
          <w:rFonts w:asciiTheme="minorHAnsi" w:eastAsia="OpenSans-Light" w:hAnsiTheme="minorHAnsi"/>
          <w:sz w:val="22"/>
          <w:szCs w:val="22"/>
        </w:rPr>
        <w:lastRenderedPageBreak/>
        <w:t>tnących po otwarciu pokrywy, bez konieczności demontażu bębna w celu ich sprawdzenia i wyczyszczenia w przypadku maceracji nieodpowiednich materiałów (np. ścierki wielorazowe, lignina itp.)?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Zamawiający wymaga aby zaoferowane urządzenie posiadało wszystkie elementy umiejscowione były w łatwo dostępnym miejscu, pozwalającym na dostęp do wszystkich elementów bez konieczności demontażu bębna.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5</w:t>
      </w:r>
    </w:p>
    <w:p w:rsidR="006672F9" w:rsidRPr="006672F9" w:rsidRDefault="006672F9" w:rsidP="006672F9">
      <w:pPr>
        <w:jc w:val="both"/>
        <w:rPr>
          <w:rFonts w:asciiTheme="minorHAnsi" w:eastAsia="OpenSans-Light" w:hAnsiTheme="minorHAnsi"/>
          <w:sz w:val="22"/>
          <w:szCs w:val="22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</w:rPr>
        <w:t>dotyczy zadania 3 – Macerator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Czy Zamawiający wymaga, aby moc silnika była nie większa niż 0,4 kW? Taki silnik jest typowy dla maceratorów nowej generacji, zapewnia mały pobór prądu przy zachowaniu najwyższej efektywności maceracji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5: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Zamawiający dopuszcza proponowane rozwiązanie.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6</w:t>
      </w:r>
    </w:p>
    <w:p w:rsidR="006672F9" w:rsidRPr="006672F9" w:rsidRDefault="006672F9" w:rsidP="006672F9">
      <w:pPr>
        <w:jc w:val="both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</w:rPr>
        <w:t>dotyczy zadania 3 – Macerator</w:t>
      </w:r>
    </w:p>
    <w:p w:rsidR="006672F9" w:rsidRPr="006672F9" w:rsidRDefault="006672F9" w:rsidP="006672F9">
      <w:pPr>
        <w:jc w:val="both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Czy Zamawiający wymaga aby urządzenie posiadało uszczelkę zamontowaną na pokrywie? Oferowane rozwiązanie zapewnia szczelności komory podczas pracy i przede wszystkim gwarantuje jej czystość oraz wydłuża żywotność (w trakcie załadunku zanieczyszczenia nie trafiają pomiędzy uszczelkę, a obudowę urządzenia).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Zgodnie ze specyfikacją techniczną.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6672F9" w:rsidRPr="006672F9" w:rsidRDefault="006672F9" w:rsidP="006672F9">
      <w:pPr>
        <w:jc w:val="both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</w:rPr>
        <w:t>dotyczy zadania 3 – Macerator</w:t>
      </w:r>
    </w:p>
    <w:p w:rsidR="006672F9" w:rsidRPr="006672F9" w:rsidRDefault="006672F9" w:rsidP="006672F9">
      <w:pPr>
        <w:jc w:val="both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Czy Zamawiający dopuści urządzenie, które nie jest wyrobem medycznym, posiadające deklarację zgodności CE? Urządzenia typu macerator nie są wyrobami medycznymi i nie posiadają wpisu do rejestru wyrobów medycznych.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7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  <w:shd w:val="clear" w:color="auto" w:fill="FFFFFF"/>
        </w:rPr>
        <w:t>Zamawiający dopuszcza urządzenie, które nie jest wyrobem medycznym.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 xml:space="preserve">Pytanie nr 8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Pakiet nr 1 – bieżnia do prób wysiłkowych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Czy Zamawiający dopuści bieżnie o nie gorszych, poniższych parametrach?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Specyfikacja techniczna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Współpraca z system do badań wysiłkowych CARDIOTEST oraz z systemem do rehabilitacji kardiologicznej ASTER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Prędkość taśmy regulowana od 0 do 20 km/h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Kąt pochylenia regulowany od 0% do 25%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Długość użytkowa taśmy: 1500 mm, szerokość 500 mm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Wyłącznik bezpieczeństwa ryglowany, zatrzymuje bieg taśmy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Funkcja ZERO START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Wbudowany moduł EKG o następujących parametrach: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12 standardowych </w:t>
      </w:r>
      <w:proofErr w:type="spellStart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odprowadzeń</w:t>
      </w:r>
      <w:proofErr w:type="spellEnd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 w trybie diagnostycznym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2 odprowadzenia w trybie treningowym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Czułość 2,5/5/10/20 mm/</w:t>
      </w:r>
      <w:proofErr w:type="spellStart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mV</w:t>
      </w:r>
      <w:proofErr w:type="spellEnd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Przesuw 25/50/100 mm/s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Cyfrowe filtry 25 </w:t>
      </w:r>
      <w:proofErr w:type="spellStart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Hz</w:t>
      </w:r>
      <w:proofErr w:type="spellEnd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, 35Hz, 50Hz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Cyfrowy filtr linii izoelektrycznej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Sterowanie z wykorzystaniem komputera poprzez port RS-232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Maksymalna waga pacjenta 180 kg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Zasilanie: 230 V/50 </w:t>
      </w:r>
      <w:proofErr w:type="spellStart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Hz</w:t>
      </w:r>
      <w:proofErr w:type="spellEnd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Wymiary: 2000x830x1250mm (</w:t>
      </w:r>
      <w:proofErr w:type="spellStart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DxSxW</w:t>
      </w:r>
      <w:proofErr w:type="spellEnd"/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)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Standardowe wyposażenie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Kabel pacjenta do systemu wysiłkowego KEKG-51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Kabel pacjenta do systemu rehabilitacji kardiologicznej KEKG-52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Elektrody jednorazowe Kendall - 50 szt.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 xml:space="preserve">Pasta abrazyjna EVERY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/>
          <w:sz w:val="22"/>
          <w:szCs w:val="22"/>
          <w:lang w:eastAsia="en-US"/>
        </w:rPr>
        <w:t>Kabel transmisji danych KRSB-09</w:t>
      </w:r>
    </w:p>
    <w:p w:rsidR="006672F9" w:rsidRPr="006672F9" w:rsidRDefault="006672F9" w:rsidP="006672F9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6672F9" w:rsidRPr="006672F9" w:rsidRDefault="006672F9" w:rsidP="006672F9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 xml:space="preserve">NIE. </w:t>
      </w:r>
      <w:r w:rsidRPr="006672F9">
        <w:rPr>
          <w:rFonts w:asciiTheme="minorHAnsi" w:hAnsiTheme="minorHAnsi"/>
          <w:sz w:val="22"/>
          <w:szCs w:val="22"/>
        </w:rPr>
        <w:t>Zamawiający wymaga urządzenia zgodnie ze specyfikacją techniczną</w:t>
      </w:r>
    </w:p>
    <w:p w:rsidR="006672F9" w:rsidRPr="006672F9" w:rsidRDefault="006672F9" w:rsidP="006672F9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9</w:t>
      </w:r>
    </w:p>
    <w:p w:rsidR="006672F9" w:rsidRPr="006672F9" w:rsidRDefault="006672F9" w:rsidP="006672F9">
      <w:pPr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Załącznik 3.2 - OPIS PRZEDMIOTU ZAMÓWIENIA - PARAMETRY TECHNICZNE HISTEROSKOPU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Czy Zamawiający wymaga aby oferowany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histeroskop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był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histeroskopem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kompaktowym (zintegrowanym z optyką, nierozbieralnym), ze skośnym okularem? </w:t>
      </w:r>
    </w:p>
    <w:p w:rsidR="006672F9" w:rsidRPr="006672F9" w:rsidRDefault="006672F9" w:rsidP="006672F9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9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Tak Zamawiający wymaga.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10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Załącznik 3.2 - OPIS PRZEDMIOTU ZAMÓWIENIA - PARAMETRY TECHNICZNE HISTEROSKOPU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Czy Zamawiający wymaga aby oferowany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histeroskop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posiadał trzy odrębne kanały: dopływ, odpływ i instrumentowy?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10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</w:rPr>
        <w:t>Tak Zamawiający wymaga.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11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Załącznik 3.2 - OPIS PRZEDMIOTU ZAMÓWIENIA - PARAMETRY TECHNICZNE HISTEROSKOPU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Czy Zamawiający wymaga aby oferowany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histeroskop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posiadał kanał roboczy „na wprost”? </w:t>
      </w:r>
    </w:p>
    <w:p w:rsidR="006672F9" w:rsidRPr="006672F9" w:rsidRDefault="006672F9" w:rsidP="006672F9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11</w:t>
      </w:r>
    </w:p>
    <w:p w:rsidR="006672F9" w:rsidRPr="006672F9" w:rsidRDefault="006672F9" w:rsidP="006672F9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Tak Zamawiający wymaga.</w:t>
      </w:r>
    </w:p>
    <w:p w:rsidR="006672F9" w:rsidRPr="006672F9" w:rsidRDefault="006672F9" w:rsidP="006672F9">
      <w:pPr>
        <w:jc w:val="both"/>
        <w:rPr>
          <w:rFonts w:asciiTheme="minorHAnsi" w:hAnsiTheme="minorHAnsi" w:cs="Calibri"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12</w:t>
      </w:r>
    </w:p>
    <w:p w:rsidR="006672F9" w:rsidRPr="006672F9" w:rsidRDefault="006672F9" w:rsidP="006672F9">
      <w:pPr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Załącznik 3.2 - OPIS PRZEDMIOTU ZAMÓWIENIA - PARAMETRY TECHNICZNE HISTEROSKOPU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Czy Zamawiający wymaga aby oferowany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histeroskop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był w zestawie z plastikowymi/wymiennymi kranikami regulacji przepływu i uszczelką instrumentową?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12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Tak Zamawiający wymaga.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13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Załącznik 3.2 - OPIS PRZEDMIOTU ZAMÓWIENIA - PARAMETRY TECHNICZNE HISTEROSKOPU </w:t>
      </w:r>
      <w:r w:rsidRPr="006672F9">
        <w:rPr>
          <w:rFonts w:asciiTheme="minorHAnsi" w:hAnsiTheme="minorHAnsi"/>
          <w:b/>
          <w:sz w:val="22"/>
          <w:szCs w:val="22"/>
        </w:rPr>
        <w:t xml:space="preserve">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Czy Zamawiający wymaga, aby oferowane kleszczyki oraz nożyczki składały się z dwóch oddzielnych części – półsztywnego wkładu chwytającego lub tnącego o średnicy 5 Fr i długości roboczej 340 mm, z kanałem do płukania i pierścieniem obrotowym oraz uchwytu z zabezpieczeniem przed przeciążeniem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13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/>
          <w:sz w:val="22"/>
          <w:szCs w:val="22"/>
        </w:rPr>
        <w:t>Tak Zamawiający wymaga.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14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(pakiet nr 5, poz. 1)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 xml:space="preserve">Czy myjnia powinna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zapewniad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możliwośd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asynchronicznego/niezależnego procesowania endoskopów? Taka cecha urządzenia ma duże znaczenie funkcjonalne, pozwala na przyspieszenie procesu dekontaminacji endoskopu.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14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Tak, myjnia powinna mieć taką możliwość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15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(pakiet nr 5, poz. 6)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Prosimy o dopuszczenie rozwiązania równoważnego tj. obudowy myjni wykonanej ze stali malowanej proszkowo.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15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</w:rPr>
        <w:t>Zamawiający dopuszcza takie rozwiązanie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16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 pakiet nr 5, poz. 11 i 12 )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Prosimy o dopuszczenie myjni z załadunkiem endoskopów od góry, w dwóch niezależnych komorach, co jest rozwiązaniem lepszym i bezpieczniejszym dla personelu ( brak potrzeby schylania). Klapy myjni otwierane do góry wykonane są z odpornego na korozję tworzywa sztucznego. Endoskopy wkładane są bezpośrednio do myjni bez potrzeby zastosowania dodatkowych koszy.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16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Zamawiający nie dopuszcza takiego rozwiązania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17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 pakiet nr 5, poz. 26) 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Prosimy o sprecyzowanie, czy Wykonawca wraz z myjnią powinien </w:t>
      </w:r>
      <w:proofErr w:type="spellStart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dostarczyd</w:t>
      </w:r>
      <w:proofErr w:type="spellEnd"/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kompatybilny skaner kodów kreskowych?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17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Zamawiający nie wymaga dostarczenia skanera kodów kreskowych.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18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 pakiet nr 5, poz. 30 i 31)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Prosimy o dopuszczenie urządzenia, które nie wymaga wody demineralizowanej, wyposażoną w filtr wstępny wody zasilającej oraz system zmiękczania wody. Myjnia posiada przyłącza wody ciepłej oraz zimnej.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18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Zamawiający dopuszcza takie rozwiązanie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19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opisu przedmiotu zamówienia – załącznik nr 3.5 ( pakiet nr 5, poz. 33) 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Prosimy o dopuszczenie urządzenia o nieznacznie różniących się gabarytach tj. 94,1 mm (szer.) x 75 cm (głęb.) x 103,3 mm (wys.)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19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/>
          <w:sz w:val="22"/>
          <w:szCs w:val="22"/>
        </w:rPr>
        <w:t>Zamawiający dopuszcza takie rozwiązanie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20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 Pakiet nr 5, OGÓLNE)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Ponieważ myjnie na kwas nadoctowy, zapewniają przyśpieszony czas cyklu mycia i dezynfekcji, a na polskim rynku dostępne są myjnie endoskopowe różnych producentów, których cały program mycia i dezynfekcji nie przekracza 25 min, czy Zamawiający wymaga myjni spełniającej taki maksymalny czas procesu?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O</w:t>
      </w: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dpowiedź na pytanie nr 20 </w:t>
      </w:r>
    </w:p>
    <w:p w:rsidR="006672F9" w:rsidRPr="006672F9" w:rsidRDefault="006672F9" w:rsidP="006672F9">
      <w:pPr>
        <w:ind w:left="-5" w:right="38"/>
        <w:rPr>
          <w:rFonts w:asciiTheme="minorHAnsi" w:hAnsiTheme="minorHAnsi"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 xml:space="preserve">Zamawiający nie wymaga. Zamawiający wymaga aby całkowity proces nie przekraczał 40 min.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lastRenderedPageBreak/>
        <w:t>Pytanie nr 21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 Pakiet nr 5, OGÓLNE)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Czy Zamawiający wymaga urządzenia, gdzie komory myjni są otwierane bezdotykowo, przy użyciu przycisku nożnego?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21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>Zamawiający dopuszcza, ale nie wymaga.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22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 Pakiet nr 5, OGÓLNE)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Czy Zamawiający wymaga, aby każdy kanał endoskopu był niezależnie podłączany i zasilany niezależną pompą, co jest rozwiązaniem najbardziej zalecanym w normie EN ISO 15883-4? Z uwagi na różnice w średnicach kanałów endoskopu, tylko takie rozwiązanie pozwala na w pełni bezpieczne i skuteczne procesowanie endoskopu.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22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/>
          <w:sz w:val="22"/>
          <w:szCs w:val="22"/>
        </w:rPr>
        <w:t>Zamawiający wymaga aby kanał endoskopu był niezależnie podłączony.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23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do opisu przedmiotu zamówienia – załącznik nr 3.5 (pakiet nr 5, OGÓLNE)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Prosimy o podanie nazwy producentów oraz modeli posiadanych przez Zamawiającego endoskopów.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Calibri"/>
          <w:sz w:val="22"/>
          <w:szCs w:val="22"/>
          <w:lang w:eastAsia="en-US"/>
        </w:rPr>
        <w:t>Informacja ta jest niezbędna do prawidłowego przygotowania wyceny przetargowej.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23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/>
          <w:sz w:val="22"/>
          <w:szCs w:val="22"/>
        </w:rPr>
        <w:t xml:space="preserve">Zamawiający posiada endoskopy firmy </w:t>
      </w:r>
      <w:proofErr w:type="spellStart"/>
      <w:r w:rsidRPr="006672F9">
        <w:rPr>
          <w:rFonts w:asciiTheme="minorHAnsi" w:hAnsiTheme="minorHAnsi"/>
          <w:sz w:val="22"/>
          <w:szCs w:val="22"/>
        </w:rPr>
        <w:t>Pentax</w:t>
      </w:r>
      <w:proofErr w:type="spellEnd"/>
      <w:r w:rsidRPr="006672F9">
        <w:rPr>
          <w:rFonts w:asciiTheme="minorHAnsi" w:hAnsiTheme="minorHAnsi"/>
          <w:sz w:val="22"/>
          <w:szCs w:val="22"/>
        </w:rPr>
        <w:t xml:space="preserve">, modele: EG 290 </w:t>
      </w:r>
      <w:proofErr w:type="spellStart"/>
      <w:r w:rsidRPr="006672F9">
        <w:rPr>
          <w:rFonts w:asciiTheme="minorHAnsi" w:hAnsiTheme="minorHAnsi"/>
          <w:sz w:val="22"/>
          <w:szCs w:val="22"/>
        </w:rPr>
        <w:t>Kp</w:t>
      </w:r>
      <w:proofErr w:type="spellEnd"/>
      <w:r w:rsidRPr="006672F9">
        <w:rPr>
          <w:rFonts w:asciiTheme="minorHAnsi" w:hAnsiTheme="minorHAnsi"/>
          <w:sz w:val="22"/>
          <w:szCs w:val="22"/>
        </w:rPr>
        <w:t>, EG 29-I10, EC-3890-I2, EC-380FK2P, EC-380FK2P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24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6 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skrócenie okresu dostępności części zamiennych do 5 lat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24</w:t>
      </w:r>
    </w:p>
    <w:p w:rsidR="006672F9" w:rsidRPr="000C735C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bookmarkStart w:id="0" w:name="_GoBack"/>
      <w:r w:rsidRPr="000C735C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nie wyraża zgody</w:t>
      </w:r>
    </w:p>
    <w:bookmarkEnd w:id="0"/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25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8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skrócenie okresu gwarancji dla nowo zainstalowanego podzespołu / modułu do 12 miesięcy 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25</w:t>
      </w:r>
    </w:p>
    <w:p w:rsidR="006672F9" w:rsidRPr="000C735C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0C735C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nie wyraża zgody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26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17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doprecyzowania zapisu zgodnie z poniższym: 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„Termin gwarancji ulega przedłużeniu o czas wyłączenia sprzętu z eksploatacji o ile ten każdorazowo trwał powyżej 5 dni roboczych. (…).” 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26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nie wyraża zgody i pozostawia zapis bez zmian.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27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ust. 1a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zmniejszenie wysokości kary umownej z 0,5% do 0,2% ?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O</w:t>
      </w: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>dpowiedź na pytanie nr 27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 w:cs="Arial"/>
          <w:b/>
          <w:sz w:val="22"/>
          <w:szCs w:val="22"/>
          <w:lang w:eastAsia="pl-PL"/>
        </w:rPr>
        <w:t>Zamawiający nie wyraża zgody i pozostawia zapis bez zmian.</w:t>
      </w: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6672F9" w:rsidRPr="006672F9" w:rsidRDefault="006672F9" w:rsidP="006672F9">
      <w:pPr>
        <w:rPr>
          <w:rFonts w:asciiTheme="minorHAnsi" w:hAnsiTheme="minorHAnsi"/>
          <w:sz w:val="22"/>
          <w:szCs w:val="22"/>
        </w:rPr>
      </w:pPr>
    </w:p>
    <w:p w:rsid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lastRenderedPageBreak/>
        <w:t>Pytanie nr 28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ust. 1b 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zmniejszenie wysokości kary umownej z 0,5% do 0,2% i odpowiednio z 1% do 0,5% 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28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 w:cs="Arial"/>
          <w:b/>
          <w:sz w:val="22"/>
          <w:szCs w:val="22"/>
          <w:lang w:eastAsia="pl-PL"/>
        </w:rPr>
        <w:t>Zamawiający nie wyraża zgody i pozostawia zapis bez zmian.</w:t>
      </w: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29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dodanie do </w:t>
      </w: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§ 10 ustępu o poniższej treści: 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„Fakt dostarczenia urządzenia zastępczego na czas przedłużającej się realizacji zobowiązań umownych wyłącza możliwość naliczania kar umownych.” 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29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Zamawiający zmienia treść </w:t>
      </w:r>
      <w:r w:rsidRPr="006672F9">
        <w:rPr>
          <w:rFonts w:asciiTheme="minorHAnsi" w:eastAsia="Times New Roman" w:hAnsiTheme="minorHAnsi" w:cs="Linux Biolinum G"/>
          <w:b/>
          <w:sz w:val="22"/>
          <w:szCs w:val="22"/>
          <w:lang w:eastAsia="pl-PL"/>
        </w:rPr>
        <w:t xml:space="preserve">§ 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8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ust. 14 na </w:t>
      </w:r>
      <w:r w:rsidRPr="000C735C">
        <w:rPr>
          <w:rFonts w:asciiTheme="minorHAnsi" w:eastAsia="Times New Roman" w:hAnsiTheme="minorHAnsi" w:cs="Arial"/>
          <w:sz w:val="22"/>
          <w:szCs w:val="22"/>
          <w:lang w:eastAsia="pl-PL"/>
        </w:rPr>
        <w:t>„W przypadku, gdy po przeprowadzeniu diagnostyki uszkodzenia sprzętu, Wykonawca stwierdzi, że przywrócenie jego sprawności przekroczy gwarantowany okres 5 dni roboczych, o którym mowa w ust.13 Wykonawca dostarczy własnym transportem i udostępni użytkownikowi równoważny sprzęt zastępczy na czas przewidziany na naprawę. Fakt dostarczenia urządzenia zastępczego wyłącza możliwość naliczania kar umownych.</w:t>
      </w:r>
      <w:r w:rsidRPr="000C735C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30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10 ust. 1d 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Czy Zamawiający wyrazi zgodę na zmniejszenie wysokości kary umownej z 20% do 10% 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30</w:t>
      </w:r>
    </w:p>
    <w:p w:rsidR="006672F9" w:rsidRDefault="006672F9" w:rsidP="006672F9">
      <w:pPr>
        <w:pStyle w:val="Akapitzlist1"/>
        <w:ind w:left="0"/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Zamawiający nie wyraża zgody i pozostawia zapis bez zmian.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Pytanie nr 31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14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doprecyzowanie zapisu zgodnie z poniższym: 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„(…) Wykonawca dostarczy własnym transportem i udostępni użytkownikowi równoważny sprzęt zastępczy na czas przewidziany na naprawę co wyłącza możliwość naliczania kary umownej.” ?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hAnsiTheme="minorHAnsi" w:cs="TimesNewRomanPSMT"/>
          <w:b/>
          <w:sz w:val="22"/>
          <w:szCs w:val="22"/>
          <w:lang w:eastAsia="pl-PL"/>
        </w:rPr>
        <w:t>O</w:t>
      </w: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>dpowiedź na pytanie nr 31</w:t>
      </w:r>
    </w:p>
    <w:p w:rsidR="006672F9" w:rsidRPr="006672F9" w:rsidRDefault="006672F9" w:rsidP="006672F9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6672F9">
        <w:rPr>
          <w:rFonts w:asciiTheme="minorHAnsi" w:eastAsia="Calibri" w:hAnsiTheme="minorHAnsi" w:cs="Arial"/>
          <w:b/>
          <w:sz w:val="22"/>
          <w:szCs w:val="22"/>
          <w:lang w:eastAsia="en-US"/>
        </w:rPr>
        <w:t>Patrz odpowiedź na pytanie nr 29</w:t>
      </w:r>
    </w:p>
    <w:p w:rsidR="006672F9" w:rsidRPr="006672F9" w:rsidRDefault="006672F9" w:rsidP="006672F9">
      <w:pPr>
        <w:rPr>
          <w:rFonts w:asciiTheme="minorHAnsi" w:hAnsiTheme="minorHAnsi"/>
          <w:sz w:val="22"/>
          <w:szCs w:val="22"/>
        </w:rPr>
      </w:pP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hAnsiTheme="minorHAnsi"/>
          <w:b/>
          <w:sz w:val="22"/>
          <w:szCs w:val="22"/>
        </w:rPr>
        <w:t>Pytanie nr 32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Dotyczy zapisów umowy § 8 ust. 21 </w:t>
      </w:r>
    </w:p>
    <w:p w:rsidR="006672F9" w:rsidRPr="006672F9" w:rsidRDefault="006672F9" w:rsidP="006672F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Czy Zamawiający wyrazi zgodę na zmianę zapisu zgodnie z poniższym: </w:t>
      </w:r>
    </w:p>
    <w:p w:rsidR="006672F9" w:rsidRPr="006672F9" w:rsidRDefault="006672F9" w:rsidP="006672F9">
      <w:pPr>
        <w:jc w:val="both"/>
        <w:rPr>
          <w:rFonts w:asciiTheme="minorHAnsi" w:hAnsiTheme="minorHAnsi"/>
          <w:b/>
          <w:sz w:val="22"/>
          <w:szCs w:val="22"/>
        </w:rPr>
      </w:pPr>
      <w:r w:rsidRPr="006672F9">
        <w:rPr>
          <w:rFonts w:asciiTheme="minorHAnsi" w:eastAsiaTheme="minorHAnsi" w:hAnsiTheme="minorHAnsi" w:cs="Arial"/>
          <w:sz w:val="22"/>
          <w:szCs w:val="22"/>
          <w:lang w:eastAsia="en-US"/>
        </w:rPr>
        <w:t>„Wykonawca w ramach przeglądu wymieni wszystkie elementy zamienne, których wymiana w okresie gwarancji jest zalecana przez producenta.” ?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hAnsiTheme="minorHAnsi" w:cs="Calibri"/>
          <w:b/>
          <w:sz w:val="22"/>
          <w:szCs w:val="22"/>
        </w:rPr>
        <w:t>Odpowiedź na pytanie nr 32</w:t>
      </w:r>
    </w:p>
    <w:p w:rsidR="006672F9" w:rsidRPr="006672F9" w:rsidRDefault="006672F9" w:rsidP="006672F9">
      <w:pPr>
        <w:pStyle w:val="Akapitzlist1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Zamawiający zmienia treść </w:t>
      </w:r>
      <w:r w:rsidRPr="006672F9">
        <w:rPr>
          <w:rFonts w:asciiTheme="minorHAnsi" w:eastAsia="Times New Roman" w:hAnsiTheme="minorHAnsi" w:cs="Linux Biolinum G"/>
          <w:b/>
          <w:sz w:val="22"/>
          <w:szCs w:val="22"/>
          <w:lang w:eastAsia="pl-PL"/>
        </w:rPr>
        <w:t xml:space="preserve">§ 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8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ust. 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21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 xml:space="preserve"> na</w:t>
      </w:r>
      <w:r w:rsidRPr="006672F9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: ,,</w:t>
      </w:r>
      <w:r w:rsidRPr="006672F9">
        <w:rPr>
          <w:rFonts w:asciiTheme="minorHAnsi" w:eastAsia="Times New Roman" w:hAnsiTheme="minorHAnsi" w:cs="Arial"/>
          <w:sz w:val="22"/>
          <w:szCs w:val="22"/>
          <w:lang w:eastAsia="pl-PL"/>
        </w:rPr>
        <w:t>Wykonawca w ramach przeglądu wymieni wszystkie elementy zamienne, których wymiana w okresie gwarancji jest zalecana przez producenta</w:t>
      </w:r>
      <w:r w:rsidRPr="006672F9"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F03895" w:rsidRPr="006672F9" w:rsidRDefault="00F03895">
      <w:pPr>
        <w:rPr>
          <w:rFonts w:asciiTheme="minorHAnsi" w:hAnsiTheme="minorHAnsi"/>
          <w:sz w:val="22"/>
          <w:szCs w:val="22"/>
        </w:rPr>
      </w:pPr>
    </w:p>
    <w:sectPr w:rsidR="00F03895" w:rsidRPr="006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Narrow">
    <w:altName w:val="MS Mincho"/>
    <w:charset w:val="EE"/>
    <w:family w:val="auto"/>
    <w:pitch w:val="variable"/>
  </w:font>
  <w:font w:name="OpenSans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nux Biolinum G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F9"/>
    <w:rsid w:val="000C735C"/>
    <w:rsid w:val="006672F9"/>
    <w:rsid w:val="00F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0A15-DBD8-4538-A7B8-498125BC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672F9"/>
    <w:pPr>
      <w:keepNext/>
      <w:suppressAutoHyphens w:val="0"/>
      <w:spacing w:line="360" w:lineRule="auto"/>
      <w:jc w:val="right"/>
      <w:outlineLvl w:val="2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7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6672F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NormalnyWeb">
    <w:name w:val="Normal (Web)"/>
    <w:basedOn w:val="Normalny"/>
    <w:uiPriority w:val="99"/>
    <w:qFormat/>
    <w:rsid w:val="006672F9"/>
    <w:pPr>
      <w:spacing w:before="280" w:after="280"/>
    </w:pPr>
  </w:style>
  <w:style w:type="paragraph" w:customStyle="1" w:styleId="Akapitzlist1">
    <w:name w:val="Akapit z listą1"/>
    <w:basedOn w:val="Normalny"/>
    <w:rsid w:val="006672F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dcterms:created xsi:type="dcterms:W3CDTF">2023-05-12T09:52:00Z</dcterms:created>
  <dcterms:modified xsi:type="dcterms:W3CDTF">2023-05-12T09:57:00Z</dcterms:modified>
</cp:coreProperties>
</file>