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BB5EF5" w:rsidRDefault="00BB5EF5">
      <w:pPr>
        <w:rPr>
          <w:b/>
          <w:bCs/>
          <w:sz w:val="44"/>
          <w:szCs w:val="44"/>
        </w:rPr>
      </w:pPr>
      <w:r w:rsidRPr="00BB5EF5">
        <w:rPr>
          <w:b/>
          <w:bCs/>
          <w:sz w:val="44"/>
          <w:szCs w:val="44"/>
        </w:rPr>
        <w:t>Regał :</w:t>
      </w:r>
    </w:p>
    <w:p w:rsidR="00BB5EF5" w:rsidRDefault="00BB5EF5"/>
    <w:p w:rsidR="0063002B" w:rsidRDefault="0063002B" w:rsidP="0063002B">
      <w:pPr>
        <w:pStyle w:val="NormalnyWeb"/>
        <w:numPr>
          <w:ilvl w:val="0"/>
          <w:numId w:val="1"/>
        </w:numPr>
      </w:pPr>
      <w:r>
        <w:t xml:space="preserve">Regał wysoki zbudowany jest z wysokiej jakości płyty meblowej o gr. 18 mm. </w:t>
      </w:r>
    </w:p>
    <w:p w:rsidR="0063002B" w:rsidRDefault="0063002B" w:rsidP="0063002B">
      <w:pPr>
        <w:pStyle w:val="NormalnyWeb"/>
        <w:numPr>
          <w:ilvl w:val="0"/>
          <w:numId w:val="1"/>
        </w:numPr>
      </w:pPr>
      <w:r>
        <w:t>Podzielony półkami na 5 przestrzeni (OH) o wysokości segregatora,</w:t>
      </w:r>
    </w:p>
    <w:p w:rsidR="0063002B" w:rsidRDefault="0063002B" w:rsidP="0063002B">
      <w:pPr>
        <w:pStyle w:val="NormalnyWeb"/>
        <w:numPr>
          <w:ilvl w:val="0"/>
          <w:numId w:val="1"/>
        </w:numPr>
      </w:pPr>
      <w:r>
        <w:t xml:space="preserve">zamykany drzwiami na całej wysokości, z uchwytami i zamkiem. </w:t>
      </w:r>
    </w:p>
    <w:p w:rsidR="0063002B" w:rsidRDefault="0063002B" w:rsidP="0063002B">
      <w:pPr>
        <w:pStyle w:val="NormalnyWeb"/>
        <w:numPr>
          <w:ilvl w:val="0"/>
          <w:numId w:val="1"/>
        </w:numPr>
      </w:pPr>
      <w:r>
        <w:t>Wykończony jest wieńcem o gr. 25 mm.</w:t>
      </w:r>
    </w:p>
    <w:p w:rsidR="0063002B" w:rsidRDefault="0063002B" w:rsidP="0063002B">
      <w:pPr>
        <w:pStyle w:val="NormalnyWeb"/>
        <w:numPr>
          <w:ilvl w:val="0"/>
          <w:numId w:val="1"/>
        </w:numPr>
      </w:pPr>
      <w:r>
        <w:t>Wszystkie połączenia konstrukcyjne w regałach wykonywane są za pomocą mimośrodów</w:t>
      </w:r>
    </w:p>
    <w:p w:rsidR="0063002B" w:rsidRDefault="0063002B" w:rsidP="0063002B">
      <w:pPr>
        <w:pStyle w:val="NormalnyWeb"/>
        <w:numPr>
          <w:ilvl w:val="0"/>
          <w:numId w:val="1"/>
        </w:numPr>
      </w:pPr>
      <w:r>
        <w:t>Korpus jak i front: Dąb Mleczny,</w:t>
      </w:r>
    </w:p>
    <w:p w:rsidR="0063002B" w:rsidRDefault="0063002B" w:rsidP="0063002B">
      <w:pPr>
        <w:pStyle w:val="NormalnyWeb"/>
        <w:numPr>
          <w:ilvl w:val="0"/>
          <w:numId w:val="1"/>
        </w:numPr>
      </w:pPr>
      <w:r>
        <w:t>Wymiary 800x364x1842 (h)</w:t>
      </w:r>
    </w:p>
    <w:p w:rsidR="00BB5EF5" w:rsidRDefault="00BB5EF5"/>
    <w:p w:rsidR="00BB5EF5" w:rsidRDefault="0063002B">
      <w:r>
        <w:rPr>
          <w:noProof/>
        </w:rPr>
        <w:drawing>
          <wp:inline distT="0" distB="0" distL="0" distR="0" wp14:anchorId="02E2F363" wp14:editId="1DBF2BF3">
            <wp:extent cx="5760720" cy="576072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DBE"/>
    <w:multiLevelType w:val="hybridMultilevel"/>
    <w:tmpl w:val="B4F4A2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24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F5"/>
    <w:rsid w:val="000377BD"/>
    <w:rsid w:val="00227F69"/>
    <w:rsid w:val="0063002B"/>
    <w:rsid w:val="00B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FE7E"/>
  <w15:chartTrackingRefBased/>
  <w15:docId w15:val="{B8D632BC-859E-4780-B5C6-581C553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1</cp:revision>
  <dcterms:created xsi:type="dcterms:W3CDTF">2023-04-05T11:51:00Z</dcterms:created>
  <dcterms:modified xsi:type="dcterms:W3CDTF">2023-04-05T12:19:00Z</dcterms:modified>
</cp:coreProperties>
</file>