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4" w:rsidRPr="00CB4984" w:rsidRDefault="00CB4984" w:rsidP="00CD6731">
      <w:pPr>
        <w:spacing w:line="360" w:lineRule="auto"/>
        <w:jc w:val="right"/>
      </w:pPr>
    </w:p>
    <w:p w:rsidR="00CB4984" w:rsidRPr="00CB4984" w:rsidRDefault="00CB4984" w:rsidP="00CD6731">
      <w:pPr>
        <w:spacing w:line="360" w:lineRule="auto"/>
        <w:jc w:val="right"/>
      </w:pPr>
      <w:r w:rsidRPr="00CB4984">
        <w:t xml:space="preserve">Mogilno, dnia </w:t>
      </w:r>
      <w:r w:rsidR="007C08A6">
        <w:t>18</w:t>
      </w:r>
      <w:r>
        <w:t>.1</w:t>
      </w:r>
      <w:r w:rsidR="007C08A6">
        <w:t>1</w:t>
      </w:r>
      <w:r>
        <w:t>.</w:t>
      </w:r>
      <w:r w:rsidRPr="00CB4984">
        <w:t>2020 r.</w:t>
      </w:r>
    </w:p>
    <w:p w:rsidR="00CB4984" w:rsidRPr="00CB4984" w:rsidRDefault="00CB4984" w:rsidP="00D728B4">
      <w:pPr>
        <w:spacing w:line="360" w:lineRule="auto"/>
        <w:rPr>
          <w:b/>
        </w:rPr>
      </w:pPr>
      <w:r w:rsidRPr="00CB4984">
        <w:rPr>
          <w:b/>
        </w:rPr>
        <w:t xml:space="preserve">Szanowni Państwo,  </w:t>
      </w:r>
    </w:p>
    <w:p w:rsidR="00D728B4" w:rsidRPr="00D728B4" w:rsidRDefault="00D728B4" w:rsidP="00D728B4">
      <w:pPr>
        <w:suppressAutoHyphens w:val="0"/>
        <w:spacing w:line="360" w:lineRule="auto"/>
        <w:jc w:val="both"/>
        <w:rPr>
          <w:lang w:eastAsia="pl-PL"/>
        </w:rPr>
      </w:pPr>
      <w:r w:rsidRPr="00D728B4">
        <w:rPr>
          <w:color w:val="000000"/>
          <w:lang w:eastAsia="pl-PL"/>
        </w:rPr>
        <w:t>informujemy o postępowaniu prowadzonym przez Z</w:t>
      </w:r>
      <w:r>
        <w:rPr>
          <w:color w:val="000000"/>
          <w:lang w:eastAsia="pl-PL"/>
        </w:rPr>
        <w:t xml:space="preserve">amawiającego w trybie zgodnym                                    z </w:t>
      </w:r>
      <w:r w:rsidRPr="00D728B4">
        <w:rPr>
          <w:color w:val="000000"/>
          <w:lang w:eastAsia="pl-PL"/>
        </w:rPr>
        <w:t>regulaminem wewnętrznym organizacji.</w:t>
      </w:r>
    </w:p>
    <w:p w:rsidR="00D728B4" w:rsidRPr="00D728B4" w:rsidRDefault="00D728B4" w:rsidP="00D728B4">
      <w:pPr>
        <w:suppressAutoHyphens w:val="0"/>
        <w:spacing w:line="360" w:lineRule="auto"/>
        <w:rPr>
          <w:lang w:eastAsia="pl-PL"/>
        </w:rPr>
      </w:pPr>
      <w:r w:rsidRPr="00D728B4">
        <w:rPr>
          <w:color w:val="000000"/>
          <w:lang w:eastAsia="pl-PL"/>
        </w:rPr>
        <w:t>Zapraszamy do złożenia ofert poprzez formularz elektroniczny.</w:t>
      </w:r>
    </w:p>
    <w:p w:rsidR="00D728B4" w:rsidRPr="00D728B4" w:rsidRDefault="00D728B4" w:rsidP="00D728B4">
      <w:pPr>
        <w:suppressAutoHyphens w:val="0"/>
        <w:spacing w:after="240" w:line="360" w:lineRule="auto"/>
        <w:jc w:val="both"/>
        <w:rPr>
          <w:lang w:eastAsia="pl-PL"/>
        </w:rPr>
      </w:pPr>
      <w:r w:rsidRPr="00D728B4">
        <w:rPr>
          <w:b/>
          <w:bCs/>
          <w:color w:val="000000"/>
          <w:lang w:eastAsia="pl-PL"/>
        </w:rPr>
        <w:t>Zaznaczamy, że oficjalnym potwierdzeniem chęci realizacji zamówienia przez Zamawiającego jest podpisanie umowy. </w:t>
      </w:r>
    </w:p>
    <w:p w:rsidR="00CB4984" w:rsidRDefault="00D728B4" w:rsidP="00D728B4">
      <w:pPr>
        <w:spacing w:line="360" w:lineRule="auto"/>
        <w:jc w:val="both"/>
      </w:pPr>
      <w:r>
        <w:t>W przypadku pytań merytorycznych, prosimy</w:t>
      </w:r>
      <w:r w:rsidR="00CB4984">
        <w:t xml:space="preserve"> o kontakt za pośrednictwem</w:t>
      </w:r>
      <w:r w:rsidR="00CD6731">
        <w:t xml:space="preserve"> przycisku "Wyślij wiadomość do </w:t>
      </w:r>
      <w:r w:rsidR="00CB4984">
        <w:t xml:space="preserve">zamawiającego" lub pod nr tel. </w:t>
      </w:r>
      <w:r w:rsidR="00CB2039">
        <w:t>500 149 310</w:t>
      </w:r>
      <w:r w:rsidR="00CD6731">
        <w:t xml:space="preserve"> Gałęzewska Emilia.</w:t>
      </w:r>
    </w:p>
    <w:p w:rsidR="00CB4984" w:rsidRPr="00CB4984" w:rsidRDefault="00CB4984" w:rsidP="00CD6731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B4984" w:rsidRPr="00CB4984" w:rsidRDefault="00CB4984" w:rsidP="00CD6731">
      <w:pPr>
        <w:spacing w:line="360" w:lineRule="auto"/>
        <w:jc w:val="both"/>
        <w:rPr>
          <w:b/>
        </w:rPr>
      </w:pPr>
      <w:r w:rsidRPr="00CB4984">
        <w:rPr>
          <w:b/>
        </w:rPr>
        <w:t xml:space="preserve">1.Przedmiot zamówienia.    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</w:pPr>
      <w:r w:rsidRPr="00CB4984">
        <w:t xml:space="preserve">1.1.Przedmiotem zapytania cenowego jest usługa: </w:t>
      </w:r>
      <w:r w:rsidRPr="00CB2039">
        <w:rPr>
          <w:b/>
        </w:rPr>
        <w:t>„</w:t>
      </w:r>
      <w:r w:rsidRPr="00CB4984">
        <w:rPr>
          <w:b/>
        </w:rPr>
        <w:t xml:space="preserve">Obsługa bankowa budżetu gminy Mogilno </w:t>
      </w:r>
      <w:r w:rsidR="00CB2039">
        <w:rPr>
          <w:b/>
        </w:rPr>
        <w:t xml:space="preserve">              </w:t>
      </w:r>
      <w:r w:rsidRPr="00CB4984">
        <w:rPr>
          <w:b/>
        </w:rPr>
        <w:t xml:space="preserve">i jej jednostek organizacyjnych </w:t>
      </w:r>
      <w:r w:rsidR="00CB2039">
        <w:rPr>
          <w:b/>
        </w:rPr>
        <w:t>przez</w:t>
      </w:r>
      <w:r w:rsidRPr="00CB4984">
        <w:rPr>
          <w:b/>
        </w:rPr>
        <w:t xml:space="preserve"> okres </w:t>
      </w:r>
      <w:r w:rsidR="007C08A6">
        <w:rPr>
          <w:b/>
        </w:rPr>
        <w:t>24</w:t>
      </w:r>
      <w:r w:rsidRPr="00CB4984">
        <w:rPr>
          <w:b/>
        </w:rPr>
        <w:t xml:space="preserve"> miesięcy” </w:t>
      </w:r>
      <w:r w:rsidRPr="00CB4984">
        <w:t>świadczona na rzecz niżej wymienionych jednostek, zwanych dalej „</w:t>
      </w:r>
      <w:r w:rsidRPr="00CB4984">
        <w:rPr>
          <w:b/>
        </w:rPr>
        <w:t>Zamawiającymi</w:t>
      </w:r>
      <w:r w:rsidRPr="00CB4984">
        <w:t xml:space="preserve">”, z możliwością poszerzenia kręgu odbiorców usług zgodnie z pkt 1.4 niniejszego zapytania cenowego.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60"/>
        <w:gridCol w:w="4140"/>
      </w:tblGrid>
      <w:tr w:rsidR="00CB4984" w:rsidRPr="00CB4984" w:rsidTr="009207AB">
        <w:tc>
          <w:tcPr>
            <w:tcW w:w="3348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CB4984">
              <w:rPr>
                <w:b/>
              </w:rPr>
              <w:t>Jednostka organizacyjna</w:t>
            </w:r>
          </w:p>
        </w:tc>
        <w:tc>
          <w:tcPr>
            <w:tcW w:w="216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CB4984">
              <w:rPr>
                <w:b/>
              </w:rPr>
              <w:t>Adres</w:t>
            </w:r>
          </w:p>
        </w:tc>
        <w:tc>
          <w:tcPr>
            <w:tcW w:w="414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  <w:r w:rsidRPr="00CB4984">
              <w:rPr>
                <w:b/>
              </w:rPr>
              <w:t xml:space="preserve">Liczba rachunków bankowych </w:t>
            </w:r>
          </w:p>
        </w:tc>
      </w:tr>
      <w:tr w:rsidR="00CB4984" w:rsidRPr="00CB4984" w:rsidTr="009207AB">
        <w:trPr>
          <w:trHeight w:val="1794"/>
        </w:trPr>
        <w:tc>
          <w:tcPr>
            <w:tcW w:w="3348" w:type="dxa"/>
          </w:tcPr>
          <w:p w:rsidR="00CB4984" w:rsidRPr="00CB4984" w:rsidRDefault="00CB4984" w:rsidP="00CD6731">
            <w:pPr>
              <w:tabs>
                <w:tab w:val="left" w:pos="720"/>
              </w:tabs>
              <w:spacing w:line="360" w:lineRule="auto"/>
              <w:jc w:val="both"/>
            </w:pPr>
            <w:r w:rsidRPr="00CB4984">
              <w:t>1. Urząd Miejski w Mogilnie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16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ul. Narutowicza 1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88-300 Mogilno</w:t>
            </w:r>
          </w:p>
        </w:tc>
        <w:tc>
          <w:tcPr>
            <w:tcW w:w="414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17 rachunków, w tym: podstawowy, będący jednocześnie rachunkiem budżetu gminy Mogilno – 1 oraz rachunki pomocnicze jednostki: ZFŚS – 1; depozyty – 1; AIPP – 2; do obsługi projektów – 4; do obsługi projektów – 7, rachunek VAT – 1;</w:t>
            </w:r>
          </w:p>
        </w:tc>
      </w:tr>
      <w:tr w:rsidR="00CB4984" w:rsidRPr="00CB4984" w:rsidTr="009207AB">
        <w:tc>
          <w:tcPr>
            <w:tcW w:w="3348" w:type="dxa"/>
          </w:tcPr>
          <w:p w:rsidR="00CB4984" w:rsidRPr="00CB4984" w:rsidRDefault="00CB4984" w:rsidP="00CD6731">
            <w:pPr>
              <w:tabs>
                <w:tab w:val="left" w:pos="720"/>
              </w:tabs>
              <w:spacing w:line="360" w:lineRule="auto"/>
              <w:jc w:val="both"/>
            </w:pPr>
            <w:r w:rsidRPr="00CB4984">
              <w:t>2. Miejsko-Gminny Ośrodek Pomocy Społecznej w Mogilnie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16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ul. Rynek 10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88-300 Mogilno</w:t>
            </w:r>
          </w:p>
        </w:tc>
        <w:tc>
          <w:tcPr>
            <w:tcW w:w="414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6 rachunków, w tym: rachunek podstawowy jednostki budżetowej – 1 oraz rachunki pomocnicze jednostki: ZFŚS – 1;  do obsługi projektów unijnych – 2; do realizacji zadań fundusz i zaliczka alimentacyjna – 2,</w:t>
            </w:r>
          </w:p>
        </w:tc>
      </w:tr>
      <w:tr w:rsidR="00CB4984" w:rsidRPr="00CB4984" w:rsidTr="009207AB">
        <w:tc>
          <w:tcPr>
            <w:tcW w:w="3348" w:type="dxa"/>
          </w:tcPr>
          <w:p w:rsidR="00CB4984" w:rsidRPr="00CB4984" w:rsidRDefault="00CB4984" w:rsidP="00CD6731">
            <w:pPr>
              <w:tabs>
                <w:tab w:val="left" w:pos="720"/>
              </w:tabs>
              <w:spacing w:line="360" w:lineRule="auto"/>
              <w:jc w:val="both"/>
            </w:pPr>
            <w:r w:rsidRPr="00CB4984">
              <w:t>3. Zespół Obsługi Szkół i Przedszkoli w Mogilnie – pełniący obsługę finansowo-</w:t>
            </w:r>
            <w:r w:rsidRPr="00CB4984">
              <w:lastRenderedPageBreak/>
              <w:t>księgową jednostek  budżetowych oświatowych (16 jednostek budżetowych)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</w:p>
        </w:tc>
        <w:tc>
          <w:tcPr>
            <w:tcW w:w="216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lastRenderedPageBreak/>
              <w:t>ul. Narutowicza 1a</w:t>
            </w:r>
          </w:p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>88-300 Mogilno</w:t>
            </w:r>
          </w:p>
        </w:tc>
        <w:tc>
          <w:tcPr>
            <w:tcW w:w="4140" w:type="dxa"/>
          </w:tcPr>
          <w:p w:rsidR="00CB4984" w:rsidRPr="00CB4984" w:rsidRDefault="00CB4984" w:rsidP="00CD6731">
            <w:pPr>
              <w:tabs>
                <w:tab w:val="left" w:pos="360"/>
              </w:tabs>
              <w:spacing w:line="360" w:lineRule="auto"/>
              <w:jc w:val="both"/>
            </w:pPr>
            <w:r w:rsidRPr="00CB4984">
              <w:t xml:space="preserve">25 rachunków, w tym: rachunek podstawowy jednostki budżetowej – 1 oraz rachunki pomocnicze jednostki: </w:t>
            </w:r>
            <w:r w:rsidRPr="00CB4984">
              <w:lastRenderedPageBreak/>
              <w:t>ZFŚS – 1; fundusz mieszkaniowy -1; wypłata za naukę zawodu -1; depozyty-wadia – 1; do obsługi zadania unijnego - 4; rachunki dochodów własnych szkół i przedszkoli – 15, rachunek VAT – 1,</w:t>
            </w:r>
          </w:p>
        </w:tc>
      </w:tr>
    </w:tbl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  <w:r w:rsidRPr="00CB4984">
        <w:t>1.2.  Przedmiot zamówienia obejmuje w szczególności: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1) wykonywanie czynności związanych z obsługą bankową Zamawiających w godzinach od  9</w:t>
      </w:r>
      <w:r w:rsidRPr="00CB4984">
        <w:rPr>
          <w:vertAlign w:val="superscript"/>
        </w:rPr>
        <w:t>00</w:t>
      </w:r>
      <w:r w:rsidRPr="00CB4984">
        <w:t xml:space="preserve"> do 16</w:t>
      </w:r>
      <w:r w:rsidRPr="00CB4984">
        <w:rPr>
          <w:vertAlign w:val="superscript"/>
        </w:rPr>
        <w:t>00</w:t>
      </w:r>
      <w:r w:rsidRPr="00CB4984">
        <w:t xml:space="preserve"> codziennie od poniedziałku do piątku </w:t>
      </w:r>
      <w:r w:rsidRPr="009C1F25">
        <w:rPr>
          <w:b/>
          <w:u w:val="single"/>
        </w:rPr>
        <w:t>w oddziale znajdującym się na terenie miasta Mogilna</w:t>
      </w:r>
      <w:r w:rsidRPr="00CB4984">
        <w:t>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2) otwarcie, prowadzenie i zamykanie rachunków podstawowych oraz pomocniczych dla każdego z Zamawiających, zwanych w dalszej części „rachunkami Zamawiającego”,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3) możliwość otwierania w trakcie umowy nowych rachunków pomocniczych na wniosek Zamawiających,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4) prowadzenie dla Zamawiających Systemu Indywidualnych Depozytów  – naliczanie odsetek dla poszczególnych wpływów - dzienna kapitalizacja; sposób wypłaty poszczególnych depozytów: wypłata kapitału oraz odsetek niezależnie od siebie, częściowa lub całkowita wypłata kapitału, częściowa lub całkowita wypłata odsetek poprzez export transakcji do elektronicznego systemu bankowego,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5) dokonywanie zmian kart wzorów podpisów osób dokonujących operacji na rachunkach Zamawiających,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>6) realizację poleceń przelewów (poprzez bankowy system elektroniczny oraz w przypadku awarii uniemożliwiającej wysłanie przelewów w formie elektronicznej, Bank umożliwi bezpłatne wykonanie przelewów w formie papierowej zgodnie z potrzebami Zamawiającego) pomiędzy rachunkami Zamawiającego/Zamawiających  oraz  na rachunki w innych bankach,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7) przyjmowanie wpłat gotówkowych na rachunki złotowe Zamawiających prowadzone u Wykonawcy (dalej opisywanego jako „Bank”) - dokonywane w formie otwartej przez Zamawiającego oraz sporadycznie dokonywane w formie zamkniętej w kasie i do </w:t>
      </w:r>
      <w:proofErr w:type="spellStart"/>
      <w:r w:rsidRPr="00CB4984">
        <w:t>trezora</w:t>
      </w:r>
      <w:proofErr w:type="spellEnd"/>
      <w:r w:rsidRPr="00CB4984">
        <w:t>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8) dokonywanie wypłat gotówkowych,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9) wymianę gotówki – wymiana nominałów w PLN na inne nominały w PLN,  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10) lokowanie wolnych środków płatniczych znajdujących się na rachunku gminy Mogilno na oprocentowanych lokatach,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11) oprocentowanie środków na rachunku podstawowym każdego Zamawiającego  z dzienną kapitalizacją odsetek, 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lastRenderedPageBreak/>
        <w:t xml:space="preserve">12) oprocentowanie środków na rachunkach pomocniczych Zamawiających (oprócz rachunku depozytów) </w:t>
      </w:r>
      <w:r w:rsidRPr="00CB4984">
        <w:br/>
        <w:t>z miesięczną kapitalizacją odsetek,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13) zapewnienie kompleksowej obsługi elektronicznej w standardzie zapewniającym pełne bezpieczeństwo („</w:t>
      </w:r>
      <w:proofErr w:type="spellStart"/>
      <w:r w:rsidRPr="00CB4984">
        <w:t>home</w:t>
      </w:r>
      <w:proofErr w:type="spellEnd"/>
      <w:r w:rsidRPr="00CB4984">
        <w:t>-banking”) oraz przeszkolenie w tym zakresie pracowników Zamawiających,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14) codzienne przygotowywanie dla Zamawiających wyciągów bankowych w formie elektronicznej (każda operacja na wyciągu musi zawierać: numer rachunku, nazwę podmiotu, kwotę operacji, tytuł płatności, datę),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 xml:space="preserve">15) zapewnienie Zamawiającym usługi Automatyczna Identyfikacja Przychodzących Płatności (AIPP) pozwalającej na automatyczną identyfikację wpływów na rachunek Gminy Mogilno,   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16) zapewnienie ciągłości dostarczania obsługiwanym Zamawiającym druków obowiązujących w banku w ramach obsługi bieżącej oraz wydawanie blankietów czekowych,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17) wydawanie opinii i zaświadczeń o prowadzonych rachunkach bankowych na potrzeby Zamawiających,</w:t>
      </w:r>
    </w:p>
    <w:p w:rsidR="00CB4984" w:rsidRPr="00CB4984" w:rsidRDefault="00CB4984" w:rsidP="009C1F25">
      <w:pPr>
        <w:pStyle w:val="Akapitzlist"/>
        <w:spacing w:after="0" w:line="360" w:lineRule="auto"/>
        <w:ind w:left="0"/>
        <w:jc w:val="both"/>
        <w:rPr>
          <w:sz w:val="24"/>
        </w:rPr>
      </w:pPr>
      <w:r w:rsidRPr="00CB4984">
        <w:rPr>
          <w:sz w:val="24"/>
        </w:rPr>
        <w:t>18) uruchomienie kredytu w rachunku budżetu gminy Mogilno do wysokości określonej corocznie przez Radę  Miejską w Mogilnie w czasie obowiązywania umowy do kwoty 1.500.000,00 zł</w:t>
      </w:r>
      <w:r w:rsidRPr="00CB4984">
        <w:rPr>
          <w:b/>
          <w:sz w:val="24"/>
        </w:rPr>
        <w:t xml:space="preserve">, </w:t>
      </w:r>
      <w:r w:rsidRPr="00CB4984">
        <w:rPr>
          <w:sz w:val="24"/>
        </w:rPr>
        <w:t>na podstawie zgłoszenia zapotrzebowania przez Zamawiającego, z wyprzedzeniem maksymalnie do pięciu dni roboczych. Zamawiający zastrzega sobie możliwość nie skorzystania z uruchomienia kredytu w roku budżetowym: 2021, 2022, 2023, a Bankowi nie przysługują z tego tytułu żadne roszczenia. Odsetki będą naliczane od kwoty rzeczywistego zadłużenia z uwzględnieniem rzeczywistej liczby dni wykorzystania kredytu i będą płatne w okresach miesięcznych, na koniec miesiąca kalendarzowego. Przy wyliczaniu odsetek przyjmuje się, że miesiąc ma rzeczywistą liczbę dni, a rok 365 dni. Spłata odsetek będzie dokonywania w formie kapitalizacji na rachunku. Na uruchomienie kredytu krótkoterminowego w rachunku bieżącym Zamawiający podpisze odrębną umowę kredytową i dokona wszystkich czynności bankowych związanych z udzieleniem kredytu tj.: dostarczenie uchwały budżetowej na dany rok, pozytywnej opinii RIO o projekcie budżetu na dany rok i zaświadczeń o niezaleganiu wobec ZUS i US,</w:t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t>19) niepobieranie prowizji oraz opłat za wpłaty gotówkowe dokonywane w banku na rachunek budżetu gminy Mogilno i na rachunki podstawowe jednostek organizacyjnych przez osoby trzecie i nie obciążanie kosztami Zamawiającego,</w:t>
      </w:r>
    </w:p>
    <w:p w:rsidR="00CB4984" w:rsidRPr="00CD6731" w:rsidRDefault="00CB4984" w:rsidP="00CD6731">
      <w:pPr>
        <w:suppressAutoHyphens w:val="0"/>
        <w:spacing w:line="360" w:lineRule="auto"/>
        <w:jc w:val="both"/>
        <w:rPr>
          <w:b/>
        </w:rPr>
      </w:pPr>
      <w:r w:rsidRPr="00CB4984">
        <w:t>1.3</w:t>
      </w:r>
      <w:r w:rsidRPr="00CB4984">
        <w:rPr>
          <w:b/>
        </w:rPr>
        <w:t xml:space="preserve">. Wykonawca nie będzie pobierał żadnych opłat ani prowizji od usług wymienionych w pkt 1.2 </w:t>
      </w:r>
      <w:proofErr w:type="spellStart"/>
      <w:r w:rsidRPr="00CB4984">
        <w:rPr>
          <w:b/>
        </w:rPr>
        <w:t>ppkt</w:t>
      </w:r>
      <w:proofErr w:type="spellEnd"/>
      <w:r w:rsidRPr="00CB4984">
        <w:rPr>
          <w:b/>
        </w:rPr>
        <w:t xml:space="preserve"> 2-10 i </w:t>
      </w:r>
      <w:proofErr w:type="spellStart"/>
      <w:r w:rsidRPr="00CB4984">
        <w:rPr>
          <w:b/>
        </w:rPr>
        <w:t>ppkt</w:t>
      </w:r>
      <w:proofErr w:type="spellEnd"/>
      <w:r w:rsidRPr="00CB4984">
        <w:rPr>
          <w:b/>
        </w:rPr>
        <w:t xml:space="preserve"> 13-17.</w:t>
      </w:r>
      <w:r w:rsidRPr="00CB4984">
        <w:tab/>
      </w:r>
    </w:p>
    <w:p w:rsidR="00CB4984" w:rsidRPr="00CB4984" w:rsidRDefault="00CB4984" w:rsidP="00CD6731">
      <w:pPr>
        <w:suppressAutoHyphens w:val="0"/>
        <w:spacing w:line="360" w:lineRule="auto"/>
        <w:jc w:val="both"/>
      </w:pPr>
      <w:r w:rsidRPr="00CB4984">
        <w:lastRenderedPageBreak/>
        <w:t xml:space="preserve">1.4. W przypadku łączenia, przekształcania jednostek organizacyjnych gminy Mogilno obsługiwanych na podstawie umowy zawartej w wyniku przeprowadzenia niniejszego postępowania oraz w razie utworzenia nowych jednostek organizacyjnych  gminy Mogilno w liczbie nie wyższej niż 2.  Wykonawca zobowiązany jest do realizacji usług dla tych jednostek na warunkach nie gorszych od zadeklarowanych w ofercie.  </w:t>
      </w:r>
    </w:p>
    <w:p w:rsidR="00CB4984" w:rsidRPr="00CD6731" w:rsidRDefault="00CB4984" w:rsidP="00CD6731">
      <w:pPr>
        <w:spacing w:line="360" w:lineRule="auto"/>
        <w:jc w:val="both"/>
        <w:rPr>
          <w:b/>
        </w:rPr>
      </w:pPr>
      <w:r w:rsidRPr="00CD6731">
        <w:t>1.5.</w:t>
      </w:r>
      <w:r w:rsidRPr="00CD6731">
        <w:rPr>
          <w:b/>
        </w:rPr>
        <w:t xml:space="preserve"> CPV: 66110000-4 </w:t>
      </w:r>
      <w:r w:rsidRPr="00CD6731">
        <w:t>usługi bankowe</w:t>
      </w:r>
    </w:p>
    <w:p w:rsidR="00CB4984" w:rsidRPr="00CB4984" w:rsidRDefault="00CB4984" w:rsidP="00CD6731">
      <w:pPr>
        <w:spacing w:after="240" w:line="360" w:lineRule="auto"/>
        <w:jc w:val="both"/>
        <w:rPr>
          <w:b/>
        </w:rPr>
      </w:pPr>
      <w:r w:rsidRPr="00CD6731">
        <w:rPr>
          <w:b/>
        </w:rPr>
        <w:t xml:space="preserve">       CPV: 66113000-5</w:t>
      </w:r>
      <w:r w:rsidRPr="00CD6731">
        <w:t xml:space="preserve"> –usługi udzielania kredytu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</w:pPr>
      <w:r w:rsidRPr="00CB4984">
        <w:rPr>
          <w:b/>
        </w:rPr>
        <w:t xml:space="preserve">2. Informacja o budżecie gminy Mogilno, </w:t>
      </w:r>
      <w:r w:rsidRPr="00CB4984">
        <w:t>który realizowały również jednostki będące Zamawiającymi w niniejszym postępowaniu: Urząd Miejski w Mogilnie, Miejsko-Gminny Ośrodek Pomocy Społecznej w Mogilnie i Zespół Obsługi Szkół i Przedszkoli w Mogilnie: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</w:pPr>
      <w:r w:rsidRPr="00CB4984">
        <w:t>a) Budżet gminy Mogilno za rok 2019 kształtował się na poziomie:</w:t>
      </w:r>
    </w:p>
    <w:p w:rsidR="00CB4984" w:rsidRPr="00CB4984" w:rsidRDefault="00CB4984" w:rsidP="00CD6731">
      <w:pPr>
        <w:spacing w:line="360" w:lineRule="auto"/>
        <w:ind w:left="1418"/>
        <w:jc w:val="both"/>
      </w:pPr>
      <w:r w:rsidRPr="00CB4984">
        <w:t>- dochody budżetowe w kwocie  119.807.295,61 zł, co stanowi 102,30% planu,</w:t>
      </w:r>
    </w:p>
    <w:p w:rsidR="00CB4984" w:rsidRPr="00CB4984" w:rsidRDefault="00CB4984" w:rsidP="00CD6731">
      <w:pPr>
        <w:spacing w:line="360" w:lineRule="auto"/>
        <w:ind w:left="1418"/>
        <w:jc w:val="both"/>
      </w:pPr>
      <w:r w:rsidRPr="00CB4984">
        <w:t xml:space="preserve">- wydatki budżetowe w kwocie   114.187.138,75 zł, co stanowi 96,84% planu. </w:t>
      </w:r>
    </w:p>
    <w:p w:rsidR="00CB4984" w:rsidRPr="00CB4984" w:rsidRDefault="00CB4984" w:rsidP="00CD6731">
      <w:pPr>
        <w:spacing w:line="360" w:lineRule="auto"/>
        <w:ind w:left="1418"/>
        <w:jc w:val="both"/>
      </w:pPr>
      <w:r w:rsidRPr="00CB4984">
        <w:t>- wynik budżetu za 2019 r. zamknął się nadwyżką w wysokości 5.620.156,86 zł przy plano</w:t>
      </w:r>
      <w:r w:rsidR="00CD6731">
        <w:t xml:space="preserve">wanym deficycie 800.145,90 zł. 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 xml:space="preserve">Planowany budżet gminy Mogilno w 2020 r. wynosi (na dzień 01.07.2020 r.): </w:t>
      </w:r>
    </w:p>
    <w:p w:rsidR="00CB4984" w:rsidRPr="00CB4984" w:rsidRDefault="00CB4984" w:rsidP="00CD6731">
      <w:pPr>
        <w:spacing w:after="80" w:line="360" w:lineRule="auto"/>
      </w:pPr>
      <w:r w:rsidRPr="00CB4984">
        <w:t xml:space="preserve">Dochody budżetowe   </w:t>
      </w:r>
      <w:r w:rsidRPr="00CB4984">
        <w:rPr>
          <w:shd w:val="clear" w:color="auto" w:fill="FFFFFF"/>
        </w:rPr>
        <w:t>129.487.890,89 zł, w tym:</w:t>
      </w:r>
    </w:p>
    <w:p w:rsidR="00CB4984" w:rsidRPr="00CB4984" w:rsidRDefault="00CB4984" w:rsidP="00CD6731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dochody własne  55.455.373,68 zł, w tym udziały w podatku dochodowym od osób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ind w:left="900"/>
        <w:jc w:val="both"/>
      </w:pPr>
      <w:r w:rsidRPr="00CB4984">
        <w:rPr>
          <w:shd w:val="clear" w:color="auto" w:fill="FFFFFF"/>
        </w:rPr>
        <w:t>fizycznych 20.046.282,00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2) dotacje celowe z budżetu państwa 34.751.685,55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3) subwencje  21.673.013,00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4) dotacje unijne  (zadania bieżące)  838.151,52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  <w:rPr>
          <w:color w:val="FF0000"/>
        </w:rPr>
      </w:pPr>
      <w:r w:rsidRPr="00CB4984">
        <w:rPr>
          <w:shd w:val="clear" w:color="auto" w:fill="FFFFFF"/>
        </w:rPr>
        <w:t xml:space="preserve">          5) dotacje unijne (zadania inwestycyjne) 15.347.093,33 zł;</w:t>
      </w:r>
      <w:r w:rsidRPr="00CB4984">
        <w:rPr>
          <w:shd w:val="clear" w:color="auto" w:fill="FFFFFF"/>
        </w:rPr>
        <w:tab/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6) dotacje unijne (zadania inwestycyjne) 214.000,00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7) dotacje krajowe na inwestycje  998.966,66 zł;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8) pozostałe dotacje i środki  209.607,15 zł. 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>Podział dochodów ogółem na: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  <w:rPr>
          <w:color w:val="FF0000"/>
        </w:rPr>
      </w:pPr>
      <w:r w:rsidRPr="00CB4984">
        <w:rPr>
          <w:shd w:val="clear" w:color="auto" w:fill="FFFFFF"/>
        </w:rPr>
        <w:t xml:space="preserve">          1) dochody majątkowe  16.645.467,99 zł, w tym: 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       a) dotacje i środki otrzymane na inwestycje 16.560.059,99 zł,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ab/>
        <w:t xml:space="preserve">     b) dochody ze sprzedaży majątku 6.408,00 zł,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t xml:space="preserve">                 c) dochody z tytułu przekształcenia prawa użytkowania wieczystego w prawo własności    </w:t>
      </w:r>
    </w:p>
    <w:p w:rsidR="00CB4984" w:rsidRPr="00CB4984" w:rsidRDefault="00CB4984" w:rsidP="00CD6731">
      <w:pPr>
        <w:autoSpaceDE w:val="0"/>
        <w:autoSpaceDN w:val="0"/>
        <w:adjustRightInd w:val="0"/>
        <w:spacing w:after="80" w:line="360" w:lineRule="auto"/>
        <w:jc w:val="both"/>
      </w:pPr>
      <w:r w:rsidRPr="00CB4984">
        <w:rPr>
          <w:shd w:val="clear" w:color="auto" w:fill="FFFFFF"/>
        </w:rPr>
        <w:lastRenderedPageBreak/>
        <w:t xml:space="preserve">                     79.000,00 zł;</w:t>
      </w:r>
    </w:p>
    <w:p w:rsidR="00CB4984" w:rsidRPr="00CD6731" w:rsidRDefault="00CB4984" w:rsidP="00CD6731">
      <w:pPr>
        <w:spacing w:after="80" w:line="360" w:lineRule="auto"/>
        <w:rPr>
          <w:shd w:val="clear" w:color="auto" w:fill="FFFFFF"/>
        </w:rPr>
      </w:pPr>
      <w:r w:rsidRPr="00CB4984">
        <w:rPr>
          <w:shd w:val="clear" w:color="auto" w:fill="FFFFFF"/>
        </w:rPr>
        <w:t xml:space="preserve">       2) dochody bieżące 112.842.422,90 zł, w tym z tytułu dotacji i środków na finansowanie wydatków na realizację zadań finansowanych z udziałem środków, o których mowa w art. 5 ust. 1 pkt 2 i 3 ustawy o finan</w:t>
      </w:r>
      <w:r w:rsidR="00CD6731">
        <w:rPr>
          <w:shd w:val="clear" w:color="auto" w:fill="FFFFFF"/>
        </w:rPr>
        <w:t>sach publicznych 871.656,27 zł.</w:t>
      </w:r>
    </w:p>
    <w:p w:rsidR="00CB4984" w:rsidRPr="00CB4984" w:rsidRDefault="00CB4984" w:rsidP="00CD6731">
      <w:pPr>
        <w:pStyle w:val="Tekstpodstawowywcity2"/>
        <w:spacing w:after="80" w:line="360" w:lineRule="auto"/>
        <w:ind w:left="0"/>
      </w:pPr>
      <w:r w:rsidRPr="00CB4984">
        <w:rPr>
          <w:spacing w:val="-2"/>
        </w:rPr>
        <w:t xml:space="preserve">Wydatki budżetowe  </w:t>
      </w:r>
      <w:r w:rsidRPr="00CB4984">
        <w:t xml:space="preserve">142.022.004,09 </w:t>
      </w:r>
      <w:r w:rsidRPr="00CB4984">
        <w:rPr>
          <w:spacing w:val="-2"/>
        </w:rPr>
        <w:t>zł, w tym:</w:t>
      </w:r>
    </w:p>
    <w:p w:rsidR="00CB4984" w:rsidRPr="00CB4984" w:rsidRDefault="00CB4984" w:rsidP="00CD6731">
      <w:pPr>
        <w:pStyle w:val="Tekstpodstawowywcity2"/>
        <w:numPr>
          <w:ilvl w:val="0"/>
          <w:numId w:val="9"/>
        </w:numPr>
        <w:tabs>
          <w:tab w:val="clear" w:pos="644"/>
          <w:tab w:val="num" w:pos="65"/>
        </w:tabs>
        <w:suppressAutoHyphens w:val="0"/>
        <w:spacing w:after="80" w:line="360" w:lineRule="auto"/>
        <w:ind w:left="720"/>
        <w:jc w:val="both"/>
        <w:rPr>
          <w:spacing w:val="-2"/>
        </w:rPr>
      </w:pPr>
      <w:r w:rsidRPr="00CB4984">
        <w:rPr>
          <w:spacing w:val="-2"/>
        </w:rPr>
        <w:t>wydatki bieżące w kwocie 102.480.274,26 zł, z tego:</w:t>
      </w:r>
    </w:p>
    <w:p w:rsidR="00CB4984" w:rsidRPr="00CB4984" w:rsidRDefault="00CB4984" w:rsidP="00CD6731">
      <w:pPr>
        <w:pStyle w:val="Tekstpodstawowywcity2"/>
        <w:numPr>
          <w:ilvl w:val="1"/>
          <w:numId w:val="9"/>
        </w:numPr>
        <w:tabs>
          <w:tab w:val="clear" w:pos="1364"/>
          <w:tab w:val="num" w:pos="720"/>
        </w:tabs>
        <w:suppressAutoHyphens w:val="0"/>
        <w:spacing w:after="80" w:line="360" w:lineRule="auto"/>
        <w:ind w:left="720"/>
        <w:jc w:val="both"/>
        <w:rPr>
          <w:spacing w:val="-2"/>
        </w:rPr>
      </w:pPr>
      <w:r w:rsidRPr="00CB4984">
        <w:rPr>
          <w:spacing w:val="-2"/>
        </w:rPr>
        <w:t xml:space="preserve"> wydatki jednostek budżetowych  62.681.862,03 zł, w tym: </w:t>
      </w:r>
    </w:p>
    <w:p w:rsidR="00CB4984" w:rsidRPr="00CB4984" w:rsidRDefault="00CB4984" w:rsidP="00CD6731">
      <w:pPr>
        <w:pStyle w:val="Tekstpodstawowywcity2"/>
        <w:spacing w:after="80" w:line="360" w:lineRule="auto"/>
        <w:ind w:left="709"/>
        <w:rPr>
          <w:spacing w:val="-2"/>
        </w:rPr>
      </w:pPr>
      <w:r w:rsidRPr="00CB4984">
        <w:rPr>
          <w:spacing w:val="-2"/>
        </w:rPr>
        <w:t xml:space="preserve"> - wydatki na wynagrodzenia i składki od nich naliczane 35.321.562,24 zł,</w:t>
      </w:r>
    </w:p>
    <w:p w:rsidR="00CB4984" w:rsidRPr="00CB4984" w:rsidRDefault="00CB4984" w:rsidP="00CD6731">
      <w:pPr>
        <w:pStyle w:val="Tekstpodstawowywcity2"/>
        <w:spacing w:after="80" w:line="360" w:lineRule="auto"/>
        <w:ind w:left="709"/>
        <w:rPr>
          <w:spacing w:val="-2"/>
        </w:rPr>
      </w:pPr>
      <w:r w:rsidRPr="00CB4984">
        <w:rPr>
          <w:spacing w:val="-2"/>
        </w:rPr>
        <w:t xml:space="preserve"> - wydatki związane z realizacją zadań statutowych jednostek budżetowych  27.360.299,79 zł,</w:t>
      </w:r>
    </w:p>
    <w:p w:rsidR="00CB4984" w:rsidRPr="00CB4984" w:rsidRDefault="00CB4984" w:rsidP="00CD6731">
      <w:pPr>
        <w:pStyle w:val="Tekstpodstawowywcity2"/>
        <w:numPr>
          <w:ilvl w:val="1"/>
          <w:numId w:val="9"/>
        </w:numPr>
        <w:tabs>
          <w:tab w:val="clear" w:pos="1364"/>
          <w:tab w:val="num" w:pos="720"/>
        </w:tabs>
        <w:suppressAutoHyphens w:val="0"/>
        <w:spacing w:after="80" w:line="360" w:lineRule="auto"/>
        <w:ind w:left="720"/>
        <w:jc w:val="both"/>
        <w:rPr>
          <w:spacing w:val="-2"/>
        </w:rPr>
      </w:pPr>
      <w:r w:rsidRPr="00CB4984">
        <w:rPr>
          <w:spacing w:val="-2"/>
        </w:rPr>
        <w:t>dotacje na zadania bieżące  6.006.660,34 zł,</w:t>
      </w:r>
    </w:p>
    <w:p w:rsidR="00CB4984" w:rsidRPr="00CB4984" w:rsidRDefault="00CB4984" w:rsidP="00CD6731">
      <w:pPr>
        <w:pStyle w:val="Tekstpodstawowywcity2"/>
        <w:spacing w:after="80" w:line="360" w:lineRule="auto"/>
        <w:ind w:left="360"/>
        <w:rPr>
          <w:spacing w:val="-2"/>
        </w:rPr>
      </w:pPr>
      <w:r w:rsidRPr="00CB4984">
        <w:rPr>
          <w:spacing w:val="-2"/>
        </w:rPr>
        <w:t>c) świadczenia na rzecz osób fizycznych  32.413.087,87 zł,</w:t>
      </w:r>
    </w:p>
    <w:p w:rsidR="00CB4984" w:rsidRPr="00CB4984" w:rsidRDefault="00CB4984" w:rsidP="00CD6731">
      <w:pPr>
        <w:pStyle w:val="Tekstpodstawowywcity2"/>
        <w:spacing w:after="80" w:line="360" w:lineRule="auto"/>
        <w:rPr>
          <w:spacing w:val="-2"/>
        </w:rPr>
      </w:pPr>
      <w:r w:rsidRPr="00CB4984">
        <w:rPr>
          <w:spacing w:val="-2"/>
        </w:rPr>
        <w:t xml:space="preserve"> d) wydatki na programy finansowane z udziałem środków unijnych  883.664,42 zł,</w:t>
      </w:r>
    </w:p>
    <w:p w:rsidR="00CB4984" w:rsidRPr="00CB4984" w:rsidRDefault="00CB4984" w:rsidP="00CD6731">
      <w:pPr>
        <w:pStyle w:val="Tekstpodstawowywcity2"/>
        <w:spacing w:after="80" w:line="360" w:lineRule="auto"/>
        <w:rPr>
          <w:spacing w:val="-2"/>
        </w:rPr>
      </w:pPr>
      <w:r w:rsidRPr="00CB4984">
        <w:rPr>
          <w:spacing w:val="-2"/>
        </w:rPr>
        <w:t xml:space="preserve"> e) obsługa długu  495.000,00 zł;</w:t>
      </w:r>
    </w:p>
    <w:p w:rsidR="00CB4984" w:rsidRPr="00CB4984" w:rsidRDefault="00CB4984" w:rsidP="00CD6731">
      <w:pPr>
        <w:pStyle w:val="Tekstpodstawowywcity2"/>
        <w:spacing w:after="80" w:line="360" w:lineRule="auto"/>
        <w:ind w:left="0"/>
        <w:rPr>
          <w:spacing w:val="-2"/>
        </w:rPr>
      </w:pPr>
      <w:r w:rsidRPr="00CB4984">
        <w:rPr>
          <w:spacing w:val="-2"/>
        </w:rPr>
        <w:t xml:space="preserve">2)wydatki majątkowe w kwocie 39.541.729,83 zł, w tym wydatki inwestycyjne i zakupy inwestycyjne 39.541.729,83 zł, w tym na programy finansowane z udziałem środków z budżetu Unii Europejskiej 24.309.033,11 zł. </w:t>
      </w:r>
    </w:p>
    <w:p w:rsidR="00CB4984" w:rsidRPr="00CD6731" w:rsidRDefault="00CB4984" w:rsidP="00CD6731">
      <w:pPr>
        <w:pStyle w:val="Tekstpodstawowywcity2"/>
        <w:spacing w:after="80" w:line="360" w:lineRule="auto"/>
        <w:ind w:left="0"/>
        <w:rPr>
          <w:color w:val="000000"/>
          <w:shd w:val="clear" w:color="auto" w:fill="FFFFFF"/>
        </w:rPr>
      </w:pPr>
      <w:r w:rsidRPr="00CB4984">
        <w:t xml:space="preserve">Deficyt budżetowy w 2020 r. wynosi 12.534.113,20 zł i </w:t>
      </w:r>
      <w:r w:rsidRPr="00CB4984">
        <w:rPr>
          <w:shd w:val="clear" w:color="auto" w:fill="FFFFFF"/>
        </w:rPr>
        <w:t xml:space="preserve">zostanie sfinansowany środkami pochodzącymi z pożyczki z NFOŚiGW w kwocie  4.569.698,20 zł, pożyczkami z </w:t>
      </w:r>
      <w:proofErr w:type="spellStart"/>
      <w:r w:rsidRPr="00CB4984">
        <w:rPr>
          <w:shd w:val="clear" w:color="auto" w:fill="FFFFFF"/>
        </w:rPr>
        <w:t>WFOŚiGW</w:t>
      </w:r>
      <w:proofErr w:type="spellEnd"/>
      <w:r w:rsidRPr="00CB4984">
        <w:rPr>
          <w:shd w:val="clear" w:color="auto" w:fill="FFFFFF"/>
        </w:rPr>
        <w:t xml:space="preserve"> 1.200.000,00 zł, kredytu  2.550.000,00 zł i nadwyżki budżetowej 4.214.415,00 zł.</w:t>
      </w:r>
    </w:p>
    <w:p w:rsidR="00CB4984" w:rsidRPr="00CB4984" w:rsidRDefault="00CB4984" w:rsidP="00CD6731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/>
        <w:rPr>
          <w:b/>
          <w:bCs/>
        </w:rPr>
      </w:pPr>
      <w:r w:rsidRPr="00CB4984">
        <w:rPr>
          <w:b/>
          <w:bCs/>
        </w:rPr>
        <w:t>Kwota długu: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>Zaciągnięte i spłacone kredyty, pożyczka i obligacje przedstawiają się następująco: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77"/>
        <w:gridCol w:w="1596"/>
        <w:gridCol w:w="1596"/>
        <w:gridCol w:w="1476"/>
        <w:gridCol w:w="1517"/>
      </w:tblGrid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Lp.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Zobowiązania wg tytułów dłużnych: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Kwota zaciągniętego zobowiązania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Kwota spłaconych zobowiązań według stanu na 31.12.2019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Raty do spłaty w 2020 roku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Pozostaje do spłaty na następne lata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I.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Obligacje, </w:t>
            </w:r>
            <w:r w:rsidR="00CD6731">
              <w:t xml:space="preserve">                 </w:t>
            </w:r>
            <w:r w:rsidRPr="00CB4984">
              <w:t xml:space="preserve">w tym: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3.300.000,00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2.475.000,00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825.000,00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0,00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na spłatę rat kredytów, pożyczek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3.300.000,00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2.475.000,00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825.000,00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0,00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II.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Kredyty </w:t>
            </w:r>
            <w:r w:rsidR="00CD6731">
              <w:t xml:space="preserve">                    </w:t>
            </w:r>
            <w:r w:rsidRPr="00CB4984">
              <w:t xml:space="preserve">i pożyczki, </w:t>
            </w:r>
            <w:r w:rsidR="00CD6731">
              <w:t xml:space="preserve">                 </w:t>
            </w:r>
            <w:r w:rsidRPr="00CB4984">
              <w:t xml:space="preserve">w tym: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17.706.836,99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10.450.559,00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420.989,50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6.835.288,19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rPr>
                <w:highlight w:val="yellow"/>
              </w:rPr>
            </w:pPr>
            <w:r w:rsidRPr="00CB4984">
              <w:t xml:space="preserve">Budowa obwodnicy miasta Mogilna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13.843.305,20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9.569.229,00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376.923,00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3.897.153,20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</w:pPr>
            <w:r w:rsidRPr="00CB4984">
              <w:t xml:space="preserve">Kredyt zaciągnięty w 2013 r. na finansowanie zadań inwestycyjnych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1.410.131,00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881.330,00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44.066,50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484.734,50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</w:pPr>
            <w:r w:rsidRPr="00CB4984">
              <w:t>Pożyczka z NFOŚiGW w Warszawie na zadanie Przebudowa i rozbudowa oczyszczalni ścieków w Mogilnie (2018 r.: 6.025,00 zł, w 2019 r.: 800.145,90 zł +117.000,00 zł; 2020 r. 310.854,72zł + 1.219.374,87zł)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2.453.400,49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2.453.400,49</w:t>
            </w:r>
          </w:p>
        </w:tc>
      </w:tr>
      <w:tr w:rsidR="00CB4984" w:rsidRPr="00CB4984" w:rsidTr="009207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Razem I. + II.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21.006.836,99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12.925.559,00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1.245.989,50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6.835.288,19</w:t>
            </w:r>
          </w:p>
        </w:tc>
      </w:tr>
    </w:tbl>
    <w:p w:rsidR="00CB4984" w:rsidRPr="00CB4984" w:rsidRDefault="00CB498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</w:pPr>
      <w:r w:rsidRPr="00CB4984">
        <w:lastRenderedPageBreak/>
        <w:t xml:space="preserve">Realizacja kolumny pn.: „Raty do spłaty w 2020 roku” - na dzień 01.07.2020 r. spłacono </w:t>
      </w:r>
      <w:r w:rsidR="00CD6731">
        <w:t xml:space="preserve">                 820.989,50 zł.</w:t>
      </w:r>
    </w:p>
    <w:p w:rsidR="00CB4984" w:rsidRPr="00CB4984" w:rsidRDefault="00CB4984" w:rsidP="00CD6731">
      <w:pPr>
        <w:spacing w:line="360" w:lineRule="auto"/>
        <w:jc w:val="both"/>
      </w:pPr>
      <w:r w:rsidRPr="00CB4984">
        <w:t>Zobowiązania z tytułu zawartych umów, w tym wykupionych wierzytelności w BOŚ B</w:t>
      </w:r>
      <w:r w:rsidR="00CD6731">
        <w:t>ydgoszcz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552"/>
        <w:gridCol w:w="1540"/>
        <w:gridCol w:w="1540"/>
        <w:gridCol w:w="1295"/>
        <w:gridCol w:w="1412"/>
      </w:tblGrid>
      <w:tr w:rsidR="00CB4984" w:rsidRPr="00CB4984" w:rsidTr="009207AB">
        <w:trPr>
          <w:trHeight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Nazwa zadania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 xml:space="preserve">Kwota zawartych umów, w tym wykupionych wierzytelności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 xml:space="preserve">Kwota spłaconych wierzytelności na 31.12.2019 r.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Raty do spłaty w 2020 roku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Pozostaje do spłaty na następne lata</w:t>
            </w:r>
          </w:p>
        </w:tc>
      </w:tr>
      <w:tr w:rsidR="00CB4984" w:rsidRPr="00CB4984" w:rsidTr="009207AB">
        <w:trPr>
          <w:trHeight w:val="18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</w:pPr>
            <w:r w:rsidRPr="00CB4984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4984" w:rsidRPr="00CB4984" w:rsidRDefault="00CB4984" w:rsidP="001B73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CB4984">
              <w:t>Zawarte umowy, w tym wykupione wierzytelności w związku z realizacją zadania inwestycyjnego budowa hali widowiskowo-sportowej w Mogilnie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19.576.220,42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13.701.393,80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667.783,18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84" w:rsidRPr="00CB4984" w:rsidRDefault="00CB4984" w:rsidP="00CD6731">
            <w:pPr>
              <w:spacing w:line="360" w:lineRule="auto"/>
              <w:jc w:val="right"/>
            </w:pPr>
            <w:r w:rsidRPr="00CB4984">
              <w:t>5.193.784,04</w:t>
            </w:r>
          </w:p>
        </w:tc>
      </w:tr>
    </w:tbl>
    <w:p w:rsidR="00CB4984" w:rsidRPr="00CB4984" w:rsidRDefault="00CB4984" w:rsidP="00CD6731">
      <w:pPr>
        <w:spacing w:line="360" w:lineRule="auto"/>
        <w:jc w:val="both"/>
      </w:pPr>
    </w:p>
    <w:p w:rsidR="00CB4984" w:rsidRPr="00CD6731" w:rsidRDefault="00CB4984" w:rsidP="00CD6731">
      <w:pPr>
        <w:spacing w:line="360" w:lineRule="auto"/>
        <w:jc w:val="both"/>
      </w:pPr>
      <w:r w:rsidRPr="00CB4984">
        <w:t>Realizacja kolumny pn.: „Raty do spłaty w 2020 roku” – na dzień 01.07.</w:t>
      </w:r>
      <w:r w:rsidR="00CD6731">
        <w:t>2020 r. spłacono 609.215,98 zł.</w:t>
      </w:r>
    </w:p>
    <w:p w:rsidR="00CB4984" w:rsidRPr="001B7366" w:rsidRDefault="00CB4984" w:rsidP="001B7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360" w:lineRule="auto"/>
        <w:jc w:val="both"/>
      </w:pPr>
      <w:r w:rsidRPr="00CB4984">
        <w:rPr>
          <w:bCs/>
        </w:rPr>
        <w:t xml:space="preserve">Zobowiązania z tytułu kredytów (4.381.887,70zł), obligacji (425.000,00zł), pożyczki (2.453.400,49zł), z tytułu zawartych umów, w tym wykupionych wierzytelności (razem 5.265.610,64zł) na dzień 01.07.2020 rok wynoszą 12.525.898,83 zł i stanowią 9,67% planu dochodów ogółem na 01.07.2020 r. Planuje się, że te zobowiązania na 31.12.2020r. wyniosą 18.831.800,24 zł tj. 14,54% planu dochodów ogółem na 01.07.2020 r. 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jc w:val="both"/>
      </w:pPr>
      <w:r w:rsidRPr="00CB4984">
        <w:t>b) Skala wykorzystywanych produktów i usług bankowych - rocznie: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liczba rachunków bieżących podstawowych –1 u każdego Zamawiającego,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  <w:rPr>
          <w:i/>
        </w:rPr>
      </w:pPr>
      <w:r w:rsidRPr="00CB4984">
        <w:t xml:space="preserve">- liczba rachunków pomocniczych - Zamawiający: Urząd Miejski – 16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- liczba rachunków pomocniczych Zamawiający:  MGOPS - 5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liczba rachunków pomocniczych Zamawiający: </w:t>
      </w:r>
      <w:proofErr w:type="spellStart"/>
      <w:r w:rsidRPr="00CB4984">
        <w:t>ZOSiP</w:t>
      </w:r>
      <w:proofErr w:type="spellEnd"/>
      <w:r w:rsidRPr="00CB4984">
        <w:t xml:space="preserve"> - 24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- liczba przelewów (wszyscy Zamawiający łącznie)– 65.426 rocznie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ilość blankietów czekowych </w:t>
      </w:r>
      <w:bookmarkStart w:id="0" w:name="_Hlk493182941"/>
      <w:r w:rsidRPr="00CB4984">
        <w:t xml:space="preserve">(wszyscy Zamawiający łącznie) </w:t>
      </w:r>
      <w:bookmarkEnd w:id="0"/>
      <w:r w:rsidRPr="00CB4984">
        <w:t>– 221 rocznie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- liczba opinii i zaświadczeń (wszyscy Zamawiający łącznie)  – 10 rocznie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- liczba stanowisk bankowości elektronicznej  (wszyscy Zamawiający łącznie) –  17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lastRenderedPageBreak/>
        <w:t xml:space="preserve">- wypłaty gotówkowe (wszyscy Zamawiający łącznie) – na łączną kwotę 1.034.000,00 zł rocznie /średnia wartość pobieranej gotówki około od 3.000,00 zł do 20.000,00 zł, w tym: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a) Zamawiający: MGOPS  - na łączną kwotę 190.000,00 zł, co miesiąc MGOPS będzie pobierał gotówkę od 10.000,00 zł do 20.000,00 zł na wypłatę zasiłków celowych,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b) Zamawiający: Urząd Miejski w Mogilnie  - 62 razy w roku na łączną kwotę 519.000,00 zł. Dwa razy w roku budżetowym (kwiecień, październik) Urząd Miejski w Mogilnie będzie pobierał gotówkę na wypłatę producentom rolnym świadczeń wynikających z Ustawy z dnia 10 marca 2006r. o zwrocie podatku akcyzowego zawartego w cenie oleju napędowego wykorzystywanego do produkcji rolnej kwota to około 180.000,00 zł,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c) Zamawiający: </w:t>
      </w:r>
      <w:proofErr w:type="spellStart"/>
      <w:r w:rsidRPr="00CB4984">
        <w:t>ZOSiP</w:t>
      </w:r>
      <w:proofErr w:type="spellEnd"/>
      <w:r w:rsidRPr="00CB4984">
        <w:t xml:space="preserve">  wypłata gotówki do 10.000,00 zł. Rocznie 325.000,00 zł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- liczba wpłat gotówkowych  (wszyscy Zamawiający łącznie) - na łączna kwotę 4.058.550,00 zł /średnia wartość wpłacanej gotówki od  3.000,00 zł do 30.000,00 zł, w tym: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>a) Zamawiający: Urząd Miejski w Mogilnie  250 razy, łącznie wpłaty gotówkowe 4.020.000,00 zł, średnio po 4.000,00 zł,  dodatkowo w miesiącach: marzec, maj, wrzesień, listopad  większe kwoty wpłat gotówkowych, w dniach od 13 do 17 wymienionych miesięcy, od 60.000,00 zł do 300.000,00 zł w związku z wpłatami podatków lokalnych,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b) Zamawiający: MGOPS - wpłaty gotówkowe MGOPS będą sporadyczne ok. 5.000,00 zł rocznie. </w:t>
      </w:r>
    </w:p>
    <w:p w:rsidR="00CB4984" w:rsidRPr="00CB4984" w:rsidRDefault="00CB4984" w:rsidP="00CD6731">
      <w:pPr>
        <w:tabs>
          <w:tab w:val="left" w:pos="0"/>
        </w:tabs>
        <w:spacing w:line="360" w:lineRule="auto"/>
        <w:ind w:left="360"/>
        <w:jc w:val="both"/>
      </w:pPr>
      <w:r w:rsidRPr="00CB4984">
        <w:t xml:space="preserve">c) Zamawiający: </w:t>
      </w:r>
      <w:proofErr w:type="spellStart"/>
      <w:r w:rsidRPr="00CB4984">
        <w:t>ZOSiP</w:t>
      </w:r>
      <w:proofErr w:type="spellEnd"/>
      <w:r w:rsidRPr="00CB4984">
        <w:t xml:space="preserve"> - Wpłaty gotówkowe </w:t>
      </w:r>
      <w:proofErr w:type="spellStart"/>
      <w:r w:rsidRPr="00CB4984">
        <w:t>ZOSiP</w:t>
      </w:r>
      <w:proofErr w:type="spellEnd"/>
      <w:r w:rsidRPr="00CB4984">
        <w:t xml:space="preserve"> to nie więcej niż ok. 8.000,00 zł. Razem 33.550,00 rocznie.</w:t>
      </w:r>
    </w:p>
    <w:p w:rsidR="00275573" w:rsidRDefault="00275573" w:rsidP="00275573">
      <w:pPr>
        <w:tabs>
          <w:tab w:val="left" w:pos="0"/>
        </w:tabs>
        <w:spacing w:line="360" w:lineRule="auto"/>
        <w:ind w:left="360"/>
        <w:jc w:val="both"/>
      </w:pPr>
      <w:r>
        <w:t>- średni stan dzienny środków na rachunkach podstawowych:</w:t>
      </w:r>
    </w:p>
    <w:p w:rsidR="00275573" w:rsidRDefault="00275573" w:rsidP="00275573">
      <w:pPr>
        <w:tabs>
          <w:tab w:val="left" w:pos="0"/>
        </w:tabs>
        <w:spacing w:line="360" w:lineRule="auto"/>
        <w:ind w:left="360"/>
        <w:jc w:val="both"/>
      </w:pPr>
      <w:r>
        <w:t xml:space="preserve">Zamawiający: Urząd Miejski w Mogilnie – ok. od 800.000,00 zł do 4.000.000,00 zł;  </w:t>
      </w:r>
    </w:p>
    <w:p w:rsidR="00275573" w:rsidRDefault="00275573" w:rsidP="00275573">
      <w:pPr>
        <w:tabs>
          <w:tab w:val="left" w:pos="0"/>
        </w:tabs>
        <w:spacing w:line="360" w:lineRule="auto"/>
        <w:ind w:left="360"/>
        <w:jc w:val="both"/>
      </w:pPr>
      <w:r>
        <w:t xml:space="preserve">Zamawiający: Miejsko-Gminny Ośrodek Pomocy Społecznej w Mogilnie ok. 30.000,00 zł;  </w:t>
      </w:r>
    </w:p>
    <w:p w:rsidR="00CB4984" w:rsidRPr="001B7366" w:rsidRDefault="00275573" w:rsidP="001B7366">
      <w:pPr>
        <w:tabs>
          <w:tab w:val="left" w:pos="0"/>
        </w:tabs>
        <w:spacing w:after="240" w:line="360" w:lineRule="auto"/>
        <w:ind w:left="360"/>
        <w:jc w:val="both"/>
      </w:pPr>
      <w:r>
        <w:t xml:space="preserve">Zamawiający: Zespół Obsługi Szkół i Przedszkoli w Mogilnie ok. 30.000,00 zł.   </w:t>
      </w:r>
    </w:p>
    <w:p w:rsidR="00CB4984" w:rsidRPr="00CB4984" w:rsidRDefault="00CB4984" w:rsidP="00CD6731">
      <w:pPr>
        <w:spacing w:after="240" w:line="360" w:lineRule="auto"/>
        <w:jc w:val="both"/>
        <w:rPr>
          <w:b/>
        </w:rPr>
      </w:pPr>
      <w:r w:rsidRPr="00CB4984">
        <w:rPr>
          <w:b/>
        </w:rPr>
        <w:t>3.  Termin realizacji zamówienia od 1 stycznia 2021 r. do 31 grudnia 202</w:t>
      </w:r>
      <w:r w:rsidR="00CB2039">
        <w:rPr>
          <w:b/>
        </w:rPr>
        <w:t>2</w:t>
      </w:r>
      <w:r w:rsidRPr="00CB4984">
        <w:rPr>
          <w:b/>
        </w:rPr>
        <w:t xml:space="preserve"> r</w:t>
      </w:r>
      <w:r w:rsidRPr="00CB4984">
        <w:t>.</w:t>
      </w:r>
    </w:p>
    <w:p w:rsidR="009C1F25" w:rsidRDefault="00CD6731" w:rsidP="00275573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CB4984" w:rsidRPr="00CB4984">
        <w:rPr>
          <w:b/>
          <w:bCs/>
          <w:sz w:val="24"/>
          <w:szCs w:val="24"/>
        </w:rPr>
        <w:t xml:space="preserve"> </w:t>
      </w:r>
      <w:r w:rsidR="009C1F25">
        <w:rPr>
          <w:b/>
          <w:bCs/>
          <w:sz w:val="24"/>
          <w:szCs w:val="24"/>
        </w:rPr>
        <w:t>Odpowiedź na zapytanie Zamawiającego może mieć dowolną</w:t>
      </w:r>
      <w:r w:rsidR="009C1F25" w:rsidRPr="009C1F25">
        <w:rPr>
          <w:b/>
          <w:bCs/>
          <w:sz w:val="24"/>
          <w:szCs w:val="24"/>
        </w:rPr>
        <w:t xml:space="preserve"> </w:t>
      </w:r>
      <w:r w:rsidR="009C1F25">
        <w:rPr>
          <w:b/>
          <w:bCs/>
          <w:sz w:val="24"/>
          <w:szCs w:val="24"/>
        </w:rPr>
        <w:t>formę, tj. może mieć postać tabeli z wyszczególnionymi cenami, albo może mieć postać oferty bankowej charakterystycznej dla danego Banku.</w:t>
      </w:r>
    </w:p>
    <w:p w:rsidR="00CB4984" w:rsidRPr="009C1F25" w:rsidRDefault="00CD6731" w:rsidP="00275573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9C1F25">
        <w:rPr>
          <w:bCs/>
          <w:sz w:val="24"/>
          <w:szCs w:val="24"/>
        </w:rPr>
        <w:t>Tabele pomocnicze</w:t>
      </w:r>
      <w:r w:rsidR="00CB4984" w:rsidRPr="009C1F25">
        <w:rPr>
          <w:bCs/>
          <w:sz w:val="24"/>
          <w:szCs w:val="24"/>
        </w:rPr>
        <w:t>:</w:t>
      </w:r>
      <w:bookmarkStart w:id="1" w:name="_GoBack"/>
      <w:bookmarkEnd w:id="1"/>
    </w:p>
    <w:p w:rsidR="00CD6731" w:rsidRPr="00275573" w:rsidRDefault="00CB4984" w:rsidP="00CD6731">
      <w:pPr>
        <w:spacing w:line="360" w:lineRule="auto"/>
        <w:jc w:val="both"/>
        <w:rPr>
          <w:color w:val="00B0F0"/>
        </w:rPr>
      </w:pPr>
      <w:r w:rsidRPr="00CB4984">
        <w:t>Tabela  Koszt oprocentowania kredytu krótkoterminowego w rachunku budżetu gminy Mogilno Tabela  Liczba dni do udzielenia kredytu krótkoterminowego w</w:t>
      </w:r>
      <w:r w:rsidR="00CD6731">
        <w:t xml:space="preserve"> rachunku budżetu gminy Mogilno</w:t>
      </w:r>
    </w:p>
    <w:p w:rsidR="00CB4984" w:rsidRDefault="00CB4984" w:rsidP="00CD6731">
      <w:pPr>
        <w:spacing w:line="360" w:lineRule="auto"/>
        <w:jc w:val="both"/>
      </w:pPr>
      <w:r w:rsidRPr="00CB4984">
        <w:t>Tabela  Oprocentowanie środków na rachunkach bankowych</w:t>
      </w:r>
    </w:p>
    <w:p w:rsidR="00D728B4" w:rsidRPr="00CB4984" w:rsidRDefault="00D728B4" w:rsidP="00CD6731">
      <w:pPr>
        <w:spacing w:line="360" w:lineRule="auto"/>
        <w:jc w:val="both"/>
      </w:pPr>
    </w:p>
    <w:p w:rsidR="00CB4984" w:rsidRPr="00CB4984" w:rsidRDefault="00CB4984" w:rsidP="00CD6731">
      <w:pPr>
        <w:spacing w:line="360" w:lineRule="auto"/>
        <w:jc w:val="both"/>
        <w:rPr>
          <w:b/>
        </w:rPr>
      </w:pPr>
      <w:r w:rsidRPr="00CB4984">
        <w:rPr>
          <w:b/>
        </w:rPr>
        <w:lastRenderedPageBreak/>
        <w:t>Tabela  Koszt oprocentowania kredytu krótkoterminowego w rachunku budżetu gminy Mogilno: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483"/>
        <w:gridCol w:w="2755"/>
        <w:gridCol w:w="1620"/>
        <w:gridCol w:w="1620"/>
      </w:tblGrid>
      <w:tr w:rsidR="00CB4984" w:rsidRPr="00CB4984" w:rsidTr="009207AB">
        <w:tc>
          <w:tcPr>
            <w:tcW w:w="592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2483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Czynność banku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Jednostka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rPr>
                <w:b/>
                <w:bCs/>
              </w:rPr>
              <w:t>Miary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dni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Kwota</w:t>
            </w:r>
          </w:p>
        </w:tc>
      </w:tr>
      <w:tr w:rsidR="00CB4984" w:rsidRPr="00CB4984" w:rsidTr="009207AB">
        <w:trPr>
          <w:trHeight w:val="443"/>
        </w:trPr>
        <w:tc>
          <w:tcPr>
            <w:tcW w:w="592" w:type="dxa"/>
            <w:vMerge w:val="restart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483" w:type="dxa"/>
            <w:vMerge w:val="restart"/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Oprocentowanie  kredytu krótkoterminowego w rachunku podstawowym (rachunku budżetu gminy Mogilno)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  <w:rPr>
                <w:b/>
              </w:rPr>
            </w:pPr>
            <w:r w:rsidRPr="00CB4984">
              <w:rPr>
                <w:b/>
              </w:rPr>
              <w:t>do kwoty 1.500.000 zł</w:t>
            </w:r>
          </w:p>
        </w:tc>
        <w:tc>
          <w:tcPr>
            <w:tcW w:w="2755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</w:tr>
      <w:tr w:rsidR="00CB4984" w:rsidRPr="00CB4984" w:rsidTr="00D728B4">
        <w:trPr>
          <w:trHeight w:val="4561"/>
        </w:trPr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2755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Oprocentowanie kredytu iloczyn stawki WIBOR 1M i mnożnika  ……….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WIBOR 1M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na dzień 04.09.2020 r.  </w:t>
            </w: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(wynosił 0,20 )</w:t>
            </w:r>
            <w:r w:rsidRPr="00CB49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B4984" w:rsidRPr="00D728B4" w:rsidRDefault="00CB4984" w:rsidP="00D728B4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Stopa oprocentowania rocznego wynosi  ………….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365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</w:tr>
    </w:tbl>
    <w:p w:rsidR="001B7366" w:rsidRDefault="001B7366" w:rsidP="00CD6731">
      <w:pPr>
        <w:spacing w:line="360" w:lineRule="auto"/>
        <w:jc w:val="both"/>
        <w:rPr>
          <w:b/>
        </w:rPr>
      </w:pPr>
    </w:p>
    <w:p w:rsidR="001B7366" w:rsidRDefault="001B7366" w:rsidP="00CD6731">
      <w:pPr>
        <w:spacing w:line="360" w:lineRule="auto"/>
        <w:jc w:val="both"/>
        <w:rPr>
          <w:b/>
        </w:rPr>
      </w:pPr>
    </w:p>
    <w:p w:rsidR="001B7366" w:rsidRDefault="001B7366" w:rsidP="00CD6731">
      <w:pPr>
        <w:spacing w:line="360" w:lineRule="auto"/>
        <w:jc w:val="both"/>
        <w:rPr>
          <w:b/>
        </w:rPr>
      </w:pPr>
    </w:p>
    <w:p w:rsidR="00CB4984" w:rsidRPr="00CB4984" w:rsidRDefault="00CB4984" w:rsidP="00CD6731">
      <w:pPr>
        <w:spacing w:line="360" w:lineRule="auto"/>
        <w:jc w:val="both"/>
        <w:rPr>
          <w:b/>
        </w:rPr>
      </w:pPr>
      <w:r w:rsidRPr="00CB4984">
        <w:rPr>
          <w:b/>
        </w:rPr>
        <w:t>Tabela  Liczba dni do udzielenia kredytu krótkoterminowego w rachunku budżetu gminy Mogilno</w:t>
      </w:r>
    </w:p>
    <w:tbl>
      <w:tblPr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483"/>
        <w:gridCol w:w="2755"/>
        <w:gridCol w:w="1620"/>
      </w:tblGrid>
      <w:tr w:rsidR="00CB4984" w:rsidRPr="00CB4984" w:rsidTr="009207AB">
        <w:tc>
          <w:tcPr>
            <w:tcW w:w="592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2483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Czynność banku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Jednostka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rPr>
                <w:b/>
                <w:bCs/>
              </w:rPr>
              <w:t>Miary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dni</w:t>
            </w:r>
          </w:p>
        </w:tc>
      </w:tr>
      <w:tr w:rsidR="00CB4984" w:rsidRPr="00CB4984" w:rsidTr="009207AB">
        <w:trPr>
          <w:trHeight w:val="443"/>
        </w:trPr>
        <w:tc>
          <w:tcPr>
            <w:tcW w:w="592" w:type="dxa"/>
            <w:vMerge w:val="restart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483" w:type="dxa"/>
            <w:vMerge w:val="restart"/>
          </w:tcPr>
          <w:p w:rsidR="00D728B4" w:rsidRDefault="00D728B4" w:rsidP="00CD6731">
            <w:pPr>
              <w:spacing w:line="360" w:lineRule="auto"/>
            </w:pPr>
          </w:p>
          <w:p w:rsidR="00CB4984" w:rsidRPr="00CB4984" w:rsidRDefault="00CB4984" w:rsidP="00CD6731">
            <w:pPr>
              <w:spacing w:line="360" w:lineRule="auto"/>
              <w:rPr>
                <w:b/>
              </w:rPr>
            </w:pPr>
            <w:r w:rsidRPr="00CB4984">
              <w:t>Liczba dni roboczych do udzielenia kredytu krótkoterminowego w rachunku budżetu gminy Mogilno od dnia złożenia przez zgłoszenia zapotrzebowania przez Zamawiającego</w:t>
            </w:r>
          </w:p>
        </w:tc>
        <w:tc>
          <w:tcPr>
            <w:tcW w:w="2755" w:type="dxa"/>
            <w:tcBorders>
              <w:bottom w:val="nil"/>
            </w:tcBorders>
          </w:tcPr>
          <w:p w:rsidR="00CB4984" w:rsidRPr="00CB4984" w:rsidRDefault="00CB4984" w:rsidP="00D728B4">
            <w:pPr>
              <w:spacing w:line="360" w:lineRule="auto"/>
            </w:pPr>
          </w:p>
        </w:tc>
        <w:tc>
          <w:tcPr>
            <w:tcW w:w="1620" w:type="dxa"/>
            <w:tcBorders>
              <w:bottom w:val="nil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</w:tr>
      <w:tr w:rsidR="00CB4984" w:rsidRPr="00CB4984" w:rsidTr="009207AB">
        <w:trPr>
          <w:trHeight w:val="1217"/>
        </w:trPr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</w:tc>
        <w:tc>
          <w:tcPr>
            <w:tcW w:w="2755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pStyle w:val="Tekstpodstawowy"/>
              <w:spacing w:line="360" w:lineRule="auto"/>
              <w:rPr>
                <w:sz w:val="24"/>
                <w:lang w:val="pl-PL"/>
              </w:rPr>
            </w:pPr>
            <w:r w:rsidRPr="00CB4984">
              <w:rPr>
                <w:sz w:val="24"/>
              </w:rPr>
              <w:t xml:space="preserve">Liczba dni </w:t>
            </w:r>
            <w:r w:rsidRPr="00CB4984">
              <w:rPr>
                <w:sz w:val="24"/>
                <w:lang w:val="pl-PL"/>
              </w:rPr>
              <w:t xml:space="preserve">roboczych </w:t>
            </w:r>
            <w:r w:rsidRPr="00CB4984">
              <w:rPr>
                <w:sz w:val="24"/>
              </w:rPr>
              <w:t>do udzielenia kredytu krótkoterminowego w rachunku budżetu gminy Mogilno od dnia złożenia przez zgłoszenia zapotrzebowania przez Zamawiającego</w:t>
            </w:r>
            <w:r w:rsidRPr="00CB4984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center"/>
            </w:pPr>
          </w:p>
          <w:p w:rsidR="00CB4984" w:rsidRPr="00CB4984" w:rsidRDefault="00CB4984" w:rsidP="00CD6731">
            <w:pPr>
              <w:spacing w:line="360" w:lineRule="auto"/>
              <w:jc w:val="center"/>
            </w:pPr>
            <w:r w:rsidRPr="00CB4984">
              <w:t>……..</w:t>
            </w:r>
          </w:p>
          <w:p w:rsidR="00CB4984" w:rsidRPr="00CB4984" w:rsidRDefault="00CB4984" w:rsidP="00CD6731">
            <w:pPr>
              <w:spacing w:line="360" w:lineRule="auto"/>
              <w:jc w:val="center"/>
            </w:pPr>
          </w:p>
        </w:tc>
      </w:tr>
    </w:tbl>
    <w:p w:rsidR="00CB4984" w:rsidRPr="00CB4984" w:rsidRDefault="00CB4984" w:rsidP="00CD673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B4984" w:rsidRPr="00CB4984" w:rsidRDefault="00CB4984" w:rsidP="00CD6731">
      <w:pPr>
        <w:spacing w:line="360" w:lineRule="auto"/>
        <w:jc w:val="both"/>
        <w:rPr>
          <w:b/>
        </w:rPr>
      </w:pPr>
      <w:r w:rsidRPr="00CB4984">
        <w:rPr>
          <w:b/>
        </w:rPr>
        <w:lastRenderedPageBreak/>
        <w:t>Tabela  Oprocentowanie środków na rachunkach bankowych: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597"/>
        <w:gridCol w:w="2693"/>
        <w:gridCol w:w="2552"/>
      </w:tblGrid>
      <w:tr w:rsidR="00CB4984" w:rsidRPr="00CB4984" w:rsidTr="009207AB">
        <w:tc>
          <w:tcPr>
            <w:tcW w:w="592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Lp.     </w:t>
            </w:r>
          </w:p>
        </w:tc>
        <w:tc>
          <w:tcPr>
            <w:tcW w:w="2597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Czynność banku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Jednostka</w:t>
            </w:r>
          </w:p>
          <w:p w:rsidR="00CB4984" w:rsidRPr="00CB4984" w:rsidRDefault="00CB4984" w:rsidP="00CD6731">
            <w:pPr>
              <w:spacing w:line="360" w:lineRule="auto"/>
              <w:jc w:val="both"/>
              <w:rPr>
                <w:color w:val="FF0000"/>
              </w:rPr>
            </w:pPr>
            <w:r w:rsidRPr="00CB4984">
              <w:rPr>
                <w:b/>
                <w:bCs/>
              </w:rPr>
              <w:t xml:space="preserve">miary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Mnożnik Banku do stopy WIBID </w:t>
            </w:r>
          </w:p>
        </w:tc>
      </w:tr>
      <w:tr w:rsidR="00CB4984" w:rsidRPr="00CB4984" w:rsidTr="009207AB">
        <w:tc>
          <w:tcPr>
            <w:tcW w:w="592" w:type="dxa"/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  1.</w:t>
            </w:r>
          </w:p>
        </w:tc>
        <w:tc>
          <w:tcPr>
            <w:tcW w:w="2597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Oprocentowanie środków na rachunkach pomocniczych  Zamawiających z miesięczną kapitalizacją odsetek 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mnożnik …… % do zmiennej stopy procentowej</w:t>
            </w:r>
          </w:p>
          <w:p w:rsidR="00CB4984" w:rsidRPr="00CB4984" w:rsidRDefault="00CB4984" w:rsidP="00CD6731">
            <w:pPr>
              <w:pStyle w:val="Tekstpodstawowy"/>
              <w:spacing w:line="360" w:lineRule="auto"/>
              <w:jc w:val="both"/>
              <w:rPr>
                <w:sz w:val="24"/>
                <w:lang w:val="pl-PL"/>
              </w:rPr>
            </w:pPr>
            <w:r w:rsidRPr="00CB4984">
              <w:rPr>
                <w:b/>
                <w:sz w:val="24"/>
                <w:lang w:val="pl-PL"/>
              </w:rPr>
              <w:t>WIBID 1M</w:t>
            </w:r>
            <w:r w:rsidRPr="00CB4984">
              <w:rPr>
                <w:sz w:val="24"/>
                <w:lang w:val="pl-PL"/>
              </w:rPr>
              <w:t xml:space="preserve"> </w:t>
            </w:r>
          </w:p>
          <w:p w:rsidR="00CB4984" w:rsidRPr="00CB4984" w:rsidRDefault="00CB4984" w:rsidP="00CD6731">
            <w:pPr>
              <w:pStyle w:val="Tekstpodstawowy"/>
              <w:spacing w:line="360" w:lineRule="auto"/>
              <w:jc w:val="both"/>
              <w:rPr>
                <w:sz w:val="24"/>
                <w:lang w:val="pl-PL"/>
              </w:rPr>
            </w:pPr>
          </w:p>
          <w:p w:rsidR="00CB4984" w:rsidRPr="00CB4984" w:rsidRDefault="00CB4984" w:rsidP="00CD6731">
            <w:pPr>
              <w:pStyle w:val="Tekstpodstawowy"/>
              <w:spacing w:line="360" w:lineRule="auto"/>
              <w:jc w:val="both"/>
              <w:rPr>
                <w:b/>
                <w:sz w:val="24"/>
                <w:lang w:val="pl-PL"/>
              </w:rPr>
            </w:pPr>
          </w:p>
        </w:tc>
        <w:tc>
          <w:tcPr>
            <w:tcW w:w="2552" w:type="dxa"/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</w:tr>
      <w:tr w:rsidR="00CB4984" w:rsidRPr="00CB4984" w:rsidTr="009207AB">
        <w:tc>
          <w:tcPr>
            <w:tcW w:w="592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 xml:space="preserve">  2.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  <w:r w:rsidRPr="00CB4984">
              <w:t>Oprocentowanie środków na rachunkach podstawowych Zamawiających z</w:t>
            </w:r>
            <w:r w:rsidR="009C1F25">
              <w:t xml:space="preserve"> dzienną kapitalizacją odsetek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4984">
              <w:rPr>
                <w:rFonts w:ascii="Times New Roman" w:hAnsi="Times New Roman"/>
                <w:sz w:val="24"/>
                <w:szCs w:val="24"/>
                <w:lang w:val="pl-PL"/>
              </w:rPr>
              <w:t>mnożnik …… % do zmiennej stopy procentowej</w:t>
            </w:r>
          </w:p>
          <w:p w:rsidR="00CB4984" w:rsidRPr="00CB4984" w:rsidRDefault="00CB4984" w:rsidP="00CD6731">
            <w:pPr>
              <w:pStyle w:val="Tekstpodstawowy"/>
              <w:spacing w:line="360" w:lineRule="auto"/>
              <w:jc w:val="both"/>
              <w:rPr>
                <w:sz w:val="24"/>
                <w:lang w:val="pl-PL"/>
              </w:rPr>
            </w:pPr>
            <w:r w:rsidRPr="00CB4984">
              <w:rPr>
                <w:b/>
                <w:sz w:val="24"/>
                <w:lang w:val="pl-PL"/>
              </w:rPr>
              <w:t>WIBID ON</w:t>
            </w:r>
            <w:r w:rsidRPr="00CB4984">
              <w:rPr>
                <w:sz w:val="24"/>
                <w:lang w:val="pl-PL"/>
              </w:rPr>
              <w:t xml:space="preserve"> </w:t>
            </w: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</w:tr>
      <w:tr w:rsidR="00CB4984" w:rsidRPr="00CB4984" w:rsidTr="009207AB"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84" w:rsidRPr="00CB4984" w:rsidRDefault="00CB4984" w:rsidP="00CD6731">
            <w:pPr>
              <w:pStyle w:val="Nagwek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84" w:rsidRPr="00CB4984" w:rsidRDefault="00CB4984" w:rsidP="00CD6731">
            <w:pPr>
              <w:spacing w:line="360" w:lineRule="auto"/>
              <w:jc w:val="both"/>
            </w:pPr>
          </w:p>
        </w:tc>
      </w:tr>
    </w:tbl>
    <w:p w:rsidR="00AA13E2" w:rsidRPr="00CD6731" w:rsidRDefault="00CB4984" w:rsidP="00CD673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B4984">
        <w:rPr>
          <w:b/>
          <w:bCs/>
        </w:rPr>
        <w:t xml:space="preserve">                                           </w:t>
      </w:r>
      <w:r w:rsidR="00CD6731">
        <w:rPr>
          <w:b/>
          <w:bCs/>
        </w:rPr>
        <w:t xml:space="preserve">               </w:t>
      </w:r>
    </w:p>
    <w:sectPr w:rsidR="00AA13E2" w:rsidRPr="00CD6731" w:rsidSect="00CD6731">
      <w:footerReference w:type="default" r:id="rId7"/>
      <w:pgSz w:w="11906" w:h="16838"/>
      <w:pgMar w:top="1418" w:right="991" w:bottom="1276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31" w:rsidRDefault="00CD6731" w:rsidP="00CD6731">
      <w:r>
        <w:separator/>
      </w:r>
    </w:p>
  </w:endnote>
  <w:endnote w:type="continuationSeparator" w:id="0">
    <w:p w:rsidR="00CD6731" w:rsidRDefault="00CD6731" w:rsidP="00C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566468"/>
      <w:docPartObj>
        <w:docPartGallery w:val="Page Numbers (Bottom of Page)"/>
        <w:docPartUnique/>
      </w:docPartObj>
    </w:sdtPr>
    <w:sdtEndPr/>
    <w:sdtContent>
      <w:p w:rsidR="00CD6731" w:rsidRDefault="00CD6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039">
          <w:rPr>
            <w:noProof/>
          </w:rPr>
          <w:t>10</w:t>
        </w:r>
        <w:r>
          <w:fldChar w:fldCharType="end"/>
        </w:r>
      </w:p>
    </w:sdtContent>
  </w:sdt>
  <w:p w:rsidR="00CD6731" w:rsidRDefault="00CD6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31" w:rsidRDefault="00CD6731" w:rsidP="00CD6731">
      <w:r>
        <w:separator/>
      </w:r>
    </w:p>
  </w:footnote>
  <w:footnote w:type="continuationSeparator" w:id="0">
    <w:p w:rsidR="00CD6731" w:rsidRDefault="00CD6731" w:rsidP="00CD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DB4807"/>
    <w:multiLevelType w:val="hybridMultilevel"/>
    <w:tmpl w:val="19BE007A"/>
    <w:lvl w:ilvl="0" w:tplc="2C3EB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637174"/>
    <w:multiLevelType w:val="hybridMultilevel"/>
    <w:tmpl w:val="0FD841B4"/>
    <w:lvl w:ilvl="0" w:tplc="5A2A7B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D4AA0EE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06692"/>
    <w:multiLevelType w:val="hybridMultilevel"/>
    <w:tmpl w:val="4BEC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083"/>
    <w:multiLevelType w:val="hybridMultilevel"/>
    <w:tmpl w:val="B462B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2427"/>
    <w:multiLevelType w:val="hybridMultilevel"/>
    <w:tmpl w:val="38383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E5DF8"/>
    <w:multiLevelType w:val="hybridMultilevel"/>
    <w:tmpl w:val="9E4EB83C"/>
    <w:lvl w:ilvl="0" w:tplc="A4607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E98"/>
    <w:multiLevelType w:val="hybridMultilevel"/>
    <w:tmpl w:val="A5F409C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0258"/>
    <w:multiLevelType w:val="hybridMultilevel"/>
    <w:tmpl w:val="2C123ACA"/>
    <w:lvl w:ilvl="0" w:tplc="A4607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005F"/>
    <w:multiLevelType w:val="hybridMultilevel"/>
    <w:tmpl w:val="990CD760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0049F4"/>
    <w:multiLevelType w:val="hybridMultilevel"/>
    <w:tmpl w:val="4532E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778E"/>
    <w:multiLevelType w:val="hybridMultilevel"/>
    <w:tmpl w:val="19BE007A"/>
    <w:lvl w:ilvl="0" w:tplc="2C3EB390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F95D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A861BF6"/>
    <w:multiLevelType w:val="hybridMultilevel"/>
    <w:tmpl w:val="B4F48B16"/>
    <w:lvl w:ilvl="0" w:tplc="1D128C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2142F"/>
    <w:multiLevelType w:val="hybridMultilevel"/>
    <w:tmpl w:val="6218B2F4"/>
    <w:lvl w:ilvl="0" w:tplc="7604DD38">
      <w:start w:val="4"/>
      <w:numFmt w:val="decimal"/>
      <w:pStyle w:val="Nagwek1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6D046F5A"/>
    <w:multiLevelType w:val="multilevel"/>
    <w:tmpl w:val="565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B45E5"/>
    <w:multiLevelType w:val="hybridMultilevel"/>
    <w:tmpl w:val="2A88FD36"/>
    <w:lvl w:ilvl="0" w:tplc="A4607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30D0F"/>
    <w:multiLevelType w:val="hybridMultilevel"/>
    <w:tmpl w:val="A16649E4"/>
    <w:lvl w:ilvl="0" w:tplc="4C1A182C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1F7395"/>
    <w:multiLevelType w:val="hybridMultilevel"/>
    <w:tmpl w:val="F72AC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8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17"/>
  </w:num>
  <w:num w:numId="16">
    <w:abstractNumId w:val="11"/>
  </w:num>
  <w:num w:numId="17">
    <w:abstractNumId w:val="8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84"/>
    <w:rsid w:val="001B7366"/>
    <w:rsid w:val="00275573"/>
    <w:rsid w:val="007C08A6"/>
    <w:rsid w:val="009C1F25"/>
    <w:rsid w:val="00AA13E2"/>
    <w:rsid w:val="00CB2039"/>
    <w:rsid w:val="00CB4984"/>
    <w:rsid w:val="00CD6731"/>
    <w:rsid w:val="00D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C666-A62A-4D61-96F9-CC71D28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4984"/>
    <w:pPr>
      <w:keepNext/>
      <w:numPr>
        <w:numId w:val="3"/>
      </w:numPr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CB4984"/>
    <w:pPr>
      <w:keepNext/>
      <w:numPr>
        <w:ilvl w:val="1"/>
        <w:numId w:val="3"/>
      </w:numPr>
      <w:tabs>
        <w:tab w:val="left" w:pos="8246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CB4984"/>
    <w:pPr>
      <w:keepNext/>
      <w:numPr>
        <w:ilvl w:val="2"/>
        <w:numId w:val="3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98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B498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B49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B4984"/>
    <w:pPr>
      <w:tabs>
        <w:tab w:val="left" w:pos="8246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498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CB4984"/>
    <w:pPr>
      <w:ind w:left="141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49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rsid w:val="00CB4984"/>
    <w:pPr>
      <w:keepNext/>
      <w:spacing w:before="240" w:after="120"/>
    </w:pPr>
    <w:rPr>
      <w:rFonts w:ascii="Arial" w:eastAsia="Arial Unicode MS" w:hAnsi="Arial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rsid w:val="00CB4984"/>
    <w:rPr>
      <w:rFonts w:ascii="Arial" w:eastAsia="Arial Unicode MS" w:hAnsi="Arial" w:cs="Times New Roman"/>
      <w:sz w:val="28"/>
      <w:szCs w:val="28"/>
      <w:lang w:val="x-none" w:eastAsia="ar-SA"/>
    </w:rPr>
  </w:style>
  <w:style w:type="paragraph" w:styleId="Podtytu">
    <w:name w:val="Subtitle"/>
    <w:basedOn w:val="Normalny"/>
    <w:link w:val="PodtytuZnak"/>
    <w:qFormat/>
    <w:rsid w:val="00CB498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B4984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CB4984"/>
  </w:style>
  <w:style w:type="table" w:styleId="Tabela-Siatka">
    <w:name w:val="Table Grid"/>
    <w:basedOn w:val="Standardowy"/>
    <w:rsid w:val="00CB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B4984"/>
    <w:pPr>
      <w:spacing w:after="120" w:line="480" w:lineRule="auto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B4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CB4984"/>
    <w:pPr>
      <w:suppressAutoHyphens w:val="0"/>
    </w:pPr>
    <w:rPr>
      <w:rFonts w:ascii="Arial" w:hAnsi="Arial" w:cs="Arial"/>
      <w:lang w:eastAsia="pl-PL"/>
    </w:rPr>
  </w:style>
  <w:style w:type="paragraph" w:customStyle="1" w:styleId="awciety">
    <w:name w:val="a) wciety"/>
    <w:basedOn w:val="Normalny"/>
    <w:rsid w:val="00CB4984"/>
    <w:pPr>
      <w:widowControl w:val="0"/>
      <w:tabs>
        <w:tab w:val="left" w:pos="454"/>
      </w:tabs>
      <w:spacing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sz w:val="19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CB4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4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B4984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rsid w:val="00CB4984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kapitzlist">
    <w:name w:val="List Paragraph"/>
    <w:basedOn w:val="Normalny"/>
    <w:uiPriority w:val="34"/>
    <w:qFormat/>
    <w:rsid w:val="00CB4984"/>
    <w:pPr>
      <w:suppressAutoHyphens w:val="0"/>
      <w:spacing w:after="160" w:line="259" w:lineRule="auto"/>
      <w:ind w:left="720"/>
      <w:contextualSpacing/>
    </w:pPr>
    <w:rPr>
      <w:sz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28B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Karolina Popielarz</cp:lastModifiedBy>
  <cp:revision>5</cp:revision>
  <cp:lastPrinted>2020-10-01T12:04:00Z</cp:lastPrinted>
  <dcterms:created xsi:type="dcterms:W3CDTF">2020-11-17T09:36:00Z</dcterms:created>
  <dcterms:modified xsi:type="dcterms:W3CDTF">2020-11-18T07:39:00Z</dcterms:modified>
</cp:coreProperties>
</file>