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C0" w:rsidRDefault="005016C0" w:rsidP="005016C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1</w:t>
      </w:r>
    </w:p>
    <w:p w:rsidR="005016C0" w:rsidRDefault="005016C0">
      <w:pPr>
        <w:rPr>
          <w:rFonts w:ascii="Arial" w:hAnsi="Arial" w:cs="Arial"/>
          <w:sz w:val="24"/>
          <w:szCs w:val="24"/>
        </w:rPr>
      </w:pPr>
      <w:r w:rsidRPr="005016C0">
        <w:rPr>
          <w:rFonts w:ascii="Arial" w:hAnsi="Arial" w:cs="Arial"/>
          <w:sz w:val="24"/>
          <w:szCs w:val="24"/>
        </w:rPr>
        <w:t>Nr sprawy 5/GSDT/2021</w:t>
      </w:r>
    </w:p>
    <w:p w:rsidR="005016C0" w:rsidRDefault="005016C0">
      <w:pPr>
        <w:rPr>
          <w:rFonts w:ascii="Arial" w:hAnsi="Arial" w:cs="Arial"/>
          <w:sz w:val="24"/>
          <w:szCs w:val="24"/>
        </w:rPr>
      </w:pPr>
    </w:p>
    <w:p w:rsidR="005016C0" w:rsidRPr="005016C0" w:rsidRDefault="005016C0">
      <w:pPr>
        <w:rPr>
          <w:rFonts w:ascii="Arial" w:hAnsi="Arial" w:cs="Arial"/>
          <w:sz w:val="24"/>
          <w:szCs w:val="24"/>
        </w:rPr>
      </w:pPr>
    </w:p>
    <w:p w:rsidR="001A6B03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  <w:r w:rsidRPr="005016C0">
        <w:rPr>
          <w:rFonts w:ascii="Arial" w:hAnsi="Arial" w:cs="Arial"/>
          <w:b/>
          <w:sz w:val="28"/>
          <w:szCs w:val="28"/>
        </w:rPr>
        <w:t>OPIS PRZEDMIOTU ZAMÓWIENIA</w:t>
      </w:r>
    </w:p>
    <w:p w:rsidR="005016C0" w:rsidRPr="001063AA" w:rsidRDefault="005016C0" w:rsidP="005016C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063AA">
        <w:rPr>
          <w:rFonts w:ascii="Arial" w:hAnsi="Arial" w:cs="Arial"/>
          <w:b/>
          <w:sz w:val="28"/>
          <w:szCs w:val="28"/>
        </w:rPr>
        <w:t>„Remont konserwacyjny dachu hali sportowej przy ul. Norweskiej w Świnoujściu”</w:t>
      </w:r>
    </w:p>
    <w:p w:rsidR="005016C0" w:rsidRPr="001063AA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:rsidR="005016C0" w:rsidRDefault="005016C0" w:rsidP="005016C0">
      <w:pPr>
        <w:pStyle w:val="Akapitzlist"/>
        <w:ind w:left="284"/>
        <w:jc w:val="both"/>
        <w:rPr>
          <w:rFonts w:eastAsia="SimSun"/>
          <w:sz w:val="24"/>
          <w:szCs w:val="24"/>
          <w:lang w:eastAsia="zh-CN"/>
        </w:rPr>
      </w:pPr>
      <w:r w:rsidRPr="00D92D66">
        <w:rPr>
          <w:rFonts w:eastAsia="SimSun"/>
          <w:sz w:val="24"/>
          <w:szCs w:val="24"/>
          <w:lang w:eastAsia="zh-CN"/>
        </w:rPr>
        <w:t xml:space="preserve">Zadanie winno objąć następujące prace </w:t>
      </w:r>
      <w:proofErr w:type="spellStart"/>
      <w:r>
        <w:rPr>
          <w:rFonts w:eastAsia="SimSun"/>
          <w:sz w:val="24"/>
          <w:szCs w:val="24"/>
          <w:lang w:eastAsia="zh-CN"/>
        </w:rPr>
        <w:t>konserwacyjno</w:t>
      </w:r>
      <w:proofErr w:type="spellEnd"/>
      <w:r>
        <w:rPr>
          <w:rFonts w:eastAsia="SimSun"/>
          <w:sz w:val="24"/>
          <w:szCs w:val="24"/>
          <w:lang w:eastAsia="zh-CN"/>
        </w:rPr>
        <w:t xml:space="preserve"> - </w:t>
      </w:r>
      <w:r w:rsidRPr="00D92D66">
        <w:rPr>
          <w:rFonts w:eastAsia="SimSun"/>
          <w:sz w:val="24"/>
          <w:szCs w:val="24"/>
          <w:lang w:eastAsia="zh-CN"/>
        </w:rPr>
        <w:t>naprawcze:</w:t>
      </w:r>
    </w:p>
    <w:p w:rsidR="000413E7" w:rsidRPr="00D92D66" w:rsidRDefault="000413E7" w:rsidP="005016C0">
      <w:pPr>
        <w:pStyle w:val="Akapitzlist"/>
        <w:ind w:left="284"/>
        <w:jc w:val="both"/>
        <w:rPr>
          <w:rFonts w:eastAsia="SimSun"/>
          <w:sz w:val="24"/>
          <w:szCs w:val="24"/>
          <w:lang w:eastAsia="zh-CN"/>
        </w:rPr>
      </w:pPr>
    </w:p>
    <w:p w:rsidR="005016C0" w:rsidRDefault="005016C0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montaż luźnych fragmentów papy nawierzchniowej </w:t>
      </w:r>
      <w:r w:rsidR="000413E7">
        <w:rPr>
          <w:rFonts w:eastAsia="SimSun"/>
          <w:sz w:val="24"/>
          <w:szCs w:val="24"/>
          <w:lang w:eastAsia="zh-CN"/>
        </w:rPr>
        <w:t xml:space="preserve">(na styku ze ścianą budynku hali) </w:t>
      </w:r>
      <w:r>
        <w:rPr>
          <w:rFonts w:eastAsia="SimSun"/>
          <w:sz w:val="24"/>
          <w:szCs w:val="24"/>
          <w:lang w:eastAsia="zh-CN"/>
        </w:rPr>
        <w:t>– 3 miejsc (</w:t>
      </w:r>
      <w:r w:rsidR="007E1DA1">
        <w:rPr>
          <w:rFonts w:eastAsia="SimSun"/>
          <w:sz w:val="24"/>
          <w:szCs w:val="24"/>
          <w:lang w:eastAsia="zh-CN"/>
        </w:rPr>
        <w:t xml:space="preserve">jedno z takich </w:t>
      </w:r>
      <w:r w:rsidR="00C71518">
        <w:rPr>
          <w:rFonts w:eastAsia="SimSun"/>
          <w:sz w:val="24"/>
          <w:szCs w:val="24"/>
          <w:lang w:eastAsia="zh-CN"/>
        </w:rPr>
        <w:t xml:space="preserve">miejsce na </w:t>
      </w:r>
      <w:r>
        <w:rPr>
          <w:rFonts w:eastAsia="SimSun"/>
          <w:sz w:val="24"/>
          <w:szCs w:val="24"/>
          <w:lang w:eastAsia="zh-CN"/>
        </w:rPr>
        <w:t>zdjęci</w:t>
      </w:r>
      <w:r w:rsidR="00C71518">
        <w:rPr>
          <w:rFonts w:eastAsia="SimSun"/>
          <w:sz w:val="24"/>
          <w:szCs w:val="24"/>
          <w:lang w:eastAsia="zh-CN"/>
        </w:rPr>
        <w:t xml:space="preserve">u </w:t>
      </w:r>
      <w:r>
        <w:rPr>
          <w:rFonts w:eastAsia="SimSun"/>
          <w:sz w:val="24"/>
          <w:szCs w:val="24"/>
          <w:lang w:eastAsia="zh-CN"/>
        </w:rPr>
        <w:t>nr 1</w:t>
      </w:r>
      <w:r w:rsidR="001063AA">
        <w:rPr>
          <w:rFonts w:eastAsia="SimSun"/>
          <w:sz w:val="24"/>
          <w:szCs w:val="24"/>
          <w:lang w:eastAsia="zh-CN"/>
        </w:rPr>
        <w:t xml:space="preserve"> – dokumentacja fotograficzna</w:t>
      </w:r>
      <w:r>
        <w:rPr>
          <w:rFonts w:eastAsia="SimSun"/>
          <w:sz w:val="24"/>
          <w:szCs w:val="24"/>
          <w:lang w:eastAsia="zh-CN"/>
        </w:rPr>
        <w:t>);</w:t>
      </w:r>
    </w:p>
    <w:p w:rsidR="005016C0" w:rsidRDefault="005016C0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uszczelnienie punktowe połaci dachowej na zakładach papowych </w:t>
      </w:r>
      <w:r w:rsidR="00C71518">
        <w:rPr>
          <w:rFonts w:eastAsia="SimSun"/>
          <w:sz w:val="24"/>
          <w:szCs w:val="24"/>
          <w:lang w:eastAsia="zh-CN"/>
        </w:rPr>
        <w:t xml:space="preserve">i innych miejscach </w:t>
      </w:r>
      <w:r>
        <w:rPr>
          <w:rFonts w:eastAsia="SimSun"/>
          <w:sz w:val="24"/>
          <w:szCs w:val="24"/>
          <w:lang w:eastAsia="zh-CN"/>
        </w:rPr>
        <w:t xml:space="preserve">– około 70 punktów (50 punktów </w:t>
      </w:r>
      <w:r w:rsidR="00C71518">
        <w:rPr>
          <w:rFonts w:eastAsia="SimSun"/>
          <w:sz w:val="24"/>
          <w:szCs w:val="24"/>
          <w:lang w:eastAsia="zh-CN"/>
        </w:rPr>
        <w:t>na dach duży, 20 punktów na dach przybudówki)</w:t>
      </w:r>
      <w:r>
        <w:rPr>
          <w:rFonts w:eastAsia="SimSun"/>
          <w:sz w:val="24"/>
          <w:szCs w:val="24"/>
          <w:lang w:eastAsia="zh-CN"/>
        </w:rPr>
        <w:t>.</w:t>
      </w:r>
      <w:r w:rsidR="00C71518">
        <w:rPr>
          <w:rFonts w:eastAsia="SimSun"/>
          <w:sz w:val="24"/>
          <w:szCs w:val="24"/>
          <w:lang w:eastAsia="zh-CN"/>
        </w:rPr>
        <w:t xml:space="preserve"> Punktowa nieszczelność to brak spojenia papy o niewielkich rozmiarach (długości 2-7 cm i szerokości 2-5 cm). Przykładowe odspojenia zdjęcie nr 2a</w:t>
      </w:r>
      <w:r w:rsidR="001063AA">
        <w:rPr>
          <w:rFonts w:eastAsia="SimSun"/>
          <w:sz w:val="24"/>
          <w:szCs w:val="24"/>
          <w:lang w:eastAsia="zh-CN"/>
        </w:rPr>
        <w:t xml:space="preserve">, </w:t>
      </w:r>
      <w:r w:rsidR="00C71518">
        <w:rPr>
          <w:rFonts w:eastAsia="SimSun"/>
          <w:sz w:val="24"/>
          <w:szCs w:val="24"/>
          <w:lang w:eastAsia="zh-CN"/>
        </w:rPr>
        <w:t>2 b</w:t>
      </w:r>
      <w:r w:rsidR="001063AA">
        <w:rPr>
          <w:rFonts w:eastAsia="SimSun"/>
          <w:sz w:val="24"/>
          <w:szCs w:val="24"/>
          <w:lang w:eastAsia="zh-CN"/>
        </w:rPr>
        <w:t>, 2c</w:t>
      </w:r>
      <w:r w:rsidR="00C71518">
        <w:rPr>
          <w:rFonts w:eastAsia="SimSun"/>
          <w:sz w:val="24"/>
          <w:szCs w:val="24"/>
          <w:lang w:eastAsia="zh-CN"/>
        </w:rPr>
        <w:t>.</w:t>
      </w:r>
    </w:p>
    <w:p w:rsidR="005016C0" w:rsidRDefault="005016C0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zamocowanie luźnych 1</w:t>
      </w:r>
      <w:r w:rsidR="000413E7">
        <w:rPr>
          <w:rFonts w:eastAsia="SimSun"/>
          <w:sz w:val="24"/>
          <w:szCs w:val="24"/>
          <w:lang w:eastAsia="zh-CN"/>
        </w:rPr>
        <w:t>0</w:t>
      </w:r>
      <w:r>
        <w:rPr>
          <w:rFonts w:eastAsia="SimSun"/>
          <w:sz w:val="24"/>
          <w:szCs w:val="24"/>
          <w:lang w:eastAsia="zh-CN"/>
        </w:rPr>
        <w:t xml:space="preserve"> wsporników instalacji odgromowej (zdjęcie nr </w:t>
      </w:r>
      <w:r w:rsidR="00C71518">
        <w:rPr>
          <w:rFonts w:eastAsia="SimSun"/>
          <w:sz w:val="24"/>
          <w:szCs w:val="24"/>
          <w:lang w:eastAsia="zh-CN"/>
        </w:rPr>
        <w:t>3</w:t>
      </w:r>
      <w:r w:rsidR="001063AA">
        <w:rPr>
          <w:rFonts w:eastAsia="SimSun"/>
          <w:sz w:val="24"/>
          <w:szCs w:val="24"/>
          <w:lang w:eastAsia="zh-CN"/>
        </w:rPr>
        <w:t>a, 3b</w:t>
      </w:r>
      <w:r w:rsidR="00C71518">
        <w:rPr>
          <w:rFonts w:eastAsia="SimSun"/>
          <w:sz w:val="24"/>
          <w:szCs w:val="24"/>
          <w:lang w:eastAsia="zh-CN"/>
        </w:rPr>
        <w:t>)</w:t>
      </w:r>
      <w:r>
        <w:rPr>
          <w:rFonts w:eastAsia="SimSun"/>
          <w:sz w:val="24"/>
          <w:szCs w:val="24"/>
          <w:lang w:eastAsia="zh-CN"/>
        </w:rPr>
        <w:t>;</w:t>
      </w:r>
    </w:p>
    <w:p w:rsidR="0063118F" w:rsidRDefault="0063118F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likwidacja jednego przecieku przy odpływie</w:t>
      </w:r>
      <w:r w:rsidR="007E1DA1">
        <w:rPr>
          <w:rFonts w:eastAsia="SimSun"/>
          <w:sz w:val="24"/>
          <w:szCs w:val="24"/>
          <w:lang w:eastAsia="zh-CN"/>
        </w:rPr>
        <w:t xml:space="preserve"> (oszacowany obszar przecieku to około 1m</w:t>
      </w:r>
      <w:r w:rsidR="007E1DA1" w:rsidRPr="007E1DA1">
        <w:rPr>
          <w:rFonts w:eastAsia="SimSun"/>
          <w:sz w:val="24"/>
          <w:szCs w:val="24"/>
          <w:vertAlign w:val="superscript"/>
          <w:lang w:eastAsia="zh-CN"/>
        </w:rPr>
        <w:t>2</w:t>
      </w:r>
      <w:r w:rsidR="007E1DA1">
        <w:rPr>
          <w:rFonts w:eastAsia="SimSun"/>
          <w:sz w:val="24"/>
          <w:szCs w:val="24"/>
          <w:lang w:eastAsia="zh-CN"/>
        </w:rPr>
        <w:t>)</w:t>
      </w:r>
      <w:r>
        <w:rPr>
          <w:rFonts w:eastAsia="SimSun"/>
          <w:sz w:val="24"/>
          <w:szCs w:val="24"/>
          <w:lang w:eastAsia="zh-CN"/>
        </w:rPr>
        <w:t xml:space="preserve">; </w:t>
      </w:r>
    </w:p>
    <w:p w:rsidR="005016C0" w:rsidRDefault="005016C0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uszczelnienie </w:t>
      </w:r>
      <w:r w:rsidR="000413E7">
        <w:rPr>
          <w:rFonts w:eastAsia="SimSun"/>
          <w:sz w:val="24"/>
          <w:szCs w:val="24"/>
          <w:lang w:eastAsia="zh-CN"/>
        </w:rPr>
        <w:t>4</w:t>
      </w:r>
      <w:r w:rsidR="00C71518">
        <w:rPr>
          <w:rFonts w:eastAsia="SimSun"/>
          <w:sz w:val="24"/>
          <w:szCs w:val="24"/>
          <w:lang w:eastAsia="zh-CN"/>
        </w:rPr>
        <w:t xml:space="preserve"> otworów przelewowych (zdjęcie nr 4</w:t>
      </w:r>
      <w:r>
        <w:rPr>
          <w:rFonts w:eastAsia="SimSun"/>
          <w:sz w:val="24"/>
          <w:szCs w:val="24"/>
          <w:lang w:eastAsia="zh-CN"/>
        </w:rPr>
        <w:t>);</w:t>
      </w:r>
    </w:p>
    <w:p w:rsidR="00C71518" w:rsidRDefault="00C71518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likwidacja 7 pęcherzy poprzez ich nacięcie i położenie na nich nowej łaty z papy </w:t>
      </w:r>
      <w:r w:rsidR="000413E7">
        <w:rPr>
          <w:rFonts w:eastAsia="SimSun"/>
          <w:sz w:val="24"/>
          <w:szCs w:val="24"/>
          <w:lang w:eastAsia="zh-CN"/>
        </w:rPr>
        <w:t xml:space="preserve">nawierzchniowej - </w:t>
      </w:r>
      <w:r>
        <w:rPr>
          <w:rFonts w:eastAsia="SimSun"/>
          <w:sz w:val="24"/>
          <w:szCs w:val="24"/>
          <w:lang w:eastAsia="zh-CN"/>
        </w:rPr>
        <w:t xml:space="preserve">średnia pow. </w:t>
      </w:r>
      <w:r w:rsidR="000413E7">
        <w:rPr>
          <w:rFonts w:eastAsia="SimSun"/>
          <w:sz w:val="24"/>
          <w:szCs w:val="24"/>
          <w:lang w:eastAsia="zh-CN"/>
        </w:rPr>
        <w:t>j</w:t>
      </w:r>
      <w:r>
        <w:rPr>
          <w:rFonts w:eastAsia="SimSun"/>
          <w:sz w:val="24"/>
          <w:szCs w:val="24"/>
          <w:lang w:eastAsia="zh-CN"/>
        </w:rPr>
        <w:t>ednego pęcherza około 0,5 m</w:t>
      </w:r>
      <w:r w:rsidRPr="000413E7">
        <w:rPr>
          <w:rFonts w:eastAsia="SimSun"/>
          <w:sz w:val="24"/>
          <w:szCs w:val="24"/>
          <w:vertAlign w:val="superscript"/>
          <w:lang w:eastAsia="zh-CN"/>
        </w:rPr>
        <w:t>2</w:t>
      </w:r>
      <w:r>
        <w:rPr>
          <w:rFonts w:eastAsia="SimSun"/>
          <w:sz w:val="24"/>
          <w:szCs w:val="24"/>
          <w:lang w:eastAsia="zh-CN"/>
        </w:rPr>
        <w:t xml:space="preserve"> (zdjęcie nr 5)</w:t>
      </w:r>
      <w:r w:rsidR="007E1DA1">
        <w:rPr>
          <w:rFonts w:eastAsia="SimSun"/>
          <w:sz w:val="24"/>
          <w:szCs w:val="24"/>
          <w:lang w:eastAsia="zh-CN"/>
        </w:rPr>
        <w:t>;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:rsidR="005016C0" w:rsidRDefault="005016C0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kształtowanie (prostowanie) blacharki na attykach </w:t>
      </w:r>
      <w:r w:rsidR="00C71518">
        <w:rPr>
          <w:rFonts w:eastAsia="SimSun"/>
          <w:sz w:val="24"/>
          <w:szCs w:val="24"/>
          <w:lang w:eastAsia="zh-CN"/>
        </w:rPr>
        <w:t>6</w:t>
      </w:r>
      <w:r>
        <w:rPr>
          <w:rFonts w:eastAsia="SimSun"/>
          <w:sz w:val="24"/>
          <w:szCs w:val="24"/>
          <w:lang w:eastAsia="zh-CN"/>
        </w:rPr>
        <w:t xml:space="preserve"> miejsca;</w:t>
      </w:r>
    </w:p>
    <w:p w:rsidR="000413E7" w:rsidRDefault="00C71518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0413E7">
        <w:rPr>
          <w:rFonts w:eastAsia="SimSun"/>
          <w:sz w:val="24"/>
          <w:szCs w:val="24"/>
          <w:lang w:eastAsia="zh-CN"/>
        </w:rPr>
        <w:t xml:space="preserve">demontaż obróbki blacharskiej - uszczelnienie attyki na długości </w:t>
      </w:r>
      <w:r w:rsidR="001063AA">
        <w:rPr>
          <w:rFonts w:eastAsia="SimSun"/>
          <w:sz w:val="24"/>
          <w:szCs w:val="24"/>
          <w:lang w:eastAsia="zh-CN"/>
        </w:rPr>
        <w:t>6</w:t>
      </w:r>
      <w:r w:rsidRPr="000413E7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0413E7">
        <w:rPr>
          <w:rFonts w:eastAsia="SimSun"/>
          <w:sz w:val="24"/>
          <w:szCs w:val="24"/>
          <w:lang w:eastAsia="zh-CN"/>
        </w:rPr>
        <w:t>mb</w:t>
      </w:r>
      <w:proofErr w:type="spellEnd"/>
      <w:r w:rsidR="000413E7">
        <w:rPr>
          <w:rFonts w:eastAsia="SimSun"/>
          <w:sz w:val="24"/>
          <w:szCs w:val="24"/>
          <w:lang w:eastAsia="zh-CN"/>
        </w:rPr>
        <w:t>.</w:t>
      </w:r>
      <w:r w:rsidRPr="000413E7">
        <w:rPr>
          <w:rFonts w:eastAsia="SimSun"/>
          <w:sz w:val="24"/>
          <w:szCs w:val="24"/>
          <w:lang w:eastAsia="zh-CN"/>
        </w:rPr>
        <w:t xml:space="preserve"> i </w:t>
      </w:r>
      <w:r w:rsidR="000413E7" w:rsidRPr="000413E7">
        <w:rPr>
          <w:rFonts w:eastAsia="SimSun"/>
          <w:sz w:val="24"/>
          <w:szCs w:val="24"/>
          <w:lang w:eastAsia="zh-CN"/>
        </w:rPr>
        <w:t xml:space="preserve">ponowny montaż obróbki blacharskiej. </w:t>
      </w:r>
    </w:p>
    <w:p w:rsidR="000413E7" w:rsidRDefault="000413E7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miejscowa naprawa pękniętej obróbki blacharskiej </w:t>
      </w:r>
      <w:r w:rsidR="001063AA">
        <w:rPr>
          <w:rFonts w:eastAsia="SimSun"/>
          <w:sz w:val="24"/>
          <w:szCs w:val="24"/>
          <w:lang w:eastAsia="zh-CN"/>
        </w:rPr>
        <w:t xml:space="preserve">(2-7 cm) </w:t>
      </w:r>
      <w:r>
        <w:rPr>
          <w:rFonts w:eastAsia="SimSun"/>
          <w:sz w:val="24"/>
          <w:szCs w:val="24"/>
          <w:lang w:eastAsia="zh-CN"/>
        </w:rPr>
        <w:t>z użyciem taśmy dekarskiej bitumicznej (</w:t>
      </w:r>
      <w:proofErr w:type="spellStart"/>
      <w:r>
        <w:rPr>
          <w:rFonts w:eastAsia="SimSun"/>
          <w:sz w:val="24"/>
          <w:szCs w:val="24"/>
          <w:lang w:eastAsia="zh-CN"/>
        </w:rPr>
        <w:t>aulminiowej</w:t>
      </w:r>
      <w:proofErr w:type="spellEnd"/>
      <w:r>
        <w:rPr>
          <w:rFonts w:eastAsia="SimSun"/>
          <w:sz w:val="24"/>
          <w:szCs w:val="24"/>
          <w:lang w:eastAsia="zh-CN"/>
        </w:rPr>
        <w:t>) – 15 miejsc</w:t>
      </w:r>
      <w:r w:rsidR="001063AA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eastAsia="zh-CN"/>
        </w:rPr>
        <w:t xml:space="preserve">  </w:t>
      </w:r>
    </w:p>
    <w:p w:rsidR="005016C0" w:rsidRPr="000413E7" w:rsidRDefault="005016C0" w:rsidP="005016C0">
      <w:pPr>
        <w:pStyle w:val="Akapitzlist"/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0413E7">
        <w:rPr>
          <w:rFonts w:eastAsia="SimSun"/>
          <w:sz w:val="24"/>
          <w:szCs w:val="24"/>
          <w:lang w:eastAsia="zh-CN"/>
        </w:rPr>
        <w:t xml:space="preserve">montaż </w:t>
      </w:r>
      <w:r w:rsidR="007E1DA1">
        <w:rPr>
          <w:rFonts w:eastAsia="SimSun"/>
          <w:sz w:val="24"/>
          <w:szCs w:val="24"/>
          <w:lang w:eastAsia="zh-CN"/>
        </w:rPr>
        <w:t xml:space="preserve">odspojonego </w:t>
      </w:r>
      <w:r w:rsidRPr="000413E7">
        <w:rPr>
          <w:rFonts w:eastAsia="SimSun"/>
          <w:sz w:val="24"/>
          <w:szCs w:val="24"/>
          <w:lang w:eastAsia="zh-CN"/>
        </w:rPr>
        <w:t xml:space="preserve">sita </w:t>
      </w:r>
      <w:proofErr w:type="spellStart"/>
      <w:r w:rsidRPr="000413E7">
        <w:rPr>
          <w:rFonts w:eastAsia="SimSun"/>
          <w:sz w:val="24"/>
          <w:szCs w:val="24"/>
          <w:lang w:eastAsia="zh-CN"/>
        </w:rPr>
        <w:t>compakt</w:t>
      </w:r>
      <w:proofErr w:type="spellEnd"/>
      <w:r w:rsidRPr="000413E7">
        <w:rPr>
          <w:rFonts w:eastAsia="SimSun"/>
          <w:sz w:val="24"/>
          <w:szCs w:val="24"/>
          <w:lang w:eastAsia="zh-CN"/>
        </w:rPr>
        <w:t xml:space="preserve"> na jednym wpuście dachowym. </w:t>
      </w:r>
    </w:p>
    <w:p w:rsidR="005016C0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:rsidR="001063AA" w:rsidRDefault="001063AA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:rsidR="005016C0" w:rsidRPr="005016C0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sectPr w:rsidR="005016C0" w:rsidRPr="0050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DDB"/>
    <w:multiLevelType w:val="hybridMultilevel"/>
    <w:tmpl w:val="2E62B36A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0"/>
    <w:rsid w:val="000413E7"/>
    <w:rsid w:val="001063AA"/>
    <w:rsid w:val="001A6B03"/>
    <w:rsid w:val="00472D3B"/>
    <w:rsid w:val="005016C0"/>
    <w:rsid w:val="00555452"/>
    <w:rsid w:val="0063118F"/>
    <w:rsid w:val="007E1DA1"/>
    <w:rsid w:val="00C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63FA-B713-427A-963A-F71E221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6C0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2</cp:revision>
  <dcterms:created xsi:type="dcterms:W3CDTF">2021-05-26T06:20:00Z</dcterms:created>
  <dcterms:modified xsi:type="dcterms:W3CDTF">2021-05-26T06:20:00Z</dcterms:modified>
</cp:coreProperties>
</file>