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DB" w:rsidRPr="00137B5D" w:rsidRDefault="00087EDB" w:rsidP="00137B5D">
      <w:pPr>
        <w:spacing w:line="288" w:lineRule="auto"/>
        <w:ind w:left="5664"/>
        <w:jc w:val="right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B7660C" wp14:editId="1ED2A3A4">
            <wp:simplePos x="0" y="0"/>
            <wp:positionH relativeFrom="column">
              <wp:posOffset>-112395</wp:posOffset>
            </wp:positionH>
            <wp:positionV relativeFrom="paragraph">
              <wp:posOffset>-266700</wp:posOffset>
            </wp:positionV>
            <wp:extent cx="2057400" cy="1168400"/>
            <wp:effectExtent l="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b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b/>
          <w:color w:val="3366FF"/>
          <w:sz w:val="22"/>
          <w:szCs w:val="22"/>
        </w:rPr>
        <w:t>MIEJSKI OŚRODEK POMOCY SPOŁECZNEJ</w:t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color w:val="3366FF"/>
          <w:sz w:val="22"/>
          <w:szCs w:val="22"/>
        </w:rPr>
        <w:t>ul. Grabowo 2</w:t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color w:val="3366FF"/>
          <w:sz w:val="22"/>
          <w:szCs w:val="22"/>
        </w:rPr>
        <w:t>81-265 Gdynia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Znak sprawy:</w:t>
      </w:r>
      <w:r w:rsidR="00A41AE9">
        <w:rPr>
          <w:rFonts w:ascii="Calibri Light" w:hAnsi="Calibri Light" w:cs="Calibri Light"/>
          <w:sz w:val="22"/>
          <w:szCs w:val="22"/>
        </w:rPr>
        <w:t xml:space="preserve"> MOPS.DZP.322.2.</w:t>
      </w:r>
      <w:r w:rsidR="0044021C">
        <w:rPr>
          <w:rFonts w:ascii="Calibri Light" w:hAnsi="Calibri Light" w:cs="Calibri Light"/>
          <w:sz w:val="22"/>
          <w:szCs w:val="22"/>
        </w:rPr>
        <w:t>63</w:t>
      </w:r>
      <w:r w:rsidR="00E37647">
        <w:rPr>
          <w:rFonts w:ascii="Calibri Light" w:hAnsi="Calibri Light" w:cs="Calibri Light"/>
          <w:sz w:val="22"/>
          <w:szCs w:val="22"/>
        </w:rPr>
        <w:t>/2023</w:t>
      </w:r>
    </w:p>
    <w:p w:rsidR="00087EDB" w:rsidRPr="00137B5D" w:rsidRDefault="00087EDB" w:rsidP="00137B5D">
      <w:pPr>
        <w:shd w:val="clear" w:color="auto" w:fill="FFFFFF"/>
        <w:spacing w:line="288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Gdynia, dnia </w:t>
      </w:r>
      <w:sdt>
        <w:sdtPr>
          <w:rPr>
            <w:rFonts w:ascii="Calibri Light" w:hAnsi="Calibri Light" w:cs="Calibri Light"/>
            <w:sz w:val="22"/>
            <w:szCs w:val="22"/>
          </w:rPr>
          <w:id w:val="-1700306337"/>
          <w:placeholder>
            <w:docPart w:val="EBC935EBD074433C8F17B6FEE838836C"/>
          </w:placeholder>
          <w:date w:fullDate="2023-09-2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4021C">
            <w:rPr>
              <w:rFonts w:ascii="Calibri Light" w:hAnsi="Calibri Light" w:cs="Calibri Light"/>
              <w:sz w:val="22"/>
              <w:szCs w:val="22"/>
            </w:rPr>
            <w:t>22.09.2023</w:t>
          </w:r>
        </w:sdtContent>
      </w:sdt>
      <w:r w:rsidR="00D94652">
        <w:rPr>
          <w:rFonts w:ascii="Calibri Light" w:hAnsi="Calibri Light" w:cs="Calibri Light"/>
          <w:sz w:val="22"/>
          <w:szCs w:val="22"/>
        </w:rPr>
        <w:t>r.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ZAPYTANIE OFERTOWE</w:t>
      </w:r>
      <w:bookmarkStart w:id="0" w:name="_GoBack"/>
      <w:bookmarkEnd w:id="0"/>
    </w:p>
    <w:p w:rsidR="00087EDB" w:rsidRPr="00137B5D" w:rsidRDefault="00087EDB" w:rsidP="00137B5D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C523CC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Niniejsze postępowanie realizowane jest na podstawie Regulaminu udzielania zamówień publicznych o wartości szacunkowej </w:t>
      </w:r>
      <w:r w:rsidR="0044021C" w:rsidRPr="00137B5D">
        <w:rPr>
          <w:rFonts w:ascii="Calibri Light" w:hAnsi="Calibri Light" w:cs="Calibri Light"/>
          <w:sz w:val="22"/>
          <w:szCs w:val="22"/>
        </w:rPr>
        <w:t>nieprzekraczającej</w:t>
      </w:r>
      <w:r w:rsidRPr="00137B5D">
        <w:rPr>
          <w:rFonts w:ascii="Calibri Light" w:hAnsi="Calibri Light" w:cs="Calibri Light"/>
          <w:sz w:val="22"/>
          <w:szCs w:val="22"/>
        </w:rPr>
        <w:t xml:space="preserve"> kwoty 130 000 zł w Miejskim Ośrodku Pomocy Społecznej w Gdyni, stanowiącego załącznik do Zarządzenia nr 2/2021 Dyrektora MOPS w Gdyni z dnia 05.01.2021 r. 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Zamawiający: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Miejski Ośrodek Pomocy Społecznej w Gdyni, 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Jednostka Budżetowa Gminy Miasta Gdynia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ul. Grabowo 2, 81-265 Gdynia,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Niniejsze postępowanie prowadzone jest w formie elektronicznej za pośrednictwem Platformy zakupowej dostępnej pod adresem strony internetowej:</w:t>
      </w:r>
    </w:p>
    <w:p w:rsidR="00087EDB" w:rsidRPr="00137B5D" w:rsidRDefault="00D94652" w:rsidP="00137B5D">
      <w:p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hyperlink r:id="rId8" w:history="1">
        <w:r w:rsidR="00087EDB" w:rsidRPr="00137B5D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https://platformazakupowa.pl/pn/mops_gdynia</w:t>
        </w:r>
      </w:hyperlink>
      <w:r w:rsidR="00087EDB" w:rsidRPr="00137B5D">
        <w:rPr>
          <w:rFonts w:ascii="Calibri Light" w:hAnsi="Calibri Light" w:cs="Calibri Light"/>
          <w:sz w:val="22"/>
          <w:szCs w:val="22"/>
        </w:rPr>
        <w:t xml:space="preserve">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D8407B" w:rsidRPr="00137B5D" w:rsidRDefault="00D8407B" w:rsidP="00D8407B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1. Opis przedmiotu zamówienia</w:t>
      </w:r>
    </w:p>
    <w:p w:rsidR="00D8407B" w:rsidRPr="00897391" w:rsidRDefault="00D8407B" w:rsidP="00D8407B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897391">
        <w:rPr>
          <w:rFonts w:ascii="Calibri Light" w:hAnsi="Calibri Light" w:cs="Calibri Light"/>
          <w:sz w:val="22"/>
          <w:szCs w:val="22"/>
        </w:rPr>
        <w:t xml:space="preserve">1. Przedmiotem zamówienia jest sukcesywna dostawa </w:t>
      </w:r>
      <w:r>
        <w:rPr>
          <w:rFonts w:ascii="Calibri Light" w:hAnsi="Calibri Light" w:cs="Calibri Light"/>
          <w:sz w:val="22"/>
          <w:szCs w:val="22"/>
        </w:rPr>
        <w:t xml:space="preserve">mięsa i wędlin </w:t>
      </w:r>
      <w:r w:rsidRPr="00897391">
        <w:rPr>
          <w:rFonts w:ascii="Calibri Light" w:hAnsi="Calibri Light" w:cs="Calibri Light"/>
          <w:sz w:val="22"/>
          <w:szCs w:val="22"/>
        </w:rPr>
        <w:t>do placówek Miejskiego Ośrodka Pomocy Społecznej w Gdyni.</w:t>
      </w:r>
    </w:p>
    <w:p w:rsidR="00D8407B" w:rsidRPr="00E31C8F" w:rsidRDefault="00D8407B" w:rsidP="00D8407B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897391">
        <w:rPr>
          <w:rFonts w:ascii="Calibri Light" w:hAnsi="Calibri Light" w:cs="Calibri Light"/>
          <w:sz w:val="22"/>
          <w:szCs w:val="22"/>
        </w:rPr>
        <w:t xml:space="preserve">2. Dostawy towaru będą odbywać się zgodnie z zamówieniami szczegółowymi składanymi przez upoważnionego pracownika Zamawiającego w okresie obowiązywania niniejszej umowy. </w:t>
      </w:r>
      <w:r w:rsidRPr="00E31C8F">
        <w:rPr>
          <w:rFonts w:ascii="Calibri Light" w:hAnsi="Calibri Light" w:cs="Calibri Light"/>
          <w:sz w:val="22"/>
          <w:szCs w:val="22"/>
        </w:rPr>
        <w:t>Przedmiot zamówienia powinien spełniać następujące wymagania organoleptyczne:</w:t>
      </w:r>
    </w:p>
    <w:p w:rsidR="00D8407B" w:rsidRPr="00E31C8F" w:rsidRDefault="00D8407B" w:rsidP="00D8407B">
      <w:pPr>
        <w:numPr>
          <w:ilvl w:val="1"/>
          <w:numId w:val="31"/>
        </w:numPr>
        <w:spacing w:after="20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31C8F">
        <w:rPr>
          <w:rFonts w:ascii="Calibri Light" w:hAnsi="Calibri Light" w:cs="Calibri Light"/>
          <w:sz w:val="22"/>
          <w:szCs w:val="22"/>
        </w:rPr>
        <w:t>Obróbka: powierzchnia cięć powstałych przy podziale półtusz lub ćwierćtusz na części zasadnicze – gładkie; luźne strzępy mięśni i tłuszczu oraz ewentualne odłamki kości, błony, tłuszcz usunięte; niedopuszczalne przekrwienia powierzchniowe.</w:t>
      </w:r>
    </w:p>
    <w:p w:rsidR="00D8407B" w:rsidRPr="00E31C8F" w:rsidRDefault="00D8407B" w:rsidP="00D8407B">
      <w:pPr>
        <w:numPr>
          <w:ilvl w:val="1"/>
          <w:numId w:val="31"/>
        </w:numPr>
        <w:spacing w:after="20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31C8F">
        <w:rPr>
          <w:rFonts w:ascii="Calibri Light" w:hAnsi="Calibri Light" w:cs="Calibri Light"/>
          <w:sz w:val="22"/>
          <w:szCs w:val="22"/>
        </w:rPr>
        <w:t>Powierzchnia: sucha, dopuszczalna lekko wilgotna; gładka, niezakrwawiona, niepostrzępiona, bez pomiażdżonych kości, głębszych zacięć; niedopuszczalna oślizgłość, nalot pleśni.</w:t>
      </w:r>
    </w:p>
    <w:p w:rsidR="00D8407B" w:rsidRPr="00E31C8F" w:rsidRDefault="00D8407B" w:rsidP="00D8407B">
      <w:pPr>
        <w:numPr>
          <w:ilvl w:val="1"/>
          <w:numId w:val="31"/>
        </w:numPr>
        <w:spacing w:after="20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31C8F">
        <w:rPr>
          <w:rFonts w:ascii="Calibri Light" w:hAnsi="Calibri Light" w:cs="Calibri Light"/>
          <w:sz w:val="22"/>
          <w:szCs w:val="22"/>
        </w:rPr>
        <w:t>Czystość: mięso czyste, bez śladów jakichkolwiek zanieczyszczeń</w:t>
      </w:r>
    </w:p>
    <w:p w:rsidR="00D8407B" w:rsidRPr="00E31C8F" w:rsidRDefault="00D8407B" w:rsidP="00D8407B">
      <w:pPr>
        <w:numPr>
          <w:ilvl w:val="1"/>
          <w:numId w:val="31"/>
        </w:numPr>
        <w:spacing w:after="20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31C8F">
        <w:rPr>
          <w:rFonts w:ascii="Calibri Light" w:hAnsi="Calibri Light" w:cs="Calibri Light"/>
          <w:sz w:val="22"/>
          <w:szCs w:val="22"/>
        </w:rPr>
        <w:t>Barwa mięśni jasnoczerwona, czerwona, ciemnoczerwona do brązowo wiśniowej, dla mięsa wołowego oraz jasnoróżowa do czerwonej dla mięsa wieprzowego, jasnoróżowa dla mięsa drobiowego. Dopuszczalne matowienie, niedopuszczalny odcień szary lub zielonkawy.</w:t>
      </w:r>
    </w:p>
    <w:p w:rsidR="00D8407B" w:rsidRPr="00E31C8F" w:rsidRDefault="00D8407B" w:rsidP="00D8407B">
      <w:pPr>
        <w:numPr>
          <w:ilvl w:val="1"/>
          <w:numId w:val="31"/>
        </w:numPr>
        <w:spacing w:after="20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31C8F">
        <w:rPr>
          <w:rFonts w:ascii="Calibri Light" w:hAnsi="Calibri Light" w:cs="Calibri Light"/>
          <w:sz w:val="22"/>
          <w:szCs w:val="22"/>
        </w:rPr>
        <w:lastRenderedPageBreak/>
        <w:t>Konsystencja: jędrna i elastyczna.</w:t>
      </w:r>
    </w:p>
    <w:p w:rsidR="00D8407B" w:rsidRPr="00E31C8F" w:rsidRDefault="00D8407B" w:rsidP="00D8407B">
      <w:pPr>
        <w:numPr>
          <w:ilvl w:val="1"/>
          <w:numId w:val="31"/>
        </w:numPr>
        <w:spacing w:after="20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31C8F">
        <w:rPr>
          <w:rFonts w:ascii="Calibri Light" w:hAnsi="Calibri Light" w:cs="Calibri Light"/>
          <w:sz w:val="22"/>
          <w:szCs w:val="22"/>
        </w:rPr>
        <w:t xml:space="preserve">Zapach: swoisty, charakterystyczny dla świeżego mięsa, bez oznak zaparzenia </w:t>
      </w:r>
      <w:r w:rsidRPr="00E31C8F">
        <w:rPr>
          <w:rFonts w:ascii="Calibri Light" w:hAnsi="Calibri Light" w:cs="Calibri Light"/>
          <w:sz w:val="22"/>
          <w:szCs w:val="22"/>
        </w:rPr>
        <w:br/>
        <w:t>i rozpoczynającego się psucia; niedopuszczalny zapach obcy.</w:t>
      </w:r>
    </w:p>
    <w:p w:rsidR="00D8407B" w:rsidRPr="00E31C8F" w:rsidRDefault="00D8407B" w:rsidP="00D8407B">
      <w:pPr>
        <w:spacing w:after="200" w:line="288" w:lineRule="auto"/>
        <w:ind w:left="928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:rsidR="00D8407B" w:rsidRPr="00171DBE" w:rsidRDefault="00D8407B" w:rsidP="00D8407B">
      <w:pPr>
        <w:numPr>
          <w:ilvl w:val="0"/>
          <w:numId w:val="31"/>
        </w:numPr>
        <w:spacing w:after="200" w:line="288" w:lineRule="auto"/>
        <w:ind w:left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71DBE">
        <w:rPr>
          <w:rFonts w:ascii="Calibri Light" w:hAnsi="Calibri Light" w:cs="Calibri Light"/>
          <w:sz w:val="22"/>
          <w:szCs w:val="22"/>
        </w:rPr>
        <w:t>Wykonawca dostarczy produkty żywnościowe spełniające wymogi określone przepisami:</w:t>
      </w:r>
      <w:r w:rsidRPr="00171DBE">
        <w:rPr>
          <w:rFonts w:ascii="Calibri Light" w:hAnsi="Calibri Light" w:cs="Calibri Light"/>
          <w:sz w:val="22"/>
          <w:szCs w:val="22"/>
        </w:rPr>
        <w:br/>
        <w:t>ustawy z 25 sierpnia 2006 r. o bezpieczeństwie żywności i żywienia (t. j. Dz. U. z 2023 r. poz. 1448), ustawy z dnia 16 grudnia 2005 r. o produktach pochodzenia zwierzęcego ( t. j Dz. U. z 2023 poz. 872), ustawy z dnia 21 grudnia 2000 r., o jakości handlowej artykułów rolno-spożywczych (t. j. Dz. U. z 2020 r. poz. 285).</w:t>
      </w:r>
    </w:p>
    <w:p w:rsidR="00D8407B" w:rsidRPr="00F90CDD" w:rsidRDefault="00D8407B" w:rsidP="00D8407B">
      <w:pPr>
        <w:numPr>
          <w:ilvl w:val="0"/>
          <w:numId w:val="31"/>
        </w:numPr>
        <w:spacing w:after="200" w:line="288" w:lineRule="auto"/>
        <w:ind w:left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90CDD">
        <w:rPr>
          <w:rFonts w:ascii="Calibri Light" w:hAnsi="Calibri Light" w:cs="Calibri Light"/>
          <w:sz w:val="22"/>
          <w:szCs w:val="22"/>
        </w:rPr>
        <w:t xml:space="preserve">W związku z realizacją zamówienia Wykonawca winien zapewnić na własny koszt i ryzyko transport. Środek transportu musi odpowiadać warunkom sanitarnym oraz przepisom HACCP. </w:t>
      </w:r>
    </w:p>
    <w:p w:rsidR="00D8407B" w:rsidRDefault="00D8407B" w:rsidP="00D8407B">
      <w:pPr>
        <w:spacing w:line="288" w:lineRule="auto"/>
        <w:ind w:left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90CDD">
        <w:rPr>
          <w:rFonts w:ascii="Calibri Light" w:hAnsi="Calibri Light" w:cs="Calibri Light"/>
          <w:sz w:val="22"/>
          <w:szCs w:val="22"/>
        </w:rPr>
        <w:t>Osoby wykonujące dostawę po stronie Wykonawcy muszą legitymować się aktualnym orzeczeniem lekarskim dla celów sanitarno–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F90CDD">
        <w:rPr>
          <w:rFonts w:ascii="Calibri Light" w:hAnsi="Calibri Light" w:cs="Calibri Light"/>
          <w:sz w:val="22"/>
          <w:szCs w:val="22"/>
        </w:rPr>
        <w:t xml:space="preserve">epidemiologicznych, które będą zobowiązane okazać na żądanie upoważnionego pracownika Zamawiającego. </w:t>
      </w:r>
    </w:p>
    <w:p w:rsidR="00D8407B" w:rsidRPr="00171DBE" w:rsidRDefault="00D8407B" w:rsidP="00D8407B">
      <w:pPr>
        <w:pStyle w:val="Akapitzlist"/>
        <w:numPr>
          <w:ilvl w:val="0"/>
          <w:numId w:val="31"/>
        </w:numPr>
        <w:spacing w:after="20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71DBE">
        <w:rPr>
          <w:rFonts w:ascii="Calibri Light" w:hAnsi="Calibri Light" w:cs="Calibri Light"/>
          <w:sz w:val="22"/>
          <w:szCs w:val="22"/>
        </w:rPr>
        <w:t>Faktyczna ilość i rodzaj zamawianego towaru wynikać będzie z rzeczywistych potrzeb Zamawiającego</w:t>
      </w:r>
      <w:r w:rsidRPr="00F90CDD">
        <w:rPr>
          <w:rFonts w:ascii="Calibri Light" w:hAnsi="Calibri Light" w:cs="Calibri Light"/>
          <w:sz w:val="22"/>
          <w:szCs w:val="22"/>
        </w:rPr>
        <w:t xml:space="preserve"> w tym zakresie. Podane w formularzu ofertowym ilości towaru są ilościami orientacyjnymi, oszacowanymi na podstawie przewidywanego zapotrzebowania i mają jedynie charakter informacyjny. Wykonawca nie będzie miał żadnych roszczeń, gdy Zamawiający skorzysta z powyższego prawa oraz gdy Zamawiający dokona zakupu towaru o łącznej wartości mniejszej niż określona w § 3 ust. 1 umowy.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D8407B" w:rsidRDefault="00D8407B" w:rsidP="00D8407B">
      <w:pPr>
        <w:pStyle w:val="Akapitzlist"/>
        <w:numPr>
          <w:ilvl w:val="0"/>
          <w:numId w:val="31"/>
        </w:numPr>
        <w:spacing w:after="20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90CDD">
        <w:rPr>
          <w:rFonts w:ascii="Calibri Light" w:hAnsi="Calibri Light" w:cs="Calibri Light"/>
          <w:sz w:val="22"/>
          <w:szCs w:val="22"/>
        </w:rPr>
        <w:t xml:space="preserve">Zamawiający zastrzega sobie możliwość przesunięć ilościowych między pozycjami formularza ofertowego, w przypadku zaistnienia takich potrzeb, pod warunkiem, że przesunięcia te nie spowodują przekroczenia maksymalnej kwoty wynagrodzenia wskazanej w umowie.  </w:t>
      </w:r>
    </w:p>
    <w:p w:rsidR="00E02F8B" w:rsidRPr="00A53589" w:rsidRDefault="00E02F8B" w:rsidP="00E02F8B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Szczegółowe zapisy dotyczące warunków realizacji zamówienia zawiera projekt umowy, stanowiący załącznik nr 1 do zapytania.</w:t>
      </w:r>
    </w:p>
    <w:p w:rsidR="000D4D73" w:rsidRPr="00137B5D" w:rsidRDefault="000D4D73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2. Termin i miejsce realizacji zamówienia</w:t>
      </w:r>
    </w:p>
    <w:p w:rsidR="003557E3" w:rsidRPr="003557E3" w:rsidRDefault="003557E3" w:rsidP="00897391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557E3">
        <w:rPr>
          <w:rFonts w:ascii="Calibri Light" w:hAnsi="Calibri Light" w:cs="Calibri Light"/>
          <w:sz w:val="22"/>
          <w:szCs w:val="22"/>
        </w:rPr>
        <w:t>Termin</w:t>
      </w:r>
      <w:r w:rsidR="00897391">
        <w:rPr>
          <w:rFonts w:ascii="Calibri Light" w:hAnsi="Calibri Light" w:cs="Calibri Light"/>
          <w:sz w:val="22"/>
          <w:szCs w:val="22"/>
        </w:rPr>
        <w:t xml:space="preserve"> real</w:t>
      </w:r>
      <w:r w:rsidR="003336F1">
        <w:rPr>
          <w:rFonts w:ascii="Calibri Light" w:hAnsi="Calibri Light" w:cs="Calibri Light"/>
          <w:sz w:val="22"/>
          <w:szCs w:val="22"/>
        </w:rPr>
        <w:t xml:space="preserve">izacji umowy: od dnia </w:t>
      </w:r>
      <w:r w:rsidR="00D8407B">
        <w:rPr>
          <w:rFonts w:ascii="Calibri Light" w:hAnsi="Calibri Light" w:cs="Calibri Light"/>
          <w:sz w:val="22"/>
          <w:szCs w:val="22"/>
        </w:rPr>
        <w:t>01.11</w:t>
      </w:r>
      <w:r w:rsidR="003336F1">
        <w:rPr>
          <w:rFonts w:ascii="Calibri Light" w:hAnsi="Calibri Light" w:cs="Calibri Light"/>
          <w:sz w:val="22"/>
          <w:szCs w:val="22"/>
        </w:rPr>
        <w:t>.2023</w:t>
      </w:r>
      <w:r w:rsidRPr="003557E3">
        <w:rPr>
          <w:rFonts w:ascii="Calibri Light" w:hAnsi="Calibri Light" w:cs="Calibri Light"/>
          <w:sz w:val="22"/>
          <w:szCs w:val="22"/>
        </w:rPr>
        <w:t xml:space="preserve"> r. lub o</w:t>
      </w:r>
      <w:r w:rsidR="00897391">
        <w:rPr>
          <w:rFonts w:ascii="Calibri Light" w:hAnsi="Calibri Light" w:cs="Calibri Light"/>
          <w:sz w:val="22"/>
          <w:szCs w:val="22"/>
        </w:rPr>
        <w:t>d dnia z</w:t>
      </w:r>
      <w:r w:rsidR="00D8407B">
        <w:rPr>
          <w:rFonts w:ascii="Calibri Light" w:hAnsi="Calibri Light" w:cs="Calibri Light"/>
          <w:sz w:val="22"/>
          <w:szCs w:val="22"/>
        </w:rPr>
        <w:t>awarcia umowy do dnia 31.10</w:t>
      </w:r>
      <w:r w:rsidR="003336F1">
        <w:rPr>
          <w:rFonts w:ascii="Calibri Light" w:hAnsi="Calibri Light" w:cs="Calibri Light"/>
          <w:sz w:val="22"/>
          <w:szCs w:val="22"/>
        </w:rPr>
        <w:t>.2024</w:t>
      </w:r>
      <w:r w:rsidRPr="003557E3">
        <w:rPr>
          <w:rFonts w:ascii="Calibri Light" w:hAnsi="Calibri Light" w:cs="Calibri Light"/>
          <w:sz w:val="22"/>
          <w:szCs w:val="22"/>
        </w:rPr>
        <w:t xml:space="preserve"> r.</w:t>
      </w:r>
    </w:p>
    <w:p w:rsidR="003557E3" w:rsidRPr="003557E3" w:rsidRDefault="003557E3" w:rsidP="00897391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557E3">
        <w:rPr>
          <w:rFonts w:ascii="Calibri Light" w:hAnsi="Calibri Light" w:cs="Calibri Light"/>
          <w:sz w:val="22"/>
          <w:szCs w:val="22"/>
        </w:rPr>
        <w:t>Termin reali</w:t>
      </w:r>
      <w:r w:rsidR="00897391">
        <w:rPr>
          <w:rFonts w:ascii="Calibri Light" w:hAnsi="Calibri Light" w:cs="Calibri Light"/>
          <w:sz w:val="22"/>
          <w:szCs w:val="22"/>
        </w:rPr>
        <w:t>zacji bieżącego zamówienia: do 2</w:t>
      </w:r>
      <w:r w:rsidRPr="003557E3">
        <w:rPr>
          <w:rFonts w:ascii="Calibri Light" w:hAnsi="Calibri Light" w:cs="Calibri Light"/>
          <w:sz w:val="22"/>
          <w:szCs w:val="22"/>
        </w:rPr>
        <w:t xml:space="preserve"> dni roboczych od dnia przekazania zamówienia na adres poczty e-mail wskazany przez Wykonawcę.</w:t>
      </w:r>
    </w:p>
    <w:p w:rsidR="00087EDB" w:rsidRDefault="00897391" w:rsidP="00897391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Miejsca</w:t>
      </w:r>
      <w:r w:rsidR="003557E3" w:rsidRPr="003557E3">
        <w:rPr>
          <w:rFonts w:ascii="Calibri Light" w:hAnsi="Calibri Light" w:cs="Calibri Light"/>
          <w:sz w:val="22"/>
          <w:szCs w:val="22"/>
        </w:rPr>
        <w:t xml:space="preserve"> realizacji zamówie</w:t>
      </w:r>
      <w:r>
        <w:rPr>
          <w:rFonts w:ascii="Calibri Light" w:hAnsi="Calibri Light" w:cs="Calibri Light"/>
          <w:sz w:val="22"/>
          <w:szCs w:val="22"/>
        </w:rPr>
        <w:t>ń bieżących</w:t>
      </w:r>
      <w:r w:rsidR="003557E3" w:rsidRPr="003557E3">
        <w:rPr>
          <w:rFonts w:ascii="Calibri Light" w:hAnsi="Calibri Light" w:cs="Calibri Light"/>
          <w:sz w:val="22"/>
          <w:szCs w:val="22"/>
        </w:rPr>
        <w:t xml:space="preserve">: </w:t>
      </w:r>
    </w:p>
    <w:p w:rsidR="006A2F75" w:rsidRPr="006A2F75" w:rsidRDefault="006A2F75" w:rsidP="008A4B21">
      <w:pPr>
        <w:spacing w:line="288" w:lineRule="auto"/>
        <w:ind w:left="284" w:hanging="284"/>
        <w:contextualSpacing/>
        <w:jc w:val="both"/>
        <w:rPr>
          <w:rFonts w:ascii="Calibri Light" w:eastAsia="MS Mincho" w:hAnsi="Calibri Light" w:cs="Calibri Light"/>
          <w:sz w:val="22"/>
          <w:szCs w:val="22"/>
          <w:lang w:eastAsia="x-none"/>
        </w:rPr>
      </w:pPr>
      <w:r>
        <w:rPr>
          <w:rFonts w:ascii="Calibri Light" w:eastAsia="MS Mincho" w:hAnsi="Calibri Light" w:cs="Calibri Light"/>
          <w:sz w:val="22"/>
          <w:szCs w:val="22"/>
          <w:lang w:eastAsia="x-none"/>
        </w:rPr>
        <w:t>1</w:t>
      </w:r>
      <w:r w:rsidRPr="006A2F75">
        <w:rPr>
          <w:rFonts w:ascii="Calibri Light" w:eastAsia="MS Mincho" w:hAnsi="Calibri Light" w:cs="Calibri Light"/>
          <w:sz w:val="22"/>
          <w:szCs w:val="22"/>
          <w:lang w:eastAsia="x-none"/>
        </w:rPr>
        <w:t>)</w:t>
      </w:r>
      <w:r w:rsidRPr="006A2F75">
        <w:rPr>
          <w:rFonts w:ascii="Calibri Light" w:eastAsia="MS Mincho" w:hAnsi="Calibri Light" w:cs="Calibri Light"/>
          <w:sz w:val="22"/>
          <w:szCs w:val="22"/>
          <w:lang w:eastAsia="x-none"/>
        </w:rPr>
        <w:tab/>
        <w:t>Gdyński Ośrodek Wsparcia</w:t>
      </w:r>
      <w:r w:rsidR="003336F1">
        <w:rPr>
          <w:rFonts w:ascii="Calibri Light" w:eastAsia="MS Mincho" w:hAnsi="Calibri Light" w:cs="Calibri Light"/>
          <w:sz w:val="22"/>
          <w:szCs w:val="22"/>
          <w:lang w:eastAsia="x-none"/>
        </w:rPr>
        <w:t>,</w:t>
      </w:r>
      <w:r w:rsidRPr="006A2F75">
        <w:rPr>
          <w:rFonts w:ascii="Calibri Light" w:eastAsia="MS Mincho" w:hAnsi="Calibri Light" w:cs="Calibri Light"/>
          <w:sz w:val="22"/>
          <w:szCs w:val="22"/>
          <w:lang w:eastAsia="x-none"/>
        </w:rPr>
        <w:t xml:space="preserve"> ul. Bosmańska 32A,</w:t>
      </w:r>
    </w:p>
    <w:p w:rsidR="006A2F75" w:rsidRPr="006A2F75" w:rsidRDefault="00303A9A" w:rsidP="006A2F75">
      <w:pPr>
        <w:spacing w:line="288" w:lineRule="auto"/>
        <w:ind w:left="284" w:hanging="284"/>
        <w:contextualSpacing/>
        <w:jc w:val="both"/>
        <w:rPr>
          <w:rFonts w:ascii="Calibri Light" w:eastAsia="MS Mincho" w:hAnsi="Calibri Light" w:cs="Calibri Light"/>
          <w:sz w:val="22"/>
          <w:szCs w:val="22"/>
          <w:lang w:eastAsia="x-none"/>
        </w:rPr>
      </w:pPr>
      <w:r>
        <w:rPr>
          <w:rFonts w:ascii="Calibri Light" w:eastAsia="MS Mincho" w:hAnsi="Calibri Light" w:cs="Calibri Light"/>
          <w:sz w:val="22"/>
          <w:szCs w:val="22"/>
          <w:lang w:eastAsia="x-none"/>
        </w:rPr>
        <w:t>2</w:t>
      </w:r>
      <w:r w:rsidR="006A2F75" w:rsidRPr="006A2F75">
        <w:rPr>
          <w:rFonts w:ascii="Calibri Light" w:eastAsia="MS Mincho" w:hAnsi="Calibri Light" w:cs="Calibri Light"/>
          <w:sz w:val="22"/>
          <w:szCs w:val="22"/>
          <w:lang w:eastAsia="x-none"/>
        </w:rPr>
        <w:t>)</w:t>
      </w:r>
      <w:r w:rsidR="006A2F75" w:rsidRPr="006A2F75">
        <w:rPr>
          <w:rFonts w:ascii="Calibri Light" w:eastAsia="MS Mincho" w:hAnsi="Calibri Light" w:cs="Calibri Light"/>
          <w:sz w:val="22"/>
          <w:szCs w:val="22"/>
          <w:lang w:eastAsia="x-none"/>
        </w:rPr>
        <w:tab/>
        <w:t>Zespół ds. Profilaktyki i Rozwiązywania Problemów Alkoholowych</w:t>
      </w:r>
      <w:r w:rsidR="003336F1">
        <w:rPr>
          <w:rFonts w:ascii="Calibri Light" w:eastAsia="MS Mincho" w:hAnsi="Calibri Light" w:cs="Calibri Light"/>
          <w:sz w:val="22"/>
          <w:szCs w:val="22"/>
          <w:lang w:eastAsia="x-none"/>
        </w:rPr>
        <w:t>,</w:t>
      </w:r>
      <w:r w:rsidR="006A2F75" w:rsidRPr="006A2F75">
        <w:rPr>
          <w:rFonts w:ascii="Calibri Light" w:eastAsia="MS Mincho" w:hAnsi="Calibri Light" w:cs="Calibri Light"/>
          <w:sz w:val="22"/>
          <w:szCs w:val="22"/>
          <w:lang w:eastAsia="x-none"/>
        </w:rPr>
        <w:t xml:space="preserve"> ul. Grabowo 2,</w:t>
      </w:r>
    </w:p>
    <w:p w:rsidR="00690FC2" w:rsidRPr="00544165" w:rsidRDefault="00303A9A" w:rsidP="00690FC2">
      <w:pPr>
        <w:spacing w:line="288" w:lineRule="auto"/>
        <w:ind w:left="567" w:hanging="567"/>
        <w:contextualSpacing/>
        <w:jc w:val="both"/>
        <w:rPr>
          <w:rFonts w:ascii="Calibri Light" w:eastAsia="MS Mincho" w:hAnsi="Calibri Light" w:cs="Calibri Light"/>
          <w:sz w:val="22"/>
          <w:szCs w:val="22"/>
        </w:rPr>
      </w:pPr>
      <w:r>
        <w:rPr>
          <w:rFonts w:ascii="Calibri Light" w:eastAsia="MS Mincho" w:hAnsi="Calibri Light" w:cs="Calibri Light"/>
          <w:sz w:val="22"/>
          <w:szCs w:val="22"/>
          <w:lang w:eastAsia="x-none"/>
        </w:rPr>
        <w:t>3</w:t>
      </w:r>
      <w:r w:rsidR="00690FC2">
        <w:rPr>
          <w:rFonts w:ascii="Calibri Light" w:eastAsia="MS Mincho" w:hAnsi="Calibri Light" w:cs="Calibri Light"/>
          <w:sz w:val="22"/>
          <w:szCs w:val="22"/>
          <w:lang w:eastAsia="x-none"/>
        </w:rPr>
        <w:t xml:space="preserve">) </w:t>
      </w:r>
      <w:r w:rsidR="00690FC2" w:rsidRPr="00753050">
        <w:rPr>
          <w:rFonts w:ascii="Calibri Light" w:eastAsia="MS Mincho" w:hAnsi="Calibri Light" w:cs="Calibri Light"/>
          <w:sz w:val="22"/>
          <w:szCs w:val="22"/>
        </w:rPr>
        <w:t xml:space="preserve">Zespół ds. Wsparcia Dziecka i Rodziny </w:t>
      </w:r>
      <w:r w:rsidR="00690FC2" w:rsidRPr="00753050">
        <w:rPr>
          <w:rFonts w:ascii="Calibri Light" w:hAnsi="Calibri Light" w:cs="Calibri Light"/>
          <w:sz w:val="22"/>
          <w:szCs w:val="22"/>
        </w:rPr>
        <w:t xml:space="preserve">ul. </w:t>
      </w:r>
      <w:r w:rsidR="00690FC2">
        <w:rPr>
          <w:rFonts w:ascii="Calibri Light" w:hAnsi="Calibri Light" w:cs="Calibri Light"/>
          <w:sz w:val="22"/>
          <w:szCs w:val="22"/>
        </w:rPr>
        <w:t>Żołnierzy Dywizji Kościuszkowskiej 4.</w:t>
      </w:r>
    </w:p>
    <w:p w:rsidR="003557E3" w:rsidRPr="00137B5D" w:rsidRDefault="003557E3" w:rsidP="003557E3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3. Warunki udziału w postępowaniu</w:t>
      </w:r>
    </w:p>
    <w:p w:rsidR="00087EDB" w:rsidRDefault="006A2F75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  <w:r w:rsidRPr="00011150">
        <w:rPr>
          <w:rFonts w:ascii="Calibri Light" w:hAnsi="Calibri Light" w:cs="Calibri Light"/>
          <w:sz w:val="22"/>
          <w:szCs w:val="22"/>
        </w:rPr>
        <w:t>Zamawiający nie określa szczegółowych wymagań.</w:t>
      </w:r>
    </w:p>
    <w:p w:rsidR="00897391" w:rsidRPr="00137B5D" w:rsidRDefault="00897391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4. Opis kryteriów wyboru oferty najkorzystniejszej</w:t>
      </w:r>
    </w:p>
    <w:p w:rsidR="00087EDB" w:rsidRPr="00137B5D" w:rsidRDefault="00087EDB" w:rsidP="00137B5D">
      <w:pPr>
        <w:pStyle w:val="Akapitzlist"/>
        <w:widowControl w:val="0"/>
        <w:numPr>
          <w:ilvl w:val="1"/>
          <w:numId w:val="3"/>
        </w:numPr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Zamawiający wybierze ofertę najkorzystniejszą spośród ofert podlegających ocenie (spełniających wszystkie warunki określone w niniejszym zapytaniu ofertowym), na podstawie jedynego kryterium oceny ofert: </w:t>
      </w:r>
      <w:r w:rsidRPr="00137B5D">
        <w:rPr>
          <w:rFonts w:ascii="Calibri Light" w:hAnsi="Calibri Light" w:cs="Calibri Light"/>
          <w:b/>
          <w:sz w:val="22"/>
          <w:szCs w:val="22"/>
          <w:u w:val="single"/>
        </w:rPr>
        <w:t xml:space="preserve">cena brutto oferty – waga 100%. </w:t>
      </w:r>
    </w:p>
    <w:p w:rsidR="00087EDB" w:rsidRPr="00137B5D" w:rsidRDefault="00087EDB" w:rsidP="00137B5D">
      <w:pPr>
        <w:pStyle w:val="Default"/>
        <w:numPr>
          <w:ilvl w:val="1"/>
          <w:numId w:val="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Za ofertę najkorzystniejszą uznana zostanie oferta z najniższą ceną brutto. </w:t>
      </w:r>
    </w:p>
    <w:p w:rsidR="00087EDB" w:rsidRPr="00137B5D" w:rsidRDefault="00087EDB" w:rsidP="00137B5D">
      <w:pPr>
        <w:pStyle w:val="Default"/>
        <w:numPr>
          <w:ilvl w:val="1"/>
          <w:numId w:val="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lastRenderedPageBreak/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:rsidR="00087EDB" w:rsidRPr="00137B5D" w:rsidRDefault="00087EDB" w:rsidP="00137B5D">
      <w:pPr>
        <w:pStyle w:val="Default"/>
        <w:numPr>
          <w:ilvl w:val="1"/>
          <w:numId w:val="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Wykonawcy, składając oferty dodatkowe, nie mogą zaoferować cen wyższych niż zaoferowane w złożonych ofertach. </w:t>
      </w:r>
    </w:p>
    <w:p w:rsidR="00087EDB" w:rsidRPr="00137B5D" w:rsidRDefault="00087EDB" w:rsidP="00137B5D">
      <w:pPr>
        <w:pStyle w:val="Default"/>
        <w:numPr>
          <w:ilvl w:val="1"/>
          <w:numId w:val="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Jeżeli Wykonawca nie złoży wraz z ofertą dokumentów lub oświadczeń wymaganych w treści niniejszego zapytania lub złoży dokumenty lub oświadczenia nieaktualne lub zawierające błędy, Zamawiający wezwie Wykonawcę w terminie przez siebie wskazanym do złożenia, uzupełnienia lub poprawienia tych dokumentów lub oświadczeń.</w:t>
      </w:r>
    </w:p>
    <w:p w:rsidR="00087EDB" w:rsidRPr="00137B5D" w:rsidRDefault="00087EDB" w:rsidP="00137B5D">
      <w:pPr>
        <w:pStyle w:val="Default"/>
        <w:numPr>
          <w:ilvl w:val="1"/>
          <w:numId w:val="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Informacja o wyniku postępowania zostanie za</w:t>
      </w:r>
      <w:r w:rsidR="006C41C9">
        <w:rPr>
          <w:rFonts w:ascii="Calibri Light" w:hAnsi="Calibri Light" w:cs="Calibri Light"/>
          <w:sz w:val="22"/>
          <w:szCs w:val="22"/>
        </w:rPr>
        <w:t>mieszczona na stronie Platformy</w:t>
      </w:r>
      <w:r w:rsidRPr="00137B5D">
        <w:rPr>
          <w:rFonts w:ascii="Calibri Light" w:hAnsi="Calibri Light" w:cs="Calibri Light"/>
          <w:sz w:val="22"/>
          <w:szCs w:val="22"/>
        </w:rPr>
        <w:t xml:space="preserve"> zakupowej pod adresem </w:t>
      </w:r>
      <w:hyperlink r:id="rId9" w:history="1">
        <w:r w:rsidRPr="00137B5D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https://platformazakupowa.pl/pn/mops_gdynia</w:t>
        </w:r>
      </w:hyperlink>
      <w:r w:rsidRPr="00137B5D">
        <w:rPr>
          <w:rFonts w:ascii="Calibri Light" w:hAnsi="Calibri Light" w:cs="Calibri Light"/>
          <w:sz w:val="22"/>
          <w:szCs w:val="22"/>
        </w:rPr>
        <w:t xml:space="preserve"> na stronie dotyczącej niniejszego postępowania w sekcji „Komunikaty”.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ind w:left="1276" w:hanging="1276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5. Sposób składania pytań i ofert przez Wykonawców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>Forma oferty:</w:t>
      </w:r>
    </w:p>
    <w:p w:rsidR="00087EDB" w:rsidRPr="00137B5D" w:rsidRDefault="00087EDB" w:rsidP="00137B5D">
      <w:pPr>
        <w:tabs>
          <w:tab w:val="left" w:pos="426"/>
        </w:tabs>
        <w:suppressAutoHyphens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Wykonawca składa ofertę w formie elektronicznej za poś</w:t>
      </w:r>
      <w:r w:rsidR="003336F1">
        <w:rPr>
          <w:rFonts w:ascii="Calibri Light" w:hAnsi="Calibri Light" w:cs="Calibri Light"/>
          <w:sz w:val="22"/>
          <w:szCs w:val="22"/>
        </w:rPr>
        <w:t>rednictwem platformy zakupowej.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Wykonawca może zwrócić się do Zamawiającego o wyjaśnienie treści niniejszego zapytania za pośrednictwem Platformy zakupowej. Zamawiający jest obowiązany udzielić wyjaśnień niezwłocznie, jednak </w:t>
      </w:r>
      <w:r w:rsidRPr="00137B5D">
        <w:rPr>
          <w:rFonts w:ascii="Calibri Light" w:hAnsi="Calibri Light" w:cs="Calibri Light"/>
          <w:sz w:val="22"/>
          <w:szCs w:val="22"/>
          <w:u w:val="single"/>
        </w:rPr>
        <w:t>nie później niż na 1 dzień</w:t>
      </w:r>
      <w:r w:rsidRPr="00137B5D">
        <w:rPr>
          <w:rFonts w:ascii="Calibri Light" w:hAnsi="Calibri Light" w:cs="Calibri Light"/>
          <w:sz w:val="22"/>
          <w:szCs w:val="22"/>
        </w:rPr>
        <w:t xml:space="preserve"> przed upływem terminu składania ofert pod warunkiem, że wniosek o wyjaśnienie treści </w:t>
      </w:r>
      <w:r w:rsidR="002776AA" w:rsidRPr="00137B5D">
        <w:rPr>
          <w:rFonts w:ascii="Calibri Light" w:hAnsi="Calibri Light" w:cs="Calibri Light"/>
          <w:sz w:val="22"/>
          <w:szCs w:val="22"/>
        </w:rPr>
        <w:t>zapytania ofertowego</w:t>
      </w:r>
      <w:r w:rsidRPr="00137B5D">
        <w:rPr>
          <w:rFonts w:ascii="Calibri Light" w:hAnsi="Calibri Light" w:cs="Calibri Light"/>
          <w:sz w:val="22"/>
          <w:szCs w:val="22"/>
        </w:rPr>
        <w:t xml:space="preserve"> wpłynął do Zamawiającego nie później niż 2 dni przed terminem, w którym upływa wyznaczony termin składania ofert.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Jeżeli wniosek o wyjaśnienie treści niniejszego zapytania wpłynie po upływie</w:t>
      </w:r>
      <w:r w:rsidR="003336F1">
        <w:rPr>
          <w:rFonts w:ascii="Calibri Light" w:hAnsi="Calibri Light" w:cs="Calibri Light"/>
          <w:sz w:val="22"/>
          <w:szCs w:val="22"/>
        </w:rPr>
        <w:t xml:space="preserve"> terminu, o którym mowa w ust. 3</w:t>
      </w:r>
      <w:r w:rsidRPr="00137B5D">
        <w:rPr>
          <w:rFonts w:ascii="Calibri Light" w:hAnsi="Calibri Light" w:cs="Calibri Light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Przedłużenie terminu składania ofert nie wpływa na bieg terminu składania</w:t>
      </w:r>
      <w:r w:rsidR="003336F1">
        <w:rPr>
          <w:rFonts w:ascii="Calibri Light" w:hAnsi="Calibri Light" w:cs="Calibri Light"/>
          <w:sz w:val="22"/>
          <w:szCs w:val="22"/>
        </w:rPr>
        <w:t xml:space="preserve"> wniosku, o którym mowa w ust. 3</w:t>
      </w:r>
      <w:r w:rsidRPr="00137B5D">
        <w:rPr>
          <w:rFonts w:ascii="Calibri Light" w:hAnsi="Calibri Light" w:cs="Calibri Light"/>
          <w:sz w:val="22"/>
          <w:szCs w:val="22"/>
        </w:rPr>
        <w:t>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0" w:history="1">
        <w:r w:rsidRPr="00137B5D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https://platformazakupowa.pl/strona/45-instrukcje</w:t>
        </w:r>
      </w:hyperlink>
      <w:r w:rsidRPr="00137B5D">
        <w:rPr>
          <w:rFonts w:ascii="Calibri Light" w:hAnsi="Calibri Light" w:cs="Calibri Light"/>
          <w:sz w:val="22"/>
          <w:szCs w:val="22"/>
        </w:rPr>
        <w:t xml:space="preserve">. 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:rsidR="00A242DE" w:rsidRDefault="00087EDB" w:rsidP="00462B9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Po upływie terminu składania ofert, Zamawiający zweryfikuje treść złożonych ofert i dokona wyboru oferty najkorzystniejszej. </w:t>
      </w:r>
    </w:p>
    <w:p w:rsidR="00462B9D" w:rsidRPr="00462B9D" w:rsidRDefault="00462B9D" w:rsidP="00462B9D">
      <w:pPr>
        <w:pStyle w:val="Defaul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 xml:space="preserve">Rozdział 6. Inne istotne informacje dotyczące postępowania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Zamawiający zastrzega sobie możliwość unieważnienia niniejszego postępowania, w szczególności, gdy cena najkorzystniejszej oferty będzie przewyższać kwotę, jaka została przeznaczona na sfinansowanie niniejszego zamówienia.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UWAGA: Zamawiający przed zawarciem umowy z wybranym Wykonawcą, wymaga przedłożenia </w:t>
      </w:r>
      <w:r w:rsidRPr="00137B5D">
        <w:rPr>
          <w:rFonts w:ascii="Calibri Light" w:hAnsi="Calibri Light" w:cs="Calibri Light"/>
          <w:b/>
          <w:bCs/>
          <w:sz w:val="22"/>
          <w:szCs w:val="22"/>
        </w:rPr>
        <w:t>pełnomocnictwa w oryginale lub kserokopii poświadczonej notarialnie</w:t>
      </w:r>
      <w:r w:rsidRPr="00137B5D">
        <w:rPr>
          <w:rFonts w:ascii="Calibri Light" w:hAnsi="Calibri Light" w:cs="Calibri Light"/>
          <w:sz w:val="22"/>
          <w:szCs w:val="22"/>
        </w:rPr>
        <w:t>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Jeżeli zaoferowana cena lub jej istotne części składowe wydają się rażąco niskie w stosunku do przedmiotu zamówienia i budzą wątpliwości </w:t>
      </w:r>
      <w:r w:rsidR="002776AA" w:rsidRPr="00137B5D">
        <w:rPr>
          <w:rFonts w:ascii="Calibri Light" w:hAnsi="Calibri Light" w:cs="Calibri Light"/>
          <w:sz w:val="22"/>
          <w:szCs w:val="22"/>
        </w:rPr>
        <w:t>Zamawiającego, co</w:t>
      </w:r>
      <w:r w:rsidRPr="00137B5D">
        <w:rPr>
          <w:rFonts w:ascii="Calibri Light" w:hAnsi="Calibri Light" w:cs="Calibri Light"/>
          <w:sz w:val="22"/>
          <w:szCs w:val="22"/>
        </w:rPr>
        <w:t xml:space="preserve"> do możliwości wykonania przedmiotu zamówienia zgodnie z wymaganiami określonymi przez Zamawiającego lub wynikającymi z odrębnych przepisów, Zamawiający zwr</w:t>
      </w:r>
      <w:r w:rsidR="000D4D73">
        <w:rPr>
          <w:rFonts w:ascii="Calibri Light" w:hAnsi="Calibri Light" w:cs="Calibri Light"/>
          <w:sz w:val="22"/>
          <w:szCs w:val="22"/>
        </w:rPr>
        <w:t>óci się o udzielenie wyjaśnień</w:t>
      </w:r>
      <w:r w:rsidRPr="00137B5D">
        <w:rPr>
          <w:rFonts w:ascii="Calibri Light" w:hAnsi="Calibri Light" w:cs="Calibri Light"/>
          <w:sz w:val="22"/>
          <w:szCs w:val="22"/>
        </w:rPr>
        <w:t xml:space="preserve">, dotyczących wyliczenia ceny.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Obowiązek wykazania, że oferta nie zawiera rażąco niskiej ceny, spoczywa na Wykonawcy.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 xml:space="preserve">Oferta Wykonawcy nie podlega </w:t>
      </w:r>
      <w:r w:rsidR="002776AA" w:rsidRPr="00137B5D">
        <w:rPr>
          <w:rFonts w:ascii="Calibri Light" w:hAnsi="Calibri Light" w:cs="Calibri Light"/>
          <w:sz w:val="22"/>
          <w:szCs w:val="22"/>
          <w:u w:val="single"/>
        </w:rPr>
        <w:t>ocenie, jeżeli</w:t>
      </w:r>
      <w:r w:rsidRPr="00137B5D">
        <w:rPr>
          <w:rFonts w:ascii="Calibri Light" w:hAnsi="Calibri Light" w:cs="Calibri Light"/>
          <w:sz w:val="22"/>
          <w:szCs w:val="22"/>
          <w:u w:val="single"/>
        </w:rPr>
        <w:t>: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Wykonawca wystąpi z wnioskiem o zmianę cen jednostkowych po upływie terminu składania ofert,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zawiera rażąco niską cenę w stosunku do przedmiotu zamówienia lub jeśli na wezwanie Zamawiającego Wykonawca nie złoży wyjaśnień dotyczących rażąco niskiej ceny;</w:t>
      </w:r>
    </w:p>
    <w:p w:rsidR="00087EDB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złożył więcej niż jedną ofertę,</w:t>
      </w:r>
    </w:p>
    <w:p w:rsidR="00B82B56" w:rsidRPr="00B82B56" w:rsidRDefault="00B82B56" w:rsidP="00646406">
      <w:pPr>
        <w:pStyle w:val="Akapitzlist"/>
        <w:numPr>
          <w:ilvl w:val="2"/>
          <w:numId w:val="4"/>
        </w:numPr>
        <w:spacing w:line="288" w:lineRule="auto"/>
        <w:ind w:left="851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B82B56">
        <w:rPr>
          <w:rFonts w:ascii="Calibri Light" w:hAnsi="Calibri Light" w:cs="Calibri Light"/>
          <w:bCs/>
          <w:sz w:val="22"/>
          <w:szCs w:val="22"/>
        </w:rPr>
        <w:t>Wykonawca zostanie wykluczony z postępowania zgodnie z art. 7 ust. 1 ustawy z dnia 13 kwietnia 2022 r.</w:t>
      </w:r>
      <w:r w:rsidR="00C70B62">
        <w:rPr>
          <w:rFonts w:ascii="Calibri Light" w:hAnsi="Calibri Light" w:cs="Calibri Light"/>
          <w:bCs/>
          <w:sz w:val="22"/>
          <w:szCs w:val="22"/>
        </w:rPr>
        <w:t xml:space="preserve"> ( Dz.U z 2023 poz. 1497 ze zm.)</w:t>
      </w:r>
      <w:r w:rsidRPr="00B82B56">
        <w:rPr>
          <w:rFonts w:ascii="Calibri Light" w:hAnsi="Calibri Light" w:cs="Calibri Light"/>
          <w:b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>
        <w:rPr>
          <w:rFonts w:ascii="Calibri Light" w:hAnsi="Calibri Light" w:cs="Calibri Light"/>
          <w:bCs/>
          <w:sz w:val="22"/>
          <w:szCs w:val="22"/>
        </w:rPr>
        <w:t>,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jest nieważna na podstawie odrębnych przepisów.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pacing w:line="288" w:lineRule="auto"/>
        <w:ind w:left="426" w:hanging="426"/>
        <w:contextualSpacing/>
        <w:rPr>
          <w:rFonts w:ascii="Calibri Light" w:hAnsi="Calibri Light" w:cs="Calibri Light"/>
          <w:sz w:val="22"/>
          <w:szCs w:val="22"/>
          <w:u w:val="single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 xml:space="preserve">Zamawiający unieważnia postępowanie o udzielenie </w:t>
      </w:r>
      <w:r w:rsidR="002776AA" w:rsidRPr="00137B5D">
        <w:rPr>
          <w:rFonts w:ascii="Calibri Light" w:hAnsi="Calibri Light" w:cs="Calibri Light"/>
          <w:sz w:val="22"/>
          <w:szCs w:val="22"/>
          <w:u w:val="single"/>
        </w:rPr>
        <w:t>zamówienia, jeżeli</w:t>
      </w:r>
      <w:r w:rsidRPr="00137B5D">
        <w:rPr>
          <w:rFonts w:ascii="Calibri Light" w:hAnsi="Calibri Light" w:cs="Calibri Light"/>
          <w:sz w:val="22"/>
          <w:szCs w:val="22"/>
          <w:u w:val="single"/>
        </w:rPr>
        <w:t>: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nie złożono żadnej oferty niepodlegającej ocenie,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 w:rsidR="002776AA" w:rsidRPr="00137B5D">
        <w:rPr>
          <w:rFonts w:ascii="Calibri Light" w:hAnsi="Calibri Light" w:cs="Calibri Light"/>
          <w:sz w:val="22"/>
          <w:szCs w:val="22"/>
        </w:rPr>
        <w:t>chyba, że</w:t>
      </w:r>
      <w:r w:rsidRPr="00137B5D">
        <w:rPr>
          <w:rFonts w:ascii="Calibri Light" w:hAnsi="Calibri Light" w:cs="Calibri Light"/>
          <w:sz w:val="22"/>
          <w:szCs w:val="22"/>
        </w:rPr>
        <w:t xml:space="preserve"> Zamawiający podejmie decyzję o zwiększeniu tej kwoty do ceny najkorzystniejszej oferty</w:t>
      </w:r>
      <w:r w:rsidR="00A133AC">
        <w:rPr>
          <w:rFonts w:ascii="Calibri Light" w:hAnsi="Calibri Light" w:cs="Calibri Light"/>
          <w:sz w:val="22"/>
          <w:szCs w:val="22"/>
        </w:rPr>
        <w:t>,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 przypadku, o których mowa w Rozdziale 4 ust. 3 zostały złożone oferty dodatkowe o takiej samej cenie, 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wystąpiła istotna zmiana okoliczności powodująca, że przeprowadzenie postępowania lub wykonanie zamówienia nie leży w interesie publicznym, czego nie można było wcześniej przewidzieć,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postępowanie obarczone jest niemożliwą do usunięcia wadą uniemożliwiającą zawarcie umowy w sprawie niniejszego zamówienia publicznego.   </w:t>
      </w:r>
    </w:p>
    <w:p w:rsidR="00087EDB" w:rsidRPr="00137B5D" w:rsidRDefault="00A41AE9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Projekt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 umowy</w:t>
      </w:r>
      <w:r w:rsidR="00087EDB" w:rsidRPr="00137B5D">
        <w:rPr>
          <w:rFonts w:ascii="Calibri Light" w:hAnsi="Calibri Light" w:cs="Calibri Light"/>
          <w:sz w:val="22"/>
          <w:szCs w:val="22"/>
        </w:rPr>
        <w:t xml:space="preserve"> w sprawie zamówienia publicznego stanowi 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6D003A" w:rsidRPr="00137B5D">
        <w:rPr>
          <w:rFonts w:ascii="Calibri Light" w:hAnsi="Calibri Light" w:cs="Calibri Light"/>
          <w:b/>
          <w:sz w:val="22"/>
          <w:szCs w:val="22"/>
        </w:rPr>
        <w:t>1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 do zapytania</w:t>
      </w:r>
      <w:r w:rsidR="00087EDB" w:rsidRPr="00137B5D">
        <w:rPr>
          <w:rFonts w:ascii="Calibri Light" w:hAnsi="Calibri Light" w:cs="Calibri Light"/>
          <w:sz w:val="22"/>
          <w:szCs w:val="22"/>
        </w:rPr>
        <w:t>. Umowa zostanie zawarta w formie pisemnej pod rygorem nieważności. Umowa jest jawna i podlega udostępnieniu na zasadach ogólnych określonych w przepisach o dostępie do informacji publicznej.</w:t>
      </w:r>
    </w:p>
    <w:p w:rsidR="00087EDB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D8407B" w:rsidRDefault="00D8407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D8407B" w:rsidRPr="00137B5D" w:rsidRDefault="00D8407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137B5D" w:rsidP="00137B5D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7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>. Informacja dotycząca ochrony i przetwarzania danych osobowych</w:t>
      </w:r>
    </w:p>
    <w:p w:rsidR="00C814E2" w:rsidRPr="00303A9A" w:rsidRDefault="00C814E2" w:rsidP="00C814E2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>Miejski Ośrodek Pomocy Społecznej z siedzibą w Gdyni,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UE. L z 04.05.2016 r., Nr 119, str. 1 z późn.zm.) zwanego dalej RODO, przedstawia następujące informacje: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 xml:space="preserve">Administratorem Pani/Pana danych osobowych jest Miejski Ośrodek Pomocy </w:t>
      </w:r>
      <w:r w:rsidR="005A25AB" w:rsidRPr="00303A9A">
        <w:rPr>
          <w:rFonts w:ascii="Calibri Light" w:hAnsi="Calibri Light" w:cs="Calibri Light"/>
          <w:sz w:val="22"/>
          <w:szCs w:val="22"/>
        </w:rPr>
        <w:t>Społecznej z</w:t>
      </w:r>
      <w:r w:rsidRPr="00303A9A">
        <w:rPr>
          <w:rFonts w:ascii="Calibri Light" w:hAnsi="Calibri Light" w:cs="Calibri Light"/>
          <w:sz w:val="22"/>
          <w:szCs w:val="22"/>
        </w:rPr>
        <w:t xml:space="preserve"> siedzibą w Gdyni (81-265) ul. Grabowo 2, nr tel./fax: 782-01-20, 782-01-21, 782-01-24 reprezentowany przez Dyrektora MOPS. 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 danych.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>Pani/Pana dane osobowe administrator będzie przetwarzał w celu przeprowadzenia postępowania w trybie zapytania ofertowego, ponieważ złożyli nam Państwo ofertę w odpowiedzi na nasze zapytanie ofertowe.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 xml:space="preserve">Podstawą prawną przetwarzania Pani/Pana danych osobowych jest: </w:t>
      </w:r>
    </w:p>
    <w:p w:rsidR="00C814E2" w:rsidRPr="00303A9A" w:rsidRDefault="00C814E2" w:rsidP="00C814E2">
      <w:pPr>
        <w:numPr>
          <w:ilvl w:val="0"/>
          <w:numId w:val="30"/>
        </w:numPr>
        <w:spacing w:line="288" w:lineRule="auto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 xml:space="preserve">art. 6 ust. 1 lit. b RODO, który mówi o przetwarzaniu danych </w:t>
      </w:r>
      <w:r w:rsidR="005A25AB" w:rsidRPr="00303A9A">
        <w:rPr>
          <w:rFonts w:ascii="Calibri Light" w:hAnsi="Calibri Light" w:cs="Calibri Light"/>
          <w:sz w:val="22"/>
          <w:szCs w:val="22"/>
        </w:rPr>
        <w:t>osobowych w</w:t>
      </w:r>
      <w:r w:rsidRPr="00303A9A">
        <w:rPr>
          <w:rFonts w:ascii="Calibri Light" w:hAnsi="Calibri Light" w:cs="Calibri Light"/>
          <w:sz w:val="22"/>
          <w:szCs w:val="22"/>
        </w:rPr>
        <w:t xml:space="preserve"> celu zawarcia i realizacji umowy </w:t>
      </w:r>
      <w:r w:rsidRPr="00303A9A">
        <w:rPr>
          <w:rFonts w:ascii="Calibri Light" w:hAnsi="Calibri Light" w:cs="Calibri Light"/>
          <w:sz w:val="22"/>
          <w:szCs w:val="22"/>
        </w:rPr>
        <w:br/>
        <w:t xml:space="preserve">z administratorem (dotyczy wyłącznie przypadków umów zawieranych z osobami fizycznymi lub spółkami cywilnymi), </w:t>
      </w:r>
    </w:p>
    <w:p w:rsidR="00C814E2" w:rsidRPr="00303A9A" w:rsidRDefault="00C814E2" w:rsidP="00C814E2">
      <w:pPr>
        <w:numPr>
          <w:ilvl w:val="0"/>
          <w:numId w:val="30"/>
        </w:numPr>
        <w:spacing w:line="288" w:lineRule="auto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>art. 6 ust. 1 lit. c RODO,</w:t>
      </w:r>
      <w:r w:rsidRPr="00303A9A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303A9A">
        <w:rPr>
          <w:rFonts w:ascii="Calibri Light" w:hAnsi="Calibri Light" w:cs="Calibri Light"/>
          <w:sz w:val="22"/>
          <w:szCs w:val="22"/>
        </w:rPr>
        <w:t>który mówi o przetwarzaniu danych osobowych w celu spełnienia obowiązku prawnego, jakim jest obowiązek określony w:</w:t>
      </w:r>
      <w:r w:rsidRPr="00303A9A">
        <w:rPr>
          <w:rFonts w:ascii="Calibri Light" w:hAnsi="Calibri Light" w:cs="Calibri Light"/>
          <w:sz w:val="22"/>
          <w:szCs w:val="22"/>
        </w:rPr>
        <w:br/>
        <w:t>- ustawie z dnia 27 sierpnia 2009 r. o</w:t>
      </w:r>
      <w:r w:rsidR="00303A9A">
        <w:rPr>
          <w:rFonts w:ascii="Calibri Light" w:hAnsi="Calibri Light" w:cs="Calibri Light"/>
          <w:sz w:val="22"/>
          <w:szCs w:val="22"/>
        </w:rPr>
        <w:t xml:space="preserve"> finansach publicznych,</w:t>
      </w:r>
      <w:r w:rsidR="00303A9A">
        <w:rPr>
          <w:rFonts w:ascii="Calibri Light" w:hAnsi="Calibri Light" w:cs="Calibri Light"/>
          <w:sz w:val="22"/>
          <w:szCs w:val="22"/>
        </w:rPr>
        <w:br/>
        <w:t>- ustawie</w:t>
      </w:r>
      <w:r w:rsidRPr="00303A9A">
        <w:rPr>
          <w:rFonts w:ascii="Calibri Light" w:hAnsi="Calibri Light" w:cs="Calibri Light"/>
          <w:sz w:val="22"/>
          <w:szCs w:val="22"/>
        </w:rPr>
        <w:t xml:space="preserve"> z dnia 23 kwietnia 196</w:t>
      </w:r>
      <w:r w:rsidR="00D8407B" w:rsidRPr="00303A9A">
        <w:rPr>
          <w:rFonts w:ascii="Calibri Light" w:hAnsi="Calibri Light" w:cs="Calibri Light"/>
          <w:sz w:val="22"/>
          <w:szCs w:val="22"/>
        </w:rPr>
        <w:t>4</w:t>
      </w:r>
      <w:r w:rsidR="00303A9A">
        <w:rPr>
          <w:rFonts w:ascii="Calibri Light" w:hAnsi="Calibri Light" w:cs="Calibri Light"/>
          <w:sz w:val="22"/>
          <w:szCs w:val="22"/>
        </w:rPr>
        <w:t xml:space="preserve"> r. Kodeks cywilny,</w:t>
      </w:r>
      <w:r w:rsidR="00303A9A">
        <w:rPr>
          <w:rFonts w:ascii="Calibri Light" w:hAnsi="Calibri Light" w:cs="Calibri Light"/>
          <w:sz w:val="22"/>
          <w:szCs w:val="22"/>
        </w:rPr>
        <w:br/>
        <w:t>- ustawie</w:t>
      </w:r>
      <w:r w:rsidRPr="00303A9A">
        <w:rPr>
          <w:rFonts w:ascii="Calibri Light" w:hAnsi="Calibri Light" w:cs="Calibri Light"/>
          <w:sz w:val="22"/>
          <w:szCs w:val="22"/>
        </w:rPr>
        <w:t xml:space="preserve"> z dna 6 września 2001</w:t>
      </w:r>
      <w:r w:rsidR="00D8407B" w:rsidRPr="00303A9A">
        <w:rPr>
          <w:rFonts w:ascii="Calibri Light" w:hAnsi="Calibri Light" w:cs="Calibri Light"/>
          <w:sz w:val="22"/>
          <w:szCs w:val="22"/>
        </w:rPr>
        <w:t>r. o</w:t>
      </w:r>
      <w:r w:rsidRPr="00303A9A">
        <w:rPr>
          <w:rFonts w:ascii="Calibri Light" w:hAnsi="Calibri Light" w:cs="Calibri Light"/>
          <w:sz w:val="22"/>
          <w:szCs w:val="22"/>
        </w:rPr>
        <w:t xml:space="preserve"> dostępie do informacji publicznej,</w:t>
      </w:r>
    </w:p>
    <w:p w:rsidR="00C814E2" w:rsidRPr="00303A9A" w:rsidRDefault="00C814E2" w:rsidP="00C814E2">
      <w:pPr>
        <w:spacing w:line="288" w:lineRule="auto"/>
        <w:ind w:left="1080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b/>
          <w:sz w:val="22"/>
          <w:szCs w:val="22"/>
        </w:rPr>
        <w:t xml:space="preserve">- </w:t>
      </w:r>
      <w:r w:rsidR="00303A9A">
        <w:rPr>
          <w:rFonts w:ascii="Calibri Light" w:hAnsi="Calibri Light" w:cs="Calibri Light"/>
          <w:sz w:val="22"/>
          <w:szCs w:val="22"/>
        </w:rPr>
        <w:t>ustawie</w:t>
      </w:r>
      <w:r w:rsidRPr="00303A9A">
        <w:rPr>
          <w:rFonts w:ascii="Calibri Light" w:hAnsi="Calibri Light" w:cs="Calibri Light"/>
          <w:sz w:val="22"/>
          <w:szCs w:val="22"/>
        </w:rPr>
        <w:t xml:space="preserve"> z dnia 14 lipca 1983 r. o narodowym zasobie archiwalnym i archiwach</w:t>
      </w:r>
      <w:r w:rsidRPr="00303A9A">
        <w:rPr>
          <w:rFonts w:ascii="Calibri Light" w:hAnsi="Calibri Light" w:cs="Calibri Light"/>
          <w:b/>
          <w:sz w:val="22"/>
          <w:szCs w:val="22"/>
        </w:rPr>
        <w:t>.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>Odbiorcami Pani/Pana danych osobowych będą organy uprawnione do otrzymania danych na podstawie obowiązujących przepisów prawa a także podmioty, które zawarły z administratorem stosowne umowy powierzenia przetwarzania danych.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 xml:space="preserve">Zgromadzone dane osobowe przechowywane są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i sporządzanej na ich podstawie Instrukcji kancelaryjnej obowiązującej u Administratora, a po jego zakończeniu zostaną niezwłocznie usunięte. 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 xml:space="preserve">Przysługuje Pani/Panu prawo dostępu do danych osobowych, prawo do żądania sprostowania (poprawienia) danych osobowych, prawo do żądania usunięcia danych osobowych (tzw. Prawo do bycia zapomnianym), prawo do </w:t>
      </w:r>
      <w:r w:rsidR="00D8407B" w:rsidRPr="00303A9A">
        <w:rPr>
          <w:rFonts w:ascii="Calibri Light" w:hAnsi="Calibri Light" w:cs="Calibri Light"/>
          <w:sz w:val="22"/>
          <w:szCs w:val="22"/>
        </w:rPr>
        <w:t>żądania ograniczenia</w:t>
      </w:r>
      <w:r w:rsidRPr="00303A9A">
        <w:rPr>
          <w:rFonts w:ascii="Calibri Light" w:hAnsi="Calibri Light" w:cs="Calibri Light"/>
          <w:sz w:val="22"/>
          <w:szCs w:val="22"/>
        </w:rPr>
        <w:t xml:space="preserve"> przetwarzania danych osobowych, prawo do przenoszenia danych, prawo sprzeciwu wobec przetwarzania danych.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 xml:space="preserve">Posiada Pani/Pan prawo do cofnięcia zgody w dowolnym </w:t>
      </w:r>
      <w:r w:rsidR="00D8407B" w:rsidRPr="00303A9A">
        <w:rPr>
          <w:rFonts w:ascii="Calibri Light" w:hAnsi="Calibri Light" w:cs="Calibri Light"/>
          <w:sz w:val="22"/>
          <w:szCs w:val="22"/>
        </w:rPr>
        <w:t>momencie, – jeśli</w:t>
      </w:r>
      <w:r w:rsidRPr="00303A9A">
        <w:rPr>
          <w:rFonts w:ascii="Calibri Light" w:hAnsi="Calibri Light" w:cs="Calibri Light"/>
          <w:sz w:val="22"/>
          <w:szCs w:val="22"/>
        </w:rPr>
        <w:t xml:space="preserve"> do przetwarzania danych doszło na podstawie zgody. Cofnięcie zgody pozostaje bez wpływu na zgodność z prawem przetwarzania, którego dokonano na podstawie zgody przed jej cofnięciem. </w:t>
      </w:r>
    </w:p>
    <w:p w:rsidR="00C814E2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 xml:space="preserve">Ma Pan/Pani prawo wniesienia skargi do Prezesa Urzędu Ochrony Danych Osobowych (adres: 00-193 Warszawa, ul. </w:t>
      </w:r>
      <w:r w:rsidR="00D8407B" w:rsidRPr="00303A9A">
        <w:rPr>
          <w:rFonts w:ascii="Calibri Light" w:hAnsi="Calibri Light" w:cs="Calibri Light"/>
          <w:sz w:val="22"/>
          <w:szCs w:val="22"/>
        </w:rPr>
        <w:t>Stawki, 2) gdy</w:t>
      </w:r>
      <w:r w:rsidRPr="00303A9A">
        <w:rPr>
          <w:rFonts w:ascii="Calibri Light" w:hAnsi="Calibri Light" w:cs="Calibri Light"/>
          <w:sz w:val="22"/>
          <w:szCs w:val="22"/>
        </w:rPr>
        <w:t xml:space="preserve"> uzna Pani/Pan, iż przetwarzanie danych osobowych przez Administratora narusza przepisy prawa, w tym RODO. </w:t>
      </w:r>
    </w:p>
    <w:p w:rsidR="00294578" w:rsidRPr="00303A9A" w:rsidRDefault="00C814E2" w:rsidP="00C814E2">
      <w:pPr>
        <w:numPr>
          <w:ilvl w:val="0"/>
          <w:numId w:val="1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 xml:space="preserve">Podanie przez Panią/Pana danych osobowych jest obowiązkowe. W przypadku niepodania przez Panią/Pana danych nie będzie możliwy Państwa udział w postępowaniu o udzielenie zamówienia publicznego, którego wartość nie przekracza kwoty 130 000 złotych. </w:t>
      </w:r>
    </w:p>
    <w:p w:rsidR="00C814E2" w:rsidRPr="00303A9A" w:rsidRDefault="00C814E2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Default="00137B5D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303A9A">
        <w:rPr>
          <w:rFonts w:ascii="Calibri Light" w:hAnsi="Calibri Light" w:cs="Calibri Light"/>
          <w:b/>
          <w:sz w:val="22"/>
          <w:szCs w:val="22"/>
        </w:rPr>
        <w:t>Rozdział 8</w:t>
      </w:r>
      <w:r w:rsidR="00087EDB" w:rsidRPr="00303A9A">
        <w:rPr>
          <w:rFonts w:ascii="Calibri Light" w:hAnsi="Calibri Light" w:cs="Calibri Light"/>
          <w:b/>
          <w:sz w:val="22"/>
          <w:szCs w:val="22"/>
        </w:rPr>
        <w:t>. Załączniki do zapytania ofertowe</w:t>
      </w:r>
      <w:r w:rsidR="00834B8C" w:rsidRPr="00303A9A">
        <w:rPr>
          <w:rFonts w:ascii="Calibri Light" w:hAnsi="Calibri Light" w:cs="Calibri Light"/>
          <w:b/>
          <w:sz w:val="22"/>
          <w:szCs w:val="22"/>
        </w:rPr>
        <w:t>go</w:t>
      </w:r>
    </w:p>
    <w:p w:rsidR="00303A9A" w:rsidRPr="00303A9A" w:rsidRDefault="00303A9A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303A9A" w:rsidRDefault="00B82B56" w:rsidP="00137B5D">
      <w:pPr>
        <w:numPr>
          <w:ilvl w:val="0"/>
          <w:numId w:val="1"/>
        </w:numPr>
        <w:shd w:val="clear" w:color="auto" w:fill="FFFFFF"/>
        <w:spacing w:line="288" w:lineRule="auto"/>
        <w:ind w:left="426" w:hanging="426"/>
        <w:rPr>
          <w:rFonts w:ascii="Calibri Light" w:hAnsi="Calibri Light" w:cs="Calibri Light"/>
          <w:sz w:val="22"/>
          <w:szCs w:val="22"/>
        </w:rPr>
      </w:pPr>
      <w:r w:rsidRPr="00303A9A">
        <w:rPr>
          <w:rFonts w:ascii="Calibri Light" w:hAnsi="Calibri Light" w:cs="Calibri Light"/>
          <w:sz w:val="22"/>
          <w:szCs w:val="22"/>
        </w:rPr>
        <w:t>Projekt</w:t>
      </w:r>
      <w:r w:rsidR="00087EDB" w:rsidRPr="00303A9A">
        <w:rPr>
          <w:rFonts w:ascii="Calibri Light" w:hAnsi="Calibri Light" w:cs="Calibri Light"/>
          <w:sz w:val="22"/>
          <w:szCs w:val="22"/>
        </w:rPr>
        <w:t xml:space="preserve"> umowy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pacing w:line="288" w:lineRule="auto"/>
        <w:ind w:left="5664"/>
        <w:jc w:val="right"/>
        <w:rPr>
          <w:rFonts w:ascii="Calibri Light" w:hAnsi="Calibri Light" w:cs="Calibri Light"/>
          <w:b/>
          <w:spacing w:val="-5"/>
          <w:sz w:val="22"/>
          <w:szCs w:val="22"/>
        </w:rPr>
      </w:pPr>
    </w:p>
    <w:p w:rsidR="00087EDB" w:rsidRPr="00137B5D" w:rsidRDefault="00087EDB" w:rsidP="00137B5D">
      <w:pPr>
        <w:spacing w:line="288" w:lineRule="auto"/>
        <w:ind w:left="5664"/>
        <w:jc w:val="right"/>
        <w:rPr>
          <w:rFonts w:ascii="Calibri Light" w:hAnsi="Calibri Light" w:cs="Calibri Light"/>
          <w:b/>
          <w:spacing w:val="-5"/>
          <w:sz w:val="22"/>
          <w:szCs w:val="22"/>
        </w:rPr>
      </w:pPr>
    </w:p>
    <w:p w:rsidR="00087EDB" w:rsidRPr="00137B5D" w:rsidRDefault="00087EDB" w:rsidP="00137B5D">
      <w:pPr>
        <w:spacing w:line="288" w:lineRule="auto"/>
        <w:ind w:left="5664"/>
        <w:jc w:val="right"/>
        <w:rPr>
          <w:rFonts w:ascii="Calibri Light" w:hAnsi="Calibri Light" w:cs="Calibri Light"/>
          <w:b/>
          <w:spacing w:val="-5"/>
          <w:sz w:val="22"/>
          <w:szCs w:val="22"/>
        </w:rPr>
      </w:pPr>
    </w:p>
    <w:p w:rsidR="000E5E52" w:rsidRPr="00137B5D" w:rsidRDefault="000E5E52" w:rsidP="00137B5D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sectPr w:rsidR="000E5E52" w:rsidRPr="0013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DB" w:rsidRDefault="00087EDB" w:rsidP="00087EDB">
      <w:r>
        <w:separator/>
      </w:r>
    </w:p>
  </w:endnote>
  <w:endnote w:type="continuationSeparator" w:id="0">
    <w:p w:rsidR="00087EDB" w:rsidRDefault="00087EDB" w:rsidP="0008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DB" w:rsidRDefault="00087EDB" w:rsidP="00087EDB">
      <w:r>
        <w:separator/>
      </w:r>
    </w:p>
  </w:footnote>
  <w:footnote w:type="continuationSeparator" w:id="0">
    <w:p w:rsidR="00087EDB" w:rsidRDefault="00087EDB" w:rsidP="0008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D2A"/>
    <w:multiLevelType w:val="multilevel"/>
    <w:tmpl w:val="1CBCBEA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BB437B"/>
    <w:multiLevelType w:val="hybridMultilevel"/>
    <w:tmpl w:val="C73855A2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8C66C692">
      <w:start w:val="1"/>
      <w:numFmt w:val="decimal"/>
      <w:lvlText w:val="%2."/>
      <w:lvlJc w:val="left"/>
      <w:pPr>
        <w:ind w:left="1103" w:hanging="360"/>
      </w:pPr>
      <w:rPr>
        <w:rFonts w:ascii="Calibri Light" w:eastAsia="Times New Roman" w:hAnsi="Calibri Light" w:cs="Calibri Light" w:hint="default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3426E474">
      <w:start w:val="1"/>
      <w:numFmt w:val="decimal"/>
      <w:lvlText w:val="%5)"/>
      <w:lvlJc w:val="left"/>
      <w:pPr>
        <w:ind w:left="32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68B78B4"/>
    <w:multiLevelType w:val="hybridMultilevel"/>
    <w:tmpl w:val="EA36E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00D10"/>
    <w:multiLevelType w:val="hybridMultilevel"/>
    <w:tmpl w:val="4C42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73D4"/>
    <w:multiLevelType w:val="hybridMultilevel"/>
    <w:tmpl w:val="AC18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043C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1376"/>
    <w:multiLevelType w:val="hybridMultilevel"/>
    <w:tmpl w:val="0A523742"/>
    <w:lvl w:ilvl="0" w:tplc="063ED1A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5608270">
      <w:start w:val="1"/>
      <w:numFmt w:val="decimal"/>
      <w:lvlText w:val="%2)"/>
      <w:lvlJc w:val="left"/>
      <w:pPr>
        <w:ind w:left="928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4E053F"/>
    <w:multiLevelType w:val="hybridMultilevel"/>
    <w:tmpl w:val="DB80782A"/>
    <w:lvl w:ilvl="0" w:tplc="F7D2E35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0507EE"/>
    <w:multiLevelType w:val="hybridMultilevel"/>
    <w:tmpl w:val="A566BC3A"/>
    <w:lvl w:ilvl="0" w:tplc="A706001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10F52"/>
    <w:multiLevelType w:val="hybridMultilevel"/>
    <w:tmpl w:val="64E8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60A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07AAA"/>
    <w:multiLevelType w:val="hybridMultilevel"/>
    <w:tmpl w:val="DAA4400C"/>
    <w:lvl w:ilvl="0" w:tplc="8D6AA74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76141"/>
    <w:multiLevelType w:val="hybridMultilevel"/>
    <w:tmpl w:val="740C5632"/>
    <w:lvl w:ilvl="0" w:tplc="33D2900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41E14BA"/>
    <w:multiLevelType w:val="hybridMultilevel"/>
    <w:tmpl w:val="862CE97C"/>
    <w:lvl w:ilvl="0" w:tplc="E2F0B41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33F35"/>
    <w:multiLevelType w:val="hybridMultilevel"/>
    <w:tmpl w:val="FAD66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8481C"/>
    <w:multiLevelType w:val="hybridMultilevel"/>
    <w:tmpl w:val="5CD6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80014"/>
    <w:multiLevelType w:val="hybridMultilevel"/>
    <w:tmpl w:val="CAF0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3360"/>
    <w:multiLevelType w:val="hybridMultilevel"/>
    <w:tmpl w:val="74844CB0"/>
    <w:lvl w:ilvl="0" w:tplc="68C00A7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3"/>
  </w:num>
  <w:num w:numId="11">
    <w:abstractNumId w:val="2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7"/>
  </w:num>
  <w:num w:numId="18">
    <w:abstractNumId w:val="23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10"/>
  </w:num>
  <w:num w:numId="25">
    <w:abstractNumId w:val="19"/>
  </w:num>
  <w:num w:numId="26">
    <w:abstractNumId w:val="4"/>
  </w:num>
  <w:num w:numId="2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B"/>
    <w:rsid w:val="00062D0D"/>
    <w:rsid w:val="00087EDB"/>
    <w:rsid w:val="000D4D73"/>
    <w:rsid w:val="000E5E52"/>
    <w:rsid w:val="0011667F"/>
    <w:rsid w:val="00137B5D"/>
    <w:rsid w:val="002776AA"/>
    <w:rsid w:val="00286CD6"/>
    <w:rsid w:val="00294578"/>
    <w:rsid w:val="002F1416"/>
    <w:rsid w:val="00303A9A"/>
    <w:rsid w:val="00324308"/>
    <w:rsid w:val="003336F1"/>
    <w:rsid w:val="003557E3"/>
    <w:rsid w:val="003833DC"/>
    <w:rsid w:val="0044021C"/>
    <w:rsid w:val="00462B9D"/>
    <w:rsid w:val="00561F3B"/>
    <w:rsid w:val="005A25AB"/>
    <w:rsid w:val="00646406"/>
    <w:rsid w:val="00690FC2"/>
    <w:rsid w:val="006A2F75"/>
    <w:rsid w:val="006C41C9"/>
    <w:rsid w:val="006D003A"/>
    <w:rsid w:val="007D05CD"/>
    <w:rsid w:val="0083221D"/>
    <w:rsid w:val="00834B8C"/>
    <w:rsid w:val="00886644"/>
    <w:rsid w:val="00897391"/>
    <w:rsid w:val="008A4B21"/>
    <w:rsid w:val="00A133AC"/>
    <w:rsid w:val="00A242DE"/>
    <w:rsid w:val="00A41AE9"/>
    <w:rsid w:val="00A53589"/>
    <w:rsid w:val="00AE6D14"/>
    <w:rsid w:val="00B82B56"/>
    <w:rsid w:val="00BC5CB8"/>
    <w:rsid w:val="00BE7BE2"/>
    <w:rsid w:val="00C43AAF"/>
    <w:rsid w:val="00C523CC"/>
    <w:rsid w:val="00C66E17"/>
    <w:rsid w:val="00C70B62"/>
    <w:rsid w:val="00C75754"/>
    <w:rsid w:val="00C814E2"/>
    <w:rsid w:val="00CE1AED"/>
    <w:rsid w:val="00D8407B"/>
    <w:rsid w:val="00D94652"/>
    <w:rsid w:val="00E02F8B"/>
    <w:rsid w:val="00E37647"/>
    <w:rsid w:val="00F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C360-AE0A-4E61-9B2B-F6B69B5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ps_gdy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ops_gdy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935EBD074433C8F17B6FEE8388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D4F0E-C43C-4AA6-8F0E-BAEC74209D11}"/>
      </w:docPartPr>
      <w:docPartBody>
        <w:p w:rsidR="004C45B6" w:rsidRDefault="00A55F74" w:rsidP="00A55F74">
          <w:pPr>
            <w:pStyle w:val="EBC935EBD074433C8F17B6FEE838836C"/>
          </w:pPr>
          <w:r w:rsidRPr="003755E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4"/>
    <w:rsid w:val="004C45B6"/>
    <w:rsid w:val="00A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Honorata Wozniak</cp:lastModifiedBy>
  <cp:revision>29</cp:revision>
  <cp:lastPrinted>2023-09-21T12:17:00Z</cp:lastPrinted>
  <dcterms:created xsi:type="dcterms:W3CDTF">2022-07-07T07:40:00Z</dcterms:created>
  <dcterms:modified xsi:type="dcterms:W3CDTF">2023-09-22T12:20:00Z</dcterms:modified>
</cp:coreProperties>
</file>