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F" w:rsidRDefault="00582D9F" w:rsidP="00582D9F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Centrum Onkologii Ziemi Lubelskiej</w:t>
      </w:r>
    </w:p>
    <w:p w:rsidR="00582D9F" w:rsidRDefault="00582D9F" w:rsidP="00582D9F">
      <w:pPr>
        <w:ind w:right="-1051"/>
        <w:rPr>
          <w:b/>
          <w:sz w:val="22"/>
          <w:szCs w:val="22"/>
        </w:rPr>
      </w:pPr>
      <w:r>
        <w:rPr>
          <w:b/>
          <w:sz w:val="22"/>
          <w:szCs w:val="22"/>
        </w:rPr>
        <w:t>ul. Dr K. Jaczewskiego 7, 20-090 Lublin</w:t>
      </w:r>
    </w:p>
    <w:p w:rsidR="00582D9F" w:rsidRDefault="00582D9F" w:rsidP="00582D9F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 0-81 / 747-75-11, fax 0-81 / 747-89-11</w:t>
      </w:r>
    </w:p>
    <w:p w:rsidR="00582D9F" w:rsidRDefault="00582D9F" w:rsidP="00582D9F">
      <w:pPr>
        <w:rPr>
          <w:sz w:val="22"/>
          <w:szCs w:val="22"/>
        </w:rPr>
      </w:pPr>
      <w:r>
        <w:rPr>
          <w:b/>
          <w:sz w:val="22"/>
          <w:szCs w:val="22"/>
        </w:rPr>
        <w:t>NIP 712-21-35-822, Regon 431219360</w:t>
      </w:r>
    </w:p>
    <w:p w:rsidR="00582D9F" w:rsidRDefault="00582D9F" w:rsidP="00582D9F">
      <w:pPr>
        <w:jc w:val="both"/>
        <w:rPr>
          <w:sz w:val="22"/>
          <w:szCs w:val="22"/>
        </w:rPr>
      </w:pPr>
    </w:p>
    <w:p w:rsidR="00582D9F" w:rsidRDefault="00E051B3" w:rsidP="00582D9F">
      <w:pPr>
        <w:ind w:right="-59"/>
        <w:rPr>
          <w:sz w:val="22"/>
          <w:szCs w:val="22"/>
        </w:rPr>
      </w:pPr>
      <w:r>
        <w:rPr>
          <w:b/>
          <w:sz w:val="22"/>
          <w:szCs w:val="22"/>
        </w:rPr>
        <w:t>COZL/DZP/MBK/3412/PN-158</w:t>
      </w:r>
      <w:r w:rsidR="009E4E25">
        <w:rPr>
          <w:b/>
          <w:sz w:val="22"/>
          <w:szCs w:val="22"/>
        </w:rPr>
        <w:t>/</w:t>
      </w:r>
      <w:r w:rsidR="00582D9F">
        <w:rPr>
          <w:b/>
          <w:sz w:val="22"/>
          <w:szCs w:val="22"/>
        </w:rPr>
        <w:t>20</w:t>
      </w:r>
      <w:r w:rsidR="00582D9F">
        <w:rPr>
          <w:rFonts w:ascii="Arial" w:hAnsi="Arial" w:cs="Arial"/>
          <w:b/>
          <w:sz w:val="20"/>
          <w:szCs w:val="20"/>
        </w:rPr>
        <w:t xml:space="preserve">    </w:t>
      </w:r>
      <w:r w:rsidR="00582D9F">
        <w:rPr>
          <w:rFonts w:ascii="Arial" w:hAnsi="Arial" w:cs="Arial"/>
          <w:b/>
          <w:sz w:val="20"/>
          <w:szCs w:val="20"/>
        </w:rPr>
        <w:tab/>
      </w:r>
      <w:r w:rsidR="00582D9F">
        <w:rPr>
          <w:rFonts w:ascii="Arial" w:hAnsi="Arial" w:cs="Arial"/>
          <w:b/>
          <w:sz w:val="20"/>
          <w:szCs w:val="20"/>
        </w:rPr>
        <w:tab/>
      </w:r>
      <w:r w:rsidR="00582D9F">
        <w:rPr>
          <w:rFonts w:ascii="Arial" w:hAnsi="Arial" w:cs="Arial"/>
          <w:b/>
          <w:sz w:val="20"/>
          <w:szCs w:val="20"/>
        </w:rPr>
        <w:tab/>
      </w:r>
      <w:r w:rsidR="00582D9F">
        <w:rPr>
          <w:rFonts w:ascii="Arial" w:hAnsi="Arial" w:cs="Arial"/>
          <w:b/>
          <w:sz w:val="20"/>
          <w:szCs w:val="20"/>
        </w:rPr>
        <w:tab/>
        <w:t xml:space="preserve">  </w:t>
      </w:r>
      <w:r w:rsidR="004170AF">
        <w:rPr>
          <w:rFonts w:ascii="Arial" w:hAnsi="Arial" w:cs="Arial"/>
          <w:b/>
          <w:sz w:val="20"/>
          <w:szCs w:val="20"/>
        </w:rPr>
        <w:t xml:space="preserve">          </w:t>
      </w:r>
      <w:r w:rsidR="00582D9F">
        <w:rPr>
          <w:rFonts w:ascii="Arial" w:hAnsi="Arial" w:cs="Arial"/>
          <w:b/>
          <w:sz w:val="20"/>
          <w:szCs w:val="20"/>
        </w:rPr>
        <w:t xml:space="preserve">        </w:t>
      </w:r>
      <w:r w:rsidR="004170AF">
        <w:rPr>
          <w:b/>
          <w:sz w:val="22"/>
          <w:szCs w:val="22"/>
        </w:rPr>
        <w:t>Lublin, dnia 1</w:t>
      </w:r>
      <w:r w:rsidR="00864E3F">
        <w:rPr>
          <w:b/>
          <w:sz w:val="22"/>
          <w:szCs w:val="22"/>
        </w:rPr>
        <w:t>9</w:t>
      </w:r>
      <w:r w:rsidR="009E4E25">
        <w:rPr>
          <w:b/>
          <w:sz w:val="22"/>
          <w:szCs w:val="22"/>
        </w:rPr>
        <w:t>.10</w:t>
      </w:r>
      <w:r w:rsidR="00582D9F">
        <w:rPr>
          <w:b/>
          <w:sz w:val="22"/>
          <w:szCs w:val="22"/>
        </w:rPr>
        <w:t>.2020r.</w:t>
      </w:r>
    </w:p>
    <w:p w:rsidR="00582D9F" w:rsidRDefault="00582D9F" w:rsidP="00582D9F">
      <w:pPr>
        <w:ind w:left="360"/>
        <w:jc w:val="both"/>
        <w:rPr>
          <w:bCs/>
          <w:sz w:val="22"/>
          <w:szCs w:val="22"/>
        </w:rPr>
      </w:pPr>
    </w:p>
    <w:p w:rsidR="00582D9F" w:rsidRDefault="00582D9F" w:rsidP="00582D9F">
      <w:pPr>
        <w:ind w:left="360"/>
        <w:jc w:val="both"/>
        <w:rPr>
          <w:bCs/>
          <w:sz w:val="22"/>
          <w:szCs w:val="22"/>
        </w:rPr>
      </w:pPr>
    </w:p>
    <w:p w:rsidR="00582D9F" w:rsidRDefault="00582D9F" w:rsidP="00582D9F">
      <w:pPr>
        <w:jc w:val="both"/>
        <w:rPr>
          <w:bCs/>
          <w:sz w:val="22"/>
          <w:szCs w:val="22"/>
        </w:rPr>
      </w:pPr>
    </w:p>
    <w:p w:rsidR="00582D9F" w:rsidRDefault="00582D9F" w:rsidP="00582D9F">
      <w:pPr>
        <w:ind w:left="5760"/>
        <w:jc w:val="both"/>
        <w:rPr>
          <w:bCs/>
        </w:rPr>
      </w:pPr>
      <w:r>
        <w:rPr>
          <w:b/>
          <w:bCs/>
        </w:rPr>
        <w:t>Do wszystkich wykonawców</w:t>
      </w:r>
    </w:p>
    <w:p w:rsidR="00582D9F" w:rsidRDefault="00582D9F" w:rsidP="00582D9F">
      <w:pPr>
        <w:widowControl w:val="0"/>
        <w:autoSpaceDE w:val="0"/>
        <w:ind w:right="-1051"/>
      </w:pPr>
    </w:p>
    <w:p w:rsidR="009E4E25" w:rsidRDefault="00582D9F" w:rsidP="002C4460">
      <w:pPr>
        <w:pStyle w:val="Listapunktowana2"/>
        <w:jc w:val="center"/>
      </w:pPr>
      <w:r>
        <w:rPr>
          <w:bCs/>
        </w:rPr>
        <w:t>Dotyczy postępowania prowadzonego w trybie przetargu nieograniczonego</w:t>
      </w:r>
      <w:r>
        <w:rPr>
          <w:b/>
        </w:rPr>
        <w:t xml:space="preserve"> </w:t>
      </w:r>
      <w:r>
        <w:t>na:</w:t>
      </w:r>
    </w:p>
    <w:p w:rsidR="00582D9F" w:rsidRPr="00B76A97" w:rsidRDefault="00582D9F" w:rsidP="002C4460">
      <w:pPr>
        <w:pStyle w:val="Listapunktowana2"/>
        <w:jc w:val="center"/>
        <w:rPr>
          <w:rFonts w:eastAsia="Arial Unicode MS"/>
          <w:b/>
          <w:sz w:val="22"/>
          <w:szCs w:val="22"/>
        </w:rPr>
      </w:pPr>
      <w:r>
        <w:t xml:space="preserve"> </w:t>
      </w:r>
      <w:r>
        <w:rPr>
          <w:b/>
        </w:rPr>
        <w:t>„</w:t>
      </w:r>
      <w:r w:rsidR="009E4E25">
        <w:rPr>
          <w:b/>
        </w:rPr>
        <w:t>Dostawa</w:t>
      </w:r>
      <w:r w:rsidR="00310ABC">
        <w:rPr>
          <w:b/>
        </w:rPr>
        <w:t xml:space="preserve"> wyposażenia dla Oddziału Transplantacji Szpiku z Bankiem Komórek Krwiotwórczych</w:t>
      </w:r>
      <w:r>
        <w:rPr>
          <w:b/>
        </w:rPr>
        <w:t>”</w:t>
      </w:r>
    </w:p>
    <w:p w:rsidR="00D24ADA" w:rsidRDefault="00D24ADA" w:rsidP="00582D9F">
      <w:pPr>
        <w:ind w:firstLine="708"/>
        <w:jc w:val="both"/>
        <w:rPr>
          <w:bCs/>
        </w:rPr>
      </w:pPr>
    </w:p>
    <w:p w:rsidR="00582D9F" w:rsidRDefault="00EB2A72" w:rsidP="00EB2A72">
      <w:pPr>
        <w:jc w:val="both"/>
        <w:rPr>
          <w:b/>
        </w:rPr>
      </w:pPr>
      <w:r w:rsidRPr="003F03AA">
        <w:rPr>
          <w:b/>
          <w:sz w:val="28"/>
          <w:szCs w:val="28"/>
        </w:rPr>
        <w:t>I</w:t>
      </w:r>
      <w:r w:rsidRPr="003F03AA">
        <w:rPr>
          <w:b/>
        </w:rPr>
        <w:t>.</w:t>
      </w:r>
      <w:r w:rsidR="003F03AA" w:rsidRPr="003F03AA">
        <w:rPr>
          <w:b/>
        </w:rPr>
        <w:t xml:space="preserve"> </w:t>
      </w:r>
      <w:r w:rsidR="00582D9F" w:rsidRPr="003F03AA">
        <w:rPr>
          <w:b/>
        </w:rPr>
        <w:t>Działając w oparciu o zapisy art. 38 ust. 2 ustawy z dnia 29 stycznia 2004 r. Prawo zamówień publicznych (</w:t>
      </w:r>
      <w:proofErr w:type="spellStart"/>
      <w:r w:rsidR="00582D9F" w:rsidRPr="003F03AA">
        <w:rPr>
          <w:b/>
        </w:rPr>
        <w:t>t.j</w:t>
      </w:r>
      <w:proofErr w:type="spellEnd"/>
      <w:r w:rsidR="00582D9F" w:rsidRPr="003F03AA">
        <w:rPr>
          <w:b/>
        </w:rPr>
        <w:t xml:space="preserve">. Dz. U. z 2019 </w:t>
      </w:r>
      <w:r w:rsidR="00201D57">
        <w:rPr>
          <w:b/>
        </w:rPr>
        <w:t>r. poz. 1986</w:t>
      </w:r>
      <w:r w:rsidR="00582D9F" w:rsidRPr="003F03AA">
        <w:rPr>
          <w:b/>
        </w:rPr>
        <w:t xml:space="preserve">) </w:t>
      </w:r>
      <w:r w:rsidR="00201D57">
        <w:rPr>
          <w:b/>
        </w:rPr>
        <w:t xml:space="preserve"> </w:t>
      </w:r>
      <w:r w:rsidR="00582D9F" w:rsidRPr="003F03AA">
        <w:rPr>
          <w:b/>
        </w:rPr>
        <w:t>informuję, że w niniejszym postępowaniu wpłynęło następujące zapytanie:</w:t>
      </w:r>
    </w:p>
    <w:p w:rsidR="008C5ADF" w:rsidRDefault="008C5ADF" w:rsidP="00EB2A72">
      <w:pPr>
        <w:jc w:val="both"/>
        <w:rPr>
          <w:b/>
        </w:rPr>
      </w:pPr>
    </w:p>
    <w:p w:rsidR="008C5ADF" w:rsidRPr="003F03AA" w:rsidRDefault="008C5ADF" w:rsidP="008C5ADF">
      <w:pPr>
        <w:jc w:val="center"/>
        <w:rPr>
          <w:b/>
        </w:rPr>
      </w:pPr>
      <w:r>
        <w:rPr>
          <w:b/>
        </w:rPr>
        <w:t>Część I</w:t>
      </w:r>
    </w:p>
    <w:p w:rsidR="008C5ADF" w:rsidRPr="00AA350E" w:rsidRDefault="008C5ADF" w:rsidP="008C5ADF">
      <w:pPr>
        <w:jc w:val="both"/>
        <w:rPr>
          <w:b/>
          <w:bCs/>
          <w:u w:val="single"/>
          <w:lang w:eastAsia="en-US"/>
        </w:rPr>
      </w:pPr>
      <w:r w:rsidRPr="00AA350E">
        <w:rPr>
          <w:b/>
          <w:bCs/>
          <w:u w:val="single"/>
          <w:lang w:eastAsia="en-US"/>
        </w:rPr>
        <w:t>Pytanie Nr 1</w:t>
      </w:r>
    </w:p>
    <w:p w:rsidR="008C5ADF" w:rsidRPr="008C5ADF" w:rsidRDefault="008C5ADF" w:rsidP="008C5ADF">
      <w:pPr>
        <w:suppressAutoHyphens w:val="0"/>
        <w:spacing w:after="200"/>
        <w:contextualSpacing/>
        <w:rPr>
          <w:b/>
          <w:sz w:val="22"/>
          <w:szCs w:val="22"/>
          <w:lang w:eastAsia="pl-PL"/>
        </w:rPr>
      </w:pPr>
      <w:r w:rsidRPr="008C5ADF">
        <w:rPr>
          <w:rFonts w:ascii="TimesNewRomanPSMT" w:hAnsi="TimesNewRomanPSMT"/>
          <w:color w:val="000000"/>
          <w:sz w:val="22"/>
          <w:szCs w:val="22"/>
        </w:rPr>
        <w:t>Czy Zamawiający dopuści wózek do transportu czystej i brudnej bielizny o wymiarach</w:t>
      </w:r>
      <w:r w:rsidRPr="008C5ADF">
        <w:rPr>
          <w:rFonts w:ascii="TimesNewRomanPSMT" w:hAnsi="TimesNewRomanPSMT"/>
          <w:color w:val="000000"/>
          <w:sz w:val="22"/>
          <w:szCs w:val="22"/>
        </w:rPr>
        <w:br/>
        <w:t>całkowitych: 1050 x 580 x 1080mm z odbojami (</w:t>
      </w:r>
      <w:proofErr w:type="spellStart"/>
      <w:r w:rsidRPr="008C5ADF">
        <w:rPr>
          <w:rFonts w:ascii="TimesNewRomanPSMT" w:hAnsi="TimesNewRomanPSMT"/>
          <w:color w:val="000000"/>
          <w:sz w:val="22"/>
          <w:szCs w:val="22"/>
        </w:rPr>
        <w:t>LxSxH</w:t>
      </w:r>
      <w:proofErr w:type="spellEnd"/>
      <w:r w:rsidRPr="008C5ADF">
        <w:rPr>
          <w:rFonts w:ascii="TimesNewRomanPSMT" w:hAnsi="TimesNewRomanPSMT"/>
          <w:color w:val="000000"/>
          <w:sz w:val="22"/>
          <w:szCs w:val="22"/>
        </w:rPr>
        <w:t>)? Pozostałe parametry zgodnie z</w:t>
      </w:r>
      <w:r w:rsidRPr="008C5ADF">
        <w:rPr>
          <w:rFonts w:ascii="TimesNewRomanPSMT" w:hAnsi="TimesNewRomanPSMT"/>
          <w:color w:val="000000"/>
          <w:sz w:val="22"/>
          <w:szCs w:val="22"/>
        </w:rPr>
        <w:br/>
        <w:t>wymaganiami SIWZ</w:t>
      </w:r>
      <w:r>
        <w:rPr>
          <w:rFonts w:ascii="TimesNewRomanPSMT" w:hAnsi="TimesNewRomanPSMT"/>
          <w:color w:val="000000"/>
          <w:sz w:val="22"/>
          <w:szCs w:val="22"/>
        </w:rPr>
        <w:t>.</w:t>
      </w:r>
    </w:p>
    <w:p w:rsidR="008C5ADF" w:rsidRDefault="008C5ADF" w:rsidP="008C5ADF">
      <w:pPr>
        <w:suppressAutoHyphens w:val="0"/>
        <w:spacing w:after="240"/>
        <w:rPr>
          <w:b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Pr="00EC4D3B">
        <w:rPr>
          <w:lang w:eastAsia="pl-PL"/>
        </w:rPr>
        <w:t>Zam</w:t>
      </w:r>
      <w:r w:rsidR="005371F4">
        <w:rPr>
          <w:lang w:eastAsia="pl-PL"/>
        </w:rPr>
        <w:t>awiający dopuszcza</w:t>
      </w:r>
      <w:bookmarkStart w:id="0" w:name="_GoBack"/>
      <w:bookmarkEnd w:id="0"/>
      <w:r w:rsidRPr="00EC4D3B">
        <w:rPr>
          <w:lang w:eastAsia="pl-PL"/>
        </w:rPr>
        <w:t>.</w:t>
      </w:r>
    </w:p>
    <w:p w:rsidR="008C5ADF" w:rsidRDefault="008C5ADF" w:rsidP="008C5ADF">
      <w:pPr>
        <w:suppressAutoHyphens w:val="0"/>
        <w:spacing w:after="200"/>
        <w:contextualSpacing/>
        <w:rPr>
          <w:b/>
          <w:lang w:eastAsia="pl-PL"/>
        </w:rPr>
      </w:pPr>
    </w:p>
    <w:p w:rsidR="00582D9F" w:rsidRDefault="008C5ADF" w:rsidP="008C5ADF">
      <w:pPr>
        <w:suppressAutoHyphens w:val="0"/>
        <w:spacing w:after="200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Część II</w:t>
      </w:r>
    </w:p>
    <w:p w:rsidR="00B52D62" w:rsidRDefault="00B52D62" w:rsidP="00582D9F">
      <w:pPr>
        <w:suppressAutoHyphens w:val="0"/>
        <w:spacing w:after="200"/>
        <w:contextualSpacing/>
        <w:jc w:val="both"/>
        <w:rPr>
          <w:b/>
          <w:lang w:eastAsia="pl-PL"/>
        </w:rPr>
      </w:pPr>
    </w:p>
    <w:p w:rsidR="00A86499" w:rsidRPr="00AA350E" w:rsidRDefault="00A86499" w:rsidP="00A86499">
      <w:pPr>
        <w:jc w:val="both"/>
        <w:rPr>
          <w:b/>
          <w:bCs/>
          <w:u w:val="single"/>
          <w:lang w:eastAsia="en-US"/>
        </w:rPr>
      </w:pPr>
      <w:r w:rsidRPr="00AA350E">
        <w:rPr>
          <w:b/>
          <w:bCs/>
          <w:u w:val="single"/>
          <w:lang w:eastAsia="en-US"/>
        </w:rPr>
        <w:t>Pytanie Nr 1</w:t>
      </w:r>
    </w:p>
    <w:p w:rsidR="00E051B3" w:rsidRPr="00783A82" w:rsidRDefault="00E051B3" w:rsidP="00E051B3">
      <w:pPr>
        <w:rPr>
          <w:sz w:val="22"/>
          <w:szCs w:val="22"/>
        </w:rPr>
      </w:pPr>
      <w:r w:rsidRPr="00783A82">
        <w:rPr>
          <w:sz w:val="22"/>
          <w:szCs w:val="22"/>
        </w:rPr>
        <w:t xml:space="preserve">Co Zamawiający rozumie pod pojęciem „Ilość” </w:t>
      </w:r>
      <w:r w:rsidRPr="00783A82">
        <w:rPr>
          <w:b/>
          <w:sz w:val="22"/>
          <w:szCs w:val="22"/>
        </w:rPr>
        <w:t>w poz. 8 załącznika nr 1.6 - kosztorys ofertowy (część 6)</w:t>
      </w:r>
      <w:r w:rsidRPr="00783A82">
        <w:rPr>
          <w:sz w:val="22"/>
          <w:szCs w:val="22"/>
        </w:rPr>
        <w:t xml:space="preserve"> przy wskazaniu liczby 2.</w:t>
      </w:r>
    </w:p>
    <w:p w:rsidR="00E051B3" w:rsidRPr="00783A82" w:rsidRDefault="00E051B3" w:rsidP="00E051B3">
      <w:pPr>
        <w:rPr>
          <w:sz w:val="22"/>
          <w:szCs w:val="22"/>
        </w:rPr>
      </w:pPr>
      <w:r w:rsidRPr="00783A82">
        <w:rPr>
          <w:sz w:val="22"/>
          <w:szCs w:val="22"/>
        </w:rPr>
        <w:t>2 op. zbiorcze zawierające łącznie 4 szt. statywów czy 2 szt. statywu czyli 1 op. zbiorcze?</w:t>
      </w:r>
    </w:p>
    <w:p w:rsidR="004170AF" w:rsidRDefault="00582D9F" w:rsidP="00E051B3">
      <w:pPr>
        <w:suppressAutoHyphens w:val="0"/>
        <w:spacing w:after="200"/>
        <w:contextualSpacing/>
        <w:jc w:val="both"/>
        <w:rPr>
          <w:i/>
          <w:lang w:eastAsia="pl-PL"/>
        </w:rPr>
      </w:pPr>
      <w:r w:rsidRPr="00A86499">
        <w:rPr>
          <w:b/>
          <w:lang w:eastAsia="pl-PL"/>
        </w:rPr>
        <w:t>Odpowiedź:</w:t>
      </w:r>
      <w:r w:rsidR="00B52D62" w:rsidRPr="00EC4D3B">
        <w:rPr>
          <w:lang w:eastAsia="pl-PL"/>
        </w:rPr>
        <w:t xml:space="preserve"> </w:t>
      </w:r>
      <w:r w:rsidR="00EC4D3B">
        <w:rPr>
          <w:lang w:eastAsia="pl-PL"/>
        </w:rPr>
        <w:t>Zamawiający wymaga 2 sztuki staty</w:t>
      </w:r>
      <w:r w:rsidR="001D7EA5">
        <w:rPr>
          <w:lang w:eastAsia="pl-PL"/>
        </w:rPr>
        <w:t>wu.</w:t>
      </w:r>
    </w:p>
    <w:p w:rsidR="00E051B3" w:rsidRPr="00E051B3" w:rsidRDefault="00E051B3" w:rsidP="00E051B3">
      <w:pPr>
        <w:suppressAutoHyphens w:val="0"/>
        <w:spacing w:after="200"/>
        <w:contextualSpacing/>
        <w:jc w:val="both"/>
        <w:rPr>
          <w:i/>
          <w:lang w:eastAsia="pl-PL"/>
        </w:rPr>
      </w:pPr>
    </w:p>
    <w:p w:rsidR="003F29DE" w:rsidRPr="00201D57" w:rsidRDefault="003F29DE" w:rsidP="00B52D6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15B87" w:rsidRDefault="006F6CD2" w:rsidP="00215B87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2</w:t>
      </w:r>
    </w:p>
    <w:p w:rsidR="00E051B3" w:rsidRPr="00783A82" w:rsidRDefault="00E051B3" w:rsidP="00E051B3">
      <w:pPr>
        <w:rPr>
          <w:sz w:val="22"/>
          <w:szCs w:val="22"/>
        </w:rPr>
      </w:pPr>
      <w:r w:rsidRPr="00783A82">
        <w:rPr>
          <w:sz w:val="22"/>
          <w:szCs w:val="22"/>
        </w:rPr>
        <w:t xml:space="preserve">Co Zamawiający rozumie pod pojęciem „Ilość” </w:t>
      </w:r>
      <w:r w:rsidRPr="00783A82">
        <w:rPr>
          <w:b/>
          <w:sz w:val="22"/>
          <w:szCs w:val="22"/>
        </w:rPr>
        <w:t>w poz. 9 załącznika nr 1.6 - kosztorys ofertowy (część 6)</w:t>
      </w:r>
      <w:r w:rsidRPr="00783A82">
        <w:rPr>
          <w:sz w:val="22"/>
          <w:szCs w:val="22"/>
        </w:rPr>
        <w:t xml:space="preserve"> przy wskazaniu liczby 2.</w:t>
      </w:r>
    </w:p>
    <w:p w:rsidR="00E051B3" w:rsidRPr="008C5ADF" w:rsidRDefault="00E051B3" w:rsidP="008C5ADF">
      <w:pPr>
        <w:rPr>
          <w:sz w:val="22"/>
          <w:szCs w:val="22"/>
        </w:rPr>
      </w:pPr>
      <w:r w:rsidRPr="00783A82">
        <w:rPr>
          <w:sz w:val="22"/>
          <w:szCs w:val="22"/>
        </w:rPr>
        <w:t>2 op. zbiorcze zawierające łącznie 4 szt. statywów czy 2 szt. statywu czyli 1 op. zbiorcze?</w:t>
      </w:r>
    </w:p>
    <w:p w:rsidR="00EC4D3B" w:rsidRDefault="00215B87" w:rsidP="00EC4D3B">
      <w:pPr>
        <w:suppressAutoHyphens w:val="0"/>
        <w:spacing w:after="200"/>
        <w:contextualSpacing/>
        <w:jc w:val="both"/>
        <w:rPr>
          <w:i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>
        <w:rPr>
          <w:lang w:eastAsia="pl-PL"/>
        </w:rPr>
        <w:t>Z</w:t>
      </w:r>
      <w:r w:rsidR="00EC4D3B" w:rsidRPr="00EC4D3B">
        <w:rPr>
          <w:lang w:eastAsia="pl-PL"/>
        </w:rPr>
        <w:t>amawiający wymaga</w:t>
      </w:r>
      <w:r w:rsidR="00EC4D3B">
        <w:rPr>
          <w:b/>
          <w:lang w:eastAsia="pl-PL"/>
        </w:rPr>
        <w:t xml:space="preserve"> </w:t>
      </w:r>
      <w:r w:rsidR="00EC4D3B">
        <w:rPr>
          <w:lang w:eastAsia="pl-PL"/>
        </w:rPr>
        <w:t>2 sztuki staty</w:t>
      </w:r>
      <w:r w:rsidR="001D7EA5">
        <w:rPr>
          <w:lang w:eastAsia="pl-PL"/>
        </w:rPr>
        <w:t>wu.</w:t>
      </w:r>
    </w:p>
    <w:p w:rsidR="00E051B3" w:rsidRDefault="00E051B3" w:rsidP="00215B87">
      <w:pPr>
        <w:spacing w:line="360" w:lineRule="auto"/>
        <w:ind w:right="-2"/>
        <w:jc w:val="both"/>
        <w:rPr>
          <w:b/>
          <w:lang w:eastAsia="pl-PL"/>
        </w:rPr>
      </w:pPr>
    </w:p>
    <w:p w:rsidR="00E051B3" w:rsidRDefault="00E051B3" w:rsidP="00E051B3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3</w:t>
      </w:r>
    </w:p>
    <w:p w:rsidR="00E051B3" w:rsidRPr="00783A82" w:rsidRDefault="00E051B3" w:rsidP="00E051B3">
      <w:pPr>
        <w:rPr>
          <w:sz w:val="22"/>
          <w:szCs w:val="22"/>
        </w:rPr>
      </w:pPr>
      <w:r w:rsidRPr="00783A82">
        <w:rPr>
          <w:sz w:val="22"/>
          <w:szCs w:val="22"/>
        </w:rPr>
        <w:t xml:space="preserve">Co Zamawiający rozumie pod pojęciem „Ilość” </w:t>
      </w:r>
      <w:r w:rsidRPr="00783A82">
        <w:rPr>
          <w:b/>
          <w:sz w:val="22"/>
          <w:szCs w:val="22"/>
        </w:rPr>
        <w:t>w poz. 10 załącznika nr 1.6 - kosztorys ofertowy (część 6)</w:t>
      </w:r>
      <w:r w:rsidRPr="00783A82">
        <w:rPr>
          <w:sz w:val="22"/>
          <w:szCs w:val="22"/>
        </w:rPr>
        <w:t xml:space="preserve"> przy wskazaniu liczby 1.</w:t>
      </w:r>
    </w:p>
    <w:p w:rsidR="00E051B3" w:rsidRPr="008C5ADF" w:rsidRDefault="00E051B3" w:rsidP="008C5ADF">
      <w:pPr>
        <w:rPr>
          <w:sz w:val="22"/>
          <w:szCs w:val="22"/>
        </w:rPr>
      </w:pPr>
      <w:r w:rsidRPr="00783A82">
        <w:rPr>
          <w:sz w:val="22"/>
          <w:szCs w:val="22"/>
        </w:rPr>
        <w:t>1 op. zbiorcze zawierające łącznie 2 szt. statywów czy 1 szt. statywu czyli 1/2 op. zbiorczego?</w:t>
      </w:r>
    </w:p>
    <w:p w:rsidR="00E051B3" w:rsidRDefault="00E051B3" w:rsidP="00E051B3">
      <w:pPr>
        <w:spacing w:line="360" w:lineRule="auto"/>
        <w:ind w:right="-2"/>
        <w:jc w:val="both"/>
        <w:rPr>
          <w:b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>
        <w:rPr>
          <w:lang w:eastAsia="pl-PL"/>
        </w:rPr>
        <w:t>Z</w:t>
      </w:r>
      <w:r w:rsidR="00EC4D3B" w:rsidRPr="00EC4D3B">
        <w:rPr>
          <w:lang w:eastAsia="pl-PL"/>
        </w:rPr>
        <w:t>amawiający wymaga</w:t>
      </w:r>
      <w:r w:rsidR="00EC4D3B">
        <w:rPr>
          <w:b/>
          <w:lang w:eastAsia="pl-PL"/>
        </w:rPr>
        <w:t xml:space="preserve"> </w:t>
      </w:r>
      <w:r w:rsidR="001D7EA5">
        <w:rPr>
          <w:lang w:eastAsia="pl-PL"/>
        </w:rPr>
        <w:t>1 sztukę</w:t>
      </w:r>
      <w:r w:rsidR="00EC4D3B">
        <w:rPr>
          <w:lang w:eastAsia="pl-PL"/>
        </w:rPr>
        <w:t xml:space="preserve"> statywu</w:t>
      </w:r>
      <w:r w:rsidR="001D7EA5">
        <w:rPr>
          <w:lang w:eastAsia="pl-PL"/>
        </w:rPr>
        <w:t>.</w:t>
      </w:r>
    </w:p>
    <w:p w:rsidR="003F29DE" w:rsidRDefault="003F29DE" w:rsidP="00E051B3">
      <w:pPr>
        <w:spacing w:line="360" w:lineRule="auto"/>
        <w:ind w:right="-2"/>
        <w:jc w:val="both"/>
        <w:rPr>
          <w:lang w:eastAsia="pl-PL"/>
        </w:rPr>
      </w:pPr>
    </w:p>
    <w:p w:rsidR="00E051B3" w:rsidRDefault="00E051B3" w:rsidP="00E051B3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4</w:t>
      </w:r>
    </w:p>
    <w:p w:rsidR="00E051B3" w:rsidRPr="00783A82" w:rsidRDefault="00E051B3" w:rsidP="00E051B3">
      <w:pPr>
        <w:rPr>
          <w:sz w:val="22"/>
          <w:szCs w:val="22"/>
        </w:rPr>
      </w:pPr>
      <w:r w:rsidRPr="00783A82">
        <w:rPr>
          <w:sz w:val="22"/>
          <w:szCs w:val="22"/>
        </w:rPr>
        <w:t xml:space="preserve">Co Zamawiający rozumie pod pojęciem „Ilość” </w:t>
      </w:r>
      <w:r w:rsidRPr="00783A82">
        <w:rPr>
          <w:b/>
          <w:sz w:val="22"/>
          <w:szCs w:val="22"/>
        </w:rPr>
        <w:t>w poz. 11 załącznika nr 1.6 - kosztorys ofertowy (część 6)</w:t>
      </w:r>
      <w:r w:rsidRPr="00783A82">
        <w:rPr>
          <w:sz w:val="22"/>
          <w:szCs w:val="22"/>
        </w:rPr>
        <w:t xml:space="preserve"> przy wskazaniu liczby 1.</w:t>
      </w:r>
    </w:p>
    <w:p w:rsidR="00E051B3" w:rsidRPr="008C5ADF" w:rsidRDefault="00E051B3" w:rsidP="008C5ADF">
      <w:pPr>
        <w:rPr>
          <w:sz w:val="22"/>
          <w:szCs w:val="22"/>
        </w:rPr>
      </w:pPr>
      <w:r w:rsidRPr="00783A82">
        <w:rPr>
          <w:sz w:val="22"/>
          <w:szCs w:val="22"/>
        </w:rPr>
        <w:t>1 op. zbiorcze zawierające łącznie 2 szt. statywów czy 1 szt. statywu czyli 1/2 op. zbiorczego?</w:t>
      </w:r>
    </w:p>
    <w:p w:rsidR="003F29DE" w:rsidRDefault="00E051B3" w:rsidP="00E051B3">
      <w:pPr>
        <w:spacing w:line="360" w:lineRule="auto"/>
        <w:ind w:right="-2"/>
        <w:jc w:val="both"/>
        <w:rPr>
          <w:b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>
        <w:rPr>
          <w:lang w:eastAsia="pl-PL"/>
        </w:rPr>
        <w:t>Z</w:t>
      </w:r>
      <w:r w:rsidR="00EC4D3B" w:rsidRPr="00EC4D3B">
        <w:rPr>
          <w:lang w:eastAsia="pl-PL"/>
        </w:rPr>
        <w:t>amawiający wymaga</w:t>
      </w:r>
      <w:r w:rsidR="00EC4D3B">
        <w:rPr>
          <w:b/>
          <w:lang w:eastAsia="pl-PL"/>
        </w:rPr>
        <w:t xml:space="preserve"> </w:t>
      </w:r>
      <w:r w:rsidR="001D7EA5">
        <w:rPr>
          <w:lang w:eastAsia="pl-PL"/>
        </w:rPr>
        <w:t>1 sztukę statywu.</w:t>
      </w:r>
    </w:p>
    <w:p w:rsidR="008C5ADF" w:rsidRPr="008C5ADF" w:rsidRDefault="008C5ADF" w:rsidP="00E051B3">
      <w:pPr>
        <w:spacing w:line="360" w:lineRule="auto"/>
        <w:ind w:right="-2"/>
        <w:jc w:val="both"/>
        <w:rPr>
          <w:b/>
          <w:lang w:eastAsia="pl-PL"/>
        </w:rPr>
      </w:pPr>
    </w:p>
    <w:p w:rsidR="00E051B3" w:rsidRDefault="00E051B3" w:rsidP="00E051B3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lastRenderedPageBreak/>
        <w:t>Pytanie Nr 5</w:t>
      </w:r>
    </w:p>
    <w:p w:rsidR="00E051B3" w:rsidRPr="00783A82" w:rsidRDefault="00E051B3" w:rsidP="00E051B3">
      <w:pPr>
        <w:rPr>
          <w:sz w:val="22"/>
          <w:szCs w:val="22"/>
        </w:rPr>
      </w:pPr>
      <w:r w:rsidRPr="00783A82">
        <w:rPr>
          <w:sz w:val="22"/>
          <w:szCs w:val="22"/>
        </w:rPr>
        <w:t xml:space="preserve">Co Zamawiający rozumie pod pojęciem „Ilość” </w:t>
      </w:r>
      <w:r w:rsidRPr="00783A82">
        <w:rPr>
          <w:b/>
          <w:sz w:val="22"/>
          <w:szCs w:val="22"/>
        </w:rPr>
        <w:t>w poz. 12 załącznika nr 1.6 - kosztorys ofertowy (część 6)</w:t>
      </w:r>
      <w:r w:rsidRPr="00783A82">
        <w:rPr>
          <w:sz w:val="22"/>
          <w:szCs w:val="22"/>
        </w:rPr>
        <w:t xml:space="preserve"> przy wskazaniu liczby 10.</w:t>
      </w:r>
    </w:p>
    <w:p w:rsidR="00E051B3" w:rsidRPr="008C5ADF" w:rsidRDefault="00E051B3" w:rsidP="008C5ADF">
      <w:pPr>
        <w:rPr>
          <w:sz w:val="22"/>
          <w:szCs w:val="22"/>
        </w:rPr>
      </w:pPr>
      <w:r w:rsidRPr="00783A82">
        <w:rPr>
          <w:sz w:val="22"/>
          <w:szCs w:val="22"/>
        </w:rPr>
        <w:t>10 op. zbiorczych zawierających łącznie 30 szt. pudełek czy 10 szt. pudełek czyli 3 i 1/3 op. zbiorczego?</w:t>
      </w:r>
    </w:p>
    <w:p w:rsidR="00E051B3" w:rsidRPr="003F29DE" w:rsidRDefault="00E051B3" w:rsidP="00E051B3">
      <w:pPr>
        <w:spacing w:line="360" w:lineRule="auto"/>
        <w:ind w:right="-2"/>
        <w:jc w:val="both"/>
        <w:rPr>
          <w:b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>
        <w:rPr>
          <w:lang w:eastAsia="pl-PL"/>
        </w:rPr>
        <w:t>Z</w:t>
      </w:r>
      <w:r w:rsidR="00EC4D3B" w:rsidRPr="00EC4D3B">
        <w:rPr>
          <w:lang w:eastAsia="pl-PL"/>
        </w:rPr>
        <w:t>amawiający wymaga</w:t>
      </w:r>
      <w:r w:rsidR="00EC4D3B">
        <w:rPr>
          <w:b/>
          <w:lang w:eastAsia="pl-PL"/>
        </w:rPr>
        <w:t xml:space="preserve"> </w:t>
      </w:r>
      <w:r w:rsidR="001D7EA5">
        <w:rPr>
          <w:lang w:eastAsia="pl-PL"/>
        </w:rPr>
        <w:t>10 pudełek</w:t>
      </w:r>
      <w:r w:rsidR="00EC4D3B">
        <w:rPr>
          <w:lang w:eastAsia="pl-PL"/>
        </w:rPr>
        <w:t>.</w:t>
      </w:r>
    </w:p>
    <w:p w:rsidR="00E051B3" w:rsidRDefault="00E051B3" w:rsidP="00E051B3">
      <w:pPr>
        <w:jc w:val="both"/>
        <w:rPr>
          <w:b/>
          <w:bCs/>
          <w:u w:val="single"/>
          <w:lang w:eastAsia="en-US"/>
        </w:rPr>
      </w:pPr>
    </w:p>
    <w:p w:rsidR="00783A82" w:rsidRDefault="00783A82" w:rsidP="00783A82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6</w:t>
      </w:r>
    </w:p>
    <w:p w:rsidR="003F29DE" w:rsidRPr="00783A82" w:rsidRDefault="00783A82" w:rsidP="00783A82">
      <w:pPr>
        <w:suppressAutoHyphens w:val="0"/>
        <w:spacing w:after="240"/>
        <w:rPr>
          <w:b/>
          <w:lang w:eastAsia="pl-PL"/>
        </w:rPr>
      </w:pPr>
      <w:r>
        <w:rPr>
          <w:b/>
          <w:lang w:eastAsia="pl-PL"/>
        </w:rPr>
        <w:t>Dotyczy</w:t>
      </w:r>
      <w:r w:rsidRPr="00B00077">
        <w:rPr>
          <w:b/>
          <w:lang w:eastAsia="pl-PL"/>
        </w:rPr>
        <w:t xml:space="preserve"> Część 1 – Chłodziarko-zamrażarka laboratoryjna</w:t>
      </w:r>
    </w:p>
    <w:p w:rsidR="00B00077" w:rsidRDefault="00B00077" w:rsidP="00783A82">
      <w:pPr>
        <w:suppressAutoHyphens w:val="0"/>
        <w:spacing w:after="240"/>
        <w:rPr>
          <w:b/>
          <w:lang w:eastAsia="pl-PL"/>
        </w:rPr>
      </w:pPr>
      <w:r w:rsidRPr="00B00077">
        <w:rPr>
          <w:lang w:eastAsia="pl-PL"/>
        </w:rPr>
        <w:t>Czy Zamawiający dopuści chłodziarko zamrażarkę laboratoryjną o wymiarach zewnętrznych wynoszących: (szer. x. głęb. x wys.) 601x618x2003 mm ?</w:t>
      </w:r>
    </w:p>
    <w:p w:rsidR="00E051B3" w:rsidRPr="00EC4D3B" w:rsidRDefault="00E051B3" w:rsidP="00783A82">
      <w:pPr>
        <w:suppressAutoHyphens w:val="0"/>
        <w:spacing w:after="240"/>
        <w:rPr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 w:rsidRPr="00EC4D3B">
        <w:rPr>
          <w:lang w:eastAsia="pl-PL"/>
        </w:rPr>
        <w:t>Zamawiający dopuszcza.</w:t>
      </w:r>
    </w:p>
    <w:p w:rsidR="00B00077" w:rsidRPr="00B00077" w:rsidRDefault="00B00077" w:rsidP="00B00077">
      <w:pPr>
        <w:suppressAutoHyphens w:val="0"/>
        <w:spacing w:after="240"/>
        <w:rPr>
          <w:b/>
          <w:lang w:eastAsia="pl-PL"/>
        </w:rPr>
      </w:pPr>
    </w:p>
    <w:p w:rsidR="00E051B3" w:rsidRDefault="00E051B3" w:rsidP="00E051B3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7</w:t>
      </w:r>
    </w:p>
    <w:p w:rsidR="00B00077" w:rsidRDefault="00B00077" w:rsidP="00B00077">
      <w:pPr>
        <w:suppressAutoHyphens w:val="0"/>
        <w:spacing w:after="240"/>
        <w:rPr>
          <w:b/>
          <w:lang w:eastAsia="pl-PL"/>
        </w:rPr>
      </w:pPr>
      <w:r>
        <w:rPr>
          <w:b/>
          <w:lang w:eastAsia="pl-PL"/>
        </w:rPr>
        <w:t>Dotyczy</w:t>
      </w:r>
      <w:r w:rsidRPr="00B00077">
        <w:rPr>
          <w:b/>
          <w:lang w:eastAsia="pl-PL"/>
        </w:rPr>
        <w:t xml:space="preserve"> Część 1 – Chłodziarko-zamrażarka laboratoryjna</w:t>
      </w:r>
    </w:p>
    <w:p w:rsidR="00B00077" w:rsidRPr="00783A82" w:rsidRDefault="00B00077" w:rsidP="00B00077">
      <w:pPr>
        <w:suppressAutoHyphens w:val="0"/>
        <w:spacing w:after="240"/>
        <w:rPr>
          <w:sz w:val="22"/>
          <w:szCs w:val="22"/>
          <w:lang w:eastAsia="pl-PL"/>
        </w:rPr>
      </w:pPr>
      <w:r w:rsidRPr="00783A82">
        <w:rPr>
          <w:sz w:val="22"/>
          <w:szCs w:val="22"/>
          <w:lang w:eastAsia="pl-PL"/>
        </w:rPr>
        <w:t>Czy Zamawiający dopuści chłodziarko zamrażarkę laboratoryjną o wymiarach wewnętrznych wynoszących: (szer. x. głęb. x wys.) 440x441x1105 mm ?</w:t>
      </w:r>
    </w:p>
    <w:p w:rsidR="00B00077" w:rsidRPr="008C5ADF" w:rsidRDefault="00E051B3" w:rsidP="00B00077">
      <w:pPr>
        <w:suppressAutoHyphens w:val="0"/>
        <w:spacing w:after="240"/>
        <w:rPr>
          <w:b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 w:rsidRPr="00EC4D3B">
        <w:rPr>
          <w:lang w:eastAsia="pl-PL"/>
        </w:rPr>
        <w:t>Zamawiający podtrzymuje zapisy SIWZ.</w:t>
      </w:r>
    </w:p>
    <w:p w:rsidR="00E051B3" w:rsidRDefault="00E051B3" w:rsidP="00E051B3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8</w:t>
      </w:r>
    </w:p>
    <w:p w:rsidR="00B00077" w:rsidRPr="00B00077" w:rsidRDefault="00B00077" w:rsidP="00B00077">
      <w:pPr>
        <w:suppressAutoHyphens w:val="0"/>
        <w:spacing w:after="240"/>
        <w:rPr>
          <w:b/>
          <w:lang w:eastAsia="pl-PL"/>
        </w:rPr>
      </w:pPr>
      <w:r>
        <w:rPr>
          <w:b/>
          <w:lang w:eastAsia="pl-PL"/>
        </w:rPr>
        <w:t>Dotyczy</w:t>
      </w:r>
      <w:r w:rsidRPr="00B00077">
        <w:rPr>
          <w:b/>
          <w:lang w:eastAsia="pl-PL"/>
        </w:rPr>
        <w:t xml:space="preserve"> Część 1 – Chłodziarko-zamrażarka laboratoryjna</w:t>
      </w:r>
    </w:p>
    <w:p w:rsidR="00E051B3" w:rsidRPr="00783A82" w:rsidRDefault="00B00077" w:rsidP="00B00077">
      <w:pPr>
        <w:suppressAutoHyphens w:val="0"/>
        <w:spacing w:after="240"/>
        <w:rPr>
          <w:b/>
          <w:sz w:val="22"/>
          <w:szCs w:val="22"/>
          <w:lang w:eastAsia="pl-PL"/>
        </w:rPr>
      </w:pPr>
      <w:r w:rsidRPr="00783A82">
        <w:rPr>
          <w:sz w:val="22"/>
          <w:szCs w:val="22"/>
          <w:lang w:eastAsia="pl-PL"/>
        </w:rPr>
        <w:t xml:space="preserve">Czy Zamawiający dopuści chłodziarko zamrażarkę laboratoryjną o obciążaniu pojedynczego rusztu w części chłodniczej wynoszącym maksymalnie 45 kg oraz obciążeniu pojedynczej półki w części </w:t>
      </w:r>
      <w:proofErr w:type="spellStart"/>
      <w:r w:rsidRPr="00783A82">
        <w:rPr>
          <w:sz w:val="22"/>
          <w:szCs w:val="22"/>
          <w:lang w:eastAsia="pl-PL"/>
        </w:rPr>
        <w:t>mroźniczej</w:t>
      </w:r>
      <w:proofErr w:type="spellEnd"/>
      <w:r w:rsidRPr="00783A82">
        <w:rPr>
          <w:sz w:val="22"/>
          <w:szCs w:val="22"/>
          <w:lang w:eastAsia="pl-PL"/>
        </w:rPr>
        <w:t xml:space="preserve"> wynoszącym maksymalnie 24 kg?</w:t>
      </w:r>
    </w:p>
    <w:p w:rsidR="00E051B3" w:rsidRPr="00EC4D3B" w:rsidRDefault="00E051B3" w:rsidP="00E051B3">
      <w:pPr>
        <w:spacing w:line="360" w:lineRule="auto"/>
        <w:ind w:right="-2"/>
        <w:jc w:val="both"/>
        <w:rPr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 w:rsidRPr="00EC4D3B">
        <w:rPr>
          <w:lang w:eastAsia="pl-PL"/>
        </w:rPr>
        <w:t>Zamawiający dopuszcza.</w:t>
      </w:r>
    </w:p>
    <w:p w:rsidR="00B00077" w:rsidRDefault="00B00077" w:rsidP="00E051B3">
      <w:pPr>
        <w:spacing w:line="360" w:lineRule="auto"/>
        <w:ind w:right="-2"/>
        <w:jc w:val="both"/>
        <w:rPr>
          <w:lang w:eastAsia="pl-PL"/>
        </w:rPr>
      </w:pPr>
    </w:p>
    <w:p w:rsidR="00B00077" w:rsidRDefault="00E051B3" w:rsidP="00E051B3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9</w:t>
      </w:r>
    </w:p>
    <w:p w:rsidR="00B00077" w:rsidRDefault="00B00077" w:rsidP="00B00077">
      <w:pPr>
        <w:suppressAutoHyphens w:val="0"/>
        <w:spacing w:after="240"/>
        <w:rPr>
          <w:b/>
          <w:lang w:eastAsia="pl-PL"/>
        </w:rPr>
      </w:pPr>
      <w:r>
        <w:rPr>
          <w:b/>
          <w:lang w:eastAsia="pl-PL"/>
        </w:rPr>
        <w:t>Dotyczy</w:t>
      </w:r>
      <w:r w:rsidRPr="00B00077">
        <w:rPr>
          <w:b/>
          <w:lang w:eastAsia="pl-PL"/>
        </w:rPr>
        <w:t xml:space="preserve"> Część 1 – Chłodziarko-zamrażarka laboratoryjna</w:t>
      </w:r>
    </w:p>
    <w:p w:rsidR="00E051B3" w:rsidRPr="00783A82" w:rsidRDefault="00B00077" w:rsidP="008C5ADF">
      <w:pPr>
        <w:suppressAutoHyphens w:val="0"/>
        <w:spacing w:after="240"/>
        <w:rPr>
          <w:sz w:val="22"/>
          <w:szCs w:val="22"/>
          <w:lang w:eastAsia="pl-PL"/>
        </w:rPr>
      </w:pPr>
      <w:r w:rsidRPr="00783A82">
        <w:rPr>
          <w:sz w:val="22"/>
          <w:szCs w:val="22"/>
          <w:lang w:eastAsia="pl-PL"/>
        </w:rPr>
        <w:t>Czy Zamawiający dopuści chłodziarko zamrażarkę laboratoryjną bez oświetlenia wnętrza ?</w:t>
      </w:r>
    </w:p>
    <w:p w:rsidR="00B00077" w:rsidRPr="008C5ADF" w:rsidRDefault="00E051B3" w:rsidP="008C5ADF">
      <w:pPr>
        <w:suppressAutoHyphens w:val="0"/>
        <w:spacing w:after="240"/>
        <w:rPr>
          <w:b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 w:rsidRPr="00EC4D3B">
        <w:rPr>
          <w:lang w:eastAsia="pl-PL"/>
        </w:rPr>
        <w:t>Zamawiający podtrzymuje zapisy SIWZ.</w:t>
      </w:r>
    </w:p>
    <w:p w:rsidR="00E051B3" w:rsidRDefault="00E051B3" w:rsidP="00E051B3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10</w:t>
      </w:r>
    </w:p>
    <w:p w:rsidR="00B00077" w:rsidRDefault="00B00077" w:rsidP="00B00077">
      <w:pPr>
        <w:suppressAutoHyphens w:val="0"/>
        <w:spacing w:after="240"/>
        <w:rPr>
          <w:b/>
          <w:lang w:eastAsia="pl-PL"/>
        </w:rPr>
      </w:pPr>
      <w:r>
        <w:rPr>
          <w:b/>
          <w:lang w:eastAsia="pl-PL"/>
        </w:rPr>
        <w:t>Dotyczy</w:t>
      </w:r>
      <w:r w:rsidRPr="00B00077">
        <w:rPr>
          <w:b/>
          <w:lang w:eastAsia="pl-PL"/>
        </w:rPr>
        <w:t xml:space="preserve"> Część 1 – Chłodziarko-zamrażarka laboratoryjna</w:t>
      </w:r>
    </w:p>
    <w:p w:rsidR="008C5ADF" w:rsidRDefault="00B00077" w:rsidP="00EC4D3B">
      <w:pPr>
        <w:suppressAutoHyphens w:val="0"/>
        <w:spacing w:after="240"/>
        <w:rPr>
          <w:sz w:val="22"/>
          <w:szCs w:val="22"/>
          <w:lang w:eastAsia="pl-PL"/>
        </w:rPr>
      </w:pPr>
      <w:r w:rsidRPr="00783A82">
        <w:rPr>
          <w:sz w:val="22"/>
          <w:szCs w:val="22"/>
          <w:lang w:eastAsia="pl-PL"/>
        </w:rPr>
        <w:t>Czy Zamawiający dopuści chłodziarko zamrażarkę laboratoryjną o klasie klimatycznej 7 - dla której temperatura otoczenia może wynosić od +10 do + 35 stopni Celsjusza i maksymalnej wilgotności względnej wynoszącej 75 % ?</w:t>
      </w:r>
    </w:p>
    <w:p w:rsidR="00E051B3" w:rsidRPr="008C5ADF" w:rsidRDefault="00E051B3" w:rsidP="00EC4D3B">
      <w:pPr>
        <w:suppressAutoHyphens w:val="0"/>
        <w:spacing w:after="240"/>
        <w:rPr>
          <w:sz w:val="22"/>
          <w:szCs w:val="22"/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EC4D3B" w:rsidRPr="00EC4D3B">
        <w:rPr>
          <w:lang w:eastAsia="pl-PL"/>
        </w:rPr>
        <w:t>Zamawiający podtrzymuje zapisy SIWZ.</w:t>
      </w:r>
    </w:p>
    <w:p w:rsidR="00FE3285" w:rsidRDefault="00FE3285" w:rsidP="00E051B3">
      <w:pPr>
        <w:spacing w:line="360" w:lineRule="auto"/>
        <w:ind w:right="-2"/>
        <w:jc w:val="both"/>
        <w:rPr>
          <w:lang w:eastAsia="pl-PL"/>
        </w:rPr>
      </w:pPr>
    </w:p>
    <w:p w:rsidR="00FE3285" w:rsidRDefault="00FE3285" w:rsidP="00FE3285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11</w:t>
      </w:r>
    </w:p>
    <w:p w:rsidR="00E051B3" w:rsidRDefault="00FE3285" w:rsidP="00FE3285">
      <w:pPr>
        <w:ind w:right="-2"/>
        <w:jc w:val="both"/>
        <w:rPr>
          <w:b/>
          <w:lang w:eastAsia="pl-PL"/>
        </w:rPr>
      </w:pPr>
      <w:r>
        <w:rPr>
          <w:b/>
          <w:lang w:eastAsia="pl-PL"/>
        </w:rPr>
        <w:t>Dotyczy Część 4</w:t>
      </w:r>
    </w:p>
    <w:p w:rsidR="00FE3285" w:rsidRPr="00783A82" w:rsidRDefault="00FE3285" w:rsidP="00FE3285">
      <w:pPr>
        <w:ind w:right="-2"/>
        <w:rPr>
          <w:b/>
          <w:sz w:val="22"/>
          <w:szCs w:val="22"/>
          <w:lang w:eastAsia="pl-PL"/>
        </w:rPr>
      </w:pPr>
      <w:r w:rsidRPr="00783A82">
        <w:rPr>
          <w:sz w:val="22"/>
          <w:szCs w:val="22"/>
          <w:lang w:eastAsia="pl-PL"/>
        </w:rPr>
        <w:t>Czy kalibrację czujników będzie dokonywał użytkownik systemu, czy też zgodnie z procedurami laboratorium wzorcującego, kalibracja czujników ma być zabezpieczona i dokonywana raz w roku przez urząd wzorcujący?</w:t>
      </w:r>
      <w:r w:rsidRPr="00783A82">
        <w:rPr>
          <w:sz w:val="22"/>
          <w:szCs w:val="22"/>
          <w:lang w:eastAsia="pl-PL"/>
        </w:rPr>
        <w:br/>
      </w:r>
    </w:p>
    <w:p w:rsidR="00FE3285" w:rsidRPr="003F29DE" w:rsidRDefault="00FE3285" w:rsidP="003F29DE">
      <w:pPr>
        <w:ind w:right="-2"/>
        <w:jc w:val="both"/>
        <w:rPr>
          <w:lang w:eastAsia="pl-PL"/>
        </w:rPr>
      </w:pPr>
      <w:r w:rsidRPr="00A86499">
        <w:rPr>
          <w:b/>
          <w:lang w:eastAsia="pl-PL"/>
        </w:rPr>
        <w:lastRenderedPageBreak/>
        <w:t>Odpowiedź:</w:t>
      </w:r>
      <w:r>
        <w:rPr>
          <w:b/>
          <w:lang w:eastAsia="pl-PL"/>
        </w:rPr>
        <w:t xml:space="preserve"> </w:t>
      </w:r>
      <w:r w:rsidR="003F29DE" w:rsidRPr="003F29DE">
        <w:rPr>
          <w:bCs/>
        </w:rPr>
        <w:t>Zamawiający nie wymaga wzorcowania czujników temperatury przez laboratorium akredytowane PCA. Walidacja/kalibracja poprzez porównanie pomiarów badanego czujnika z wzorcowanym czujnikiem może się odbyć zdalnie przez samego użytkownika po dostarczeniu wzorcowanego czujnika lub przez odesłanie czujników do serwisu wykonującego powyższą usługę.</w:t>
      </w:r>
    </w:p>
    <w:p w:rsidR="00FE3285" w:rsidRDefault="00FE3285" w:rsidP="00FE3285">
      <w:pPr>
        <w:spacing w:line="360" w:lineRule="auto"/>
        <w:ind w:right="-2"/>
        <w:jc w:val="both"/>
        <w:rPr>
          <w:b/>
          <w:lang w:eastAsia="pl-PL"/>
        </w:rPr>
      </w:pPr>
    </w:p>
    <w:p w:rsidR="003F29DE" w:rsidRDefault="003F29DE" w:rsidP="00FE3285">
      <w:pPr>
        <w:spacing w:line="360" w:lineRule="auto"/>
        <w:ind w:right="-2"/>
        <w:jc w:val="both"/>
        <w:rPr>
          <w:b/>
          <w:lang w:eastAsia="pl-PL"/>
        </w:rPr>
      </w:pPr>
    </w:p>
    <w:p w:rsidR="00FE3285" w:rsidRDefault="00FE3285" w:rsidP="00FE3285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12</w:t>
      </w:r>
    </w:p>
    <w:p w:rsidR="00FE3285" w:rsidRDefault="00FE3285" w:rsidP="00FE3285">
      <w:pPr>
        <w:ind w:right="-2"/>
        <w:jc w:val="both"/>
        <w:rPr>
          <w:b/>
          <w:lang w:eastAsia="pl-PL"/>
        </w:rPr>
      </w:pPr>
      <w:r>
        <w:rPr>
          <w:b/>
          <w:lang w:eastAsia="pl-PL"/>
        </w:rPr>
        <w:t>Dotyczy Część 4</w:t>
      </w:r>
    </w:p>
    <w:p w:rsidR="00FE3285" w:rsidRPr="00783A82" w:rsidRDefault="00FE3285" w:rsidP="00FE3285">
      <w:pPr>
        <w:ind w:right="-2"/>
        <w:rPr>
          <w:sz w:val="22"/>
          <w:szCs w:val="22"/>
          <w:lang w:eastAsia="pl-PL"/>
        </w:rPr>
      </w:pPr>
      <w:r w:rsidRPr="00783A82">
        <w:rPr>
          <w:sz w:val="22"/>
          <w:szCs w:val="22"/>
          <w:lang w:eastAsia="pl-PL"/>
        </w:rPr>
        <w:t>Czy Zamawiający dopuszcza rozdzielczość pomiaru 0,02 st.</w:t>
      </w:r>
      <w:r w:rsidR="00783A82">
        <w:rPr>
          <w:sz w:val="22"/>
          <w:szCs w:val="22"/>
          <w:lang w:eastAsia="pl-PL"/>
        </w:rPr>
        <w:t xml:space="preserve"> </w:t>
      </w:r>
      <w:r w:rsidRPr="00783A82">
        <w:rPr>
          <w:sz w:val="22"/>
          <w:szCs w:val="22"/>
          <w:lang w:eastAsia="pl-PL"/>
        </w:rPr>
        <w:t>C?</w:t>
      </w:r>
    </w:p>
    <w:p w:rsidR="00FE3285" w:rsidRDefault="00FE3285" w:rsidP="00FE3285">
      <w:pPr>
        <w:ind w:right="-2"/>
        <w:rPr>
          <w:lang w:eastAsia="pl-PL"/>
        </w:rPr>
      </w:pPr>
    </w:p>
    <w:p w:rsidR="00FE3285" w:rsidRPr="00783A82" w:rsidRDefault="00FE3285" w:rsidP="00FE3285">
      <w:pPr>
        <w:spacing w:line="360" w:lineRule="auto"/>
        <w:ind w:right="-2"/>
        <w:jc w:val="both"/>
        <w:rPr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3F29DE" w:rsidRPr="00783A82">
        <w:rPr>
          <w:bCs/>
        </w:rPr>
        <w:t xml:space="preserve">Zamawiający nie wymaga rozdzielczości pomiaru na poziomie jednej setnej (np. 0,02st.C). </w:t>
      </w:r>
    </w:p>
    <w:p w:rsidR="00FE3285" w:rsidRDefault="00FE3285" w:rsidP="00FE3285">
      <w:pPr>
        <w:spacing w:line="360" w:lineRule="auto"/>
        <w:ind w:right="-2"/>
        <w:rPr>
          <w:b/>
          <w:lang w:eastAsia="pl-PL"/>
        </w:rPr>
      </w:pPr>
    </w:p>
    <w:p w:rsidR="00FE3285" w:rsidRDefault="00FE3285" w:rsidP="00FE3285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Pytanie Nr 13</w:t>
      </w:r>
    </w:p>
    <w:p w:rsidR="00FE3285" w:rsidRPr="00FE3285" w:rsidRDefault="00FE3285" w:rsidP="00FE3285">
      <w:pPr>
        <w:ind w:right="-2"/>
        <w:jc w:val="both"/>
        <w:rPr>
          <w:b/>
          <w:lang w:eastAsia="pl-PL"/>
        </w:rPr>
      </w:pPr>
      <w:r>
        <w:rPr>
          <w:b/>
          <w:lang w:eastAsia="pl-PL"/>
        </w:rPr>
        <w:t>Dotyczy Część 4</w:t>
      </w:r>
    </w:p>
    <w:p w:rsidR="00FE3285" w:rsidRPr="00783A82" w:rsidRDefault="00FE3285" w:rsidP="00FE3285">
      <w:pPr>
        <w:suppressAutoHyphens w:val="0"/>
        <w:rPr>
          <w:sz w:val="22"/>
          <w:szCs w:val="22"/>
          <w:lang w:eastAsia="pl-PL"/>
        </w:rPr>
      </w:pPr>
      <w:r w:rsidRPr="00783A82">
        <w:rPr>
          <w:sz w:val="22"/>
          <w:szCs w:val="22"/>
          <w:lang w:eastAsia="pl-PL"/>
        </w:rPr>
        <w:t xml:space="preserve">Proszę o wyjaśnienie kwestii "Możliwość podłączenia do systemu monitoringu kolejnych urządzeń chłodniczych". Czy to oznacza, że zestaw z termometrem będzie mógł być przekładany do innych urządzeń chłodniczych i służyć jako zestaw przenośny? </w:t>
      </w:r>
    </w:p>
    <w:p w:rsidR="00FE3285" w:rsidRPr="00783A82" w:rsidRDefault="00FE3285" w:rsidP="00FE3285">
      <w:pPr>
        <w:suppressAutoHyphens w:val="0"/>
        <w:rPr>
          <w:sz w:val="22"/>
          <w:szCs w:val="22"/>
          <w:lang w:eastAsia="pl-PL"/>
        </w:rPr>
      </w:pPr>
    </w:p>
    <w:p w:rsidR="00FE3285" w:rsidRPr="003F29DE" w:rsidRDefault="00FE3285" w:rsidP="003F29DE">
      <w:pPr>
        <w:ind w:right="-2"/>
        <w:jc w:val="both"/>
        <w:rPr>
          <w:lang w:eastAsia="pl-PL"/>
        </w:rPr>
      </w:pPr>
      <w:r w:rsidRPr="00A86499">
        <w:rPr>
          <w:b/>
          <w:lang w:eastAsia="pl-PL"/>
        </w:rPr>
        <w:t>Odpowiedź:</w:t>
      </w:r>
      <w:r>
        <w:rPr>
          <w:b/>
          <w:lang w:eastAsia="pl-PL"/>
        </w:rPr>
        <w:t xml:space="preserve"> </w:t>
      </w:r>
      <w:r w:rsidR="003F29DE" w:rsidRPr="003F29DE">
        <w:rPr>
          <w:bCs/>
        </w:rPr>
        <w:t>System monitoringu temperatury odbywa się poprzez zewnętrzne serwery internetowe, do których można podłączyć dowolną ilość monitorowanych urządzeń.</w:t>
      </w:r>
    </w:p>
    <w:p w:rsidR="00FE3285" w:rsidRPr="003F29DE" w:rsidRDefault="00FE3285" w:rsidP="003F29DE">
      <w:pPr>
        <w:suppressAutoHyphens w:val="0"/>
        <w:rPr>
          <w:lang w:eastAsia="pl-PL"/>
        </w:rPr>
      </w:pPr>
    </w:p>
    <w:p w:rsidR="00FE3285" w:rsidRDefault="00FE3285" w:rsidP="00FE3285">
      <w:pPr>
        <w:jc w:val="both"/>
        <w:rPr>
          <w:b/>
          <w:bCs/>
          <w:u w:val="single"/>
          <w:lang w:eastAsia="en-US"/>
        </w:rPr>
      </w:pPr>
    </w:p>
    <w:p w:rsidR="00FE3285" w:rsidRDefault="00FE3285" w:rsidP="00FE3285">
      <w:pPr>
        <w:spacing w:line="360" w:lineRule="auto"/>
        <w:ind w:right="-2"/>
        <w:jc w:val="both"/>
        <w:rPr>
          <w:lang w:eastAsia="pl-PL"/>
        </w:rPr>
      </w:pPr>
    </w:p>
    <w:sectPr w:rsidR="00FE3285" w:rsidSect="00C45096">
      <w:pgSz w:w="11907" w:h="16840"/>
      <w:pgMar w:top="1190" w:right="882" w:bottom="360" w:left="9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2"/>
        <w:szCs w:val="22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color w:val="000000"/>
        <w:sz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3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72E6"/>
    <w:multiLevelType w:val="multilevel"/>
    <w:tmpl w:val="7BC2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256BA7"/>
    <w:multiLevelType w:val="hybridMultilevel"/>
    <w:tmpl w:val="9C70E6F8"/>
    <w:lvl w:ilvl="0" w:tplc="5964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C5F0E"/>
    <w:multiLevelType w:val="multilevel"/>
    <w:tmpl w:val="E54C17E6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E2926"/>
    <w:multiLevelType w:val="hybridMultilevel"/>
    <w:tmpl w:val="3AE00EFC"/>
    <w:lvl w:ilvl="0" w:tplc="FD3EB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1F66"/>
    <w:multiLevelType w:val="hybridMultilevel"/>
    <w:tmpl w:val="AC1C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0" w15:restartNumberingAfterBreak="0">
    <w:nsid w:val="78DB46F7"/>
    <w:multiLevelType w:val="hybridMultilevel"/>
    <w:tmpl w:val="FBA4743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6"/>
    <w:rsid w:val="0002380D"/>
    <w:rsid w:val="00050A07"/>
    <w:rsid w:val="00072FA6"/>
    <w:rsid w:val="00082061"/>
    <w:rsid w:val="000836D1"/>
    <w:rsid w:val="0016147D"/>
    <w:rsid w:val="00192919"/>
    <w:rsid w:val="001D5211"/>
    <w:rsid w:val="001D62F9"/>
    <w:rsid w:val="001D7EA5"/>
    <w:rsid w:val="00201D57"/>
    <w:rsid w:val="00215B87"/>
    <w:rsid w:val="002915FA"/>
    <w:rsid w:val="002C4460"/>
    <w:rsid w:val="002F5DEF"/>
    <w:rsid w:val="00310ABC"/>
    <w:rsid w:val="00345329"/>
    <w:rsid w:val="003C0853"/>
    <w:rsid w:val="003F03AA"/>
    <w:rsid w:val="003F29DE"/>
    <w:rsid w:val="004067B0"/>
    <w:rsid w:val="004170AF"/>
    <w:rsid w:val="00451B80"/>
    <w:rsid w:val="004842D2"/>
    <w:rsid w:val="005127F2"/>
    <w:rsid w:val="005371F4"/>
    <w:rsid w:val="00582D9F"/>
    <w:rsid w:val="00611514"/>
    <w:rsid w:val="0065396F"/>
    <w:rsid w:val="006A1DEA"/>
    <w:rsid w:val="006F6CD2"/>
    <w:rsid w:val="0073068D"/>
    <w:rsid w:val="00765C44"/>
    <w:rsid w:val="00783A82"/>
    <w:rsid w:val="007F0144"/>
    <w:rsid w:val="00855979"/>
    <w:rsid w:val="00864E3F"/>
    <w:rsid w:val="008A2E36"/>
    <w:rsid w:val="008C5ADF"/>
    <w:rsid w:val="00932AE9"/>
    <w:rsid w:val="009934D8"/>
    <w:rsid w:val="009E4E25"/>
    <w:rsid w:val="00A0046A"/>
    <w:rsid w:val="00A103AE"/>
    <w:rsid w:val="00A86499"/>
    <w:rsid w:val="00AA350E"/>
    <w:rsid w:val="00AB56EB"/>
    <w:rsid w:val="00AC5825"/>
    <w:rsid w:val="00AD1F82"/>
    <w:rsid w:val="00AD5CA3"/>
    <w:rsid w:val="00B00077"/>
    <w:rsid w:val="00B52D62"/>
    <w:rsid w:val="00B7013D"/>
    <w:rsid w:val="00B76A97"/>
    <w:rsid w:val="00BD2AEC"/>
    <w:rsid w:val="00BF087B"/>
    <w:rsid w:val="00C45096"/>
    <w:rsid w:val="00D17422"/>
    <w:rsid w:val="00D24ADA"/>
    <w:rsid w:val="00DB50CA"/>
    <w:rsid w:val="00E051B3"/>
    <w:rsid w:val="00E94BC2"/>
    <w:rsid w:val="00EB2A72"/>
    <w:rsid w:val="00EC4D3B"/>
    <w:rsid w:val="00F87745"/>
    <w:rsid w:val="00FE1DF1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95A1-67F8-4C5C-BB48-5CCA2D33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22"/>
    <w:rPr>
      <w:rFonts w:ascii="Segoe UI" w:eastAsia="Times New Roman" w:hAnsi="Segoe UI" w:cs="Segoe UI"/>
      <w:sz w:val="18"/>
      <w:szCs w:val="18"/>
      <w:lang w:eastAsia="zh-CN"/>
    </w:rPr>
  </w:style>
  <w:style w:type="paragraph" w:styleId="Listapunktowana2">
    <w:name w:val="List Bullet 2"/>
    <w:basedOn w:val="Normalny"/>
    <w:rsid w:val="00B76A97"/>
    <w:pPr>
      <w:widowControl w:val="0"/>
      <w:autoSpaceDE w:val="0"/>
      <w:ind w:left="566" w:hanging="283"/>
    </w:pPr>
  </w:style>
  <w:style w:type="character" w:customStyle="1" w:styleId="fontstyle01">
    <w:name w:val="fontstyle01"/>
    <w:basedOn w:val="Domylnaczcionkaakapitu"/>
    <w:rsid w:val="00B76A9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76A97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B76A9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76A9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5D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B56E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2A72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EB2A72"/>
    <w:pPr>
      <w:spacing w:after="140" w:line="276" w:lineRule="auto"/>
    </w:pPr>
  </w:style>
  <w:style w:type="numbering" w:customStyle="1" w:styleId="Bezlisty1">
    <w:name w:val="Bez listy1"/>
    <w:next w:val="Bezlisty"/>
    <w:uiPriority w:val="99"/>
    <w:semiHidden/>
    <w:unhideWhenUsed/>
    <w:rsid w:val="00DB50CA"/>
  </w:style>
  <w:style w:type="paragraph" w:customStyle="1" w:styleId="Styl">
    <w:name w:val="Styl"/>
    <w:rsid w:val="00DB5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F6CD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WW8Num1z7">
    <w:name w:val="WW8Num1z7"/>
    <w:rsid w:val="00AD5CA3"/>
  </w:style>
  <w:style w:type="paragraph" w:styleId="Lista">
    <w:name w:val="List"/>
    <w:basedOn w:val="Tekstpodstawowy"/>
    <w:rsid w:val="00AD5CA3"/>
    <w:pPr>
      <w:spacing w:before="113" w:after="0" w:line="288" w:lineRule="auto"/>
      <w:jc w:val="both"/>
    </w:pPr>
    <w:rPr>
      <w:rFonts w:ascii="Tahoma" w:hAnsi="Tahoma" w:cs="Lohit Hindi"/>
      <w:kern w:val="2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C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81</cp:revision>
  <cp:lastPrinted>2020-10-19T11:00:00Z</cp:lastPrinted>
  <dcterms:created xsi:type="dcterms:W3CDTF">2020-05-19T08:04:00Z</dcterms:created>
  <dcterms:modified xsi:type="dcterms:W3CDTF">2020-10-19T13:12:00Z</dcterms:modified>
</cp:coreProperties>
</file>