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6628426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B524CF">
              <w:rPr>
                <w:rFonts w:asciiTheme="majorHAnsi" w:eastAsia="ArialNarrow" w:hAnsiTheme="majorHAnsi" w:cstheme="majorHAnsi"/>
                <w:bCs/>
                <w:sz w:val="20"/>
              </w:rPr>
              <w:t>października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087E9F">
              <w:rPr>
                <w:rFonts w:asciiTheme="majorHAnsi" w:eastAsia="ArialNarrow" w:hAnsiTheme="majorHAnsi" w:cstheme="majorHAnsi"/>
                <w:bCs/>
                <w:sz w:val="20"/>
              </w:rPr>
              <w:t>3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6D64C5D3" w:rsidR="000010C0" w:rsidRPr="00844973" w:rsidRDefault="007273DE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87E9F">
              <w:rPr>
                <w:rFonts w:asciiTheme="majorHAnsi" w:hAnsiTheme="majorHAnsi" w:cstheme="majorHAnsi"/>
                <w:b/>
                <w:sz w:val="20"/>
                <w:szCs w:val="20"/>
              </w:rPr>
              <w:t>sprzętu komputerowego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6D646835" w:rsidR="000010C0" w:rsidRPr="00B550CA" w:rsidRDefault="00087E9F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WL</w:t>
            </w:r>
            <w:r w:rsidR="00314ACB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B524CF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22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prowadzone jest przy użyciu środków komunikacji </w:t>
      </w:r>
      <w:bookmarkStart w:id="0" w:name="_GoBack"/>
      <w:bookmarkEnd w:id="0"/>
      <w:r w:rsidRPr="00B550CA">
        <w:rPr>
          <w:rFonts w:asciiTheme="majorHAnsi" w:eastAsia="ArialNarrow" w:hAnsiTheme="majorHAnsi" w:cstheme="majorHAnsi"/>
          <w:sz w:val="20"/>
          <w:szCs w:val="20"/>
        </w:rPr>
        <w:t>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64F42BD8" w14:textId="140005BF" w:rsidR="00172712" w:rsidRPr="001D1D70" w:rsidRDefault="00D154A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1D1D70">
        <w:rPr>
          <w:rFonts w:asciiTheme="majorHAnsi" w:hAnsiTheme="majorHAnsi" w:cstheme="majorHAnsi"/>
          <w:sz w:val="20"/>
          <w:szCs w:val="20"/>
        </w:rPr>
        <w:t>dostawa</w:t>
      </w:r>
      <w:r w:rsidR="00511180" w:rsidRPr="001D1D70">
        <w:rPr>
          <w:rFonts w:asciiTheme="majorHAnsi" w:hAnsiTheme="majorHAnsi" w:cstheme="majorHAnsi"/>
          <w:sz w:val="20"/>
          <w:szCs w:val="20"/>
        </w:rPr>
        <w:t xml:space="preserve"> </w:t>
      </w:r>
      <w:r w:rsidR="001D1D70" w:rsidRPr="001D1D70">
        <w:rPr>
          <w:rFonts w:asciiTheme="majorHAnsi" w:hAnsiTheme="majorHAnsi" w:cstheme="majorHAnsi"/>
          <w:sz w:val="20"/>
        </w:rPr>
        <w:t>sprzę</w:t>
      </w:r>
      <w:r w:rsidR="001D1D70">
        <w:rPr>
          <w:rFonts w:asciiTheme="majorHAnsi" w:hAnsiTheme="majorHAnsi" w:cstheme="majorHAnsi"/>
          <w:sz w:val="20"/>
        </w:rPr>
        <w:t xml:space="preserve">tu komputerowego tj.: </w:t>
      </w:r>
      <w:r w:rsidR="001D1D70" w:rsidRPr="001D1D70">
        <w:rPr>
          <w:rFonts w:asciiTheme="majorHAnsi" w:hAnsiTheme="majorHAnsi" w:cstheme="majorHAnsi"/>
          <w:sz w:val="20"/>
        </w:rPr>
        <w:t>laptopów</w:t>
      </w:r>
      <w:r w:rsidR="001D1D70">
        <w:rPr>
          <w:rFonts w:asciiTheme="majorHAnsi" w:hAnsiTheme="majorHAnsi" w:cstheme="majorHAnsi"/>
          <w:sz w:val="20"/>
        </w:rPr>
        <w:t xml:space="preserve"> (10 szt.)</w:t>
      </w:r>
      <w:r w:rsidR="001D1D70" w:rsidRPr="001D1D70">
        <w:rPr>
          <w:rFonts w:asciiTheme="majorHAnsi" w:hAnsiTheme="majorHAnsi" w:cstheme="majorHAnsi"/>
          <w:sz w:val="20"/>
        </w:rPr>
        <w:t>, jednostek komputerów stacjonarnych PC</w:t>
      </w:r>
      <w:r w:rsidR="007E1A26">
        <w:rPr>
          <w:rFonts w:asciiTheme="majorHAnsi" w:hAnsiTheme="majorHAnsi" w:cstheme="majorHAnsi"/>
          <w:sz w:val="20"/>
        </w:rPr>
        <w:t xml:space="preserve"> (5 szt.)</w:t>
      </w:r>
      <w:r w:rsidR="001D1D70" w:rsidRPr="001D1D70">
        <w:rPr>
          <w:rFonts w:asciiTheme="majorHAnsi" w:hAnsiTheme="majorHAnsi" w:cstheme="majorHAnsi"/>
          <w:sz w:val="20"/>
        </w:rPr>
        <w:t>, monitorów</w:t>
      </w:r>
      <w:r w:rsidR="007E1A26">
        <w:rPr>
          <w:rFonts w:asciiTheme="majorHAnsi" w:hAnsiTheme="majorHAnsi" w:cstheme="majorHAnsi"/>
          <w:sz w:val="20"/>
        </w:rPr>
        <w:t xml:space="preserve"> (</w:t>
      </w:r>
      <w:r w:rsidR="00B524CF">
        <w:rPr>
          <w:rFonts w:asciiTheme="majorHAnsi" w:hAnsiTheme="majorHAnsi" w:cstheme="majorHAnsi"/>
          <w:sz w:val="20"/>
        </w:rPr>
        <w:t>10</w:t>
      </w:r>
      <w:r w:rsidR="007E1A26">
        <w:rPr>
          <w:rFonts w:asciiTheme="majorHAnsi" w:hAnsiTheme="majorHAnsi" w:cstheme="majorHAnsi"/>
          <w:sz w:val="20"/>
        </w:rPr>
        <w:t xml:space="preserve"> szt.)</w:t>
      </w:r>
      <w:r w:rsidR="001D1D70" w:rsidRPr="001D1D70">
        <w:rPr>
          <w:rFonts w:asciiTheme="majorHAnsi" w:hAnsiTheme="majorHAnsi" w:cstheme="majorHAnsi"/>
          <w:sz w:val="20"/>
        </w:rPr>
        <w:t xml:space="preserve">, punktów dostępowych </w:t>
      </w:r>
      <w:proofErr w:type="spellStart"/>
      <w:r w:rsidR="001D1D70" w:rsidRPr="001D1D70">
        <w:rPr>
          <w:rFonts w:asciiTheme="majorHAnsi" w:hAnsiTheme="majorHAnsi" w:cstheme="majorHAnsi"/>
          <w:sz w:val="20"/>
        </w:rPr>
        <w:t>wi-fi</w:t>
      </w:r>
      <w:proofErr w:type="spellEnd"/>
      <w:r w:rsidR="007E1A26">
        <w:rPr>
          <w:rFonts w:asciiTheme="majorHAnsi" w:hAnsiTheme="majorHAnsi" w:cstheme="majorHAnsi"/>
          <w:sz w:val="20"/>
        </w:rPr>
        <w:t xml:space="preserve"> (2 </w:t>
      </w:r>
      <w:proofErr w:type="spellStart"/>
      <w:r w:rsidR="007E1A26">
        <w:rPr>
          <w:rFonts w:asciiTheme="majorHAnsi" w:hAnsiTheme="majorHAnsi" w:cstheme="majorHAnsi"/>
          <w:sz w:val="20"/>
        </w:rPr>
        <w:t>kpl</w:t>
      </w:r>
      <w:proofErr w:type="spellEnd"/>
      <w:r w:rsidR="007E1A26">
        <w:rPr>
          <w:rFonts w:asciiTheme="majorHAnsi" w:hAnsiTheme="majorHAnsi" w:cstheme="majorHAnsi"/>
          <w:sz w:val="20"/>
        </w:rPr>
        <w:t>.)</w:t>
      </w:r>
      <w:r w:rsidR="001D1D70" w:rsidRPr="001D1D70">
        <w:rPr>
          <w:rFonts w:asciiTheme="majorHAnsi" w:hAnsiTheme="majorHAnsi" w:cstheme="majorHAnsi"/>
          <w:sz w:val="20"/>
        </w:rPr>
        <w:t>, sprzętu do wideokonferencji</w:t>
      </w:r>
      <w:r w:rsidR="007E1A26">
        <w:rPr>
          <w:rFonts w:asciiTheme="majorHAnsi" w:hAnsiTheme="majorHAnsi" w:cstheme="majorHAnsi"/>
          <w:sz w:val="20"/>
        </w:rPr>
        <w:t xml:space="preserve"> (1 kpl.).</w:t>
      </w:r>
    </w:p>
    <w:p w14:paraId="67B30BB1" w14:textId="2E4DC9FD" w:rsidR="001D1D70" w:rsidRPr="001D1D70" w:rsidRDefault="001D1D7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Szczegółowy opis przedmiotu zamówienia zawiera załączniki nr 3 do Zaproszenia.</w:t>
      </w:r>
    </w:p>
    <w:p w14:paraId="78F8529B" w14:textId="14E6D2CB" w:rsidR="007024A8" w:rsidRPr="001D1D70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Pr="001D1D70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1D1D70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1D1D70">
        <w:rPr>
          <w:rFonts w:asciiTheme="majorHAnsi" w:hAnsiTheme="majorHAnsi" w:cstheme="majorHAnsi"/>
          <w:sz w:val="20"/>
          <w:szCs w:val="20"/>
        </w:rPr>
        <w:t>nr </w:t>
      </w:r>
      <w:r w:rsidR="0054147A" w:rsidRPr="001D1D70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40ECC501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087E9F">
        <w:rPr>
          <w:rFonts w:asciiTheme="majorHAnsi" w:hAnsiTheme="majorHAnsi" w:cstheme="majorHAnsi"/>
          <w:b/>
          <w:sz w:val="20"/>
        </w:rPr>
        <w:t>14 dni od dnia podpisania umowy</w:t>
      </w:r>
      <w:r w:rsidR="00316D9F" w:rsidRPr="00844973">
        <w:rPr>
          <w:rFonts w:asciiTheme="majorHAnsi" w:hAnsiTheme="majorHAnsi" w:cstheme="majorHAnsi"/>
          <w:b/>
          <w:sz w:val="20"/>
        </w:rPr>
        <w:t>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1354136F" w:rsidR="00246797" w:rsidRPr="00B550CA" w:rsidRDefault="00B524CF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13 października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087E9F">
        <w:rPr>
          <w:rFonts w:asciiTheme="majorHAnsi" w:hAnsiTheme="majorHAnsi" w:cstheme="majorHAnsi"/>
          <w:b/>
          <w:sz w:val="20"/>
          <w:szCs w:val="20"/>
        </w:rPr>
        <w:t>3</w:t>
      </w:r>
      <w:r>
        <w:rPr>
          <w:rFonts w:asciiTheme="majorHAnsi" w:hAnsiTheme="majorHAnsi" w:cstheme="majorHAnsi"/>
          <w:b/>
          <w:sz w:val="20"/>
          <w:szCs w:val="20"/>
        </w:rPr>
        <w:t xml:space="preserve"> r. do godziny 09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5pt" o:ole="">
            <v:imagedata r:id="rId12" o:title=""/>
          </v:shape>
          <o:OLEObject Type="Embed" ProgID="Equation.3" ShapeID="_x0000_i1025" DrawAspect="Content" ObjectID="_1758348652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lastRenderedPageBreak/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1675A693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zaleca przygotowanie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4586E6D5" w:rsidR="00314C7C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6038CA9" w14:textId="0F2AED27" w:rsidR="00013DB2" w:rsidRDefault="00013DB2" w:rsidP="00013DB2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Opis przedmiotu zamówienia.</w:t>
      </w:r>
    </w:p>
    <w:p w14:paraId="63526294" w14:textId="77777777" w:rsidR="00013DB2" w:rsidRPr="00B336CD" w:rsidRDefault="00013DB2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</w:p>
    <w:sectPr w:rsidR="00013DB2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2AD9C9C1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B524CF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6BDE1BF9" w:rsidR="00B550CA" w:rsidRPr="00B550CA" w:rsidRDefault="00087E9F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WL</w:t>
    </w:r>
    <w:r w:rsidR="00265FA0">
      <w:rPr>
        <w:sz w:val="16"/>
        <w:szCs w:val="16"/>
      </w:rPr>
      <w:t>.2370.</w:t>
    </w:r>
    <w:r w:rsidR="00B524CF">
      <w:rPr>
        <w:sz w:val="16"/>
        <w:szCs w:val="16"/>
      </w:rPr>
      <w:t>22</w:t>
    </w:r>
    <w:r>
      <w:rPr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1"/>
  </w:num>
  <w:num w:numId="15">
    <w:abstractNumId w:val="29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8"/>
  </w:num>
  <w:num w:numId="31">
    <w:abstractNumId w:val="8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3DB2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87E9F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1D70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1A26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07F6C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24CF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502A-27B0-4BAE-A122-51B28AFC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5996</TotalTime>
  <Pages>4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A.Hirsch (KW Poznań)</cp:lastModifiedBy>
  <cp:revision>181</cp:revision>
  <cp:lastPrinted>2022-10-04T10:32:00Z</cp:lastPrinted>
  <dcterms:created xsi:type="dcterms:W3CDTF">2020-10-07T11:10:00Z</dcterms:created>
  <dcterms:modified xsi:type="dcterms:W3CDTF">2023-10-09T07:24:00Z</dcterms:modified>
</cp:coreProperties>
</file>