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EC65B0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0816CD">
        <w:rPr>
          <w:i/>
          <w:sz w:val="16"/>
          <w:szCs w:val="16"/>
        </w:rPr>
        <w:t>2</w:t>
      </w:r>
      <w:r w:rsidR="001C5BA6">
        <w:rPr>
          <w:i/>
          <w:sz w:val="16"/>
          <w:szCs w:val="16"/>
        </w:rPr>
        <w:t xml:space="preserve">.4 </w:t>
      </w:r>
      <w:r w:rsidRPr="00326D81">
        <w:rPr>
          <w:i/>
          <w:sz w:val="16"/>
          <w:szCs w:val="16"/>
        </w:rPr>
        <w:t xml:space="preserve">do </w:t>
      </w:r>
      <w:r w:rsidR="00371C73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Pr="00884C51" w:rsidRDefault="00884C51" w:rsidP="00884C51"/>
    <w:p w:rsidR="001C5BA6" w:rsidRPr="001C5BA6" w:rsidRDefault="001C5BA6" w:rsidP="001C5BA6">
      <w:pPr>
        <w:pStyle w:val="Nagwek1"/>
        <w:jc w:val="center"/>
      </w:pPr>
      <w:r w:rsidRPr="001C5BA6">
        <w:rPr>
          <w:rFonts w:ascii="Arial" w:hAnsi="Arial" w:cs="Arial"/>
          <w:i/>
          <w:sz w:val="24"/>
        </w:rPr>
        <w:t>WYMAGANIA GWARANCYJNE SAMOCHODU OSOBOWEGO  Z</w:t>
      </w:r>
      <w:r w:rsidR="001F1480">
        <w:rPr>
          <w:rFonts w:ascii="Arial" w:hAnsi="Arial" w:cs="Arial"/>
          <w:i/>
          <w:sz w:val="24"/>
        </w:rPr>
        <w:t xml:space="preserve"> </w:t>
      </w:r>
      <w:r w:rsidRPr="001C5BA6">
        <w:rPr>
          <w:rFonts w:ascii="Arial" w:hAnsi="Arial" w:cs="Arial"/>
          <w:i/>
          <w:sz w:val="24"/>
        </w:rPr>
        <w:t>NAPĘDEM HYBR</w:t>
      </w:r>
      <w:r w:rsidR="006B4ADA">
        <w:rPr>
          <w:rFonts w:ascii="Arial" w:hAnsi="Arial" w:cs="Arial"/>
          <w:i/>
          <w:sz w:val="24"/>
        </w:rPr>
        <w:t xml:space="preserve">YDOWYM TYPU </w:t>
      </w:r>
      <w:r w:rsidR="00F14ACD">
        <w:rPr>
          <w:rFonts w:ascii="Arial" w:hAnsi="Arial" w:cs="Arial"/>
          <w:i/>
          <w:sz w:val="24"/>
        </w:rPr>
        <w:t>HEV</w:t>
      </w:r>
      <w:r w:rsidR="006B4ADA">
        <w:rPr>
          <w:rFonts w:ascii="Arial" w:hAnsi="Arial" w:cs="Arial"/>
          <w:i/>
          <w:sz w:val="24"/>
        </w:rPr>
        <w:t xml:space="preserve"> W WERSJI </w:t>
      </w:r>
      <w:r w:rsidRPr="001C5BA6">
        <w:rPr>
          <w:rFonts w:ascii="Arial" w:hAnsi="Arial" w:cs="Arial"/>
          <w:i/>
          <w:sz w:val="24"/>
        </w:rPr>
        <w:t>OZNAKOWANEJ</w:t>
      </w:r>
    </w:p>
    <w:p w:rsidR="001C5BA6" w:rsidRPr="001C5BA6" w:rsidRDefault="001C5BA6" w:rsidP="001C5BA6">
      <w:pPr>
        <w:rPr>
          <w:b/>
        </w:rPr>
      </w:pPr>
    </w:p>
    <w:p w:rsidR="00520BA8" w:rsidRPr="00A30857" w:rsidRDefault="001C5BA6" w:rsidP="00A3085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  <w:r w:rsidR="00B51A90"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 poja</w:t>
            </w:r>
            <w:r w:rsidR="0011441F">
              <w:rPr>
                <w:rFonts w:ascii="Arial" w:hAnsi="Arial" w:cs="Arial"/>
                <w:lang w:eastAsia="ar-SA"/>
              </w:rPr>
              <w:t>zdu na którym wykonano zabudowę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4A70F9" w:rsidRPr="00884C51" w:rsidTr="00261CD4">
        <w:trPr>
          <w:jc w:val="center"/>
        </w:trPr>
        <w:tc>
          <w:tcPr>
            <w:tcW w:w="0" w:type="auto"/>
            <w:vAlign w:val="center"/>
          </w:tcPr>
          <w:p w:rsidR="004A70F9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</w:tcPr>
          <w:p w:rsidR="004A70F9" w:rsidRPr="00884C51" w:rsidRDefault="004A70F9" w:rsidP="00884C51">
            <w:pPr>
              <w:widowControl w:val="0"/>
              <w:tabs>
                <w:tab w:val="left" w:pos="18627"/>
                <w:tab w:val="left" w:pos="1891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Gwarancja na akumulatory hybrydowe</w:t>
            </w:r>
          </w:p>
        </w:tc>
        <w:tc>
          <w:tcPr>
            <w:tcW w:w="0" w:type="auto"/>
            <w:vAlign w:val="center"/>
          </w:tcPr>
          <w:p w:rsidR="004A70F9" w:rsidRPr="00884C51" w:rsidRDefault="004A70F9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4A70F9" w:rsidRPr="00884C51" w:rsidRDefault="004A70F9" w:rsidP="00A77F3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36 miesięcy</w:t>
            </w:r>
          </w:p>
        </w:tc>
        <w:tc>
          <w:tcPr>
            <w:tcW w:w="0" w:type="auto"/>
            <w:vAlign w:val="center"/>
          </w:tcPr>
          <w:p w:rsidR="004A70F9" w:rsidRPr="00884C51" w:rsidRDefault="004A70F9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84C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627"/>
                <w:tab w:val="left" w:pos="1891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Gwarancja na całość zabudowy</w:t>
            </w:r>
            <w:r w:rsidRPr="00884C5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A77F3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A77F36">
              <w:rPr>
                <w:rFonts w:ascii="Arial" w:hAnsi="Arial" w:cs="Arial"/>
              </w:rPr>
              <w:t>36 miesię</w:t>
            </w:r>
            <w:r w:rsidRPr="00884C51">
              <w:rPr>
                <w:rFonts w:ascii="Arial" w:hAnsi="Arial" w:cs="Arial"/>
              </w:rPr>
              <w:t>c</w:t>
            </w:r>
            <w:r w:rsidR="00A77F36">
              <w:rPr>
                <w:rFonts w:ascii="Arial" w:hAnsi="Arial" w:cs="Arial"/>
              </w:rPr>
              <w:t>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b) urządzeń łączności radiowej,</w:t>
            </w:r>
          </w:p>
          <w:p w:rsidR="00E81C87" w:rsidRPr="00884C51" w:rsidRDefault="00E81C87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c) urządzeń do pomiaru zużycia paliwa,</w:t>
            </w:r>
          </w:p>
          <w:p w:rsidR="00E81C87" w:rsidRPr="00884C51" w:rsidRDefault="00E81C87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6E308C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03730D">
      <w:headerReference w:type="default" r:id="rId7"/>
      <w:footerReference w:type="default" r:id="rId8"/>
      <w:pgSz w:w="11906" w:h="16838"/>
      <w:pgMar w:top="959" w:right="1134" w:bottom="1134" w:left="1134" w:header="284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81C" w:rsidRDefault="0072081C" w:rsidP="008D434A">
      <w:r>
        <w:separator/>
      </w:r>
    </w:p>
  </w:endnote>
  <w:endnote w:type="continuationSeparator" w:id="1">
    <w:p w:rsidR="0072081C" w:rsidRDefault="0072081C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37221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37221A" w:rsidRPr="009D4CE9">
      <w:rPr>
        <w:rFonts w:ascii="Arial" w:hAnsi="Arial" w:cs="Arial"/>
        <w:sz w:val="16"/>
        <w:szCs w:val="16"/>
      </w:rPr>
      <w:fldChar w:fldCharType="separate"/>
    </w:r>
    <w:r w:rsidR="000816CD">
      <w:rPr>
        <w:rFonts w:ascii="Arial" w:hAnsi="Arial" w:cs="Arial"/>
        <w:noProof/>
        <w:sz w:val="16"/>
        <w:szCs w:val="16"/>
      </w:rPr>
      <w:t>1</w:t>
    </w:r>
    <w:r w:rsidR="0037221A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37221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37221A" w:rsidRPr="009D4CE9">
      <w:rPr>
        <w:rFonts w:ascii="Arial" w:hAnsi="Arial" w:cs="Arial"/>
        <w:sz w:val="16"/>
        <w:szCs w:val="16"/>
      </w:rPr>
      <w:fldChar w:fldCharType="separate"/>
    </w:r>
    <w:r w:rsidR="000816CD">
      <w:rPr>
        <w:rFonts w:ascii="Arial" w:hAnsi="Arial" w:cs="Arial"/>
        <w:noProof/>
        <w:sz w:val="16"/>
        <w:szCs w:val="16"/>
      </w:rPr>
      <w:t>2</w:t>
    </w:r>
    <w:r w:rsidR="0037221A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81C" w:rsidRDefault="0072081C" w:rsidP="008D434A">
      <w:r>
        <w:separator/>
      </w:r>
    </w:p>
  </w:footnote>
  <w:footnote w:type="continuationSeparator" w:id="1">
    <w:p w:rsidR="0072081C" w:rsidRDefault="0072081C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  <w:p w:rsidR="006B59E3" w:rsidRPr="00EC65B0" w:rsidRDefault="00EC65B0" w:rsidP="00EC65B0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  <w:rPr>
        <w:b/>
        <w:i/>
        <w:sz w:val="2"/>
        <w:szCs w:val="2"/>
      </w:rPr>
    </w:pPr>
    <w:r w:rsidRPr="00EC65B0">
      <w:rPr>
        <w:b/>
        <w:i/>
        <w:sz w:val="2"/>
        <w:szCs w:val="2"/>
      </w:rPr>
      <w:tab/>
    </w:r>
    <w:r w:rsidRPr="00EC65B0">
      <w:rPr>
        <w:b/>
        <w:i/>
        <w:sz w:val="2"/>
        <w:szCs w:val="2"/>
      </w:rPr>
      <w:tab/>
    </w:r>
    <w:r w:rsidRPr="00EC65B0">
      <w:rPr>
        <w:b/>
        <w:i/>
        <w:sz w:val="2"/>
        <w:szCs w:val="2"/>
      </w:rPr>
      <w:tab/>
    </w:r>
    <w:r w:rsidRPr="00EC65B0">
      <w:rPr>
        <w:b/>
        <w:i/>
        <w:sz w:val="2"/>
        <w:szCs w:val="2"/>
      </w:rPr>
      <w:tab/>
    </w: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3730D"/>
    <w:rsid w:val="00044C75"/>
    <w:rsid w:val="00051631"/>
    <w:rsid w:val="00064103"/>
    <w:rsid w:val="00065D03"/>
    <w:rsid w:val="00070F30"/>
    <w:rsid w:val="00075233"/>
    <w:rsid w:val="000816CD"/>
    <w:rsid w:val="00085C0F"/>
    <w:rsid w:val="000D2621"/>
    <w:rsid w:val="000E2495"/>
    <w:rsid w:val="000E27DD"/>
    <w:rsid w:val="000E2BA0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3C59"/>
    <w:rsid w:val="001D7A11"/>
    <w:rsid w:val="001F1480"/>
    <w:rsid w:val="001F268C"/>
    <w:rsid w:val="001F34D6"/>
    <w:rsid w:val="0020293D"/>
    <w:rsid w:val="002158AE"/>
    <w:rsid w:val="002332B6"/>
    <w:rsid w:val="0023348C"/>
    <w:rsid w:val="002405FC"/>
    <w:rsid w:val="002441C4"/>
    <w:rsid w:val="002455B9"/>
    <w:rsid w:val="00247F8A"/>
    <w:rsid w:val="002500BB"/>
    <w:rsid w:val="0025584C"/>
    <w:rsid w:val="00261CD4"/>
    <w:rsid w:val="0027527F"/>
    <w:rsid w:val="002A0E16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1C73"/>
    <w:rsid w:val="0037221A"/>
    <w:rsid w:val="00374C36"/>
    <w:rsid w:val="00376E2E"/>
    <w:rsid w:val="003775D3"/>
    <w:rsid w:val="003819FB"/>
    <w:rsid w:val="00381C57"/>
    <w:rsid w:val="003A2E4F"/>
    <w:rsid w:val="003A792B"/>
    <w:rsid w:val="00436013"/>
    <w:rsid w:val="00440CE9"/>
    <w:rsid w:val="00445495"/>
    <w:rsid w:val="00450F3E"/>
    <w:rsid w:val="00451040"/>
    <w:rsid w:val="004761B6"/>
    <w:rsid w:val="0048381F"/>
    <w:rsid w:val="004A3828"/>
    <w:rsid w:val="004A4BDD"/>
    <w:rsid w:val="004A70F9"/>
    <w:rsid w:val="004C453D"/>
    <w:rsid w:val="004C5C68"/>
    <w:rsid w:val="004F5B59"/>
    <w:rsid w:val="00500DF2"/>
    <w:rsid w:val="00502357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D0796"/>
    <w:rsid w:val="005F2696"/>
    <w:rsid w:val="006078C9"/>
    <w:rsid w:val="0064401A"/>
    <w:rsid w:val="006471C0"/>
    <w:rsid w:val="006655C7"/>
    <w:rsid w:val="00671651"/>
    <w:rsid w:val="006B2DDD"/>
    <w:rsid w:val="006B4ADA"/>
    <w:rsid w:val="006B59E3"/>
    <w:rsid w:val="006B5AB8"/>
    <w:rsid w:val="006C78A9"/>
    <w:rsid w:val="006C79E7"/>
    <w:rsid w:val="006C7EE9"/>
    <w:rsid w:val="006D73D1"/>
    <w:rsid w:val="006E066A"/>
    <w:rsid w:val="006E308C"/>
    <w:rsid w:val="006F1266"/>
    <w:rsid w:val="006F4091"/>
    <w:rsid w:val="00702EE6"/>
    <w:rsid w:val="0071101D"/>
    <w:rsid w:val="0072081C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7BC4"/>
    <w:rsid w:val="00884C51"/>
    <w:rsid w:val="0089642F"/>
    <w:rsid w:val="008C65E4"/>
    <w:rsid w:val="008D434A"/>
    <w:rsid w:val="008E46CA"/>
    <w:rsid w:val="008E5654"/>
    <w:rsid w:val="008E65FA"/>
    <w:rsid w:val="00905CCA"/>
    <w:rsid w:val="00915A88"/>
    <w:rsid w:val="00916A83"/>
    <w:rsid w:val="0092444A"/>
    <w:rsid w:val="00924A27"/>
    <w:rsid w:val="00936DD5"/>
    <w:rsid w:val="009678AE"/>
    <w:rsid w:val="00971E56"/>
    <w:rsid w:val="009864CB"/>
    <w:rsid w:val="009A16C9"/>
    <w:rsid w:val="009D64BA"/>
    <w:rsid w:val="009D69B2"/>
    <w:rsid w:val="009E1BCD"/>
    <w:rsid w:val="009E55F8"/>
    <w:rsid w:val="00A23AFE"/>
    <w:rsid w:val="00A30857"/>
    <w:rsid w:val="00A35815"/>
    <w:rsid w:val="00A449B1"/>
    <w:rsid w:val="00A66040"/>
    <w:rsid w:val="00A7147D"/>
    <w:rsid w:val="00A77F36"/>
    <w:rsid w:val="00A8407E"/>
    <w:rsid w:val="00A84A25"/>
    <w:rsid w:val="00AA4ADD"/>
    <w:rsid w:val="00AB0541"/>
    <w:rsid w:val="00AB30CD"/>
    <w:rsid w:val="00AC488B"/>
    <w:rsid w:val="00B0770C"/>
    <w:rsid w:val="00B2551E"/>
    <w:rsid w:val="00B30C11"/>
    <w:rsid w:val="00B35BED"/>
    <w:rsid w:val="00B37DBC"/>
    <w:rsid w:val="00B456EB"/>
    <w:rsid w:val="00B469AC"/>
    <w:rsid w:val="00B51A90"/>
    <w:rsid w:val="00B74FD3"/>
    <w:rsid w:val="00B84883"/>
    <w:rsid w:val="00B91812"/>
    <w:rsid w:val="00B93EB0"/>
    <w:rsid w:val="00B9679D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A31D5"/>
    <w:rsid w:val="00CB09E5"/>
    <w:rsid w:val="00CF5E5D"/>
    <w:rsid w:val="00D032B7"/>
    <w:rsid w:val="00D17103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00A06"/>
    <w:rsid w:val="00F14ACD"/>
    <w:rsid w:val="00F5247A"/>
    <w:rsid w:val="00F75C5F"/>
    <w:rsid w:val="00F82485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3</cp:revision>
  <cp:lastPrinted>2024-08-09T09:40:00Z</cp:lastPrinted>
  <dcterms:created xsi:type="dcterms:W3CDTF">2024-08-07T07:46:00Z</dcterms:created>
  <dcterms:modified xsi:type="dcterms:W3CDTF">2024-08-09T09:40:00Z</dcterms:modified>
</cp:coreProperties>
</file>