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2CD2" w14:textId="41900AD7" w:rsidR="00506E51" w:rsidRPr="00506E51" w:rsidRDefault="00506E51">
      <w:pPr>
        <w:rPr>
          <w:b/>
          <w:bCs/>
        </w:rPr>
      </w:pPr>
      <w:r w:rsidRPr="00506E51">
        <w:rPr>
          <w:b/>
          <w:bCs/>
        </w:rPr>
        <w:t>Załącznik nr 3 do umowy</w:t>
      </w:r>
    </w:p>
    <w:p w14:paraId="34988149" w14:textId="12A8423F" w:rsidR="00A11561" w:rsidRDefault="00A11561">
      <w:r>
        <w:t>Wykaz i harmonogram kontroli zewnątrz-laboratoryjnej</w:t>
      </w:r>
    </w:p>
    <w:p w14:paraId="59A49599" w14:textId="77777777" w:rsidR="00A11561" w:rsidRDefault="00A11561">
      <w:r>
        <w:t>Nazwa firmy program kontroli………………………………………………………………….</w:t>
      </w:r>
    </w:p>
    <w:p w14:paraId="4A71B7E2" w14:textId="77777777" w:rsidR="00546B25" w:rsidRDefault="00546B25">
      <w:pPr>
        <w:rPr>
          <w:rFonts w:ascii="Tahoma" w:hAnsi="Tahoma" w:cs="Tahoma"/>
          <w:sz w:val="18"/>
          <w:szCs w:val="18"/>
        </w:rPr>
      </w:pPr>
    </w:p>
    <w:p w14:paraId="1A0C04BF" w14:textId="07A83604" w:rsidR="00A11561" w:rsidRDefault="00546B25" w:rsidP="00546B25">
      <w:pPr>
        <w:jc w:val="both"/>
        <w:rPr>
          <w:rFonts w:cs="Times New Roman"/>
        </w:rPr>
      </w:pPr>
      <w:r w:rsidRPr="00546B25">
        <w:rPr>
          <w:rFonts w:cs="Times New Roman"/>
        </w:rPr>
        <w:t xml:space="preserve">Zamawiający wymaga, aby </w:t>
      </w:r>
      <w:r w:rsidRPr="00546B25">
        <w:rPr>
          <w:rFonts w:cs="Times New Roman"/>
          <w:b/>
        </w:rPr>
        <w:t xml:space="preserve">kontrola zewnątrz-laboratoryjna </w:t>
      </w:r>
      <w:r w:rsidRPr="00546B25">
        <w:rPr>
          <w:rFonts w:cs="Times New Roman"/>
        </w:rPr>
        <w:t xml:space="preserve"> była przeprowadzona na materiałach kontrolnych i spełniała poniższe wymagania. Podane poniżej ilości i częstotliwości dotyczą rocznych cykli. Wykonawca ma obowiązek zapewnić ich realizację, w każdym roku obowiązywania umowy</w:t>
      </w:r>
      <w:r>
        <w:rPr>
          <w:rFonts w:cs="Times New Roman"/>
        </w:rPr>
        <w:t>.</w:t>
      </w:r>
    </w:p>
    <w:p w14:paraId="66966E9D" w14:textId="77777777" w:rsidR="00546B25" w:rsidRPr="00546B25" w:rsidRDefault="00546B25" w:rsidP="00546B25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55"/>
        <w:gridCol w:w="1904"/>
        <w:gridCol w:w="2299"/>
      </w:tblGrid>
      <w:tr w:rsidR="00A11561" w14:paraId="057DFB5E" w14:textId="77777777" w:rsidTr="00754C12">
        <w:trPr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1ED805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>L.p.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522057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 xml:space="preserve">Nazwa </w:t>
            </w:r>
            <w:r w:rsidR="00156451" w:rsidRPr="00341D06">
              <w:rPr>
                <w:b/>
              </w:rPr>
              <w:t xml:space="preserve">i opis </w:t>
            </w:r>
            <w:r w:rsidRPr="00341D06">
              <w:rPr>
                <w:b/>
              </w:rPr>
              <w:t>kontroli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AF925B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>Numer kontroli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8E8480" w14:textId="77777777" w:rsidR="00A11561" w:rsidRPr="00341D06" w:rsidRDefault="00A11561" w:rsidP="00341D06">
            <w:pPr>
              <w:jc w:val="center"/>
              <w:rPr>
                <w:b/>
              </w:rPr>
            </w:pPr>
            <w:r w:rsidRPr="00341D06">
              <w:rPr>
                <w:b/>
              </w:rPr>
              <w:t>Terminarz</w:t>
            </w:r>
          </w:p>
        </w:tc>
      </w:tr>
      <w:tr w:rsidR="00341D06" w14:paraId="0761879C" w14:textId="77777777" w:rsidTr="00341D06">
        <w:tc>
          <w:tcPr>
            <w:tcW w:w="9288" w:type="dxa"/>
            <w:gridSpan w:val="4"/>
            <w:shd w:val="clear" w:color="auto" w:fill="C6D9F1" w:themeFill="text2" w:themeFillTint="33"/>
          </w:tcPr>
          <w:p w14:paraId="4D2108F5" w14:textId="77777777" w:rsidR="00341D06" w:rsidRPr="00341D06" w:rsidRDefault="00341D06" w:rsidP="00341D06">
            <w:pPr>
              <w:jc w:val="center"/>
              <w:rPr>
                <w:b/>
              </w:rPr>
            </w:pPr>
            <w:r>
              <w:t>Kontrola biochemiczna</w:t>
            </w:r>
          </w:p>
        </w:tc>
      </w:tr>
      <w:tr w:rsidR="00A11561" w14:paraId="35B733C5" w14:textId="77777777" w:rsidTr="00341D06">
        <w:tc>
          <w:tcPr>
            <w:tcW w:w="630" w:type="dxa"/>
          </w:tcPr>
          <w:p w14:paraId="439C0EAA" w14:textId="596FECBE" w:rsidR="00A11561" w:rsidRDefault="00B50E6E">
            <w:r>
              <w:t>1.</w:t>
            </w:r>
          </w:p>
        </w:tc>
        <w:tc>
          <w:tcPr>
            <w:tcW w:w="4455" w:type="dxa"/>
          </w:tcPr>
          <w:p w14:paraId="4E2B981D" w14:textId="4CC89A79" w:rsidR="00546B25" w:rsidRPr="004B1A32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Bilirubina noworodkowa - 6 razy do roku – </w:t>
            </w:r>
            <w:r w:rsidRPr="004B1A32">
              <w:rPr>
                <w:rFonts w:ascii="Tahoma" w:hAnsi="Tahoma" w:cs="Tahoma"/>
                <w:sz w:val="18"/>
                <w:szCs w:val="18"/>
              </w:rPr>
              <w:t>wymagane 2 fiolki materiału liofilizowane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lub płynne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>minimum 1-1,5 ml</w:t>
            </w:r>
            <w:r>
              <w:rPr>
                <w:rFonts w:ascii="Tahoma" w:hAnsi="Tahoma" w:cs="Tahoma"/>
                <w:sz w:val="18"/>
                <w:szCs w:val="18"/>
              </w:rPr>
              <w:t xml:space="preserve"> każda fiolka</w:t>
            </w:r>
            <w:r w:rsidR="00F0370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53F0FC3" w14:textId="575819DC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>
              <w:t xml:space="preserve"> </w:t>
            </w:r>
          </w:p>
        </w:tc>
        <w:tc>
          <w:tcPr>
            <w:tcW w:w="1904" w:type="dxa"/>
          </w:tcPr>
          <w:p w14:paraId="3F4C9ABC" w14:textId="77777777" w:rsidR="00A11561" w:rsidRDefault="00A11561"/>
        </w:tc>
        <w:tc>
          <w:tcPr>
            <w:tcW w:w="2299" w:type="dxa"/>
          </w:tcPr>
          <w:p w14:paraId="78D8F18A" w14:textId="77777777" w:rsidR="00A11561" w:rsidRDefault="00A11561"/>
        </w:tc>
      </w:tr>
      <w:tr w:rsidR="00A11561" w14:paraId="1741DC8A" w14:textId="77777777" w:rsidTr="00341D06">
        <w:tc>
          <w:tcPr>
            <w:tcW w:w="630" w:type="dxa"/>
          </w:tcPr>
          <w:p w14:paraId="5049D120" w14:textId="0D4A59FD" w:rsidR="00A11561" w:rsidRDefault="00B50E6E">
            <w:r>
              <w:t>2.</w:t>
            </w:r>
          </w:p>
        </w:tc>
        <w:tc>
          <w:tcPr>
            <w:tcW w:w="4455" w:type="dxa"/>
          </w:tcPr>
          <w:p w14:paraId="42AF020C" w14:textId="46DAFCB5" w:rsidR="00A11561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Bilirubina sprzężona - 4 razy do roku -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ocena bilirubiny całkowitej, sprzężonej 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Pr="004B1A32">
              <w:rPr>
                <w:rFonts w:ascii="Tahoma" w:hAnsi="Tahoma" w:cs="Tahoma"/>
                <w:sz w:val="18"/>
                <w:szCs w:val="18"/>
              </w:rPr>
              <w:t>wymagane 2 fiolki materiału, liofilizowane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lub płynne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4EEE54CF" w14:textId="77777777" w:rsidR="00A11561" w:rsidRDefault="00A11561"/>
        </w:tc>
        <w:tc>
          <w:tcPr>
            <w:tcW w:w="2299" w:type="dxa"/>
          </w:tcPr>
          <w:p w14:paraId="283869DC" w14:textId="77777777" w:rsidR="00A11561" w:rsidRDefault="00A11561"/>
        </w:tc>
      </w:tr>
      <w:tr w:rsidR="00A11561" w14:paraId="2129CDB9" w14:textId="77777777" w:rsidTr="00341D06">
        <w:tc>
          <w:tcPr>
            <w:tcW w:w="630" w:type="dxa"/>
          </w:tcPr>
          <w:p w14:paraId="54B655C6" w14:textId="3C8DB2DC" w:rsidR="00A11561" w:rsidRDefault="00B50E6E">
            <w:r>
              <w:t>3.</w:t>
            </w:r>
          </w:p>
        </w:tc>
        <w:tc>
          <w:tcPr>
            <w:tcW w:w="4455" w:type="dxa"/>
          </w:tcPr>
          <w:p w14:paraId="21EFA50A" w14:textId="5A1D830B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Kontrola parametrów biochemicznych, wymagana surowica ludzka – minimum 4razy do roku</w:t>
            </w:r>
            <w:r w:rsidR="00F03706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9B253D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Wymagane</w:t>
            </w:r>
            <w:r w:rsidRPr="004B1A3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minimum 3 -4 ml surowicy lub osocza </w:t>
            </w:r>
          </w:p>
          <w:p w14:paraId="1970C5E7" w14:textId="37F035E8" w:rsidR="00A11561" w:rsidRPr="00156451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Sprawdzian musi oceniać minimum trzy parametry tj.</w:t>
            </w:r>
            <w:r w:rsidRPr="004B1A3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>LDL, mleczany,</w:t>
            </w:r>
            <w:r>
              <w:rPr>
                <w:rFonts w:ascii="Tahoma" w:hAnsi="Tahoma" w:cs="Tahoma"/>
                <w:sz w:val="18"/>
                <w:szCs w:val="18"/>
              </w:rPr>
              <w:t xml:space="preserve"> TIBC</w:t>
            </w:r>
          </w:p>
        </w:tc>
        <w:tc>
          <w:tcPr>
            <w:tcW w:w="1904" w:type="dxa"/>
          </w:tcPr>
          <w:p w14:paraId="1664E206" w14:textId="77777777" w:rsidR="00A11561" w:rsidRDefault="00A11561"/>
        </w:tc>
        <w:tc>
          <w:tcPr>
            <w:tcW w:w="2299" w:type="dxa"/>
          </w:tcPr>
          <w:p w14:paraId="373FAF03" w14:textId="77777777" w:rsidR="00A11561" w:rsidRDefault="00A11561"/>
        </w:tc>
      </w:tr>
      <w:tr w:rsidR="00A11561" w14:paraId="5398D99D" w14:textId="77777777" w:rsidTr="00341D06">
        <w:tc>
          <w:tcPr>
            <w:tcW w:w="630" w:type="dxa"/>
          </w:tcPr>
          <w:p w14:paraId="5BC5FE8F" w14:textId="3A2CDFCB" w:rsidR="00A11561" w:rsidRDefault="00B50E6E">
            <w:r>
              <w:t>4.</w:t>
            </w:r>
          </w:p>
        </w:tc>
        <w:tc>
          <w:tcPr>
            <w:tcW w:w="4455" w:type="dxa"/>
          </w:tcPr>
          <w:p w14:paraId="0C796D68" w14:textId="2826D98C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Białka PMR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– 2 razy do roku, wymagana przynajmniej 1 próbka surowicy  mim 1 -1,5 ml i PMR o obj. 1-2 ml sprawdzian akredytowany. </w:t>
            </w:r>
          </w:p>
          <w:p w14:paraId="06B07357" w14:textId="2966E927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Wymagane oznaczenie w PMR albuminy i białka całkowitego w surowicy albuminy</w:t>
            </w:r>
          </w:p>
        </w:tc>
        <w:tc>
          <w:tcPr>
            <w:tcW w:w="1904" w:type="dxa"/>
          </w:tcPr>
          <w:p w14:paraId="3A458A13" w14:textId="77777777" w:rsidR="00A11561" w:rsidRDefault="00A11561"/>
        </w:tc>
        <w:tc>
          <w:tcPr>
            <w:tcW w:w="2299" w:type="dxa"/>
          </w:tcPr>
          <w:p w14:paraId="18CEE0F5" w14:textId="77777777" w:rsidR="00A11561" w:rsidRDefault="00A11561"/>
        </w:tc>
      </w:tr>
      <w:tr w:rsidR="00A11561" w14:paraId="6430FCA8" w14:textId="77777777" w:rsidTr="00341D06">
        <w:tc>
          <w:tcPr>
            <w:tcW w:w="630" w:type="dxa"/>
          </w:tcPr>
          <w:p w14:paraId="29E1483C" w14:textId="13BB4265" w:rsidR="00A11561" w:rsidRDefault="00B50E6E">
            <w:r>
              <w:t>5.</w:t>
            </w:r>
          </w:p>
        </w:tc>
        <w:tc>
          <w:tcPr>
            <w:tcW w:w="4455" w:type="dxa"/>
          </w:tcPr>
          <w:p w14:paraId="5C0A8949" w14:textId="77777777" w:rsidR="00546B25" w:rsidRPr="004B1A32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Mocz ilościowe badanie chemiczne – 4 razy do roku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– minimum 9-10 ml, płynnego moczu.</w:t>
            </w:r>
          </w:p>
          <w:p w14:paraId="1B41AB76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Wymagane parametry </w:t>
            </w:r>
            <w:r w:rsidRPr="004B1A32">
              <w:rPr>
                <w:rFonts w:ascii="Tahoma" w:hAnsi="Tahoma" w:cs="Tahoma"/>
                <w:sz w:val="18"/>
                <w:szCs w:val="18"/>
              </w:rPr>
              <w:t>– białko, glukoza, amylaza</w:t>
            </w:r>
          </w:p>
          <w:p w14:paraId="415B7D99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sz w:val="18"/>
                <w:szCs w:val="18"/>
              </w:rPr>
              <w:t>sprawdzian akredytowany.</w:t>
            </w:r>
          </w:p>
          <w:p w14:paraId="4E895D75" w14:textId="32D0F252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Ocena ilościowa amylazy, glukozy i białka</w:t>
            </w:r>
            <w:r>
              <w:t xml:space="preserve"> </w:t>
            </w:r>
          </w:p>
        </w:tc>
        <w:tc>
          <w:tcPr>
            <w:tcW w:w="1904" w:type="dxa"/>
          </w:tcPr>
          <w:p w14:paraId="06D3310B" w14:textId="77777777" w:rsidR="00A11561" w:rsidRDefault="00A11561"/>
        </w:tc>
        <w:tc>
          <w:tcPr>
            <w:tcW w:w="2299" w:type="dxa"/>
          </w:tcPr>
          <w:p w14:paraId="6F0D16CF" w14:textId="77777777" w:rsidR="00A11561" w:rsidRDefault="00A11561"/>
        </w:tc>
      </w:tr>
      <w:tr w:rsidR="00A11561" w14:paraId="21DD4342" w14:textId="77777777" w:rsidTr="00341D06">
        <w:tc>
          <w:tcPr>
            <w:tcW w:w="630" w:type="dxa"/>
          </w:tcPr>
          <w:p w14:paraId="4659A3CE" w14:textId="1095603B" w:rsidR="00A11561" w:rsidRDefault="00B50E6E">
            <w:r>
              <w:t>6.</w:t>
            </w:r>
          </w:p>
        </w:tc>
        <w:tc>
          <w:tcPr>
            <w:tcW w:w="4455" w:type="dxa"/>
          </w:tcPr>
          <w:p w14:paraId="773E3AA1" w14:textId="12683DFD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Czynnik RF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i p/c anty CCP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>- 4 razy do roku</w:t>
            </w:r>
            <w:r w:rsidR="00F03706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4B1A32">
              <w:rPr>
                <w:rFonts w:ascii="Tahoma" w:hAnsi="Tahoma" w:cs="Tahoma"/>
                <w:sz w:val="18"/>
                <w:szCs w:val="18"/>
              </w:rPr>
              <w:t>Min. 2 płynne próbki pochodzenia ludzkiego  zawierające nie mniej niż 0,6-0,7 ml</w:t>
            </w:r>
            <w:r>
              <w:rPr>
                <w:rFonts w:ascii="Tahoma" w:hAnsi="Tahoma" w:cs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1470C13" w14:textId="7C395D8A" w:rsidR="00A11561" w:rsidRDefault="00546B25" w:rsidP="00F03706">
            <w:pPr>
              <w:tabs>
                <w:tab w:val="left" w:pos="332"/>
              </w:tabs>
              <w:snapToGrid w:val="0"/>
            </w:pPr>
            <w:r w:rsidRPr="004B1A32">
              <w:rPr>
                <w:rFonts w:ascii="Tahoma" w:hAnsi="Tahoma" w:cs="Tahoma"/>
                <w:sz w:val="18"/>
                <w:szCs w:val="18"/>
              </w:rPr>
              <w:t>Wymagane oznaczenie czynnika RF i p/c anty CCP – badanie ilościowe i jakościowe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6DA6ED05" w14:textId="77777777" w:rsidR="00A11561" w:rsidRDefault="00A11561"/>
        </w:tc>
        <w:tc>
          <w:tcPr>
            <w:tcW w:w="2299" w:type="dxa"/>
          </w:tcPr>
          <w:p w14:paraId="37DFDAE5" w14:textId="77777777" w:rsidR="00A11561" w:rsidRDefault="00A11561"/>
        </w:tc>
      </w:tr>
      <w:tr w:rsidR="00A11561" w14:paraId="277D7102" w14:textId="77777777" w:rsidTr="00341D06">
        <w:tc>
          <w:tcPr>
            <w:tcW w:w="630" w:type="dxa"/>
          </w:tcPr>
          <w:p w14:paraId="4069FA11" w14:textId="101A902B" w:rsidR="00A11561" w:rsidRDefault="00B50E6E">
            <w:r>
              <w:t>7.</w:t>
            </w:r>
          </w:p>
        </w:tc>
        <w:tc>
          <w:tcPr>
            <w:tcW w:w="4455" w:type="dxa"/>
          </w:tcPr>
          <w:p w14:paraId="1D82E8FE" w14:textId="77777777" w:rsidR="00546B25" w:rsidRPr="004B1A32" w:rsidRDefault="00546B25" w:rsidP="00F03706">
            <w:pPr>
              <w:tabs>
                <w:tab w:val="left" w:pos="332"/>
              </w:tabs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Miano antystreptolizyn – ASO – 4 razy do roku, </w:t>
            </w:r>
          </w:p>
          <w:p w14:paraId="736DBEF0" w14:textId="441ECF61" w:rsidR="00546B25" w:rsidRPr="004B1A32" w:rsidRDefault="00546B25" w:rsidP="00F03706">
            <w:pPr>
              <w:tabs>
                <w:tab w:val="left" w:pos="229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Wymagany materiał ludzki , autentyczne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jednej donacji 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surowica lub osocze min 0,4 ml, </w:t>
            </w:r>
          </w:p>
          <w:p w14:paraId="5FBDE983" w14:textId="5442F9B8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Wymagana oce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ilościowa i jakościowa oraz </w:t>
            </w: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13B43C01" w14:textId="77777777" w:rsidR="00A11561" w:rsidRDefault="00A11561"/>
        </w:tc>
        <w:tc>
          <w:tcPr>
            <w:tcW w:w="2299" w:type="dxa"/>
          </w:tcPr>
          <w:p w14:paraId="046EBE0B" w14:textId="77777777" w:rsidR="00A11561" w:rsidRDefault="00A11561"/>
        </w:tc>
      </w:tr>
      <w:tr w:rsidR="00A11561" w14:paraId="2CB9447E" w14:textId="77777777" w:rsidTr="00341D06">
        <w:tc>
          <w:tcPr>
            <w:tcW w:w="630" w:type="dxa"/>
          </w:tcPr>
          <w:p w14:paraId="1265185F" w14:textId="789A1E2B" w:rsidR="00A11561" w:rsidRDefault="00B50E6E">
            <w:r>
              <w:t>8.</w:t>
            </w:r>
          </w:p>
        </w:tc>
        <w:tc>
          <w:tcPr>
            <w:tcW w:w="4455" w:type="dxa"/>
          </w:tcPr>
          <w:p w14:paraId="76171B93" w14:textId="44A89D3B" w:rsidR="00546B25" w:rsidRPr="004B1A32" w:rsidRDefault="00546B25" w:rsidP="00F03706">
            <w:pPr>
              <w:tabs>
                <w:tab w:val="left" w:pos="332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Alkohol w surowicy – 2 razy do roku, </w:t>
            </w:r>
          </w:p>
          <w:p w14:paraId="49415C35" w14:textId="355E3EB4" w:rsidR="00A11561" w:rsidRDefault="00546B25" w:rsidP="00F03706">
            <w:r w:rsidRPr="004B1A32">
              <w:rPr>
                <w:rFonts w:ascii="Tahoma" w:hAnsi="Tahoma" w:cs="Tahoma"/>
                <w:sz w:val="18"/>
                <w:szCs w:val="18"/>
              </w:rPr>
              <w:t>Wymagane 2 próbki pełnej krewi lub surowicy do oceny etanolu, sprawdzian akredytowany</w:t>
            </w:r>
            <w:r>
              <w:t xml:space="preserve"> </w:t>
            </w:r>
          </w:p>
        </w:tc>
        <w:tc>
          <w:tcPr>
            <w:tcW w:w="1904" w:type="dxa"/>
          </w:tcPr>
          <w:p w14:paraId="6B7B2F13" w14:textId="77777777" w:rsidR="00A11561" w:rsidRDefault="00A11561"/>
        </w:tc>
        <w:tc>
          <w:tcPr>
            <w:tcW w:w="2299" w:type="dxa"/>
          </w:tcPr>
          <w:p w14:paraId="6FC9D33A" w14:textId="77777777" w:rsidR="00A11561" w:rsidRDefault="00A11561"/>
        </w:tc>
      </w:tr>
      <w:tr w:rsidR="00A11561" w14:paraId="2103A137" w14:textId="77777777" w:rsidTr="00341D06">
        <w:tc>
          <w:tcPr>
            <w:tcW w:w="630" w:type="dxa"/>
          </w:tcPr>
          <w:p w14:paraId="5A856951" w14:textId="2B24F9B3" w:rsidR="00A11561" w:rsidRDefault="00B50E6E">
            <w:r>
              <w:t>9.</w:t>
            </w:r>
          </w:p>
        </w:tc>
        <w:tc>
          <w:tcPr>
            <w:tcW w:w="4455" w:type="dxa"/>
          </w:tcPr>
          <w:p w14:paraId="14085955" w14:textId="1781757C" w:rsidR="00A11561" w:rsidRDefault="00546B25"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Faza </w:t>
            </w:r>
            <w:proofErr w:type="spellStart"/>
            <w:r w:rsidRPr="004B1A32">
              <w:rPr>
                <w:rFonts w:ascii="Tahoma" w:hAnsi="Tahoma" w:cs="Tahoma"/>
                <w:b/>
                <w:sz w:val="18"/>
                <w:szCs w:val="18"/>
              </w:rPr>
              <w:t>przedanalityczna</w:t>
            </w:r>
            <w:proofErr w:type="spellEnd"/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dla  chemii klinicznej –– 2 razy do roku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1F57C0A3" w14:textId="77777777" w:rsidR="00A11561" w:rsidRDefault="00A11561"/>
        </w:tc>
        <w:tc>
          <w:tcPr>
            <w:tcW w:w="2299" w:type="dxa"/>
          </w:tcPr>
          <w:p w14:paraId="0485EDE2" w14:textId="77777777" w:rsidR="00A11561" w:rsidRDefault="00A11561"/>
        </w:tc>
      </w:tr>
      <w:tr w:rsidR="00A11561" w14:paraId="0839682A" w14:textId="77777777" w:rsidTr="00341D06">
        <w:tc>
          <w:tcPr>
            <w:tcW w:w="630" w:type="dxa"/>
          </w:tcPr>
          <w:p w14:paraId="234C719B" w14:textId="70F5090F" w:rsidR="00A11561" w:rsidRDefault="00B50E6E">
            <w:r>
              <w:t>10.</w:t>
            </w:r>
          </w:p>
        </w:tc>
        <w:tc>
          <w:tcPr>
            <w:tcW w:w="4455" w:type="dxa"/>
          </w:tcPr>
          <w:p w14:paraId="7921F638" w14:textId="77777777" w:rsidR="00546B25" w:rsidRPr="004B1A32" w:rsidRDefault="00546B25" w:rsidP="00F03706">
            <w:pPr>
              <w:suppressAutoHyphens/>
              <w:autoSpaceDN/>
              <w:snapToGrid w:val="0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>Monitorowanie poziomu leków we krwi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– 4 razy do roku</w:t>
            </w:r>
          </w:p>
          <w:p w14:paraId="26EFA840" w14:textId="77777777" w:rsidR="00546B25" w:rsidRPr="004B1A32" w:rsidRDefault="00546B25" w:rsidP="00F037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2 płynne lub liofilizowane próbki ludzkiej surowicy minimum </w:t>
            </w:r>
            <w:r w:rsidRPr="00FF6CB5">
              <w:rPr>
                <w:rFonts w:ascii="Tahoma" w:hAnsi="Tahoma" w:cs="Tahoma"/>
                <w:bCs/>
                <w:sz w:val="18"/>
                <w:szCs w:val="18"/>
              </w:rPr>
              <w:t>4-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5 ml </w:t>
            </w:r>
            <w:r>
              <w:rPr>
                <w:rFonts w:ascii="Tahoma" w:hAnsi="Tahoma" w:cs="Tahoma"/>
                <w:sz w:val="18"/>
                <w:szCs w:val="18"/>
              </w:rPr>
              <w:t xml:space="preserve">każda, </w:t>
            </w:r>
            <w:r w:rsidRPr="004B1A32">
              <w:rPr>
                <w:rFonts w:ascii="Tahoma" w:hAnsi="Tahoma" w:cs="Tahoma"/>
                <w:sz w:val="18"/>
                <w:szCs w:val="18"/>
              </w:rPr>
              <w:t>do oceny poziomu wankomycyny</w:t>
            </w:r>
          </w:p>
          <w:p w14:paraId="78442A65" w14:textId="77777777" w:rsidR="00A11561" w:rsidRDefault="00546B25" w:rsidP="00546B25">
            <w:pPr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sz w:val="18"/>
                <w:szCs w:val="18"/>
              </w:rPr>
              <w:t>sprawdzian akredytowany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DEAF467" w14:textId="5622F834" w:rsidR="00F03706" w:rsidRDefault="00F03706" w:rsidP="00546B25"/>
        </w:tc>
        <w:tc>
          <w:tcPr>
            <w:tcW w:w="1904" w:type="dxa"/>
          </w:tcPr>
          <w:p w14:paraId="49AEE4B7" w14:textId="77777777" w:rsidR="00A11561" w:rsidRDefault="00A11561"/>
        </w:tc>
        <w:tc>
          <w:tcPr>
            <w:tcW w:w="2299" w:type="dxa"/>
          </w:tcPr>
          <w:p w14:paraId="55891D64" w14:textId="77777777" w:rsidR="00A11561" w:rsidRDefault="00A11561"/>
        </w:tc>
      </w:tr>
      <w:tr w:rsidR="00C01CEB" w14:paraId="2520EA71" w14:textId="77777777" w:rsidTr="00341D06">
        <w:tc>
          <w:tcPr>
            <w:tcW w:w="630" w:type="dxa"/>
          </w:tcPr>
          <w:p w14:paraId="34D147CD" w14:textId="3ACBC973" w:rsidR="00C01CEB" w:rsidRDefault="00C01CEB" w:rsidP="00C01CEB">
            <w:r>
              <w:lastRenderedPageBreak/>
              <w:t>11.</w:t>
            </w:r>
          </w:p>
        </w:tc>
        <w:tc>
          <w:tcPr>
            <w:tcW w:w="4455" w:type="dxa"/>
          </w:tcPr>
          <w:p w14:paraId="09F09654" w14:textId="77777777" w:rsidR="00C01CEB" w:rsidRDefault="00C01CEB" w:rsidP="00C01CEB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912473">
              <w:rPr>
                <w:rFonts w:ascii="Tahoma" w:hAnsi="Tahoma"/>
                <w:b/>
                <w:sz w:val="18"/>
                <w:szCs w:val="18"/>
              </w:rPr>
              <w:t>Lipoproteina</w:t>
            </w:r>
            <w:proofErr w:type="spellEnd"/>
            <w:r w:rsidRPr="00912473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>(</w:t>
            </w:r>
            <w:r w:rsidRPr="00912473">
              <w:rPr>
                <w:rFonts w:ascii="Tahoma" w:hAnsi="Tahoma"/>
                <w:b/>
                <w:sz w:val="18"/>
                <w:szCs w:val="18"/>
              </w:rPr>
              <w:t>a</w:t>
            </w:r>
            <w:r>
              <w:rPr>
                <w:rFonts w:ascii="Tahoma" w:hAnsi="Tahoma"/>
                <w:b/>
                <w:sz w:val="18"/>
                <w:szCs w:val="18"/>
              </w:rPr>
              <w:t>)</w:t>
            </w:r>
            <w:r w:rsidRPr="00912473">
              <w:rPr>
                <w:rFonts w:ascii="Tahoma" w:hAnsi="Tahoma"/>
                <w:b/>
                <w:sz w:val="18"/>
                <w:szCs w:val="18"/>
              </w:rPr>
              <w:t xml:space="preserve"> 4 razy do roku </w:t>
            </w:r>
          </w:p>
          <w:p w14:paraId="6DC3CDE9" w14:textId="77777777" w:rsidR="00C01CEB" w:rsidRPr="00163FCF" w:rsidRDefault="00C01CEB" w:rsidP="00C01CEB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Cs/>
                <w:sz w:val="18"/>
                <w:szCs w:val="18"/>
              </w:rPr>
            </w:pPr>
            <w:r w:rsidRPr="00163FCF">
              <w:rPr>
                <w:rFonts w:ascii="Tahoma" w:hAnsi="Tahoma"/>
                <w:bCs/>
                <w:sz w:val="18"/>
                <w:szCs w:val="18"/>
              </w:rPr>
              <w:t>Wymagane 1 preparat płynnej lub liofilizowanej surowicy ludzkiej</w:t>
            </w:r>
          </w:p>
          <w:p w14:paraId="5BBC4449" w14:textId="0BBF42BB" w:rsidR="00C01CEB" w:rsidRPr="004B1A32" w:rsidRDefault="00C01CEB" w:rsidP="00C01CEB">
            <w:pPr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163FCF">
              <w:rPr>
                <w:rFonts w:ascii="Tahoma" w:hAnsi="Tahoma"/>
                <w:bCs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609482ED" w14:textId="77777777" w:rsidR="00C01CEB" w:rsidRDefault="00C01CEB" w:rsidP="00C01CEB"/>
        </w:tc>
        <w:tc>
          <w:tcPr>
            <w:tcW w:w="2299" w:type="dxa"/>
          </w:tcPr>
          <w:p w14:paraId="3C6FB935" w14:textId="77777777" w:rsidR="00C01CEB" w:rsidRDefault="00C01CEB" w:rsidP="00C01CEB"/>
        </w:tc>
      </w:tr>
      <w:tr w:rsidR="00C01CEB" w14:paraId="7D72E92C" w14:textId="77777777" w:rsidTr="00341D06">
        <w:tc>
          <w:tcPr>
            <w:tcW w:w="630" w:type="dxa"/>
          </w:tcPr>
          <w:p w14:paraId="1C3062E0" w14:textId="40A110CA" w:rsidR="00C01CEB" w:rsidRDefault="00C01CEB" w:rsidP="00C01CEB">
            <w:r>
              <w:t>12.</w:t>
            </w:r>
          </w:p>
        </w:tc>
        <w:tc>
          <w:tcPr>
            <w:tcW w:w="4455" w:type="dxa"/>
          </w:tcPr>
          <w:p w14:paraId="436FC6BE" w14:textId="77777777" w:rsidR="00C01CEB" w:rsidRDefault="00C01CEB" w:rsidP="00C01CEB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912473">
              <w:rPr>
                <w:rFonts w:ascii="Tahoma" w:hAnsi="Tahoma"/>
                <w:b/>
                <w:sz w:val="18"/>
                <w:szCs w:val="18"/>
              </w:rPr>
              <w:t xml:space="preserve">Hemoglobina </w:t>
            </w:r>
            <w:proofErr w:type="spellStart"/>
            <w:r w:rsidRPr="00912473">
              <w:rPr>
                <w:rFonts w:ascii="Tahoma" w:hAnsi="Tahoma"/>
                <w:b/>
                <w:sz w:val="18"/>
                <w:szCs w:val="18"/>
              </w:rPr>
              <w:t>glikowana</w:t>
            </w:r>
            <w:proofErr w:type="spellEnd"/>
            <w:r w:rsidRPr="00912473">
              <w:rPr>
                <w:rFonts w:ascii="Tahoma" w:hAnsi="Tahoma"/>
                <w:b/>
                <w:sz w:val="18"/>
                <w:szCs w:val="18"/>
              </w:rPr>
              <w:t xml:space="preserve"> 6 razy do roku </w:t>
            </w:r>
          </w:p>
          <w:p w14:paraId="32283374" w14:textId="77777777" w:rsidR="00C01CEB" w:rsidRPr="00163FCF" w:rsidRDefault="00C01CEB" w:rsidP="00C01CEB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Cs/>
                <w:sz w:val="18"/>
                <w:szCs w:val="18"/>
              </w:rPr>
            </w:pPr>
            <w:r w:rsidRPr="00163FCF">
              <w:rPr>
                <w:rFonts w:ascii="Tahoma" w:hAnsi="Tahoma"/>
                <w:bCs/>
                <w:sz w:val="18"/>
                <w:szCs w:val="18"/>
              </w:rPr>
              <w:t>2 płynne próbki krwi</w:t>
            </w:r>
          </w:p>
          <w:p w14:paraId="074DF7BB" w14:textId="4B4AA71B" w:rsidR="00C01CEB" w:rsidRPr="004B1A32" w:rsidRDefault="00C01CEB" w:rsidP="00C01CEB">
            <w:pPr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163FCF">
              <w:rPr>
                <w:rFonts w:ascii="Tahoma" w:hAnsi="Tahoma"/>
                <w:bCs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552577EE" w14:textId="77777777" w:rsidR="00C01CEB" w:rsidRDefault="00C01CEB" w:rsidP="00C01CEB"/>
        </w:tc>
        <w:tc>
          <w:tcPr>
            <w:tcW w:w="2299" w:type="dxa"/>
          </w:tcPr>
          <w:p w14:paraId="1976CBBE" w14:textId="77777777" w:rsidR="00C01CEB" w:rsidRDefault="00C01CEB" w:rsidP="00C01CEB"/>
        </w:tc>
      </w:tr>
      <w:tr w:rsidR="00C01CEB" w14:paraId="572FCB00" w14:textId="77777777" w:rsidTr="00341D06">
        <w:tc>
          <w:tcPr>
            <w:tcW w:w="630" w:type="dxa"/>
          </w:tcPr>
          <w:p w14:paraId="65D92343" w14:textId="510E1730" w:rsidR="00C01CEB" w:rsidRDefault="00C01CEB" w:rsidP="00C01CEB">
            <w:r>
              <w:t>13.</w:t>
            </w:r>
          </w:p>
        </w:tc>
        <w:tc>
          <w:tcPr>
            <w:tcW w:w="4455" w:type="dxa"/>
          </w:tcPr>
          <w:p w14:paraId="09F998F8" w14:textId="77777777" w:rsidR="00C01CEB" w:rsidRDefault="00C01CEB" w:rsidP="00C01CEB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912473">
              <w:rPr>
                <w:rFonts w:ascii="Tahoma" w:hAnsi="Tahoma"/>
                <w:b/>
                <w:sz w:val="18"/>
                <w:szCs w:val="18"/>
              </w:rPr>
              <w:t xml:space="preserve">CRP – analizatory 6 razy do roku </w:t>
            </w:r>
          </w:p>
          <w:p w14:paraId="476E139F" w14:textId="77777777" w:rsidR="00C01CEB" w:rsidRPr="00C01CEB" w:rsidRDefault="00C01CEB" w:rsidP="00C01CEB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Cs/>
                <w:sz w:val="18"/>
                <w:szCs w:val="18"/>
              </w:rPr>
            </w:pPr>
            <w:r w:rsidRPr="00C01CEB">
              <w:rPr>
                <w:rFonts w:ascii="Tahoma" w:hAnsi="Tahoma"/>
                <w:bCs/>
                <w:sz w:val="18"/>
                <w:szCs w:val="18"/>
              </w:rPr>
              <w:t>2 próbki płynnej surowicy lub osocza</w:t>
            </w:r>
          </w:p>
          <w:p w14:paraId="562A9DF3" w14:textId="64F39712" w:rsidR="00C01CEB" w:rsidRPr="004B1A32" w:rsidRDefault="00C01CEB" w:rsidP="00C01CEB">
            <w:pPr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C01CEB">
              <w:rPr>
                <w:rFonts w:ascii="Tahoma" w:hAnsi="Tahoma"/>
                <w:bCs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3BFA6099" w14:textId="77777777" w:rsidR="00C01CEB" w:rsidRDefault="00C01CEB" w:rsidP="00C01CEB"/>
        </w:tc>
        <w:tc>
          <w:tcPr>
            <w:tcW w:w="2299" w:type="dxa"/>
          </w:tcPr>
          <w:p w14:paraId="0F58A7F3" w14:textId="77777777" w:rsidR="00C01CEB" w:rsidRDefault="00C01CEB" w:rsidP="00C01CEB"/>
        </w:tc>
      </w:tr>
      <w:tr w:rsidR="00341D06" w14:paraId="2F39A784" w14:textId="77777777" w:rsidTr="00341D06">
        <w:tc>
          <w:tcPr>
            <w:tcW w:w="9288" w:type="dxa"/>
            <w:gridSpan w:val="4"/>
            <w:shd w:val="clear" w:color="auto" w:fill="C6D9F1" w:themeFill="text2" w:themeFillTint="33"/>
          </w:tcPr>
          <w:p w14:paraId="4A4DAA2F" w14:textId="77777777" w:rsidR="00341D06" w:rsidRDefault="00341D06" w:rsidP="00341D06">
            <w:pPr>
              <w:jc w:val="center"/>
            </w:pPr>
            <w:r>
              <w:t xml:space="preserve">Kontrola </w:t>
            </w:r>
            <w:r w:rsidR="0021526E">
              <w:t>immunochemiczna</w:t>
            </w:r>
          </w:p>
          <w:p w14:paraId="1D5DB6C7" w14:textId="200499C9" w:rsidR="00CB12FF" w:rsidRDefault="00CB12FF" w:rsidP="00341D06">
            <w:pPr>
              <w:jc w:val="center"/>
            </w:pPr>
          </w:p>
        </w:tc>
      </w:tr>
      <w:tr w:rsidR="00A11561" w14:paraId="501ADD36" w14:textId="77777777" w:rsidTr="00341D06">
        <w:tc>
          <w:tcPr>
            <w:tcW w:w="630" w:type="dxa"/>
          </w:tcPr>
          <w:p w14:paraId="51DC47C5" w14:textId="1F967D42" w:rsidR="00A11561" w:rsidRDefault="00B50E6E">
            <w:r>
              <w:t>1</w:t>
            </w:r>
            <w:r w:rsidR="00C01CEB">
              <w:t>4</w:t>
            </w:r>
            <w:r>
              <w:t>.</w:t>
            </w:r>
          </w:p>
        </w:tc>
        <w:tc>
          <w:tcPr>
            <w:tcW w:w="4455" w:type="dxa"/>
          </w:tcPr>
          <w:p w14:paraId="136C706C" w14:textId="77777777" w:rsidR="00546B25" w:rsidRPr="004B1A32" w:rsidRDefault="00546B25" w:rsidP="00F03706">
            <w:pPr>
              <w:tabs>
                <w:tab w:val="left" w:pos="229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Markery HBV I HCV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fiolka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>minimum 1- 1,2 ml– 4 razy do roku.</w:t>
            </w:r>
          </w:p>
          <w:p w14:paraId="4221AD3C" w14:textId="77777777" w:rsidR="00546B25" w:rsidRPr="004B1A32" w:rsidRDefault="00546B25" w:rsidP="00F03706">
            <w:pPr>
              <w:tabs>
                <w:tab w:val="left" w:pos="229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Wymagany materiał ludzki , autentycz</w:t>
            </w:r>
            <w:r>
              <w:rPr>
                <w:rFonts w:ascii="Tahoma" w:hAnsi="Tahoma"/>
                <w:sz w:val="18"/>
                <w:szCs w:val="18"/>
              </w:rPr>
              <w:t>ne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 </w:t>
            </w:r>
          </w:p>
          <w:p w14:paraId="62DC4FB4" w14:textId="5466DD8C" w:rsidR="00A11561" w:rsidRDefault="00C01CEB" w:rsidP="00F03706">
            <w:pPr>
              <w:tabs>
                <w:tab w:val="left" w:pos="229"/>
              </w:tabs>
              <w:snapToGrid w:val="0"/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546B25" w:rsidRPr="004B1A32">
              <w:rPr>
                <w:rFonts w:ascii="Tahoma" w:hAnsi="Tahoma" w:cs="Tahoma"/>
                <w:sz w:val="18"/>
                <w:szCs w:val="18"/>
              </w:rPr>
              <w:t>prawdzian akredytowany</w:t>
            </w:r>
            <w:r w:rsidR="00341D06" w:rsidRPr="004B1A3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38EA9E35" w14:textId="77777777" w:rsidR="00A11561" w:rsidRDefault="00A11561"/>
        </w:tc>
        <w:tc>
          <w:tcPr>
            <w:tcW w:w="2299" w:type="dxa"/>
          </w:tcPr>
          <w:p w14:paraId="1BC42DB9" w14:textId="77777777" w:rsidR="00A11561" w:rsidRDefault="00A11561"/>
        </w:tc>
      </w:tr>
      <w:tr w:rsidR="00A11561" w14:paraId="35C1EC34" w14:textId="77777777" w:rsidTr="00341D06">
        <w:tc>
          <w:tcPr>
            <w:tcW w:w="630" w:type="dxa"/>
          </w:tcPr>
          <w:p w14:paraId="31A533A4" w14:textId="7BF6BCB7" w:rsidR="00A11561" w:rsidRDefault="00B50E6E">
            <w:r>
              <w:t>1</w:t>
            </w:r>
            <w:r w:rsidR="00C01CEB">
              <w:t>5</w:t>
            </w:r>
            <w:r>
              <w:t>.</w:t>
            </w:r>
          </w:p>
        </w:tc>
        <w:tc>
          <w:tcPr>
            <w:tcW w:w="4455" w:type="dxa"/>
          </w:tcPr>
          <w:p w14:paraId="2A4C0679" w14:textId="77777777" w:rsidR="00546B25" w:rsidRPr="004B1A32" w:rsidRDefault="00546B25" w:rsidP="00F03706">
            <w:pPr>
              <w:tabs>
                <w:tab w:val="left" w:pos="229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Przeciwciała anty </w:t>
            </w:r>
            <w:proofErr w:type="spellStart"/>
            <w:r w:rsidRPr="004B1A32">
              <w:rPr>
                <w:rFonts w:ascii="Tahoma" w:hAnsi="Tahoma" w:cs="Tahoma"/>
                <w:b/>
                <w:sz w:val="18"/>
                <w:szCs w:val="18"/>
              </w:rPr>
              <w:t>HBs</w:t>
            </w:r>
            <w:proofErr w:type="spellEnd"/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 testy ilościowe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4B1A32">
              <w:rPr>
                <w:rFonts w:ascii="Tahoma" w:hAnsi="Tahoma" w:cs="Tahoma"/>
                <w:b/>
                <w:sz w:val="18"/>
                <w:szCs w:val="18"/>
              </w:rPr>
              <w:t>4 razy do roku</w:t>
            </w:r>
            <w:r w:rsidRPr="004B1A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1A11AE3" w14:textId="77777777" w:rsidR="00546B25" w:rsidRPr="004B1A32" w:rsidRDefault="00546B25" w:rsidP="00F03706">
            <w:pPr>
              <w:tabs>
                <w:tab w:val="left" w:pos="229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Wymagany materiał ludzki , auten</w:t>
            </w:r>
            <w:r>
              <w:rPr>
                <w:rFonts w:ascii="Tahoma" w:hAnsi="Tahoma"/>
                <w:sz w:val="18"/>
                <w:szCs w:val="18"/>
              </w:rPr>
              <w:t>tyczne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 , minimum 2 próbki 0,5-0,6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/>
                <w:sz w:val="18"/>
                <w:szCs w:val="18"/>
              </w:rPr>
              <w:t>.</w:t>
            </w:r>
          </w:p>
          <w:p w14:paraId="48B18CB7" w14:textId="3908B6F9" w:rsidR="00A11561" w:rsidRDefault="00C01CEB" w:rsidP="00F03706">
            <w:pPr>
              <w:pStyle w:val="Lista"/>
              <w:suppressAutoHyphens w:val="0"/>
              <w:snapToGrid w:val="0"/>
              <w:spacing w:after="0"/>
            </w:pPr>
            <w:r>
              <w:rPr>
                <w:rFonts w:ascii="Tahoma" w:hAnsi="Tahoma"/>
                <w:sz w:val="18"/>
                <w:szCs w:val="18"/>
              </w:rPr>
              <w:t>S</w:t>
            </w:r>
            <w:r w:rsidR="00546B25" w:rsidRPr="004B1A32">
              <w:rPr>
                <w:rFonts w:ascii="Tahoma" w:hAnsi="Tahoma"/>
                <w:sz w:val="18"/>
                <w:szCs w:val="18"/>
              </w:rPr>
              <w:t>prawdzian akredytowany</w:t>
            </w:r>
          </w:p>
        </w:tc>
        <w:tc>
          <w:tcPr>
            <w:tcW w:w="1904" w:type="dxa"/>
          </w:tcPr>
          <w:p w14:paraId="5E7016B4" w14:textId="77777777" w:rsidR="00A11561" w:rsidRDefault="00A11561"/>
        </w:tc>
        <w:tc>
          <w:tcPr>
            <w:tcW w:w="2299" w:type="dxa"/>
          </w:tcPr>
          <w:p w14:paraId="0D23E983" w14:textId="77777777" w:rsidR="00A11561" w:rsidRDefault="00A11561"/>
        </w:tc>
      </w:tr>
      <w:tr w:rsidR="00754C12" w14:paraId="13FDBD2D" w14:textId="77777777" w:rsidTr="00341D06">
        <w:tc>
          <w:tcPr>
            <w:tcW w:w="630" w:type="dxa"/>
          </w:tcPr>
          <w:p w14:paraId="6B8F67C5" w14:textId="3BB15452" w:rsidR="00754C12" w:rsidRDefault="00B50E6E">
            <w:r>
              <w:t>1</w:t>
            </w:r>
            <w:r w:rsidR="00C01CEB">
              <w:t>6</w:t>
            </w:r>
            <w:r>
              <w:t>.</w:t>
            </w:r>
          </w:p>
        </w:tc>
        <w:tc>
          <w:tcPr>
            <w:tcW w:w="4455" w:type="dxa"/>
          </w:tcPr>
          <w:p w14:paraId="4CDDA2E0" w14:textId="77777777" w:rsidR="00546B25" w:rsidRPr="004B1A32" w:rsidRDefault="00546B25" w:rsidP="00F03706">
            <w:pPr>
              <w:tabs>
                <w:tab w:val="left" w:pos="229"/>
              </w:tabs>
              <w:suppressAutoHyphens/>
              <w:autoSpaceDN/>
              <w:snapToGrid w:val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4B1A32">
              <w:rPr>
                <w:rFonts w:ascii="Tahoma" w:hAnsi="Tahoma" w:cs="Tahoma"/>
                <w:b/>
                <w:sz w:val="18"/>
                <w:szCs w:val="18"/>
              </w:rPr>
              <w:t xml:space="preserve">HIV - 4 razy do roku  </w:t>
            </w:r>
          </w:p>
          <w:p w14:paraId="6DBE39D3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Wykrywanie p/c  Anty HIV 1 i anty HIV 2, Ag 24 w osoczu ludzkim – test przesiewowy wraz z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poanalityczną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interpretacją kliniczną.</w:t>
            </w:r>
          </w:p>
          <w:p w14:paraId="35BD3450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3 próbki płynnego ludzkiego osocza 0,7-0,8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/>
                <w:sz w:val="18"/>
                <w:szCs w:val="18"/>
              </w:rPr>
              <w:t>.</w:t>
            </w:r>
          </w:p>
          <w:p w14:paraId="7A11B117" w14:textId="6F3837FA" w:rsidR="00754C12" w:rsidRPr="004B1A32" w:rsidRDefault="00C01CEB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</w:t>
            </w:r>
            <w:r w:rsidR="00546B25" w:rsidRPr="004B1A32">
              <w:rPr>
                <w:rFonts w:ascii="Tahoma" w:hAnsi="Tahoma"/>
                <w:sz w:val="18"/>
                <w:szCs w:val="18"/>
              </w:rPr>
              <w:t>prawdzian akredytowany</w:t>
            </w:r>
          </w:p>
        </w:tc>
        <w:tc>
          <w:tcPr>
            <w:tcW w:w="1904" w:type="dxa"/>
          </w:tcPr>
          <w:p w14:paraId="13C3B31F" w14:textId="77777777" w:rsidR="00754C12" w:rsidRDefault="00754C12"/>
        </w:tc>
        <w:tc>
          <w:tcPr>
            <w:tcW w:w="2299" w:type="dxa"/>
          </w:tcPr>
          <w:p w14:paraId="55BB782A" w14:textId="77777777" w:rsidR="00754C12" w:rsidRDefault="00754C12"/>
        </w:tc>
      </w:tr>
      <w:tr w:rsidR="00A11561" w14:paraId="6F0AE922" w14:textId="77777777" w:rsidTr="00341D06">
        <w:tc>
          <w:tcPr>
            <w:tcW w:w="630" w:type="dxa"/>
          </w:tcPr>
          <w:p w14:paraId="084F19A1" w14:textId="220B506F" w:rsidR="00A11561" w:rsidRDefault="00B50E6E">
            <w:r>
              <w:t>1</w:t>
            </w:r>
            <w:r w:rsidR="00C01CEB">
              <w:t>7</w:t>
            </w:r>
            <w:r>
              <w:t>.</w:t>
            </w:r>
          </w:p>
        </w:tc>
        <w:tc>
          <w:tcPr>
            <w:tcW w:w="4455" w:type="dxa"/>
          </w:tcPr>
          <w:p w14:paraId="6098199C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Serologia Kiły - 4 razy do roku </w:t>
            </w:r>
          </w:p>
          <w:p w14:paraId="461B5CA0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Wymagany materiał ludzki, autentyczne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donacji.</w:t>
            </w:r>
          </w:p>
          <w:p w14:paraId="22BD2FA2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2 próbki płynnej ludzkiej surowicy 0,5-0,6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Pr="004B1A32">
              <w:rPr>
                <w:rFonts w:ascii="Tahoma" w:hAnsi="Tahoma"/>
                <w:sz w:val="18"/>
                <w:szCs w:val="18"/>
              </w:rPr>
              <w:t>.</w:t>
            </w:r>
          </w:p>
          <w:p w14:paraId="4ED91498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Wymagana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poanalityczna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interpretacja kliniczna.</w:t>
            </w:r>
          </w:p>
          <w:p w14:paraId="2564507E" w14:textId="78F7F4A4" w:rsidR="00A11561" w:rsidRDefault="00546B25" w:rsidP="00546B25">
            <w:r w:rsidRPr="004B1A32">
              <w:rPr>
                <w:rFonts w:ascii="Tahoma" w:hAnsi="Tahoma"/>
                <w:sz w:val="18"/>
                <w:szCs w:val="18"/>
              </w:rPr>
              <w:t>sprawdzian akredytowany</w:t>
            </w:r>
          </w:p>
        </w:tc>
        <w:tc>
          <w:tcPr>
            <w:tcW w:w="1904" w:type="dxa"/>
          </w:tcPr>
          <w:p w14:paraId="1470BD3B" w14:textId="77777777" w:rsidR="00A11561" w:rsidRDefault="00A11561"/>
        </w:tc>
        <w:tc>
          <w:tcPr>
            <w:tcW w:w="2299" w:type="dxa"/>
          </w:tcPr>
          <w:p w14:paraId="4418308A" w14:textId="77777777" w:rsidR="00A11561" w:rsidRDefault="00A11561"/>
        </w:tc>
      </w:tr>
      <w:tr w:rsidR="00546B25" w14:paraId="6F7430CA" w14:textId="77777777" w:rsidTr="00341D06">
        <w:tc>
          <w:tcPr>
            <w:tcW w:w="630" w:type="dxa"/>
          </w:tcPr>
          <w:p w14:paraId="1394C152" w14:textId="145A9B89" w:rsidR="00546B25" w:rsidRDefault="00F03706">
            <w:r>
              <w:t>1</w:t>
            </w:r>
            <w:r w:rsidR="00C01CEB">
              <w:t>8</w:t>
            </w:r>
            <w:r>
              <w:t>.</w:t>
            </w:r>
          </w:p>
        </w:tc>
        <w:tc>
          <w:tcPr>
            <w:tcW w:w="4455" w:type="dxa"/>
          </w:tcPr>
          <w:p w14:paraId="49DF3DCB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Markery nowotworowe 4 razy do roku </w:t>
            </w:r>
          </w:p>
          <w:p w14:paraId="1452776E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2 próbki płynnej ludzkiej surowicy 2-2,5 ml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każda</w:t>
            </w:r>
          </w:p>
          <w:p w14:paraId="4CC926C7" w14:textId="201750E3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Sprawdzian pozwala na ocenę minimum AFP, Anty-</w:t>
            </w: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Tg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>, CEA, Ca-125, Ca 15-3, Ca19-9, ferrytynę</w:t>
            </w:r>
            <w:r w:rsidR="00F03706">
              <w:rPr>
                <w:rFonts w:ascii="Tahoma" w:hAnsi="Tahoma"/>
                <w:b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14:paraId="5BE17EC7" w14:textId="77777777" w:rsidR="00546B25" w:rsidRDefault="00546B25"/>
        </w:tc>
        <w:tc>
          <w:tcPr>
            <w:tcW w:w="2299" w:type="dxa"/>
          </w:tcPr>
          <w:p w14:paraId="74C97401" w14:textId="77777777" w:rsidR="00546B25" w:rsidRDefault="00546B25"/>
        </w:tc>
      </w:tr>
      <w:tr w:rsidR="00546B25" w14:paraId="4ED52BB4" w14:textId="77777777" w:rsidTr="00341D06">
        <w:tc>
          <w:tcPr>
            <w:tcW w:w="630" w:type="dxa"/>
          </w:tcPr>
          <w:p w14:paraId="00348763" w14:textId="6B466FFE" w:rsidR="00546B25" w:rsidRDefault="00F03706">
            <w:r>
              <w:t>1</w:t>
            </w:r>
            <w:r w:rsidR="00C01CEB">
              <w:t>9</w:t>
            </w:r>
            <w:r>
              <w:t>.</w:t>
            </w:r>
          </w:p>
        </w:tc>
        <w:tc>
          <w:tcPr>
            <w:tcW w:w="4455" w:type="dxa"/>
          </w:tcPr>
          <w:p w14:paraId="5A8B3E67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Wirus mononukleozy – 4 razy do roku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p/c specyficzne – EBNA, EBV VCA w klasie IGG i IGM 4 razy do roku </w:t>
            </w:r>
          </w:p>
          <w:p w14:paraId="2AE5D4CE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Wymagany materiał ludzki , automatyczne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próbki, pochodzące z pojedynczej donacji – Wymagana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poanalityczna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interpretacja kliniczna.</w:t>
            </w:r>
          </w:p>
          <w:p w14:paraId="4E219F14" w14:textId="3986DE32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3 próbki płynnego ludzkiego osocza 1,-1,5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="00F03706">
              <w:rPr>
                <w:rFonts w:ascii="Tahoma" w:hAnsi="Tahoma"/>
                <w:sz w:val="18"/>
                <w:szCs w:val="18"/>
              </w:rPr>
              <w:t>.</w:t>
            </w:r>
            <w:r w:rsidRPr="004B1A32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7A3A927D" w14:textId="22B001BD" w:rsidR="00546B25" w:rsidRPr="004B1A32" w:rsidRDefault="00C01CEB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</w:t>
            </w:r>
            <w:r w:rsidR="00546B25" w:rsidRPr="004B1A32">
              <w:rPr>
                <w:rFonts w:ascii="Tahoma" w:hAnsi="Tahoma"/>
                <w:sz w:val="18"/>
                <w:szCs w:val="18"/>
              </w:rPr>
              <w:t>prawdzian akredytowany</w:t>
            </w:r>
          </w:p>
        </w:tc>
        <w:tc>
          <w:tcPr>
            <w:tcW w:w="1904" w:type="dxa"/>
          </w:tcPr>
          <w:p w14:paraId="3412C816" w14:textId="77777777" w:rsidR="00546B25" w:rsidRDefault="00546B25"/>
        </w:tc>
        <w:tc>
          <w:tcPr>
            <w:tcW w:w="2299" w:type="dxa"/>
          </w:tcPr>
          <w:p w14:paraId="4F92D3D3" w14:textId="77777777" w:rsidR="00546B25" w:rsidRDefault="00546B25"/>
        </w:tc>
      </w:tr>
      <w:tr w:rsidR="00A11561" w14:paraId="2F7164E4" w14:textId="77777777" w:rsidTr="00341D06">
        <w:tc>
          <w:tcPr>
            <w:tcW w:w="630" w:type="dxa"/>
          </w:tcPr>
          <w:p w14:paraId="109EB6BD" w14:textId="31537D8C" w:rsidR="00A11561" w:rsidRDefault="00C01CEB">
            <w:r>
              <w:t>20</w:t>
            </w:r>
            <w:r w:rsidR="00F03706">
              <w:t>.</w:t>
            </w:r>
          </w:p>
        </w:tc>
        <w:tc>
          <w:tcPr>
            <w:tcW w:w="4455" w:type="dxa"/>
          </w:tcPr>
          <w:p w14:paraId="46470AC0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Toksoplazmoza </w:t>
            </w: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IgG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 , </w:t>
            </w: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IgM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 - 4 razy do roku</w:t>
            </w:r>
          </w:p>
          <w:p w14:paraId="2E74463C" w14:textId="0606F3D1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Wymagany materiał ludzki ,  min 0,7 ml – 0,8 ml</w:t>
            </w:r>
            <w:r>
              <w:rPr>
                <w:rFonts w:ascii="Tahoma" w:hAnsi="Tahoma"/>
                <w:sz w:val="18"/>
                <w:szCs w:val="18"/>
              </w:rPr>
              <w:t xml:space="preserve"> każda</w:t>
            </w:r>
            <w:r w:rsidR="00F03706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3DB74782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Wymagane 3 próbki płynnego ludzkiego osocza, autentyczne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komutabilne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, pochodzące z pojedynczej  donacji – Wymagana </w:t>
            </w:r>
            <w:proofErr w:type="spellStart"/>
            <w:r w:rsidRPr="004B1A32">
              <w:rPr>
                <w:rFonts w:ascii="Tahoma" w:hAnsi="Tahoma"/>
                <w:sz w:val="18"/>
                <w:szCs w:val="18"/>
              </w:rPr>
              <w:t>poanalityczna</w:t>
            </w:r>
            <w:proofErr w:type="spellEnd"/>
            <w:r w:rsidRPr="004B1A32">
              <w:rPr>
                <w:rFonts w:ascii="Tahoma" w:hAnsi="Tahoma"/>
                <w:sz w:val="18"/>
                <w:szCs w:val="18"/>
              </w:rPr>
              <w:t xml:space="preserve"> interpretacja kliniczna.</w:t>
            </w:r>
          </w:p>
          <w:p w14:paraId="7BAFF0FA" w14:textId="3B3F2CA7" w:rsidR="00A11561" w:rsidRDefault="00546B25" w:rsidP="00546B25">
            <w:r w:rsidRPr="004B1A32">
              <w:rPr>
                <w:rFonts w:ascii="Tahoma" w:hAnsi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27BC9D22" w14:textId="77777777" w:rsidR="00A11561" w:rsidRDefault="00A11561"/>
        </w:tc>
        <w:tc>
          <w:tcPr>
            <w:tcW w:w="2299" w:type="dxa"/>
          </w:tcPr>
          <w:p w14:paraId="09E4F400" w14:textId="77777777" w:rsidR="00A11561" w:rsidRDefault="00A11561"/>
        </w:tc>
      </w:tr>
      <w:tr w:rsidR="00A11561" w14:paraId="2519065F" w14:textId="77777777" w:rsidTr="00341D06">
        <w:tc>
          <w:tcPr>
            <w:tcW w:w="630" w:type="dxa"/>
          </w:tcPr>
          <w:p w14:paraId="2C383DD8" w14:textId="187089FB" w:rsidR="00A11561" w:rsidRDefault="00C01CEB">
            <w:r>
              <w:lastRenderedPageBreak/>
              <w:t>21</w:t>
            </w:r>
            <w:r w:rsidR="00F03706">
              <w:t>.</w:t>
            </w:r>
          </w:p>
        </w:tc>
        <w:tc>
          <w:tcPr>
            <w:tcW w:w="4455" w:type="dxa"/>
          </w:tcPr>
          <w:p w14:paraId="3CFC6DA5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4B1A32">
              <w:rPr>
                <w:rFonts w:ascii="Tahoma" w:hAnsi="Tahoma"/>
                <w:b/>
                <w:sz w:val="18"/>
                <w:szCs w:val="18"/>
              </w:rPr>
              <w:t>Prokalcytonina</w:t>
            </w:r>
            <w:proofErr w:type="spellEnd"/>
            <w:r w:rsidRPr="004B1A32">
              <w:rPr>
                <w:rFonts w:ascii="Tahoma" w:hAnsi="Tahoma"/>
                <w:b/>
                <w:sz w:val="18"/>
                <w:szCs w:val="18"/>
              </w:rPr>
              <w:t xml:space="preserve"> - 2 razy do roku</w:t>
            </w:r>
          </w:p>
          <w:p w14:paraId="3B071C99" w14:textId="77777777" w:rsidR="00546B25" w:rsidRPr="004B1A32" w:rsidRDefault="00546B25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Wymagane 2 próbki liofilizowane </w:t>
            </w:r>
          </w:p>
          <w:p w14:paraId="13F4515B" w14:textId="1AE0E244" w:rsidR="00A11561" w:rsidRDefault="00546B25" w:rsidP="00546B25">
            <w:r w:rsidRPr="004B1A32">
              <w:rPr>
                <w:rFonts w:ascii="Tahoma" w:hAnsi="Tahoma"/>
                <w:sz w:val="18"/>
                <w:szCs w:val="18"/>
              </w:rPr>
              <w:t xml:space="preserve">sprawdzian akredytowany </w:t>
            </w:r>
          </w:p>
        </w:tc>
        <w:tc>
          <w:tcPr>
            <w:tcW w:w="1904" w:type="dxa"/>
          </w:tcPr>
          <w:p w14:paraId="1EE1CE8D" w14:textId="77777777" w:rsidR="00A11561" w:rsidRDefault="00A11561"/>
        </w:tc>
        <w:tc>
          <w:tcPr>
            <w:tcW w:w="2299" w:type="dxa"/>
          </w:tcPr>
          <w:p w14:paraId="57BDBD6E" w14:textId="77777777" w:rsidR="00A11561" w:rsidRDefault="00A11561"/>
        </w:tc>
      </w:tr>
      <w:tr w:rsidR="00A11561" w14:paraId="152CB64A" w14:textId="77777777" w:rsidTr="00341D06">
        <w:tc>
          <w:tcPr>
            <w:tcW w:w="630" w:type="dxa"/>
          </w:tcPr>
          <w:p w14:paraId="3BB3BCF2" w14:textId="02002161" w:rsidR="00A11561" w:rsidRDefault="00C01CEB">
            <w:r>
              <w:t>22</w:t>
            </w:r>
            <w:r w:rsidR="00B50E6E">
              <w:t>.</w:t>
            </w:r>
          </w:p>
        </w:tc>
        <w:tc>
          <w:tcPr>
            <w:tcW w:w="4455" w:type="dxa"/>
          </w:tcPr>
          <w:p w14:paraId="2FE3DE5E" w14:textId="77777777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Metabolity witaminy D 25(OH) - 2 razy do roku</w:t>
            </w:r>
          </w:p>
          <w:p w14:paraId="53D68D38" w14:textId="2CED236A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>Wymagane 2 próbki pły</w:t>
            </w:r>
            <w:r>
              <w:rPr>
                <w:rFonts w:ascii="Tahoma" w:hAnsi="Tahoma"/>
                <w:sz w:val="18"/>
                <w:szCs w:val="18"/>
              </w:rPr>
              <w:t>nnego ludzkiej surowicy 1-1,2ml każda.</w:t>
            </w:r>
          </w:p>
          <w:p w14:paraId="3781C1C1" w14:textId="72E9F039" w:rsidR="00A11561" w:rsidRDefault="00C01CEB" w:rsidP="00F03706">
            <w:r>
              <w:rPr>
                <w:rFonts w:ascii="Tahoma" w:hAnsi="Tahoma"/>
                <w:sz w:val="18"/>
                <w:szCs w:val="18"/>
              </w:rPr>
              <w:t>S</w:t>
            </w:r>
            <w:r w:rsidR="00F03706" w:rsidRPr="004B1A32">
              <w:rPr>
                <w:rFonts w:ascii="Tahoma" w:hAnsi="Tahoma"/>
                <w:sz w:val="18"/>
                <w:szCs w:val="18"/>
              </w:rPr>
              <w:t xml:space="preserve">prawdzian akredytowany </w:t>
            </w:r>
          </w:p>
        </w:tc>
        <w:tc>
          <w:tcPr>
            <w:tcW w:w="1904" w:type="dxa"/>
          </w:tcPr>
          <w:p w14:paraId="07F2D29F" w14:textId="77777777" w:rsidR="00A11561" w:rsidRDefault="00A11561"/>
        </w:tc>
        <w:tc>
          <w:tcPr>
            <w:tcW w:w="2299" w:type="dxa"/>
          </w:tcPr>
          <w:p w14:paraId="0986D882" w14:textId="77777777" w:rsidR="00A11561" w:rsidRDefault="00A11561"/>
        </w:tc>
      </w:tr>
      <w:tr w:rsidR="00A11561" w14:paraId="0F68BD8D" w14:textId="77777777" w:rsidTr="00912473">
        <w:trPr>
          <w:trHeight w:val="217"/>
        </w:trPr>
        <w:tc>
          <w:tcPr>
            <w:tcW w:w="630" w:type="dxa"/>
          </w:tcPr>
          <w:p w14:paraId="6F59FE29" w14:textId="4ADBB717" w:rsidR="00A11561" w:rsidRDefault="00B50E6E">
            <w:r>
              <w:t>2</w:t>
            </w:r>
            <w:r w:rsidR="00C01CEB">
              <w:t>3</w:t>
            </w:r>
            <w:r>
              <w:t>.</w:t>
            </w:r>
          </w:p>
        </w:tc>
        <w:tc>
          <w:tcPr>
            <w:tcW w:w="4455" w:type="dxa"/>
          </w:tcPr>
          <w:p w14:paraId="75EE50AF" w14:textId="77777777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b/>
                <w:sz w:val="18"/>
                <w:szCs w:val="18"/>
              </w:rPr>
            </w:pPr>
            <w:r w:rsidRPr="004B1A32">
              <w:rPr>
                <w:rFonts w:ascii="Tahoma" w:hAnsi="Tahoma"/>
                <w:b/>
                <w:sz w:val="18"/>
                <w:szCs w:val="18"/>
              </w:rPr>
              <w:t>Przeciwciała przeciwtarczycowe – 3 razy do roku</w:t>
            </w:r>
          </w:p>
          <w:p w14:paraId="529A4DAC" w14:textId="77777777" w:rsidR="00F03706" w:rsidRPr="004B1A32" w:rsidRDefault="00F03706" w:rsidP="00F03706">
            <w:pPr>
              <w:pStyle w:val="Lista"/>
              <w:suppressAutoHyphens w:val="0"/>
              <w:snapToGrid w:val="0"/>
              <w:spacing w:after="0"/>
              <w:rPr>
                <w:rFonts w:ascii="Tahoma" w:hAnsi="Tahoma"/>
                <w:sz w:val="18"/>
                <w:szCs w:val="18"/>
              </w:rPr>
            </w:pPr>
            <w:r w:rsidRPr="004B1A32">
              <w:rPr>
                <w:rFonts w:ascii="Tahoma" w:hAnsi="Tahoma"/>
                <w:sz w:val="18"/>
                <w:szCs w:val="18"/>
              </w:rPr>
              <w:t xml:space="preserve">Wymagane 2 próbki płynnego ludzkiej </w:t>
            </w:r>
            <w:r>
              <w:rPr>
                <w:rFonts w:ascii="Tahoma" w:hAnsi="Tahoma"/>
                <w:sz w:val="18"/>
                <w:szCs w:val="18"/>
              </w:rPr>
              <w:t>surowicy lub osocza 0,4- 0,6 ml każda,</w:t>
            </w:r>
          </w:p>
          <w:p w14:paraId="540CB046" w14:textId="162C3E50" w:rsidR="00A11561" w:rsidRDefault="00C01CEB" w:rsidP="00F03706">
            <w:r>
              <w:rPr>
                <w:rFonts w:ascii="Tahoma" w:hAnsi="Tahoma"/>
                <w:sz w:val="18"/>
                <w:szCs w:val="18"/>
              </w:rPr>
              <w:t>S</w:t>
            </w:r>
            <w:r w:rsidR="00F03706" w:rsidRPr="004B1A32">
              <w:rPr>
                <w:rFonts w:ascii="Tahoma" w:hAnsi="Tahoma"/>
                <w:sz w:val="18"/>
                <w:szCs w:val="18"/>
              </w:rPr>
              <w:t>prawdzian akredytowany</w:t>
            </w:r>
          </w:p>
        </w:tc>
        <w:tc>
          <w:tcPr>
            <w:tcW w:w="1904" w:type="dxa"/>
          </w:tcPr>
          <w:p w14:paraId="05D34014" w14:textId="77777777" w:rsidR="00A11561" w:rsidRDefault="00A11561"/>
        </w:tc>
        <w:tc>
          <w:tcPr>
            <w:tcW w:w="2299" w:type="dxa"/>
          </w:tcPr>
          <w:p w14:paraId="144E0028" w14:textId="77777777" w:rsidR="00A11561" w:rsidRDefault="00A11561"/>
        </w:tc>
      </w:tr>
    </w:tbl>
    <w:p w14:paraId="5B33A23A" w14:textId="77777777" w:rsidR="00F33E36" w:rsidRDefault="00F33E36"/>
    <w:p w14:paraId="66E36BBA" w14:textId="77777777" w:rsidR="00A11561" w:rsidRDefault="00A11561"/>
    <w:p w14:paraId="6FD3D017" w14:textId="77777777" w:rsidR="002A0046" w:rsidRPr="00B22A9B" w:rsidRDefault="002A0046" w:rsidP="002A0046">
      <w:pPr>
        <w:widowControl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elektronicznym.</w:t>
      </w:r>
    </w:p>
    <w:p w14:paraId="3DA8A48C" w14:textId="77777777" w:rsidR="00A11561" w:rsidRDefault="00A11561"/>
    <w:sectPr w:rsidR="00A11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1463" w14:textId="77777777" w:rsidR="004D3508" w:rsidRDefault="004D3508" w:rsidP="00B50E6E">
      <w:r>
        <w:separator/>
      </w:r>
    </w:p>
  </w:endnote>
  <w:endnote w:type="continuationSeparator" w:id="0">
    <w:p w14:paraId="27633BCB" w14:textId="77777777" w:rsidR="004D3508" w:rsidRDefault="004D3508" w:rsidP="00B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3D04" w14:textId="77777777" w:rsidR="004D3508" w:rsidRDefault="004D3508" w:rsidP="00B50E6E">
      <w:r>
        <w:separator/>
      </w:r>
    </w:p>
  </w:footnote>
  <w:footnote w:type="continuationSeparator" w:id="0">
    <w:p w14:paraId="16F298B9" w14:textId="77777777" w:rsidR="004D3508" w:rsidRDefault="004D3508" w:rsidP="00B5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7140" w14:textId="2FBD8BD2" w:rsidR="00B50E6E" w:rsidRDefault="00B50E6E" w:rsidP="00B50E6E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 xml:space="preserve">Numer sprawy: </w:t>
    </w:r>
    <w:r w:rsidR="00B305C7">
      <w:rPr>
        <w:rFonts w:ascii="Tahoma" w:hAnsi="Tahoma"/>
        <w:sz w:val="20"/>
        <w:szCs w:val="20"/>
      </w:rPr>
      <w:t>4/ZP/2024</w:t>
    </w:r>
  </w:p>
  <w:p w14:paraId="37D75B2C" w14:textId="24B32633" w:rsidR="00B50E6E" w:rsidRPr="00CA5F17" w:rsidRDefault="00B50E6E" w:rsidP="00B50E6E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  <w:p w14:paraId="2795F988" w14:textId="77777777" w:rsidR="00B50E6E" w:rsidRDefault="00B50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244FA7"/>
    <w:multiLevelType w:val="hybridMultilevel"/>
    <w:tmpl w:val="071656EE"/>
    <w:name w:val="WW8Num743222222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588067D4"/>
    <w:multiLevelType w:val="multilevel"/>
    <w:tmpl w:val="EAC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num w:numId="1" w16cid:durableId="1494295513">
    <w:abstractNumId w:val="3"/>
  </w:num>
  <w:num w:numId="2" w16cid:durableId="2029406096">
    <w:abstractNumId w:val="2"/>
  </w:num>
  <w:num w:numId="3" w16cid:durableId="880827317">
    <w:abstractNumId w:val="1"/>
  </w:num>
  <w:num w:numId="4" w16cid:durableId="204768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329"/>
    <w:rsid w:val="00011BFC"/>
    <w:rsid w:val="00080329"/>
    <w:rsid w:val="00156451"/>
    <w:rsid w:val="00163FCF"/>
    <w:rsid w:val="0021526E"/>
    <w:rsid w:val="002A0046"/>
    <w:rsid w:val="00341D06"/>
    <w:rsid w:val="004D3508"/>
    <w:rsid w:val="00506E51"/>
    <w:rsid w:val="00546B25"/>
    <w:rsid w:val="005D32AA"/>
    <w:rsid w:val="00754C12"/>
    <w:rsid w:val="00777219"/>
    <w:rsid w:val="00802435"/>
    <w:rsid w:val="00912473"/>
    <w:rsid w:val="00A11561"/>
    <w:rsid w:val="00B305C7"/>
    <w:rsid w:val="00B50E6E"/>
    <w:rsid w:val="00C01CEB"/>
    <w:rsid w:val="00CB12FF"/>
    <w:rsid w:val="00D54F6F"/>
    <w:rsid w:val="00F03706"/>
    <w:rsid w:val="00F33E36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E9A"/>
  <w15:docId w15:val="{D1C8761B-95B0-4559-A26C-2BC78B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341D06"/>
    <w:pPr>
      <w:suppressAutoHyphens/>
      <w:autoSpaceDN/>
      <w:textAlignment w:val="auto"/>
    </w:pPr>
    <w:rPr>
      <w:rFonts w:eastAsia="Andale Sans UI" w:cs="Tahoma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D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D06"/>
  </w:style>
  <w:style w:type="paragraph" w:styleId="Nagwek">
    <w:name w:val="header"/>
    <w:basedOn w:val="Normalny"/>
    <w:link w:val="NagwekZnak"/>
    <w:uiPriority w:val="99"/>
    <w:unhideWhenUsed/>
    <w:rsid w:val="00B5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6E"/>
  </w:style>
  <w:style w:type="paragraph" w:styleId="Stopka">
    <w:name w:val="footer"/>
    <w:basedOn w:val="Normalny"/>
    <w:link w:val="StopkaZnak"/>
    <w:uiPriority w:val="99"/>
    <w:unhideWhenUsed/>
    <w:rsid w:val="00B5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6E"/>
  </w:style>
  <w:style w:type="character" w:customStyle="1" w:styleId="WW8Num5z0">
    <w:name w:val="WW8Num5z0"/>
    <w:rsid w:val="00546B25"/>
    <w:rPr>
      <w:rFonts w:ascii="Wingdings 2" w:hAnsi="Wingdings 2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Radosław Jabłoński</cp:lastModifiedBy>
  <cp:revision>11</cp:revision>
  <dcterms:created xsi:type="dcterms:W3CDTF">2023-07-06T10:40:00Z</dcterms:created>
  <dcterms:modified xsi:type="dcterms:W3CDTF">2024-01-15T12:30:00Z</dcterms:modified>
</cp:coreProperties>
</file>