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B2A2981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141D56">
        <w:rPr>
          <w:rFonts w:cstheme="minorHAnsi"/>
          <w:b/>
          <w:bCs/>
        </w:rPr>
        <w:t>84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347B708D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41D56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38</cp:revision>
  <cp:lastPrinted>2022-05-27T08:44:00Z</cp:lastPrinted>
  <dcterms:created xsi:type="dcterms:W3CDTF">2019-10-18T11:27:00Z</dcterms:created>
  <dcterms:modified xsi:type="dcterms:W3CDTF">2024-04-23T09:18:00Z</dcterms:modified>
</cp:coreProperties>
</file>