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43E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359D2B90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699D13D1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4A0E375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1E6D7BC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6931D768" w14:textId="0884CF83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40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37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, faks (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56)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 679 36 </w:t>
      </w:r>
      <w:r w:rsidR="008B2A6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42</w:t>
      </w:r>
    </w:p>
    <w:p w14:paraId="38219C61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7C7908C8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7" w:history="1">
        <w:r w:rsidRPr="000B1D26">
          <w:rPr>
            <w:color w:val="0000FF"/>
            <w:u w:val="single"/>
          </w:rPr>
          <w:t>www.platformazakupowa.pl/pn/wszz_torun</w:t>
        </w:r>
      </w:hyperlink>
      <w:r w:rsidRPr="000B1D26">
        <w:t xml:space="preserve"> </w:t>
      </w:r>
    </w:p>
    <w:p w14:paraId="4A52CECD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0B1D26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0B1D26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0B1D26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5D468E9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0B1D26">
          <w:rPr>
            <w:rFonts w:ascii="Times New Roman" w:eastAsia="Andale Sans UI" w:hAnsi="Times New Roman" w:cs="Times New Roman"/>
            <w:b/>
            <w:color w:val="0000FF"/>
            <w:kern w:val="3"/>
            <w:sz w:val="24"/>
            <w:szCs w:val="24"/>
            <w:u w:val="single"/>
            <w:lang w:eastAsia="zh-CN" w:bidi="fa-IR"/>
          </w:rPr>
          <w:t>zamow_publ@wszz.torun.pl</w:t>
        </w:r>
      </w:hyperlink>
    </w:p>
    <w:p w14:paraId="20C995B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7080D2C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92446CA" w14:textId="67C758DD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8B2A64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 xml:space="preserve"> </w:t>
      </w:r>
      <w:r w:rsidR="00B42C3B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>29</w:t>
      </w:r>
      <w:r w:rsidR="008B2A64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>/</w:t>
      </w:r>
      <w:r w:rsidRPr="000B1D26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2</w:t>
      </w:r>
      <w:r w:rsidR="00660BCC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Toruń, dnia </w:t>
      </w:r>
      <w:r w:rsidR="001C1344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8B2A64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</w:t>
      </w:r>
      <w:r w:rsidR="009E0843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12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</w:t>
      </w:r>
      <w:r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</w:t>
      </w:r>
      <w:r w:rsidR="008B2A64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3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-202</w:t>
      </w:r>
      <w:r w:rsidR="00660BCC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1FBC62F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192D5E52" w14:textId="77777777" w:rsidR="000B1D26" w:rsidRPr="000B1D26" w:rsidRDefault="000B1D26" w:rsidP="000B1D26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7C88394A" w14:textId="77777777" w:rsidR="000B1D26" w:rsidRPr="000B1D26" w:rsidRDefault="000B1D26" w:rsidP="000B1D26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110AD35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675B0D1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  <w:t>Warunków Zamówienia</w:t>
      </w:r>
    </w:p>
    <w:p w14:paraId="2B13278B" w14:textId="2497FB6B" w:rsidR="000B1D26" w:rsidRPr="000B1D26" w:rsidRDefault="000B1D26" w:rsidP="000B1D26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powyżej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2</w:t>
      </w:r>
      <w:r w:rsidR="001365F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21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.000 EURO</w:t>
      </w:r>
    </w:p>
    <w:p w14:paraId="18E0CBB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02F3617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DEE674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DFDA56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0B1D2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16BE51C2" w14:textId="063138CD" w:rsidR="000B1D26" w:rsidRPr="000B1D26" w:rsidRDefault="000B1D26" w:rsidP="000B1D26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Dz. U. z 202</w:t>
      </w:r>
      <w:r w:rsidR="003751C6">
        <w:rPr>
          <w:rFonts w:ascii="Times New Roman" w:eastAsia="Lucida Sans Unicode" w:hAnsi="Times New Roman" w:cs="Times New Roman"/>
          <w:kern w:val="1"/>
          <w:lang w:eastAsia="ar-SA"/>
        </w:rPr>
        <w:t xml:space="preserve">3 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 xml:space="preserve">r. poz. </w:t>
      </w:r>
      <w:r w:rsidR="0010623B">
        <w:rPr>
          <w:rFonts w:ascii="Times New Roman" w:eastAsia="Lucida Sans Unicode" w:hAnsi="Times New Roman" w:cs="Times New Roman"/>
          <w:kern w:val="1"/>
          <w:lang w:eastAsia="ar-SA"/>
        </w:rPr>
        <w:t>1605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 xml:space="preserve"> z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1E5338F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9BC81F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FD2C9B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490EAA9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687414B" w14:textId="77777777" w:rsidR="000B1D26" w:rsidRPr="000B1D26" w:rsidRDefault="000B1D26" w:rsidP="000B1D26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0A34D" w14:textId="77777777" w:rsidR="000B1D26" w:rsidRPr="000B1D26" w:rsidRDefault="000B1D26" w:rsidP="000B1D26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E59EA3" w14:textId="51E430B0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Dostawa </w:t>
      </w:r>
      <w:r w:rsidR="00887AD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warzyw i owoców.</w:t>
      </w:r>
    </w:p>
    <w:p w14:paraId="0D0388A4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B9DC29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E3FBC0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E1C4A5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E5C5BC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583A6E82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54AE636B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Kody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CPV:</w:t>
      </w:r>
    </w:p>
    <w:p w14:paraId="4128D2D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</w:p>
    <w:p w14:paraId="562C78B0" w14:textId="7EF6FA09" w:rsid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</w:p>
    <w:p w14:paraId="394FEE6D" w14:textId="7C8CAC69" w:rsidR="000C69F6" w:rsidRDefault="000C69F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8B2A64">
        <w:rPr>
          <w:rFonts w:ascii="Times New Roman" w:hAnsi="Times New Roman" w:cs="Times New Roman"/>
          <w:sz w:val="21"/>
          <w:szCs w:val="21"/>
        </w:rPr>
        <w:t>03.22.00.00-9 ( warzywa, owoce i orzechy)</w:t>
      </w:r>
    </w:p>
    <w:p w14:paraId="1590DB9E" w14:textId="6B9F66E6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0" w:name="_Hlk157579947"/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</w:p>
    <w:bookmarkEnd w:id="0"/>
    <w:p w14:paraId="031ECCD6" w14:textId="447F7BD9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</w:p>
    <w:p w14:paraId="0B1137DB" w14:textId="57F98343" w:rsidR="000C69F6" w:rsidRPr="000B1D26" w:rsidRDefault="000B1D26" w:rsidP="000C69F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0C69F6">
        <w:rPr>
          <w:rFonts w:ascii="Times New Roman" w:hAnsi="Times New Roman" w:cs="Times New Roman"/>
          <w:sz w:val="21"/>
          <w:szCs w:val="21"/>
        </w:rPr>
        <w:t xml:space="preserve">                  </w:t>
      </w:r>
    </w:p>
    <w:p w14:paraId="4FA4D980" w14:textId="2E988CC6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0238E058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5B03361B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253F951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34821DA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75108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6" w:hanging="357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Opis sposobu przygotowania oferty i dokumentów wymaganych w postępowaniu. Inne informacje ogólne.</w:t>
      </w:r>
    </w:p>
    <w:p w14:paraId="37FC7985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Treść oferty musi odpowiadać treści Specyfikacji Warunków Zamówienia. Wykonawcy zobowiązani są zapoznać się dokładnie z treścią niniejszej SWZ i przygotować ofertę zgodnie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6D42BE37" w14:textId="77777777" w:rsidR="00943831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</w:p>
    <w:p w14:paraId="6BCEC672" w14:textId="797A8B66" w:rsidR="000B1D26" w:rsidRPr="000B1D26" w:rsidRDefault="000B1D26" w:rsidP="0094383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przez </w:t>
      </w:r>
      <w:hyperlink r:id="rId9" w:history="1">
        <w:r w:rsidRPr="000B1D26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769FE92A" w14:textId="778EB2ED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Postępowanie prowadzone</w:t>
      </w:r>
      <w:r w:rsidR="00DA07B5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jest w 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</w:t>
      </w:r>
      <w:r w:rsidR="00943831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(</w:t>
      </w:r>
      <w:r w:rsidRPr="000B1D26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”)pod adresem</w:t>
      </w:r>
      <w:hyperlink r:id="rId10" w:history="1">
        <w:r w:rsidR="00943831" w:rsidRPr="00706B49">
          <w:rPr>
            <w:rStyle w:val="Hipercze"/>
            <w:rFonts w:ascii="Times New Roman" w:eastAsia="Andale Sans UI" w:hAnsi="Times New Roman" w:cs="Tahoma"/>
            <w:b/>
            <w:i/>
            <w:kern w:val="1"/>
            <w:lang w:eastAsia="fa-IR" w:bidi="fa-IR"/>
          </w:rPr>
          <w:t>https://www.platformazakupowa.pl/pn/wszz_torun</w:t>
        </w:r>
      </w:hyperlink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6FC0E3DF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F2C657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5DAFD9D6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0B1D26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0B1D26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0B1D26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0B1D26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0B1D26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i/>
          <w:lang w:val="pl" w:eastAsia="pl-PL"/>
        </w:rPr>
        <w:t>)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w kroku 2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0B1D26">
        <w:rPr>
          <w:rFonts w:ascii="Times New Roman" w:eastAsia="Calibri" w:hAnsi="Times New Roman" w:cs="Times New Roman"/>
          <w:lang w:val="pl" w:eastAsia="pl-PL"/>
        </w:rPr>
        <w:t>(</w:t>
      </w:r>
      <w:r w:rsidRPr="000B1D26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0B1D26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0B1D26">
        <w:rPr>
          <w:rFonts w:ascii="Times New Roman" w:eastAsia="Calibri" w:hAnsi="Times New Roman" w:cs="Times New Roman"/>
          <w:lang w:val="pl" w:eastAsia="pl-PL"/>
        </w:rPr>
        <w:t>).</w:t>
      </w:r>
    </w:p>
    <w:p w14:paraId="3E44C59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z oryginałem następuje w formie elektronicznej poprzez podpisanie kwalifikowanym podpisem elektronicznym przez osobę/osoby upoważnioną/upoważnione. </w:t>
      </w:r>
    </w:p>
    <w:p w14:paraId="6F5D7D22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7096798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57C1641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0B1D26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3129D92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D7C0D8D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B209B0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7CE886AD" w14:textId="4B7B79F0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0B1D26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o zwalczaniu nieuczciwej konkurencji, 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 xml:space="preserve">jeżeli </w:t>
      </w:r>
      <w:r w:rsidR="000F2720">
        <w:rPr>
          <w:rFonts w:ascii="Times New Roman" w:eastAsia="Calibri" w:hAnsi="Times New Roman" w:cs="Times New Roman"/>
          <w:lang w:val="pl" w:eastAsia="pl-PL"/>
        </w:rPr>
        <w:t>W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>ykonawca,                  wraz z przekazaniem tych informacji, zastrzegł, że nie mogą być one udostępniane oraz wykazał,</w:t>
      </w:r>
      <w:r w:rsidR="00947DDA">
        <w:rPr>
          <w:rFonts w:ascii="Times New Roman" w:eastAsia="Calibri" w:hAnsi="Times New Roman" w:cs="Times New Roman"/>
          <w:lang w:val="pl" w:eastAsia="pl-PL"/>
        </w:rPr>
        <w:t xml:space="preserve"> załączając stosowne </w:t>
      </w:r>
      <w:r w:rsidR="002B17BA">
        <w:rPr>
          <w:rFonts w:ascii="Times New Roman" w:eastAsia="Calibri" w:hAnsi="Times New Roman" w:cs="Times New Roman"/>
          <w:lang w:val="pl" w:eastAsia="pl-PL"/>
        </w:rPr>
        <w:t>wyjaśnienia</w:t>
      </w:r>
      <w:r w:rsidR="00947DDA">
        <w:rPr>
          <w:rFonts w:ascii="Times New Roman" w:eastAsia="Calibri" w:hAnsi="Times New Roman" w:cs="Times New Roman"/>
          <w:lang w:val="pl" w:eastAsia="pl-PL"/>
        </w:rPr>
        <w:t>,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 xml:space="preserve"> że zastrzeżone informacje stanowią tajemnicę przedsiębiorstwa 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(art. 18 ust. 3 ustawy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F8395F4" w14:textId="56E16EF0" w:rsidR="000B1D26" w:rsidRPr="000F2720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169DB2F" w14:textId="77777777" w:rsidR="000F2720" w:rsidRPr="000B1D26" w:rsidRDefault="000F2720" w:rsidP="000F2720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761C9C43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0B1D26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 w:history="1">
        <w:r w:rsidRPr="000B1D26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pl" w:eastAsia="pl-PL"/>
          </w:rPr>
          <w:t>https://platformazakupowa.pl/strona/45-instrukcje</w:t>
        </w:r>
      </w:hyperlink>
    </w:p>
    <w:p w14:paraId="42A3A27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1A9C66E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0B1D26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7D24842E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Ceny oferty muszą zawierać wszystkie koszty (w tym ewentualne rabaty), jakie musi ponieść Wykonawca, aby zrealizować zamówienie z najwyższą starannością.</w:t>
      </w:r>
    </w:p>
    <w:p w14:paraId="7CEFD7DC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18391C91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0B1D26">
        <w:rPr>
          <w:rFonts w:ascii="Times New Roman" w:eastAsia="Calibri" w:hAnsi="Times New Roman" w:cs="Times New Roman"/>
          <w:i/>
          <w:lang w:val="pl" w:eastAsia="pl-PL"/>
        </w:rPr>
        <w:t>art. 3 pkt 2 ustawy o informatyzacji działalności podmiotów realizujących zadania publiczne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6209B413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294E2F1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7717EA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18151C8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CF3EF3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52CBCBD" w14:textId="77777777" w:rsidR="000B1D26" w:rsidRPr="000B1D26" w:rsidRDefault="000B1D26" w:rsidP="000B1D26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10517B80" w14:textId="77777777" w:rsidR="000B1D26" w:rsidRPr="000B1D26" w:rsidRDefault="000B1D26" w:rsidP="000B1D26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20FB9300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6E4334FF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23551E3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374D5F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440F7C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4B6DD2E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4194D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21F774D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sz w:val="18"/>
            <w:szCs w:val="18"/>
            <w:u w:val="single"/>
            <w:lang w:eastAsia="zh-CN" w:bidi="fa-IR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2D4A1E3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F751F9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1B49728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6BBC090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skompresowanych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27B4074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088C4DA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9F4BBA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1CCFFB6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71ECF41C" w14:textId="743BE6CD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(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Dz.U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. z 2023 r. poz.57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ze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zm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.)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2A5DD7E0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D2F700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4FE9E3EF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5ADA199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7C13D66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2014D12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59A8DE1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3E5D3482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8B42763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257B15E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093C4A07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8F0B11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4C6317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26597D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E7E469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D6770C5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5DDB7B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FB9D414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0709C74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D2FAC1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8EAB7E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6F9D7A1F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0762DE5E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6F96D39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9E022EF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06A9152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</w:p>
    <w:p w14:paraId="1F9D22FB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6A53B84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28D20F8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1DAA98AB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34AF9DCE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lastRenderedPageBreak/>
        <w:t>występuje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5045BED4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1EB6A070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</w:p>
    <w:p w14:paraId="5F359EDC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71C4447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VII SWZ.</w:t>
      </w:r>
    </w:p>
    <w:p w14:paraId="02740FE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9935FB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5CBFC4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5D99DF85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7320E63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502C408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CB3E9E2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D206C7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FED607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609A127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1C32E48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7D34BD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01115C0" w14:textId="77777777" w:rsidR="000B1D26" w:rsidRPr="000B1D26" w:rsidRDefault="000B1D26" w:rsidP="000B1D26">
      <w:pPr>
        <w:tabs>
          <w:tab w:val="left" w:pos="851"/>
        </w:tabs>
        <w:overflowPunct w:val="0"/>
        <w:autoSpaceDE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3A7C4BC1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Informacje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środkach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komunikacji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przy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użyciu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których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będzie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komunikował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,</w:t>
      </w:r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sposób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oświadczeń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dokumentów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informacje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wymaganiach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technicznych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organizacyjnych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wysyłania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odbierania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korespondencji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.</w:t>
      </w:r>
    </w:p>
    <w:p w14:paraId="4D72FF4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</w:p>
    <w:p w14:paraId="4FB76024" w14:textId="085E0F76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</w:t>
      </w:r>
      <w:r w:rsidRPr="000B1D26">
        <w:rPr>
          <w:rFonts w:ascii="Times New Roman" w:eastAsia="Times New Roman" w:hAnsi="Times New Roman" w:cs="Times New Roman"/>
          <w:lang w:eastAsia="pl-PL"/>
        </w:rPr>
        <w:lastRenderedPageBreak/>
        <w:t xml:space="preserve">posługują się numerem postępowania określonym  przez Zamawiającego na pierwszej stronie SWZ tj.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2C17C9">
        <w:rPr>
          <w:rFonts w:ascii="Times New Roman" w:eastAsia="Times New Roman" w:hAnsi="Times New Roman" w:cs="Times New Roman"/>
          <w:b/>
          <w:lang w:eastAsia="pl-PL"/>
        </w:rPr>
        <w:t>29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/2</w:t>
      </w:r>
      <w:r w:rsidR="00DA07B5">
        <w:rPr>
          <w:rFonts w:ascii="Times New Roman" w:eastAsia="Times New Roman" w:hAnsi="Times New Roman" w:cs="Times New Roman"/>
          <w:b/>
          <w:lang w:eastAsia="pl-PL"/>
        </w:rPr>
        <w:t>4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8F024C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3FBF24F5" w14:textId="056020F5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DA07B5">
        <w:rPr>
          <w:rFonts w:ascii="Times New Roman" w:eastAsia="Andale Sans UI" w:hAnsi="Times New Roman" w:cs="Tahoma"/>
          <w:kern w:val="1"/>
          <w:lang w:eastAsia="fa-IR" w:bidi="fa-IR"/>
        </w:rPr>
        <w:t>Violetta Komorowska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- w zakresie procedury postępowania,</w:t>
      </w:r>
    </w:p>
    <w:p w14:paraId="22F995DC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Marzenna Chuchała - w zakresie przedmiotu zamówienia.</w:t>
      </w:r>
    </w:p>
    <w:p w14:paraId="5BF6DE0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28AFB856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hyperlink r:id="rId19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783F8B43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8CE893E" w14:textId="69886C32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0B1D2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www.platformazakupowa.pl/</w:t>
        </w:r>
        <w:r w:rsidRPr="00A73C7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pn/</w:t>
        </w:r>
        <w:r w:rsidRPr="000B1D2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6673EBC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8286253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1050AC66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01F278E9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4E152A6E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1D09A91D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16A97E47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7F5E1ADE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5839B5E0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39033CB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0B1D26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4C3C6F3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4582DF0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0B1D26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8B1FD48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0B1D26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6F4E9DC7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3607C757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63772BBF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6DD621BD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lastRenderedPageBreak/>
        <w:t>poprzez</w:t>
      </w:r>
      <w:proofErr w:type="spellEnd"/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AD94A5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0D04EC9B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10F5AE5C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C2EADCE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65CE7C05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D78B0E5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0B1D26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val="de-DE" w:eastAsia="zh-CN" w:bidi="fa-IR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A271C4E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eastAsia="zh-CN" w:bidi="fa-IR"/>
          </w:rPr>
          <w:t>www.platformazakupowa.pl/pn/wszz_torun</w:t>
        </w:r>
      </w:hyperlink>
    </w:p>
    <w:p w14:paraId="2975B16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2322B64C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05B85635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BCFE581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Miejsce oraz termin składania i otwarcia ofert.</w:t>
      </w:r>
    </w:p>
    <w:p w14:paraId="41A44CD2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723EEA7" w14:textId="77777777" w:rsidR="000B1D26" w:rsidRPr="000B1D26" w:rsidRDefault="000B1D26" w:rsidP="000B1D26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188758C2" w14:textId="18C9A4E2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0B1D26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br/>
        <w:t xml:space="preserve">pod adresem: </w:t>
      </w:r>
      <w:hyperlink r:id="rId30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https://www.platformazakupowa.pl/pn/wszz_torun</w:t>
        </w:r>
      </w:hyperlink>
      <w:r w:rsidRPr="000B1D26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t xml:space="preserve">na stronie internetowej prowadzonego postępowania do dnia </w:t>
      </w:r>
      <w:r w:rsidR="0010001F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="009E0843">
        <w:rPr>
          <w:rFonts w:ascii="Times New Roman" w:eastAsia="Arial" w:hAnsi="Times New Roman" w:cs="Times New Roman"/>
          <w:b/>
          <w:bCs/>
          <w:lang w:eastAsia="ar-SA"/>
        </w:rPr>
        <w:t>22</w:t>
      </w:r>
      <w:r w:rsidR="00200113">
        <w:rPr>
          <w:rFonts w:ascii="Times New Roman" w:eastAsia="Arial" w:hAnsi="Times New Roman" w:cs="Times New Roman"/>
          <w:b/>
          <w:bCs/>
          <w:lang w:eastAsia="ar-SA"/>
        </w:rPr>
        <w:t>-</w:t>
      </w:r>
      <w:r w:rsidR="0010001F">
        <w:rPr>
          <w:rFonts w:ascii="Times New Roman" w:eastAsia="Arial" w:hAnsi="Times New Roman" w:cs="Times New Roman"/>
          <w:b/>
          <w:bCs/>
          <w:lang w:eastAsia="ar-SA"/>
        </w:rPr>
        <w:t>0</w:t>
      </w:r>
      <w:r w:rsidR="009E0843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00113">
        <w:rPr>
          <w:rFonts w:ascii="Times New Roman" w:eastAsia="Arial" w:hAnsi="Times New Roman" w:cs="Times New Roman"/>
          <w:b/>
          <w:bCs/>
          <w:lang w:eastAsia="ar-SA"/>
        </w:rPr>
        <w:t>-</w:t>
      </w:r>
      <w:r w:rsidRPr="000B1D26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DA07B5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0B1D26">
        <w:rPr>
          <w:rFonts w:ascii="Times New Roman" w:eastAsia="Arial" w:hAnsi="Times New Roman" w:cs="Times New Roman"/>
          <w:b/>
          <w:bCs/>
          <w:lang w:eastAsia="ar-SA"/>
        </w:rPr>
        <w:t xml:space="preserve"> r., </w:t>
      </w:r>
      <w:r w:rsidRPr="000B1D26">
        <w:rPr>
          <w:rFonts w:ascii="Times New Roman" w:eastAsia="Arial" w:hAnsi="Times New Roman" w:cs="Times New Roman"/>
          <w:lang w:eastAsia="ar-SA"/>
        </w:rPr>
        <w:t xml:space="preserve">do godziny </w:t>
      </w:r>
      <w:r w:rsidR="009E0843">
        <w:rPr>
          <w:rFonts w:ascii="Times New Roman" w:eastAsia="Arial" w:hAnsi="Times New Roman" w:cs="Times New Roman"/>
          <w:b/>
          <w:bCs/>
          <w:lang w:eastAsia="ar-SA"/>
        </w:rPr>
        <w:t>08:30.</w:t>
      </w:r>
    </w:p>
    <w:p w14:paraId="1B64C705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0433DBAB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547EE239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0B1D26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0B1D26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. 1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lang w:eastAsia="ar-SA"/>
        </w:rPr>
        <w:t>.</w:t>
      </w:r>
    </w:p>
    <w:p w14:paraId="22B979E7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40865A8D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0B1D26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0B1D26">
        <w:rPr>
          <w:rFonts w:ascii="Times New Roman" w:eastAsia="Arial" w:hAnsi="Times New Roman" w:cs="Times New Roman"/>
          <w:b/>
          <w:bCs/>
          <w:lang w:eastAsia="ar-SA"/>
        </w:rPr>
        <w:br/>
      </w:r>
    </w:p>
    <w:p w14:paraId="7D4C9F92" w14:textId="77777777" w:rsidR="000B1D26" w:rsidRPr="000B1D26" w:rsidRDefault="000B1D26" w:rsidP="000B1D26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F92A7C2" w14:textId="44322A2D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tj. w dniu </w:t>
      </w:r>
      <w:r w:rsidR="00C259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E084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22</w:t>
      </w:r>
      <w:r w:rsidR="0020011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-</w:t>
      </w:r>
      <w:r w:rsidR="0010001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</w:t>
      </w:r>
      <w:r w:rsidR="009E084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="0020011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-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202</w:t>
      </w:r>
      <w:r w:rsidR="00DA07B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r., 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o godzinie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10001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9E08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09</w:t>
      </w:r>
      <w:r w:rsidR="0010001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  <w:r w:rsidR="009E08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00.</w:t>
      </w:r>
    </w:p>
    <w:p w14:paraId="383ACA45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Zamawiający nie przewiduje przeprowadzania jawnej sesji otwarcia ofert z udziałem wykonawców lub transmitowania sesji otwarcia za pośrednictwem elektronicznych narzędzi </w:t>
      </w:r>
      <w:r w:rsidRPr="000B1D26">
        <w:rPr>
          <w:rFonts w:ascii="Times New Roman" w:eastAsia="Arial" w:hAnsi="Times New Roman" w:cs="Times New Roman"/>
          <w:lang w:eastAsia="ar-SA"/>
        </w:rPr>
        <w:lastRenderedPageBreak/>
        <w:t>do przekazu wideo on-line.</w:t>
      </w:r>
    </w:p>
    <w:p w14:paraId="426E783B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 uwagi na fakt, że otwarcie ofert następuje przy użyciu systemu informatycznego,</w:t>
      </w:r>
      <w:r w:rsidRPr="000B1D26">
        <w:rPr>
          <w:rFonts w:ascii="Times New Roman" w:eastAsia="Arial" w:hAnsi="Times New Roman" w:cs="Times New Roman"/>
          <w:lang w:eastAsia="ar-SA"/>
        </w:rPr>
        <w:br/>
        <w:t xml:space="preserve">w przypadku awarii tego systemu, która powoduje brak możliwości otwarcia ofert w terminie określonym przez Zamawiającego w pkt. 2.1, otwarcie ofert nastąpi niezwłocznie po usunięciu awarii. Zamawiający poinformuje o zmianie terminu otwarcia ofert na stronie internetowej prowadzonego postępowania. </w:t>
      </w:r>
    </w:p>
    <w:p w14:paraId="23074DFF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0B1D26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0B1D26">
        <w:rPr>
          <w:rFonts w:ascii="Times New Roman" w:eastAsia="Arial" w:hAnsi="Times New Roman" w:cs="Times New Roman"/>
          <w:lang w:eastAsia="ar-SA"/>
        </w:rPr>
        <w:t>, udostępni na stronie internetowej prowadzonego postępowania informację o kwocie, jaką zamierza przeznaczyć na sfinansowanie zamówienia.</w:t>
      </w:r>
    </w:p>
    <w:p w14:paraId="6A47EBF4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0B1D26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0B1D26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6433D1F2" w14:textId="77777777" w:rsidR="000B1D26" w:rsidRPr="000B1D26" w:rsidRDefault="000B1D26" w:rsidP="000B1D26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30A16BE" w14:textId="77777777" w:rsidR="000B1D26" w:rsidRPr="000B1D26" w:rsidRDefault="000B1D26" w:rsidP="000B1D26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0B1D26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09A8A9E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68B59D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 xml:space="preserve">Kwalifikacja podmiotowa Wykonawców. Podstawy wykluczenia z postępowania, warunki udziału w postępowaniu, wykaz podmiotowych środków dowodowych, udostępnienie zasobów. </w:t>
      </w:r>
    </w:p>
    <w:p w14:paraId="4B01584E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O udzielenie zamówienia mogą ubiegać się wykonawcy, którzy:</w:t>
      </w:r>
    </w:p>
    <w:p w14:paraId="0DA576B7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1FC7FDC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5660B1EF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5696FF74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9D2F8FA" w14:textId="63BA2FB4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247CEA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VII</w:t>
      </w:r>
      <w:r w:rsidR="00247CEA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DA687FB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ponownego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pozostałych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8BB7715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niepodleganiu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(UE) 2016/7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stycznia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2016 r.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ustanawiającym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standardowy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(Dz.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Urz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 UE L 3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06.01.2016,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str.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16)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AD444BB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lastRenderedPageBreak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0B1D26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3C5DAD8C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Podstawy wykluczenia z postępowania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                                  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0D7B830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1EC1EB99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108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obligatoryjne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1077FE43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fakultatywne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66621439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1" w:name="_Hlk102738910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ustawy z dnia 13.04.2022 r. o szczególnych rozwiązaniach w zakresie przeciwdziałania wspieraniu agresji na Ukrainę oraz służących ochronie bezpieczeństwa narodowego, </w:t>
      </w:r>
    </w:p>
    <w:bookmarkEnd w:id="1"/>
    <w:p w14:paraId="5BAEBE46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rozporządzenia Rady (UE) 2022/576 z dnia 8 kwietnia 2022 r. w sprawie zmiany rozporządzenia (UE) nr 833/2014 dotyczącego środków ograniczających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 xml:space="preserve">w związku z działaniami Rosji destabilizującymi sytuację na Ukrainie.                                                                                                    </w:t>
      </w:r>
    </w:p>
    <w:p w14:paraId="59C66F07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0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108. ust.1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wyklucza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:</w:t>
      </w:r>
    </w:p>
    <w:p w14:paraId="2C9E3317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0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4C1AC123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9703601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0D4997C" w14:textId="1AB1437A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228–230a, art. 250a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="00232F8F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 w art. 46-48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2010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sporcie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lub w art. 54 ust. 1-4 ustawy z dnia 12 maja 2011 r. o refundacji leków, środków spożywczych specjalnego przeznaczenia żywieniowego oraz wyrobów medycznych,</w:t>
      </w:r>
    </w:p>
    <w:p w14:paraId="1710EAB6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7F091896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B0135D8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87B62FB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09103E9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664FDB7B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20A3F5B9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4D166D3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0696505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65562EF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64C136E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76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63631739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6B7EDC77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7CDCBD9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B62F798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zamawiającego lub próbował po-zyskać lub pozyskał informacje poufne, mogące dać mu przewagę </w:t>
      </w:r>
      <w:r w:rsidRPr="000B1D26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5EC147AD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zamawiającego </w:t>
      </w:r>
      <w:r w:rsidRPr="000B1D26">
        <w:rPr>
          <w:rFonts w:ascii="Times New Roman" w:eastAsia="Times New Roman" w:hAnsi="Times New Roman" w:cs="Times New Roman"/>
          <w:i/>
          <w:lang w:eastAsia="pl-PL"/>
        </w:rPr>
        <w:br/>
        <w:t>w postępowaniu o udzielenie zamówienia</w:t>
      </w:r>
      <w:r w:rsidRPr="000B1D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7E7A04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4BFD656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1D26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0B1D26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0B1D26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0B1D26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0B1D26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32788BD" w14:textId="77777777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t>4.4.1.</w:t>
      </w:r>
      <w:r w:rsidRPr="000B1D26">
        <w:rPr>
          <w:rFonts w:ascii="Times New Roman" w:hAnsi="Times New Roman" w:cs="Times New Roman"/>
        </w:rPr>
        <w:t xml:space="preserve"> </w:t>
      </w:r>
      <w:r w:rsidRPr="000B1D26">
        <w:rPr>
          <w:rFonts w:ascii="Times New Roman" w:hAnsi="Times New Roman" w:cs="Times New Roman"/>
          <w:i/>
          <w:iCs/>
        </w:rPr>
        <w:t xml:space="preserve">Wykonawcę wymienionego w wykazach określonych w rozporządzeniu 765/2006 </w:t>
      </w:r>
      <w:r w:rsidRPr="000B1D26">
        <w:rPr>
          <w:rFonts w:ascii="Times New Roman" w:hAnsi="Times New Roman" w:cs="Times New Roman"/>
          <w:i/>
          <w:iCs/>
        </w:rPr>
        <w:br/>
        <w:t xml:space="preserve">i rozporządzeniu 269/2014 albo wpisanego na listę na podstawie decyzji </w:t>
      </w:r>
      <w:r w:rsidRPr="000B1D26">
        <w:rPr>
          <w:rFonts w:ascii="Times New Roman" w:hAnsi="Times New Roman" w:cs="Times New Roman"/>
          <w:i/>
          <w:iCs/>
        </w:rPr>
        <w:br/>
        <w:t>w sprawie wpisu na listę rozstrzygającej o zastosowaniu środka, o którym mowa</w:t>
      </w:r>
      <w:r w:rsidRPr="000B1D26">
        <w:rPr>
          <w:rFonts w:ascii="Times New Roman" w:hAnsi="Times New Roman" w:cs="Times New Roman"/>
          <w:i/>
          <w:iCs/>
        </w:rPr>
        <w:br/>
        <w:t>w art. 1 pkt 3 ustawy;</w:t>
      </w:r>
    </w:p>
    <w:p w14:paraId="2EB5AB94" w14:textId="0FAD6029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lastRenderedPageBreak/>
        <w:t xml:space="preserve">4.4.2. Wykonawcę, którego beneficjentem rzeczywistym w rozumieniu ustawy z dnia </w:t>
      </w:r>
      <w:r w:rsidRPr="000B1D26">
        <w:rPr>
          <w:rFonts w:ascii="Times New Roman" w:hAnsi="Times New Roman" w:cs="Times New Roman"/>
          <w:i/>
          <w:iCs/>
        </w:rPr>
        <w:br/>
        <w:t>1 marca 2018 r. o przeciwdziałaniu praniu pieniędzy oraz finansowaniu terroryzmu (Dz. U. z 202</w:t>
      </w:r>
      <w:r w:rsidR="004F63AD">
        <w:rPr>
          <w:rFonts w:ascii="Times New Roman" w:hAnsi="Times New Roman" w:cs="Times New Roman"/>
          <w:i/>
          <w:iCs/>
        </w:rPr>
        <w:t>3</w:t>
      </w:r>
      <w:r w:rsidR="000860BB">
        <w:rPr>
          <w:rFonts w:ascii="Times New Roman" w:hAnsi="Times New Roman" w:cs="Times New Roman"/>
          <w:i/>
          <w:iCs/>
        </w:rPr>
        <w:t xml:space="preserve"> </w:t>
      </w:r>
      <w:r w:rsidRPr="000B1D26">
        <w:rPr>
          <w:rFonts w:ascii="Times New Roman" w:hAnsi="Times New Roman" w:cs="Times New Roman"/>
          <w:i/>
          <w:iCs/>
        </w:rPr>
        <w:t>r. poz.</w:t>
      </w:r>
      <w:r w:rsidR="004F63AD">
        <w:rPr>
          <w:rFonts w:ascii="Times New Roman" w:hAnsi="Times New Roman" w:cs="Times New Roman"/>
          <w:i/>
          <w:iCs/>
        </w:rPr>
        <w:t xml:space="preserve">1124 </w:t>
      </w:r>
      <w:r w:rsidRPr="000B1D26">
        <w:rPr>
          <w:rFonts w:ascii="Times New Roman" w:hAnsi="Times New Roman" w:cs="Times New Roman"/>
          <w:i/>
          <w:iCs/>
        </w:rPr>
        <w:t xml:space="preserve">) jest osoba wymieniona w wykazach określonych </w:t>
      </w:r>
      <w:r w:rsidRPr="000B1D26">
        <w:rPr>
          <w:rFonts w:ascii="Times New Roman" w:hAnsi="Times New Roman" w:cs="Times New Roman"/>
          <w:i/>
          <w:iCs/>
        </w:rPr>
        <w:br/>
        <w:t>w rozporządzeniu 765/2006 i rozporządzeniu 269/2014 albo wpisana na listę lub będąca takim beneficjentem rzeczywistym od dnia 24 lutego 2022 r.,</w:t>
      </w:r>
      <w:r w:rsidRPr="000B1D26">
        <w:rPr>
          <w:rFonts w:ascii="Times New Roman" w:hAnsi="Times New Roman" w:cs="Times New Roman"/>
          <w:i/>
          <w:iCs/>
        </w:rPr>
        <w:br/>
        <w:t>o ile została wpisana na listę na podstawie decyzji w sprawie wpisu na listę rozstrzygającej o zastosowaniu środka, o którym mowa w art. 1 pkt 3 ustawy;</w:t>
      </w:r>
    </w:p>
    <w:p w14:paraId="0A841C58" w14:textId="649DF214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t>4.4.3.   Wykonawcę, którego jednostką dominującą w rozumieniu art. 3 ust. 1 pkt 37 ustawy z dnia 29 września 1994 r. o rachunkowości (Dz. U. z 202</w:t>
      </w:r>
      <w:r w:rsidR="004F63AD">
        <w:rPr>
          <w:rFonts w:ascii="Times New Roman" w:hAnsi="Times New Roman" w:cs="Times New Roman"/>
          <w:i/>
          <w:iCs/>
        </w:rPr>
        <w:t>3</w:t>
      </w:r>
      <w:r w:rsidRPr="000B1D26">
        <w:rPr>
          <w:rFonts w:ascii="Times New Roman" w:hAnsi="Times New Roman" w:cs="Times New Roman"/>
          <w:i/>
          <w:iCs/>
        </w:rPr>
        <w:t xml:space="preserve"> r. poz.</w:t>
      </w:r>
      <w:r w:rsidR="004F63AD">
        <w:rPr>
          <w:rFonts w:ascii="Times New Roman" w:hAnsi="Times New Roman" w:cs="Times New Roman"/>
          <w:i/>
          <w:iCs/>
        </w:rPr>
        <w:t xml:space="preserve">120 </w:t>
      </w:r>
      <w:r w:rsidRPr="000B1D26">
        <w:rPr>
          <w:rFonts w:ascii="Times New Roman" w:hAnsi="Times New Roman" w:cs="Times New Roman"/>
          <w:i/>
          <w:iCs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400BB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bookmarkStart w:id="2" w:name="_Hlk102738981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art. 5k </w:t>
      </w:r>
      <w:proofErr w:type="spellStart"/>
      <w:r w:rsidRPr="000B1D26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 xml:space="preserve">. 1 </w:t>
      </w:r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2022 r. w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833/2014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lipca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2014 r.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działaniami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Ukrainie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bookmarkEnd w:id="2"/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podlegają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objęci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790DA08D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i 8,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1AD528DA" w14:textId="77777777" w:rsidR="000B1D26" w:rsidRPr="000B1D26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obywateli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rosyjskich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siedzibą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E8CEEC3" w14:textId="77777777" w:rsidR="000B1D26" w:rsidRPr="000B1D26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własności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50 %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</w:p>
    <w:p w14:paraId="6ED95F66" w14:textId="77777777" w:rsidR="00D85D61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kierunkiem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b)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,</w:t>
      </w:r>
    </w:p>
    <w:p w14:paraId="7FB0982F" w14:textId="7D1A23B9" w:rsidR="000B1D26" w:rsidRPr="000B1D26" w:rsidRDefault="000B1D26" w:rsidP="00D85D61">
      <w:pPr>
        <w:spacing w:after="0" w:line="240" w:lineRule="auto"/>
        <w:ind w:left="851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dostawców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10 %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”.</w:t>
      </w:r>
    </w:p>
    <w:p w14:paraId="34CB5243" w14:textId="77777777" w:rsidR="000B1D26" w:rsidRPr="000B1D26" w:rsidRDefault="000B1D26" w:rsidP="000B1D26">
      <w:p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</w:p>
    <w:p w14:paraId="771FB2A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61664A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                       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109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art. 7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13.04.2022 r.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szczególnych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rozwiązaniach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przeciwdziałania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wspieraniu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agresji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Ukrainę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bezpieczeństwa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narodowego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5k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2022 r.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833/2014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lipca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2014 r.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działaniami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Ukrainie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741F1694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67B21E67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7455253" w14:textId="77777777" w:rsidR="000B1D26" w:rsidRPr="000B1D26" w:rsidRDefault="000B1D26" w:rsidP="000B1D26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9740C1F" w14:textId="77777777" w:rsidR="000B1D26" w:rsidRPr="000B1D26" w:rsidRDefault="000B1D26" w:rsidP="000B1D26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401F686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-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sporządzona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miesięcy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A5B56DD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6D200A37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0134C716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60C64812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31C7B368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553A6C0E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3D5035AB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927C021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502981E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06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bookmarkStart w:id="3" w:name="_Hlk102380071"/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bookmarkEnd w:id="3"/>
    <w:p w14:paraId="1F92807B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5257B065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4" w:name="_Hlk102381273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       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4"/>
    <w:p w14:paraId="0916F800" w14:textId="77777777" w:rsidR="000B1D26" w:rsidRPr="000B1D26" w:rsidRDefault="000B1D26" w:rsidP="000B1D26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</w:t>
      </w:r>
      <w:bookmarkStart w:id="5" w:name="_Hlk102739189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8 do SWZ.</w:t>
      </w:r>
      <w:bookmarkEnd w:id="5"/>
    </w:p>
    <w:p w14:paraId="5134BB4A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Calibri" w:hAnsi="Times New Roman" w:cs="Times New Roman"/>
          <w:i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składane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art. 5k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. 1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2022 r. w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833/2014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lipca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2014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dotyczącego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związku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działaniami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Ukrainie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niepodleganiu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postępowania</w:t>
      </w:r>
      <w:proofErr w:type="spellEnd"/>
    </w:p>
    <w:p w14:paraId="6F01F4E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Wzór oświadczenia dla Wykonawcy zawarty jest w </w:t>
      </w:r>
      <w:r w:rsidRPr="000B1D26">
        <w:rPr>
          <w:rFonts w:ascii="Times New Roman" w:eastAsia="Andale Sans UI" w:hAnsi="Times New Roman" w:cs="Tahoma"/>
          <w:b/>
          <w:i/>
          <w:kern w:val="1"/>
          <w:u w:val="single"/>
          <w:lang w:eastAsia="fa-IR" w:bidi="fa-IR"/>
        </w:rPr>
        <w:t>Załączniku Nr 9 do SWZ.</w:t>
      </w:r>
    </w:p>
    <w:p w14:paraId="391E094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056D942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1, 2 i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109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 i 7‒10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łącznie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następujące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ED9AB78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6F93E30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77A3601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676748B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zerwał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powiązania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4961CA78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zreorganizował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personel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47A12C7E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wdrożył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system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sprawozdawczości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kontroli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0D34C1E2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utworzył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struktury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audytu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monitorowania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przestrzegania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3BFEA1FD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wprowadził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odszkodowań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nieprzestrzeganie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32994B2A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DE56572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poza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granicami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zamiast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73DB83EB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1.1</w:t>
      </w:r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Jeżeli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poza</w:t>
      </w:r>
      <w:proofErr w:type="spellEnd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granicami</w:t>
      </w:r>
      <w:proofErr w:type="spellEnd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Rzeczypospolitej</w:t>
      </w:r>
      <w:proofErr w:type="spellEnd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Polskiej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zamiast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:</w:t>
      </w:r>
    </w:p>
    <w:p w14:paraId="4760C488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sz w:val="20"/>
          <w:szCs w:val="20"/>
          <w:lang w:eastAsia="fa-IR" w:bidi="fa-IR"/>
        </w:rPr>
      </w:pP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a)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Krajowego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Karnego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o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mowa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w § 2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1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Rozporządzenia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                    w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sprawie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podmiotowych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środków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dowodowych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… </w:t>
      </w: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–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składa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odpowiedniego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takiego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jak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sądowy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albo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przypadku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braku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takiego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inny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równoważny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wydany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przez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właściwy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organ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sądowy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administracyjny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którym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Wykonawca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miejce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osoba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dotyczy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albo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zakresie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którym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mowa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w § 2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1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Rozporządzenia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sprawie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podmiotowych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środków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dowodowych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…</w:t>
      </w: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.</w:t>
      </w:r>
    </w:p>
    <w:p w14:paraId="6660807A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</w:pPr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    Dokument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powinien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być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wystawiony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wcześniej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niż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6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miesięcy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przed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złożeniem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.</w:t>
      </w:r>
    </w:p>
    <w:p w14:paraId="1F2DB7D1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1134" w:hanging="342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sz w:val="20"/>
          <w:szCs w:val="20"/>
          <w:lang w:eastAsia="fa-IR" w:bidi="fa-IR"/>
        </w:rPr>
      </w:pP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b) 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odpisu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albo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Krajowego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Sądowego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Centralnej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Ewidencji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i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                    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Działalności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Gospodarczej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których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mowa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w § 2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6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Rozporządzenia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sprawie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podmiotowch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środków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dowodowych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…</w:t>
      </w: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–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składa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dokumenty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wystawione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                  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którym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Wykonawca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potwierdzające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że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:</w:t>
      </w:r>
    </w:p>
    <w:p w14:paraId="37F18B31" w14:textId="77777777" w:rsidR="00FA5C81" w:rsidRPr="00633223" w:rsidRDefault="00FA5C81" w:rsidP="00FA5C81">
      <w:pPr>
        <w:widowControl w:val="0"/>
        <w:numPr>
          <w:ilvl w:val="0"/>
          <w:numId w:val="10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sz w:val="24"/>
          <w:szCs w:val="24"/>
          <w:lang w:eastAsia="fa-IR" w:bidi="fa-IR"/>
        </w:rPr>
      </w:pP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otwarto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likwidacji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ogłoszono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upadłości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aktywami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zarządza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likwidator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zawarł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układu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wierzycielami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działalność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gospodarcza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jest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zawieszona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ani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znajduje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się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on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innej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rodzaju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sytuacji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wynikającej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podobnej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procedury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przewidzianej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przepisach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miejsca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wszczęcia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procedury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.</w:t>
      </w:r>
    </w:p>
    <w:p w14:paraId="4875AE77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</w:pPr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Dokument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powinien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być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wystawiony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wcześniej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niż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3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miesiące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przed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złożeniem</w:t>
      </w:r>
      <w:proofErr w:type="spellEnd"/>
      <w:r w:rsidRPr="00633223"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.</w:t>
      </w:r>
    </w:p>
    <w:p w14:paraId="28C31AE4" w14:textId="77777777" w:rsidR="00FA5C81" w:rsidRPr="00633223" w:rsidRDefault="00FA5C81" w:rsidP="00FA5C81">
      <w:pPr>
        <w:widowControl w:val="0"/>
        <w:suppressAutoHyphens/>
        <w:spacing w:after="0" w:line="240" w:lineRule="auto"/>
        <w:ind w:left="1134" w:hanging="566"/>
        <w:jc w:val="both"/>
        <w:textAlignment w:val="baseline"/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</w:pPr>
      <w:r w:rsidRPr="00633223"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1.2</w:t>
      </w:r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. .</w:t>
      </w:r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ab/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Jeżeli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kraju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osoba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dotyczy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wydaje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dokumentów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mowa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§ 4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Rozporządzenia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sprawie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podmiotowych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środków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dowodowych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…,,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gdy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te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odnoszą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do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wszystkich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przypadków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mowa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art. 108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1, 2 i 4, art. 109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1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1, 2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lit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a i b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oraz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pkt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3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ustawy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zastępuje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je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odpowiednio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całości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części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dokumentem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zawierającym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odpowiednio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oświadczenie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wskazaniem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osoby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albo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osób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uprawnionych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do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jego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reprezentacji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oświadczenie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osoby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miał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dotyczyć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złożone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pod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przysięgą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jeżeli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kraju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w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osoba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miał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dotyczyć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nie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przepisów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o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oświadczeniu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pod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przysięgą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złożone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przed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organem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sądowym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administracyjnym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notariuszem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,</w:t>
      </w:r>
      <w:r w:rsidRPr="00633223">
        <w:rPr>
          <w:rFonts w:ascii="Times New Roman" w:eastAsia="Andale Sans UI" w:hAnsi="Times New Roman" w:cs="Times New Roman"/>
          <w:bCs/>
          <w:i/>
          <w:kern w:val="2"/>
          <w:u w:val="single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lastRenderedPageBreak/>
        <w:t>organem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samorządu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zawodowego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gospodarczego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właściwym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względu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na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siedzibę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osoby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której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dokument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miał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dotyczyć</w:t>
      </w:r>
      <w:proofErr w:type="spellEnd"/>
      <w:r w:rsidRPr="00633223"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.</w:t>
      </w:r>
    </w:p>
    <w:p w14:paraId="5FEB588B" w14:textId="77777777" w:rsidR="00FA5C81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1.3</w:t>
      </w:r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Zapisy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art. 126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2 i 3, 127 i 128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stosuje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odpowiednio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.</w:t>
      </w:r>
    </w:p>
    <w:p w14:paraId="3D24CDAD" w14:textId="77777777" w:rsidR="00FA5C81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</w:pPr>
    </w:p>
    <w:p w14:paraId="71FCF881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Warunki udziału w postępowaniu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postepowaniu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0D66D72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 celu wykazania spełniania przez Wykonawcę warunków udziału w postępowaniu, o których mowa w art. 112 ust.2 ustawy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, Zamawiający ustala warunki w zakresie:</w:t>
      </w:r>
    </w:p>
    <w:p w14:paraId="0D31563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występowania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obrocie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gospodarczym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8C4CDA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711335F1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Uprawnienia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określonej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gospodarczej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zawodowej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wynika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odrębnych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0909656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4884B84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269E3FAE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FFDBF6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techniczna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zawodowa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64A5311A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.:</w:t>
      </w:r>
    </w:p>
    <w:p w14:paraId="3B6C2719" w14:textId="2322BE31" w:rsidR="000B1D26" w:rsidRPr="001169CD" w:rsidRDefault="000B1D26" w:rsidP="000F1CCE">
      <w:pPr>
        <w:widowControl w:val="0"/>
        <w:numPr>
          <w:ilvl w:val="0"/>
          <w:numId w:val="7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1169CD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1169CD">
        <w:rPr>
          <w:rFonts w:ascii="Times New Roman" w:eastAsia="Times New Roman" w:hAnsi="Times New Roman" w:cs="Times New Roman"/>
          <w:lang w:eastAsia="pl-PL"/>
        </w:rPr>
        <w:t xml:space="preserve">minimum 1 dostawy wykonanej w zakresie </w:t>
      </w:r>
      <w:r w:rsidRPr="001169CD">
        <w:rPr>
          <w:rFonts w:ascii="Times New Roman" w:eastAsia="Times New Roman" w:hAnsi="Times New Roman" w:cs="Times New Roman"/>
          <w:b/>
          <w:bCs/>
          <w:lang w:eastAsia="pl-PL"/>
        </w:rPr>
        <w:t>odpowiadającym rodzajem przedmiotowi zamówienia</w:t>
      </w:r>
      <w:r w:rsidRPr="001169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>o </w:t>
      </w:r>
      <w:proofErr w:type="spellStart"/>
      <w:r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1169CD" w:rsidRPr="001169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152 100,00 </w:t>
      </w:r>
      <w:proofErr w:type="spellStart"/>
      <w:r w:rsidR="001169CD" w:rsidRPr="001169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</w:t>
      </w:r>
      <w:proofErr w:type="spellEnd"/>
      <w:r w:rsidR="001169CD" w:rsidRPr="001169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1169CD" w:rsidRPr="001169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brutto</w:t>
      </w:r>
      <w:r w:rsidR="001169CD" w:rsidRPr="001169CD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w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1169C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F24B66F" w14:textId="77777777" w:rsidR="000B1D26" w:rsidRPr="000B1D26" w:rsidRDefault="000B1D26" w:rsidP="000B1D26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iCs/>
          <w:kern w:val="1"/>
          <w:lang w:eastAsia="fa-IR" w:bidi="fa-IR"/>
        </w:rPr>
        <w:t>W odniesieniu do dostaw (umów) w trakcie realizacji, których część została faktycznie wykonana przez Wykonawcę, wykazanie i potwierdzenie zrealizowanej części zamówienia musi spełniać wymogi określone przez Zamawiającego.</w:t>
      </w:r>
    </w:p>
    <w:p w14:paraId="7E779DAE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D26">
        <w:rPr>
          <w:rFonts w:ascii="Times New Roman" w:eastAsia="Times New Roman" w:hAnsi="Times New Roman" w:cs="Times New Roman"/>
          <w:color w:val="000000"/>
          <w:lang w:eastAsia="pl-PL"/>
        </w:rPr>
        <w:t xml:space="preserve">Wykaz dostaw przygotować wg wzoru stanowiącego </w:t>
      </w:r>
      <w:r w:rsidRPr="000B1D2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Załącznik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Nr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imes New Roman"/>
          <w:b/>
          <w:color w:val="000000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do SWZ</w:t>
      </w:r>
      <w:r w:rsidRPr="000B1D2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DE928D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D10ACA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297A7D2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F0E0538" w14:textId="77777777" w:rsidR="000B1D26" w:rsidRPr="000B1D26" w:rsidRDefault="000B1D26" w:rsidP="000B1D26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07EB1EB2" w14:textId="77777777" w:rsidR="000B1D26" w:rsidRPr="000B1D26" w:rsidRDefault="000B1D26" w:rsidP="000B1D26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62055520" w14:textId="77777777" w:rsidR="000B1D26" w:rsidRPr="000B1D26" w:rsidRDefault="000B1D26" w:rsidP="000B1D26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19F8AE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09FED4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25E62D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035B5A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konsorcjum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spółki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cywilne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):</w:t>
      </w:r>
    </w:p>
    <w:p w14:paraId="5DD465D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360" w:lineRule="auto"/>
        <w:ind w:left="788" w:hanging="431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385389ED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7DF120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3C2801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17B8B00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3459C77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090433E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Udostępnienie zasobów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9707C5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B5ECEC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2F2F728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4A4A3EF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1D5FAA2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7A1095FA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568DE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6" w:name="_Hlk102975153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6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388EE150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C66805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356985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C1F42C9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stawia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wymogu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niebędących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przedstawił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niepodleganiu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spełnianiu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(art. 462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).</w:t>
      </w:r>
    </w:p>
    <w:p w14:paraId="2651D231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rezygnacja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obowiązany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proponowany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je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mniejszym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trakcie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122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2BF96BF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zwalnia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należyte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B04F48" w14:textId="47695C14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</w:t>
      </w:r>
      <w:r w:rsidR="00957E67">
        <w:rPr>
          <w:rFonts w:ascii="Times New Roman" w:eastAsia="Andale Sans UI" w:hAnsi="Times New Roman" w:cs="Tahoma"/>
          <w:kern w:val="1"/>
          <w:lang w:eastAsia="fa-IR" w:bidi="fa-IR"/>
        </w:rPr>
        <w:t xml:space="preserve">833/2014 w brzmieniu nadanym rozporządzeniem 2022/576,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powierzenia </w:t>
      </w:r>
      <w:r w:rsidR="00957E67">
        <w:rPr>
          <w:rFonts w:ascii="Times New Roman" w:eastAsia="Andale Sans UI" w:hAnsi="Times New Roman" w:cs="Tahoma"/>
          <w:kern w:val="1"/>
          <w:lang w:eastAsia="fa-IR" w:bidi="fa-IR"/>
        </w:rPr>
        <w:t xml:space="preserve">przez Wykonawcę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części zamówienia podwykonawcy, Wykonawca wskazuje czy na podwykonawcę przypada ponad 10% wartości zamówienia.</w:t>
      </w:r>
    </w:p>
    <w:p w14:paraId="78DE417D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834B6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przedmiotu zamówienia. Informacja o przedmiotowych środkach dowodowych.</w:t>
      </w:r>
    </w:p>
    <w:p w14:paraId="24F1678C" w14:textId="77777777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Opis przedmiotu zamówienia.</w:t>
      </w:r>
    </w:p>
    <w:p w14:paraId="5C1E1C42" w14:textId="21CEA484" w:rsidR="000B1D26" w:rsidRPr="00CE6B4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Przedmiotem zamówienia jest</w:t>
      </w:r>
      <w:bookmarkStart w:id="7" w:name="_Hlk75852019"/>
      <w:r w:rsidR="00CE6B4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CE6B46" w:rsidRPr="00CE6B4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dostawa </w:t>
      </w:r>
      <w:r w:rsidR="00887AD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warzyw i owoców</w:t>
      </w:r>
      <w:r w:rsidR="00CE6B46" w:rsidRPr="00CE6B4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</w:p>
    <w:p w14:paraId="304B1057" w14:textId="603F647F" w:rsidR="000B1D26" w:rsidRPr="000B1D2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</w:p>
    <w:bookmarkEnd w:id="7"/>
    <w:p w14:paraId="4ABEB35F" w14:textId="2050A430" w:rsidR="000B1D26" w:rsidRPr="000B1D26" w:rsidRDefault="000B1D26" w:rsidP="000B1D26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Specyfikację asortymentowo-ilościowo-cenową określają dokładnie Załączniki  Nr </w:t>
      </w:r>
      <w:r w:rsidRPr="000B1D26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 xml:space="preserve">2 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do SWZ,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lastRenderedPageBreak/>
        <w:t>któr</w:t>
      </w:r>
      <w:r w:rsidR="00C407B2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wypełnić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załączyć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10F40E38" w14:textId="5243A9DA" w:rsidR="000B1D26" w:rsidRPr="000B1D26" w:rsidRDefault="000B1D26" w:rsidP="000B1D26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Stosownie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wymogu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określonego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w art. 246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stosując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kryterium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ceny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 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wadze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przekraczającej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60%,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określił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(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Załącznik</w:t>
      </w:r>
      <w:r w:rsidR="00CE6B4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Nr</w:t>
      </w:r>
      <w:r w:rsidR="00CE6B4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2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do SWZ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jakościowe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odnoszące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br/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głównych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elementów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składających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. </w:t>
      </w:r>
    </w:p>
    <w:p w14:paraId="7DD2317D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</w:p>
    <w:p w14:paraId="03C17CA1" w14:textId="1B405774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ar-SA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Ilość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określona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Załącznik</w:t>
      </w:r>
      <w:r w:rsidR="00CE6B46">
        <w:rPr>
          <w:rFonts w:ascii="Times New Roman" w:eastAsia="Times New Roman" w:hAnsi="Times New Roman" w:cs="Times New Roman"/>
          <w:b/>
          <w:bCs/>
          <w:lang w:val="de-DE" w:eastAsia="ar-SA"/>
        </w:rPr>
        <w:t>u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2</w:t>
      </w:r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stanowi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średnie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szacunkowe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val="de-DE" w:eastAsia="ar-SA"/>
        </w:rPr>
        <w:t xml:space="preserve">12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ar-SA"/>
        </w:rPr>
        <w:t>miesięcy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. </w:t>
      </w:r>
    </w:p>
    <w:p w14:paraId="3CC86A82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0B1D26">
        <w:rPr>
          <w:rFonts w:ascii="Times New Roman" w:eastAsia="Times New Roman" w:hAnsi="Times New Roman" w:cs="Times New Roman"/>
          <w:iCs/>
          <w:lang w:eastAsia="ar-SA"/>
        </w:rPr>
        <w:t>Wykonawca zobowiązany będzie do pełnej odpowiedzialności za jakość dostarczanego przedmiotu zamówienia.</w:t>
      </w:r>
    </w:p>
    <w:p w14:paraId="0831B70A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razie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istotnych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wątpliwości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etapie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badania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oceny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cech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jakościowych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oferowanych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możliwość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ich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weryfikacji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poprzez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wezwanie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Wykonawców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oferowanego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artykułu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okolicznościach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musi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dostarczony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przedstawiony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siedzibie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dłuższym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3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dni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robocze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zgłoszenia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Wykonawcom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konieczności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.</w:t>
      </w:r>
    </w:p>
    <w:p w14:paraId="7647C0B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Nieprzedłożenie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czasie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oznaczonym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wymaganych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egzemplarzy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próbnych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albo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brak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podstawą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odrzucenia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jako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niezgodnej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warunkami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ile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wątpliwości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które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miały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przedmiotem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weryfikacji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mogą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rozstrzygnięte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pomocą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zawartych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treści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toku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pisemnego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postępowania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wyjaśniającego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 </w:t>
      </w:r>
    </w:p>
    <w:p w14:paraId="39B819C6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0B1D26">
        <w:rPr>
          <w:rFonts w:ascii="Times New Roman" w:eastAsia="Times New Roman" w:hAnsi="Times New Roman" w:cs="Times New Roman"/>
          <w:iCs/>
          <w:lang w:eastAsia="ar-SA"/>
        </w:rPr>
        <w:t xml:space="preserve">Wykonawca zobowiązany jest dostarczać przedmiot umowy o dobrej jakości, spełniający wszelkie obowiązujące w Polsce wymagania, w szczególności wymagania zdrowotne wynikające z </w:t>
      </w:r>
      <w:r w:rsidRPr="000B1D26">
        <w:rPr>
          <w:rFonts w:ascii="Times New Roman" w:eastAsia="Times New Roman" w:hAnsi="Times New Roman" w:cs="Times New Roman"/>
          <w:i/>
          <w:iCs/>
          <w:lang w:eastAsia="ar-SA"/>
        </w:rPr>
        <w:t>ustawy o bezpieczeństwie żywności i żywienia z 25.08.2006r.,</w:t>
      </w:r>
      <w:r w:rsidRPr="000B1D26">
        <w:rPr>
          <w:rFonts w:ascii="Times New Roman" w:eastAsia="Times New Roman" w:hAnsi="Times New Roman" w:cs="Times New Roman"/>
          <w:iCs/>
          <w:lang w:eastAsia="ar-SA"/>
        </w:rPr>
        <w:t xml:space="preserve"> z ważnym terminem przydatności do spożycia, należycie i estetycznie opakowany i oznakowany oraz zabezpieczony w czasie transportu. Transport artykułów musi odbywać się środkami transportu przystosowanymi do transportu żywności zgodnie z obowiązującymi wymogami.</w:t>
      </w:r>
    </w:p>
    <w:p w14:paraId="66C181E4" w14:textId="77777777" w:rsidR="000B1D26" w:rsidRPr="000B1D26" w:rsidRDefault="000B1D26" w:rsidP="000B1D26">
      <w:pPr>
        <w:widowControl w:val="0"/>
        <w:numPr>
          <w:ilvl w:val="0"/>
          <w:numId w:val="73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bookmarkStart w:id="8" w:name="_Hlk87597232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uwagi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zmieniające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faktyczne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poszczególne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ramach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opcji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(art. 441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)</w:t>
      </w:r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zakupu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większej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równoczesnym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zmniejszeniu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innych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warunkiem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zachowania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obowiązujących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niezmienionej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całkowitej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.</w:t>
      </w:r>
      <w:bookmarkEnd w:id="8"/>
    </w:p>
    <w:p w14:paraId="28A0F42D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C42EDA" w14:textId="7380813B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557C0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462622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4319E07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7E882471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7EB0234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1DC0682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9692D4F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52FC1AE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Pr="000B1D26">
        <w:rPr>
          <w:rFonts w:ascii="Arial" w:eastAsia="Andale Sans UI" w:hAnsi="Arial" w:cs="Arial"/>
          <w:bCs/>
          <w:kern w:val="1"/>
          <w:lang w:val="de-DE" w:eastAsia="fa-IR" w:bidi="fa-IR"/>
        </w:rPr>
        <w:t>.</w:t>
      </w:r>
    </w:p>
    <w:p w14:paraId="2CA1A6E1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wymagania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: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    </w:t>
      </w:r>
    </w:p>
    <w:p w14:paraId="508BC2BB" w14:textId="77777777" w:rsidR="000B1D26" w:rsidRPr="000B1D26" w:rsidRDefault="000B1D26" w:rsidP="000B1D26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oświadczenie Wykonawcy, że oferowane artykuły i produkty spełniają wymagania określone ustawą o bezpieczeństwie żywności i żywienia z 25.08.2006r.</w:t>
      </w:r>
    </w:p>
    <w:p w14:paraId="1CBA543B" w14:textId="77777777" w:rsidR="000B1D26" w:rsidRPr="000B1D26" w:rsidRDefault="000B1D26" w:rsidP="000B1D26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oświadczenie Wykonawcy, że Wykonawca stosuje system Analiz Zagrożeń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br/>
        <w:t>i Krytycznych Punktów Kontroli (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HACCP).</w:t>
      </w:r>
    </w:p>
    <w:p w14:paraId="333E1C2C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. Niedopuszczalne jest prowadzenie między Zamawiającym a Wykonawcą negocjacji dotyczących złożonej oferty oraz, </w:t>
      </w:r>
      <w:r w:rsidRPr="000B1D26">
        <w:rPr>
          <w:rFonts w:ascii="Times New Roman" w:eastAsia="Times New Roman" w:hAnsi="Times New Roman" w:cs="Times New Roman"/>
          <w:lang w:eastAsia="pl-PL"/>
        </w:rPr>
        <w:br/>
        <w:t xml:space="preserve">z uwzględnieniem ust. 2 i art. 187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, dokonywanie jakiejkolwiek zmiany w jej treści.</w:t>
      </w:r>
    </w:p>
    <w:p w14:paraId="70CB9B6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Zamawiający poprawia w ofercie: </w:t>
      </w:r>
    </w:p>
    <w:p w14:paraId="4E167D76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oczywiste omyłki pisarskie, </w:t>
      </w:r>
    </w:p>
    <w:p w14:paraId="4FD80231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oczywiste omyłki rachunkowe, z uwzględnieniem konsekwencji rachunkowych dokonanych poprawek, </w:t>
      </w:r>
    </w:p>
    <w:p w14:paraId="2CD8E1FA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inne omyłki polegające na niezgodności oferty z dokumentami zamówienia, niepowodujące istotnych zmian w treści oferty </w:t>
      </w:r>
    </w:p>
    <w:p w14:paraId="1761F4F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‒ niezwłocznie zawiadamiając o tym wykonawcę, którego oferta została poprawiona. </w:t>
      </w:r>
    </w:p>
    <w:p w14:paraId="23FE48BF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 przypadku, o którym mowa w art. 223 ust. 2 pkt. 3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6D398BA5" w14:textId="77777777" w:rsidR="000B1D26" w:rsidRPr="000B1D26" w:rsidRDefault="000B1D26" w:rsidP="000B1D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24FD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</w:pPr>
      <w:r w:rsidRPr="000B1D26"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  <w:t>Termin wykonywania zamówienia.</w:t>
      </w:r>
    </w:p>
    <w:p w14:paraId="012AD50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3"/>
          <w:szCs w:val="23"/>
          <w:lang w:eastAsia="ar-SA"/>
        </w:rPr>
      </w:pPr>
    </w:p>
    <w:p w14:paraId="633C3713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0B1D26">
        <w:rPr>
          <w:rFonts w:ascii="Times New Roman" w:eastAsia="Lucida Sans Unicode" w:hAnsi="Times New Roman" w:cs="Tahoma"/>
          <w:bCs/>
          <w:kern w:val="1"/>
          <w:lang w:val="de-DE" w:eastAsia="fa-IR" w:bidi="en-US"/>
        </w:rPr>
        <w:t>1.</w:t>
      </w:r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 xml:space="preserve">    Termin</w:t>
      </w:r>
      <w:r w:rsidRPr="000B1D26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obowiązywania</w:t>
      </w:r>
      <w:proofErr w:type="spellEnd"/>
      <w:r w:rsidRPr="000B1D26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umowy</w:t>
      </w:r>
      <w:proofErr w:type="spellEnd"/>
      <w:r w:rsidRPr="000B1D26">
        <w:rPr>
          <w:rFonts w:ascii="Times New Roman" w:eastAsia="Lucida Sans Unicode" w:hAnsi="Times New Roman" w:cs="Tahoma"/>
          <w:kern w:val="1"/>
          <w:lang w:bidi="en-US"/>
        </w:rPr>
        <w:t xml:space="preserve"> – 12 miesięcy,  licząc od daty zawarcia umowy.</w:t>
      </w:r>
    </w:p>
    <w:p w14:paraId="1819CE90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pl-PL" w:bidi="fa-IR"/>
        </w:rPr>
      </w:pPr>
    </w:p>
    <w:p w14:paraId="31163684" w14:textId="77777777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Warunki i termin dostawy: </w:t>
      </w:r>
      <w:r w:rsidRPr="000B1D26">
        <w:rPr>
          <w:rFonts w:ascii="Times New Roman" w:eastAsia="Andale Sans UI" w:hAnsi="Times New Roman" w:cs="Times New Roman"/>
          <w:bCs/>
          <w:kern w:val="1"/>
          <w:lang w:eastAsia="pl-PL" w:bidi="fa-IR"/>
        </w:rPr>
        <w:t>dostawa sukcesywna transportem i na koszt Wykonawcy                                  wg faktycznych potrzeb Zamawiającego na podstawie zamówień składanych drogą elektroniczną, faksem lub telefonicznie z minimum 1-dniowym wyprzedzeniem.</w:t>
      </w:r>
    </w:p>
    <w:p w14:paraId="3C363561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</w:p>
    <w:p w14:paraId="06AA9266" w14:textId="26E3231F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Częstotliwość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terminy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:</w:t>
      </w:r>
      <w:bookmarkStart w:id="9" w:name="_Hlk38449076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</w:t>
      </w:r>
      <w:bookmarkEnd w:id="9"/>
      <w:proofErr w:type="spellStart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co</w:t>
      </w:r>
      <w:proofErr w:type="spellEnd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najmniej</w:t>
      </w:r>
      <w:proofErr w:type="spellEnd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5 </w:t>
      </w:r>
      <w:proofErr w:type="spellStart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razy</w:t>
      </w:r>
      <w:proofErr w:type="spellEnd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w </w:t>
      </w:r>
      <w:proofErr w:type="spellStart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tygodniu</w:t>
      </w:r>
      <w:proofErr w:type="spellEnd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w </w:t>
      </w:r>
      <w:proofErr w:type="spellStart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godz</w:t>
      </w:r>
      <w:proofErr w:type="spellEnd"/>
      <w:r w:rsidR="002E248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>. 7.00-10:00.</w:t>
      </w:r>
    </w:p>
    <w:p w14:paraId="69D42023" w14:textId="290760C1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0" w:name="_Hlk116887676"/>
    </w:p>
    <w:bookmarkEnd w:id="10"/>
    <w:p w14:paraId="09E1C3F2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3526DD9A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4. </w:t>
      </w:r>
      <w:bookmarkStart w:id="11" w:name="_Hlk87597081"/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Wykonawca zobowiązany będzie dostarczać przedmiot zamówienia własnym transportem, na własne ryzyko i koszt do kuchni zlokalizowanej w siedzibie Zamawiającego przy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ul. Konstytucji 3 Maja 42 w Toruniu oraz dokonać jego rozładunku (złożenia) do wskazanego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i uzgodnionego miejsca.</w:t>
      </w:r>
    </w:p>
    <w:p w14:paraId="2F1029C0" w14:textId="77777777" w:rsid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281F6045" w14:textId="77777777" w:rsidR="001B6263" w:rsidRDefault="001B6263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66EE2EE2" w14:textId="77777777" w:rsidR="001B6263" w:rsidRPr="000B1D26" w:rsidRDefault="001B6263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bookmarkEnd w:id="11"/>
    <w:p w14:paraId="1A1E653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B1CFCB8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wadium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.</w:t>
      </w:r>
    </w:p>
    <w:p w14:paraId="4217D23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6E98598" w14:textId="744DC442" w:rsidR="000B1D26" w:rsidRPr="008C6DDA" w:rsidRDefault="000B1D26" w:rsidP="000B1D26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Przystępując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przetargu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zobowiązany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wnieść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wadium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poszczególnych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zadań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wysokości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:</w:t>
      </w:r>
      <w:r w:rsidR="008C6DDA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r w:rsidR="008C6DDA" w:rsidRPr="008C6DD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5 070,00 </w:t>
      </w:r>
      <w:proofErr w:type="spellStart"/>
      <w:r w:rsidR="008C6DDA" w:rsidRPr="008C6DD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zł</w:t>
      </w:r>
      <w:proofErr w:type="spellEnd"/>
      <w:r w:rsidR="008C6DDA" w:rsidRPr="008C6DD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.</w:t>
      </w:r>
    </w:p>
    <w:p w14:paraId="67B6CF5D" w14:textId="77777777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</w:p>
    <w:p w14:paraId="7C48E2FD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Wadium musi być wniesione do Zamawiającego przed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upływem terminu składania ofert                                  i utrzymywane </w:t>
      </w:r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do dnia upływu terminu związania ofertą, z wyjątkiem przypadków, </w:t>
      </w:r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br/>
        <w:t xml:space="preserve">o których mowa w art. 98 ust. 1 pkt 2 i 3 oraz ust. 2 ustawy </w:t>
      </w:r>
      <w:proofErr w:type="spellStart"/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przy czym wniesienie wadium w pieniądzu za pomocą przelewu bankowego Zamawiający uzna za skuteczne wtedy, gdy kwota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wadium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znajdzie się na rachunku bankowym Zamawiającego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1338F49B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 xml:space="preserve">Wadium może być wniesione w jednej lub kilku następujących formach określonych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w art. 97  ust. 7 ustawy Prawo zamówień publicznych, tj.:</w:t>
      </w:r>
    </w:p>
    <w:p w14:paraId="0B0C98FB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7D559146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56B31E31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309A3011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2632D617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074C0900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0B01F3E9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64F6D9E1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6D117B54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wniesienia wadium w pieniądzu należy </w:t>
      </w:r>
      <w:r w:rsidRPr="000B1D26"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  <w:t>załączyć do oferty kserokopię jego przelewu.</w:t>
      </w:r>
    </w:p>
    <w:p w14:paraId="52B5499D" w14:textId="112A4DDC" w:rsidR="000B1D26" w:rsidRPr="000B1D26" w:rsidRDefault="000B1D26" w:rsidP="000B1D26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Wadium powinno być oznaczone w sposób identyfikujący dane postępowanie i jego ewentualną część np.: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333F39">
        <w:rPr>
          <w:rFonts w:ascii="Times New Roman" w:eastAsia="Andale Sans UI" w:hAnsi="Times New Roman" w:cs="Tahoma"/>
          <w:b/>
          <w:kern w:val="1"/>
          <w:lang w:eastAsia="fa-IR" w:bidi="fa-IR"/>
        </w:rPr>
        <w:t>29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/2</w:t>
      </w:r>
      <w:r w:rsidR="001B6263">
        <w:rPr>
          <w:rFonts w:ascii="Times New Roman" w:eastAsia="Andale Sans UI" w:hAnsi="Times New Roman" w:cs="Tahoma"/>
          <w:b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FD5EEDE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</w:p>
    <w:p w14:paraId="1D398488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 Jeżeli wadium jest wnoszone w formie </w:t>
      </w:r>
      <w:r w:rsidRPr="000B1D26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formie gwarancji/poręczenia powinno zawierać klauzulę o gwarantowaniu wypłaty należności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429E0CA1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4457514F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64D70EDA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2961A22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21968DA8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27C5378E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53F10E0A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>Zamawiający, niezwłocznie, nie później jednak niż w terminie 7 dni od dnia złożenia wniosku zwraca wadium wykonawcy:</w:t>
      </w:r>
    </w:p>
    <w:p w14:paraId="61B46C19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61A3EC72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8B2CACC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2E1AD7D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56D723E1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Wykonawcą wraz z utratą przez niego prawa do korzystania ze środków ochrony prawnej, o których mowa w dziale IX ustawy </w:t>
      </w:r>
      <w:proofErr w:type="spellStart"/>
      <w:r w:rsidRPr="000B1D26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lang w:eastAsia="pl-PL"/>
        </w:rPr>
        <w:t>.</w:t>
      </w:r>
    </w:p>
    <w:p w14:paraId="1688413D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043B741E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0B1D26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0B1D26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lang w:eastAsia="pl-PL"/>
        </w:rPr>
        <w:t xml:space="preserve">, występuje </w:t>
      </w:r>
      <w:r w:rsidRPr="000B1D26">
        <w:rPr>
          <w:rFonts w:ascii="Times New Roman" w:eastAsia="ArialMT-Identity-H" w:hAnsi="Times New Roman" w:cs="Times New Roman"/>
          <w:lang w:eastAsia="pl-PL"/>
        </w:rPr>
        <w:lastRenderedPageBreak/>
        <w:t>odpowiednio do gwaranta lub poręczyciela z żądaniem zapłaty wadium, jeżeli:</w:t>
      </w:r>
    </w:p>
    <w:p w14:paraId="77E243CA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3E4F929F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0DB8A985" w14:textId="77777777" w:rsidR="000B1D26" w:rsidRPr="000B1D26" w:rsidRDefault="000B1D26" w:rsidP="000B1D26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4BF8EF" w14:textId="77777777" w:rsidR="000B1D26" w:rsidRPr="000B1D26" w:rsidRDefault="000B1D26" w:rsidP="000B1D26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7D99A35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0A1C3B7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8230E7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73EDCB55" w14:textId="2152F984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do dnia </w:t>
      </w:r>
      <w:r w:rsidR="00C259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0A526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</w:t>
      </w:r>
      <w:r w:rsidR="00E6747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-</w:t>
      </w:r>
      <w:r w:rsidR="00C259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</w:t>
      </w:r>
      <w:r w:rsidR="000A526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7-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486B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r.</w:t>
      </w:r>
    </w:p>
    <w:p w14:paraId="049E6468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Wykonawców o wyrażenie zgody na przedłużenie tego terminu o wskazywany przez niego okres, nie dłuższy niż 60 dni. </w:t>
      </w:r>
    </w:p>
    <w:p w14:paraId="4B7EAC3E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Wykonawcę pisemnego oświadczenia o wyrażeniu zgody na przedłużenie terminu związania ofertą. </w:t>
      </w:r>
    </w:p>
    <w:p w14:paraId="55A2A4C8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 przypadku, gdy Zamawiający żąda wniesienia wadium, przedłużenie terminu związania ofertą, następuje wraz z przedłużeniem okresu ważności wadium albo, jeżeli nie jest to możliwe, 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0B1D26">
        <w:rPr>
          <w:rFonts w:ascii="Times New Roman" w:eastAsia="Times New Roman" w:hAnsi="Times New Roman" w:cs="Times New Roman"/>
          <w:lang w:eastAsia="pl-PL"/>
        </w:rPr>
        <w:t>z wniesieniem nowego wadium na przedłużony okres związania ofertą.</w:t>
      </w:r>
    </w:p>
    <w:p w14:paraId="5B9879D3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3868672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sposobu obliczenia ceny.</w:t>
      </w:r>
    </w:p>
    <w:p w14:paraId="5AE08161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wyrażona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złotych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polskich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(PLN)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wchodzących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jej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skład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obejmować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koszty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71D04864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złotych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polskich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cyfrowo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słownie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wyodrębnieniem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podatku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VAT. 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wyrażona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dokładnością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dwóch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miejsc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przecinku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PLN - </w:t>
      </w:r>
      <w:r w:rsidRPr="000B1D26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c</w:t>
      </w:r>
      <w:proofErr w:type="spellStart"/>
      <w:r w:rsidRPr="000B1D26">
        <w:rPr>
          <w:rFonts w:ascii="Times New Roman" w:eastAsia="Calibri" w:hAnsi="Times New Roman" w:cs="Times New Roman"/>
          <w:i/>
          <w:sz w:val="23"/>
          <w:szCs w:val="23"/>
        </w:rPr>
        <w:t>enę</w:t>
      </w:r>
      <w:proofErr w:type="spellEnd"/>
      <w:r w:rsidRPr="000B1D26">
        <w:rPr>
          <w:rFonts w:ascii="Times New Roman" w:eastAsia="Calibri" w:hAnsi="Times New Roman" w:cs="Times New Roman"/>
          <w:i/>
          <w:sz w:val="23"/>
          <w:szCs w:val="23"/>
        </w:rPr>
        <w:t xml:space="preserve"> oferty zaokrągla się do pełnych groszy, przy czym końcówki poniżej 0,5 grosza pomija się, a końcówki 0,5 grosza i wyżej zaokrągla się do jednego grosza</w:t>
      </w:r>
      <w:r w:rsidRPr="000B1D26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.</w:t>
      </w:r>
    </w:p>
    <w:p w14:paraId="5E762295" w14:textId="50A921A5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oblicza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cenę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zawierającą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podatek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towarów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usług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(VAT)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wypełniając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wzór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specyfikacji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asortymentowo-ilościowo-cenowej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2</w:t>
      </w:r>
      <w:r w:rsidR="008C6DDA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do SWZ.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Cenę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netto i brutto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ogółem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określa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“ -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1 do SWZ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75198A83" w14:textId="6AEC0B42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u w:val="single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dołączenia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katalogów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formularzy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asortymentowo-ilościowo-cenowych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Nr</w:t>
      </w:r>
      <w:proofErr w:type="spellEnd"/>
      <w:r w:rsidR="008C6DDA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2/)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Excel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edycji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tożsamych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załącznikami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podpisanymi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będącymi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częścią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. </w:t>
      </w:r>
    </w:p>
    <w:p w14:paraId="6FE3C25E" w14:textId="77777777" w:rsidR="000B1D26" w:rsidRPr="000B1D26" w:rsidRDefault="000B1D26" w:rsidP="000B1D26">
      <w:pPr>
        <w:widowControl w:val="0"/>
        <w:tabs>
          <w:tab w:val="left" w:pos="426"/>
        </w:tabs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0FA476E1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Wymagany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płatności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– </w:t>
      </w:r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30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licząc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otrzymania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prawidłowo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wystawionej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faktury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33714A6A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lastRenderedPageBreak/>
        <w:t xml:space="preserve">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1C409296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7444424E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Zamawiającego, że wybór jego oferty będzie prowadził do powstania u Zamawiającego obowiązku podatkowego; </w:t>
      </w:r>
    </w:p>
    <w:p w14:paraId="79B0A4EA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08B3AB82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6FC74F7F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4C41C0F5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19460BB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kryteriów, którymi Zamawiający będzie się kierował przy wyborze oferty                 wraz z podaniem znaczenia tych kryteriów i sposobu oceny ofert.</w:t>
      </w:r>
    </w:p>
    <w:p w14:paraId="044FA4B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7E6F2F49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0A75FAC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126"/>
      </w:tblGrid>
      <w:tr w:rsidR="000B1D26" w:rsidRPr="000B1D26" w14:paraId="72658E3B" w14:textId="77777777" w:rsidTr="00E2151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9144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D523" w14:textId="77777777" w:rsidR="000B1D26" w:rsidRPr="000B1D26" w:rsidRDefault="000B1D26" w:rsidP="000B1D26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0B1D26" w:rsidRPr="000B1D26" w14:paraId="3F75C314" w14:textId="77777777" w:rsidTr="00E2151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6A90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Oferowana cena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FD56" w14:textId="77777777" w:rsidR="000B1D26" w:rsidRPr="000B1D26" w:rsidRDefault="000B1D26" w:rsidP="000B1D26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23C9B367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Nr 3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do SWZ.</w:t>
      </w:r>
    </w:p>
    <w:p w14:paraId="0BF447CB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572F443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16118D0D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 w terminie określonym przez Zamawiającego ofert dodatkowych zawierających nową cenę.</w:t>
      </w:r>
    </w:p>
    <w:p w14:paraId="3A5CF5FA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1B5551E3" w14:textId="77777777" w:rsidR="000B1D26" w:rsidRPr="000B1D26" w:rsidRDefault="000B1D26" w:rsidP="000B1D26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Zamawiającego terminie, pisemnej zgody na wybór jego oferty. </w:t>
      </w:r>
    </w:p>
    <w:p w14:paraId="333331AE" w14:textId="77777777" w:rsidR="000B1D26" w:rsidRPr="000B1D26" w:rsidRDefault="000B1D26" w:rsidP="000B1D26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wyrażenie takiej zgody do kolejnego wykonawcy, którego oferta została najwyżej oceniona, chyba że zachodzą przesłanki do unieważnienia postępowania.</w:t>
      </w:r>
    </w:p>
    <w:p w14:paraId="4E05AD3D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4AD3CC8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A597EC7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Informacje o formalnościach, jakie powinny zostać dopełnione po  wyborze oferty               w celu zawarcia umowy w sprawie zamówienia publicznego.</w:t>
      </w:r>
    </w:p>
    <w:p w14:paraId="1661732F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0B1D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Wykonawców, którzy złożyli oferty, o: </w:t>
      </w:r>
    </w:p>
    <w:p w14:paraId="338C9237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32D20E0A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F71691A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7CD9F19E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https://www.platformazakupowa.pl/pn/wszz_torun</w:t>
        </w:r>
      </w:hyperlink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173F2C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26DF4FBB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0027D1E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A86CCFA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0726DF0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dopuścił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255‒257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0F03EDE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O unieważnieniu postępowania o udzielenie zamówienia Zamawiający zawiadomi równocześnie Wykonawców, którzy złożyli oferty – podając uzasadnienie faktyczne i prawne.</w:t>
      </w:r>
    </w:p>
    <w:p w14:paraId="5BA8AAB5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informację o unieważnieniu na stronie internetowej prowadzonego postępowania: </w:t>
      </w:r>
      <w:hyperlink r:id="rId34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www.platformazakupowa.pl/pn/wszz_torun</w:t>
        </w:r>
      </w:hyperlink>
    </w:p>
    <w:p w14:paraId="70A9C1CF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3B7D1D28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9D46438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).</w:t>
      </w:r>
    </w:p>
    <w:p w14:paraId="74158644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8CCDB4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6606423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1927DE3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9851629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1AFFA7C" w14:textId="77777777" w:rsidR="000B1D26" w:rsidRPr="000B1D26" w:rsidRDefault="000B1D26" w:rsidP="000B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0B1D26">
        <w:rPr>
          <w:rFonts w:ascii="Times New Roman" w:eastAsia="Times New Roman" w:hAnsi="Times New Roman" w:cs="Times New Roman"/>
          <w:b/>
          <w:lang w:eastAsia="ar-SA"/>
        </w:rPr>
        <w:t>(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07294DDA" w14:textId="77777777" w:rsidR="000B1D26" w:rsidRPr="000B1D26" w:rsidRDefault="000B1D26" w:rsidP="000B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69C5FC3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4812A530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aukcji elektronicznej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0E580B1E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Przedmiotem niniejszego postępowania nie jest zawarcie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umowy ramowej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62AF27DB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zwrotu kosztów udziału w postępowaniu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7498F1F8" w14:textId="77777777" w:rsidR="000B1D26" w:rsidRPr="000B1D26" w:rsidRDefault="000B1D26" w:rsidP="000B1D26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2A87A923" w14:textId="77777777" w:rsidR="000B1D26" w:rsidRPr="000B1D26" w:rsidRDefault="000B1D26" w:rsidP="000B1D26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317068E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407425F4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42E0CD8B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53A2769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6306BFC8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Zamawiającego, podjętą w postępowaniu o udzielenie zamówienia, w tym na projektowane postanowienie umowy; </w:t>
      </w:r>
    </w:p>
    <w:p w14:paraId="14F8574A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zaniechanie czynności w postępowaniu o udzielenie zamówienia, do której Zamawiający był obowiązany na podstawie ustawy; </w:t>
      </w:r>
    </w:p>
    <w:p w14:paraId="1639807C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3702DD47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EFCA88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21397FCD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5E89E62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3810F74F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zamawiającego stanowiącej podstawę jego wniesienia, jeżeli informacja została przekazana przy użyciu środków komunikacji elektronicznej, </w:t>
      </w:r>
    </w:p>
    <w:p w14:paraId="7DEC6624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zamawiającego stanowiącej podstawę jego wniesienia, jeżeli informacja została przekazana w sposób inny niż określony w pkt. 7.1.; </w:t>
      </w:r>
    </w:p>
    <w:p w14:paraId="7117681D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2A021640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D1C5684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32FC173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4A1D14CB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58B39C8A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7D89507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17DFF7F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06395EFC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Obowiązek informacyjny wynikający z </w:t>
      </w:r>
      <w:r w:rsidRPr="000B1D26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 13 RODO w przypadku zbierania danych osobowych bezpośrednio od osoby fizycznej, której dane dotyczą, w celu związanym z postępowaniem o udzielenie zamówienia publicznego.</w:t>
      </w:r>
    </w:p>
    <w:p w14:paraId="61FD9441" w14:textId="77777777" w:rsidR="000B1D26" w:rsidRPr="000B1D26" w:rsidRDefault="000B1D26" w:rsidP="000B1D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B1D26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582D6FFB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622DDF60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wykonawcy będącego osobą fizyczną,</w:t>
      </w:r>
    </w:p>
    <w:p w14:paraId="14DF54FF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wykonawcy będącego osobą fizyczną, prowadzącą jednoosobową działalność gospodarczą</w:t>
      </w:r>
    </w:p>
    <w:p w14:paraId="56CC7C6C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7DCE2781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68CE6BC2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208E0E5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39A88EDA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127D1CFC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64CDB694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42E22D19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79E8F00B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784DDFA3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5E8963F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</w:p>
    <w:p w14:paraId="57CD6016" w14:textId="77777777" w:rsidR="000B1D26" w:rsidRPr="000B1D26" w:rsidRDefault="000B1D26" w:rsidP="000B1D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0B1D26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7CEC05E7" w14:textId="77777777" w:rsidR="000B1D26" w:rsidRPr="000B1D26" w:rsidRDefault="000B1D26" w:rsidP="000B1D26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administratorem Pani/Pana danych osobowych jest: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0B1D26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05AB6DED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0B1D26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CA4CC15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B1D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0B1D26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0B1D26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0B1D26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0B1D26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0B1D2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935F0D5" w14:textId="128E4D0E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73-76 ustawy z dnia 11.09.2019 r. – Prawo zamówień publicznych (Dz. U. z 202</w:t>
      </w:r>
      <w:r w:rsidR="00413FA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413FA2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dalej „ustawa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256505DB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2F9E5A62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68FE2170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855BC98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0C311D8A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0B1D26">
        <w:rPr>
          <w:rFonts w:ascii="Calibri" w:eastAsia="Times New Roman" w:hAnsi="Calibri" w:cs="Calibri"/>
          <w:i/>
          <w:sz w:val="16"/>
          <w:szCs w:val="16"/>
          <w:lang w:eastAsia="pl-PL"/>
        </w:rPr>
        <w:t>przy czym w przypadku gdy wykonanie obowiązków, o których mowa w art. 15 ust. 1-3 RODO, wymagałoby niewspółmiernie dużego wysiłku, Zamawiający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346F699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0B1D26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0B1D26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0B1D26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646F1FA6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0B1D2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0B1D26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61E1BDE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1FD118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0BA5371A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5C3F8875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0C62CA32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F3A3E6" w14:textId="77777777" w:rsidR="000B1D26" w:rsidRPr="000B1D26" w:rsidRDefault="000B1D26" w:rsidP="000B1D2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E3902F" w14:textId="77777777" w:rsidR="000B1D26" w:rsidRPr="000B1D26" w:rsidRDefault="000B1D26" w:rsidP="000B1D2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1F4EEA" w14:textId="77777777" w:rsidR="000B1D26" w:rsidRPr="000B1D26" w:rsidRDefault="000B1D26" w:rsidP="000B1D2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262339C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306D62A9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Formularz oferty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6F6ECA87" w14:textId="300EC9CB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imes New Roman"/>
          <w:kern w:val="3"/>
          <w:lang w:eastAsia="zh-CN" w:bidi="fa-IR"/>
        </w:rPr>
        <w:t xml:space="preserve">Specyfikacja asortymentowo-ilościowo-cenowa przedmiotu zamówienia </w:t>
      </w:r>
      <w:r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– Załącznik od Nr </w:t>
      </w:r>
      <w:r w:rsidR="00AE47BA">
        <w:rPr>
          <w:rFonts w:ascii="Times New Roman" w:eastAsia="Andale Sans UI" w:hAnsi="Times New Roman" w:cs="Times New Roman"/>
          <w:b/>
          <w:kern w:val="3"/>
          <w:lang w:eastAsia="zh-CN" w:bidi="fa-IR"/>
        </w:rPr>
        <w:t>2</w:t>
      </w:r>
      <w:r w:rsidR="001E4770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 ( ODRĘBNY PLIK).</w:t>
      </w:r>
    </w:p>
    <w:p w14:paraId="085C94C8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Sposób oceny kryterium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3.</w:t>
      </w:r>
    </w:p>
    <w:p w14:paraId="62C47A52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Wykaz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4.</w:t>
      </w:r>
    </w:p>
    <w:p w14:paraId="26958870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Wzór umowy –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 Załącznik Nr 5.</w:t>
      </w:r>
    </w:p>
    <w:p w14:paraId="519FF2B3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Oświadczenie o przynależności do grupy kapitałowej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– Załącznik Nr 6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002E97D8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Oświadczenie o aktualności informacji zawartych w JEDZ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0B1D26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83F2A4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Oświadczenie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niepodleganiu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wykluczeniu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postępowania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składane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podstawie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art. 7 w zw. </w:t>
      </w:r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br/>
        <w:t xml:space="preserve">z art. 22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 xml:space="preserve">z dnia 13.04.2022 r. o szczególnych rozwiązaniach w zakresie przeciwdziałania wspieraniu agresji na Ukrainę oraz służących ochronie bezpieczeństwa narodowego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br/>
        <w:t xml:space="preserve">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8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F0047C2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B1D26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Oświadczenie o niepodleganiu wykluczeniu z postępowania na podstawie </w:t>
      </w:r>
      <w:r w:rsidRPr="000B1D26">
        <w:rPr>
          <w:rFonts w:ascii="Times New Roman" w:eastAsia="Times New Roman" w:hAnsi="Times New Roman" w:cs="Times New Roman"/>
          <w:b/>
          <w:bCs/>
          <w:lang w:eastAsia="pl-PL"/>
        </w:rPr>
        <w:t xml:space="preserve">art. 5k ust. 1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art. 1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23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8CDBEF1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– Załącznik Nr 10 (ODRĘBNY PLIK)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7822EAF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E9C96D0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852934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2E93CB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8CC5470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1D0197D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76EB13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C917EE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4BDF0F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5D1B1B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689B4A4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287CE08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59BF76DC" w14:textId="77777777" w:rsidR="000B1D26" w:rsidRPr="000B1D26" w:rsidRDefault="000B1D26" w:rsidP="000B1D26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213FB682" w14:textId="2100DAE3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09410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29</w:t>
      </w:r>
      <w:r w:rsidR="0052483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244951E0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BD6BE24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684934A8" w14:textId="77777777" w:rsidR="000B1D26" w:rsidRPr="000B1D26" w:rsidRDefault="000B1D26" w:rsidP="000B1D26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B75F91B" w14:textId="21FB126E" w:rsidR="000B1D26" w:rsidRPr="000B1D26" w:rsidRDefault="000B1D26" w:rsidP="0052483A">
      <w:pPr>
        <w:widowControl w:val="0"/>
        <w:tabs>
          <w:tab w:val="left" w:pos="284"/>
        </w:tabs>
        <w:suppressAutoHyphens/>
        <w:spacing w:after="240" w:line="276" w:lineRule="auto"/>
        <w:ind w:left="-142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</w:t>
      </w:r>
      <w:r w:rsidR="0052483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I.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57E2661C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23743031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3B69907B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5BD89FDD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2079D1AE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7C6DC55E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1A399A17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2ED93069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5D22EDA1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0033040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355EDD45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35B67A0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34A32A82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72A29EB5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………………………………………………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B1D2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(mikroprzedsiębiorstwo, małe przedsiębiorstwo, średnie przedsiębiorstwo, jednoosobowa działalność gospodarcza, osoba fizyczna nieprowadząca działalności gospodarczej, inny rodzaj)</w:t>
      </w:r>
    </w:p>
    <w:p w14:paraId="63AF6BA8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Adres e-mail i nr faksu na które Zamawiający będzie mógł składać zamówienia ………….……………………….                      </w:t>
      </w:r>
    </w:p>
    <w:p w14:paraId="5BC1E711" w14:textId="77777777" w:rsidR="000B1D26" w:rsidRPr="000B1D26" w:rsidRDefault="000B1D26" w:rsidP="000B1D26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ab/>
        <w:t xml:space="preserve">       </w:t>
      </w:r>
      <w:r w:rsidRPr="000B1D26"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  <w:t>(podać)</w:t>
      </w:r>
    </w:p>
    <w:p w14:paraId="38CA6B9D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88F4A37" w14:textId="1CEE64EA" w:rsidR="000B1D26" w:rsidRPr="000B1D26" w:rsidRDefault="0052483A" w:rsidP="0052483A">
      <w:pPr>
        <w:widowControl w:val="0"/>
        <w:suppressAutoHyphens/>
        <w:spacing w:after="12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II. 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3C1EF433" w14:textId="7AC0FB10" w:rsidR="000B1D26" w:rsidRPr="000B1D26" w:rsidRDefault="000B1D26" w:rsidP="000B1D26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="00F653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="00F653FB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1664E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warzyw</w:t>
      </w:r>
      <w:proofErr w:type="spellEnd"/>
      <w:r w:rsidR="00F653FB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i </w:t>
      </w:r>
      <w:proofErr w:type="spellStart"/>
      <w:r w:rsidR="001664E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owoców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 </w:t>
      </w:r>
      <w:r w:rsidR="00F653FB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……</w:t>
      </w:r>
      <w:r w:rsidR="00F653FB">
        <w:rPr>
          <w:rFonts w:ascii="Times New Roman" w:eastAsia="Andale Sans UI" w:hAnsi="Times New Roman" w:cs="Tahoma"/>
          <w:kern w:val="1"/>
          <w:lang w:val="de-DE" w:eastAsia="fa-IR" w:bidi="fa-IR"/>
        </w:rPr>
        <w:t>…………………………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Dz.U.S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:…………………………………</w:t>
      </w:r>
    </w:p>
    <w:p w14:paraId="0A8B28AA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lang w:eastAsia="ar-SA"/>
        </w:rPr>
      </w:pPr>
    </w:p>
    <w:p w14:paraId="17A3B6F6" w14:textId="47C98DA3" w:rsidR="000B1D26" w:rsidRPr="000B1D26" w:rsidRDefault="0052483A" w:rsidP="0052483A">
      <w:pPr>
        <w:widowControl w:val="0"/>
        <w:suppressAutoHyphens/>
        <w:spacing w:after="12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III. 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7EAEAD7E" w14:textId="77777777" w:rsidR="000B1D26" w:rsidRPr="000B1D26" w:rsidRDefault="000B1D26" w:rsidP="000B1D26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0E42A879" w14:textId="0882A23C" w:rsidR="000B1D26" w:rsidRPr="000B1D26" w:rsidRDefault="000B1D26" w:rsidP="000B1D26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Nazwa banku i numer konta, na jakie Zamawiający ma dokonać zwrotu wadium wpłaconego w pieniądzu: </w:t>
      </w:r>
      <w:r w:rsidR="0052483A">
        <w:rPr>
          <w:rFonts w:ascii="Times New Roman" w:eastAsia="Andale Sans UI" w:hAnsi="Times New Roman" w:cs="Tahoma"/>
          <w:kern w:val="1"/>
          <w:lang w:eastAsia="fa-IR" w:bidi="fa-IR"/>
        </w:rPr>
        <w:t>…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...............................................................................................................................</w:t>
      </w:r>
    </w:p>
    <w:p w14:paraId="2E45DA7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8D9C22B" w14:textId="56956646" w:rsidR="000B1D26" w:rsidRPr="000B1D26" w:rsidRDefault="0052483A" w:rsidP="0052483A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IV. </w:t>
      </w:r>
      <w:r w:rsidR="000B1D26"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Cena przedmiotu zamówienia </w:t>
      </w:r>
      <w:r w:rsidR="000B1D26"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="000B1D26" w:rsidRPr="000B1D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zgodnie z wyliczeniem wynikającym ze sporządzonej specyfikacji cenowej - </w:t>
      </w:r>
      <w:proofErr w:type="spellStart"/>
      <w:r w:rsidR="000B1D26" w:rsidRPr="000B1D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2.</w:t>
      </w:r>
      <w:r w:rsidR="000B1D26" w:rsidRPr="000B1D2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14:paraId="64FAD06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19BEA9" w14:textId="3AE5B375" w:rsidR="000B1D26" w:rsidRPr="000B1D26" w:rsidRDefault="0052483A" w:rsidP="000B1D26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3C6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warzyw i owoców </w:t>
      </w:r>
      <w:r w:rsidR="000B1D26" w:rsidRPr="000B1D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B1D26" w:rsidRPr="000B1D26">
        <w:rPr>
          <w:rFonts w:ascii="Times New Roman" w:eastAsia="Times New Roman" w:hAnsi="Times New Roman" w:cs="Times New Roman"/>
          <w:lang w:eastAsia="ar-SA"/>
        </w:rPr>
        <w:t>(</w:t>
      </w:r>
      <w:r w:rsidR="000B1D26"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 do SWZ</w:t>
      </w:r>
      <w:r w:rsidR="000B1D26" w:rsidRPr="000B1D26">
        <w:rPr>
          <w:rFonts w:ascii="Times New Roman" w:eastAsia="Times New Roman" w:hAnsi="Times New Roman" w:cs="Times New Roman"/>
          <w:lang w:eastAsia="pl-PL"/>
        </w:rPr>
        <w:t>):</w:t>
      </w:r>
    </w:p>
    <w:p w14:paraId="47B4188F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31F0482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7FCD1E8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90D9396" w14:textId="77777777" w:rsid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8E3C753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62AE00E5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8652D47" w14:textId="4F96E7E6" w:rsidR="000B1D26" w:rsidRPr="000B1D26" w:rsidRDefault="0052483A" w:rsidP="0052483A">
      <w:pPr>
        <w:widowControl w:val="0"/>
        <w:suppressAutoHyphens/>
        <w:spacing w:after="120" w:line="100" w:lineRule="atLeast"/>
        <w:ind w:left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2483A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V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30 dni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6C86DFB2" w14:textId="6952DAF2" w:rsidR="000B1D26" w:rsidRPr="000B1D26" w:rsidRDefault="0052483A" w:rsidP="0052483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5248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B1D26" w:rsidRPr="000B1D26">
        <w:rPr>
          <w:rFonts w:ascii="Times New Roman" w:eastAsia="Times New Roman" w:hAnsi="Times New Roman" w:cs="Times New Roman"/>
          <w:lang w:eastAsia="ar-SA"/>
        </w:rPr>
        <w:t>Zobowiązujemy się dostarczać przedmiot zamówienia w terminie i na warunkach określonych w rozdziale VI SWZ.</w:t>
      </w:r>
    </w:p>
    <w:p w14:paraId="0D40A6E1" w14:textId="4E95017D" w:rsidR="000B1D26" w:rsidRPr="000B1D26" w:rsidRDefault="0052483A" w:rsidP="0052483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VII. </w:t>
      </w:r>
      <w:r w:rsidR="000B1D26"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>Oświadczam, że nie podlegam wykluczeniu z postępowania na podstawie</w:t>
      </w:r>
      <w:r w:rsidR="000B1D26"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</w:t>
      </w:r>
      <w:r w:rsidR="000B1D26" w:rsidRPr="000B1D26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art. 7 ust. </w:t>
      </w:r>
      <w:r w:rsidR="000B1D26" w:rsidRPr="000B1D26">
        <w:rPr>
          <w:rFonts w:ascii="Times New Roman" w:eastAsia="Andale Sans UI" w:hAnsi="Times New Roman" w:cs="Times New Roman"/>
          <w:b/>
          <w:bCs/>
          <w:i/>
          <w:kern w:val="3"/>
          <w:lang w:eastAsia="zh-CN" w:bidi="fa-IR"/>
        </w:rPr>
        <w:t>1</w:t>
      </w:r>
      <w:r w:rsidR="000B1D26"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ustawy z dnia 13.04.2022 r. o szczególnych rozwiązaniach w zakresie przeciwdziałania wspieraniu</w:t>
      </w:r>
      <w:r w:rsidR="000B1D26" w:rsidRPr="000B1D26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 </w:t>
      </w:r>
      <w:r w:rsidR="000B1D26"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agresji na Ukrainę oraz służących ochronie bezpieczeństwa narodowego </w:t>
      </w:r>
      <w:r w:rsidR="000B1D26" w:rsidRPr="000B1D26">
        <w:rPr>
          <w:rFonts w:ascii="Times New Roman" w:eastAsia="Andale Sans UI" w:hAnsi="Times New Roman" w:cs="Times New Roman"/>
          <w:kern w:val="3"/>
          <w:lang w:eastAsia="zh-CN" w:bidi="fa-IR"/>
        </w:rPr>
        <w:t xml:space="preserve">(Dz. U. </w:t>
      </w:r>
      <w:r w:rsidR="000B1D26" w:rsidRPr="000B1D26">
        <w:rPr>
          <w:rFonts w:ascii="Times New Roman" w:eastAsia="Andale Sans UI" w:hAnsi="Times New Roman" w:cs="Times New Roman"/>
          <w:kern w:val="3"/>
          <w:lang w:eastAsia="zh-CN" w:bidi="fa-IR"/>
        </w:rPr>
        <w:br/>
        <w:t>z 2022 poz. 835 z 15</w:t>
      </w:r>
      <w:r w:rsidR="000B1D26"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>.</w:t>
      </w:r>
      <w:r w:rsidR="000B1D26" w:rsidRPr="000B1D26">
        <w:rPr>
          <w:rFonts w:ascii="Times New Roman" w:eastAsia="Andale Sans UI" w:hAnsi="Times New Roman" w:cs="Times New Roman"/>
          <w:kern w:val="3"/>
          <w:lang w:eastAsia="zh-CN" w:bidi="fa-IR"/>
        </w:rPr>
        <w:t>04.2022).</w:t>
      </w:r>
    </w:p>
    <w:p w14:paraId="044EB8EB" w14:textId="1ACFA2C2" w:rsidR="000B1D26" w:rsidRPr="000B1D26" w:rsidRDefault="0052483A" w:rsidP="0052483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52483A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</w:rPr>
        <w:t xml:space="preserve">. </w:t>
      </w:r>
      <w:r w:rsidR="000B1D26" w:rsidRPr="000B1D26">
        <w:rPr>
          <w:rFonts w:ascii="Times New Roman" w:hAnsi="Times New Roman"/>
          <w:b/>
        </w:rPr>
        <w:t xml:space="preserve">Oświadczam, że nie podlegam wykluczeniu z postępowania na podstawie art. 5k </w:t>
      </w:r>
      <w:r w:rsidR="000B1D26" w:rsidRPr="000B1D26">
        <w:rPr>
          <w:rFonts w:ascii="Times New Roman" w:hAnsi="Times New Roman"/>
          <w:b/>
          <w:color w:val="000000"/>
        </w:rPr>
        <w:t>ust. 1 na mocy</w:t>
      </w:r>
      <w:r w:rsidR="000B1D26" w:rsidRPr="000B1D26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="000B1D26" w:rsidRPr="000B1D26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5B18C52B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050EC7E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obywateli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rosyjskich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siedzibą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B8D90DE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własności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50 %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20FB4820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kierunkiem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b)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</w:p>
    <w:p w14:paraId="630AC54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dostawców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10 %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”.</w:t>
      </w:r>
    </w:p>
    <w:p w14:paraId="2F3FCE00" w14:textId="77777777" w:rsidR="000B1D26" w:rsidRPr="000B1D26" w:rsidRDefault="000B1D26" w:rsidP="000B1D2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</w:p>
    <w:p w14:paraId="3DCEA43A" w14:textId="4DD11325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IX.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B1D26"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B7F10D3" w14:textId="12243A00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2483A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X.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="000B1D26"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4B53AA2" w14:textId="368B022F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2483A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XI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0B1D26"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07971360" w14:textId="64DB9263" w:rsidR="000B1D26" w:rsidRPr="000B1D26" w:rsidRDefault="0052483A" w:rsidP="0052483A">
      <w:pPr>
        <w:widowControl w:val="0"/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52483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XII.</w:t>
      </w: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="000B1D26" w:rsidRPr="000B1D26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0B1D26" w:rsidRPr="000B1D26">
        <w:rPr>
          <w:rFonts w:ascii="Times New Roman" w:eastAsia="Lucida Sans Unicode" w:hAnsi="Times New Roman" w:cs="Tahoma"/>
          <w:b/>
          <w:bCs/>
          <w:kern w:val="1"/>
          <w:lang w:bidi="en-US"/>
        </w:rPr>
        <w:t>12 miesięcy</w:t>
      </w:r>
      <w:r w:rsidR="000B1D26" w:rsidRPr="000B1D26">
        <w:rPr>
          <w:rFonts w:ascii="Times New Roman" w:eastAsia="Lucida Sans Unicode" w:hAnsi="Times New Roman" w:cs="Tahoma"/>
          <w:kern w:val="1"/>
          <w:lang w:bidi="en-US"/>
        </w:rPr>
        <w:t>,  licząc od daty zawarcia umowy.</w:t>
      </w:r>
    </w:p>
    <w:p w14:paraId="49CEF808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240E208D" w14:textId="76F7103C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2483A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XIII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. 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4D038C4D" w14:textId="23D6F4E1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2483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XIV</w:t>
      </w: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0B1D26"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="000B1D26"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="000B1D26"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="000B1D26" w:rsidRPr="000B1D26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="000B1D26"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="000B1D26"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="000B1D26"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="000B1D26"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1C2A3FF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lastRenderedPageBreak/>
        <w:t xml:space="preserve">składającego ofertę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1BE49FFA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CDA0AF8" w14:textId="449CFB95" w:rsidR="000B1D26" w:rsidRPr="000B1D26" w:rsidRDefault="0052483A" w:rsidP="0052483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52483A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XV.</w:t>
      </w:r>
      <w:r>
        <w:rPr>
          <w:rFonts w:ascii="Times New Roman" w:eastAsia="Calibri" w:hAnsi="Times New Roman" w:cs="Times New Roman"/>
          <w:lang w:eastAsia="en-GB"/>
        </w:rPr>
        <w:t xml:space="preserve"> </w:t>
      </w:r>
      <w:r w:rsidR="000B1D26" w:rsidRPr="000B1D26">
        <w:rPr>
          <w:rFonts w:ascii="Times New Roman" w:eastAsia="Calibri" w:hAnsi="Times New Roman" w:cs="Times New Roman"/>
          <w:lang w:eastAsia="en-GB"/>
        </w:rPr>
        <w:t>Czy wykonawca jest mikroprzedsiębiorstwem bądź małym lub średnim przedsiębiorstwem</w:t>
      </w:r>
      <w:r w:rsidR="000B1D26" w:rsidRPr="000B1D26">
        <w:rPr>
          <w:rFonts w:ascii="Arial" w:eastAsia="Calibri" w:hAnsi="Arial" w:cs="Arial"/>
          <w:vertAlign w:val="superscript"/>
          <w:lang w:eastAsia="en-GB"/>
        </w:rPr>
        <w:footnoteReference w:id="5"/>
      </w:r>
      <w:r w:rsidR="000B1D26" w:rsidRPr="000B1D26">
        <w:rPr>
          <w:rFonts w:ascii="Arial" w:eastAsia="Calibri" w:hAnsi="Arial" w:cs="Arial"/>
          <w:lang w:eastAsia="en-GB"/>
        </w:rPr>
        <w:t>?</w:t>
      </w:r>
    </w:p>
    <w:p w14:paraId="43E39B1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TAK/NIE*.</w:t>
      </w:r>
    </w:p>
    <w:p w14:paraId="0DC0C64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7824E61" w14:textId="279BC8E3" w:rsidR="000B1D26" w:rsidRPr="000B1D26" w:rsidRDefault="0052483A" w:rsidP="0052483A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2483A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XVI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. 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tym::</w:t>
      </w:r>
    </w:p>
    <w:p w14:paraId="1D05C3DF" w14:textId="77777777" w:rsidR="000B1D26" w:rsidRPr="000B1D26" w:rsidRDefault="000B1D26" w:rsidP="000B1D26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podać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firmę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):</w:t>
      </w:r>
    </w:p>
    <w:p w14:paraId="0137F35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</w:p>
    <w:p w14:paraId="5A7E31D5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364A9631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670A4A0" w14:textId="77777777" w:rsidR="000B1D26" w:rsidRPr="000B1D26" w:rsidRDefault="000B1D26" w:rsidP="000B1D26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polegania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0A686B44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62E7BAB6" w14:textId="77777777" w:rsidR="000B1D26" w:rsidRPr="000B1D26" w:rsidRDefault="000B1D26" w:rsidP="000B1D26">
      <w:pPr>
        <w:spacing w:after="0"/>
        <w:ind w:left="708"/>
        <w:jc w:val="both"/>
        <w:rPr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TAK/NIE</w:t>
      </w:r>
      <w:r w:rsidRPr="000B1D26">
        <w:rPr>
          <w:sz w:val="24"/>
          <w:szCs w:val="24"/>
        </w:rPr>
        <w:t>*</w:t>
      </w:r>
    </w:p>
    <w:p w14:paraId="6EF2BBFE" w14:textId="77777777" w:rsidR="000B1D26" w:rsidRPr="000B1D26" w:rsidRDefault="000B1D26" w:rsidP="000B1D26">
      <w:pPr>
        <w:spacing w:after="0"/>
        <w:ind w:left="708"/>
        <w:jc w:val="both"/>
        <w:rPr>
          <w:i/>
          <w:iCs/>
        </w:rPr>
      </w:pPr>
      <w:r w:rsidRPr="000B1D26">
        <w:rPr>
          <w:i/>
          <w:iCs/>
        </w:rPr>
        <w:t>(jeżeli TAK, należy złożyć wraz z Ofertą zobowiązanie podmiotów udostępniających zasoby zgodnie z wymogiem określonym w Rozdziale IV pkt 9.2 SWZ).</w:t>
      </w:r>
    </w:p>
    <w:p w14:paraId="71230458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76A949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7ED318A1" w14:textId="14029945" w:rsidR="000B1D26" w:rsidRPr="0052483A" w:rsidRDefault="00DF4625" w:rsidP="00DF4625">
      <w:pPr>
        <w:spacing w:after="120"/>
      </w:pPr>
      <w:r w:rsidRPr="008D61B2"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b/>
          <w:sz w:val="24"/>
          <w:szCs w:val="24"/>
        </w:rPr>
        <w:t>.</w:t>
      </w:r>
      <w:r w:rsidRPr="00DF4625"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  <w:r w:rsidR="000B1D26" w:rsidRPr="00DF4625">
        <w:rPr>
          <w:b/>
        </w:rPr>
        <w:t>Oświadczenie wymagane od Wykonawcy w zakresie wypełnienia obowiązków informacyjnych przewidzianych w art. 13 lub art. 14 RODO</w:t>
      </w:r>
      <w:r w:rsidR="000B1D26" w:rsidRPr="0052483A">
        <w:t>.</w:t>
      </w:r>
    </w:p>
    <w:p w14:paraId="0364C60A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B1D26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B1D26">
        <w:rPr>
          <w:rFonts w:ascii="Times New Roman" w:eastAsia="Calibri" w:hAnsi="Times New Roman" w:cs="Times New Roman"/>
          <w:vertAlign w:val="superscript"/>
          <w:lang w:eastAsia="pl-PL"/>
        </w:rPr>
        <w:footnoteReference w:id="6"/>
      </w:r>
      <w:r w:rsidRPr="000B1D26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0B1D26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0B1D26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7"/>
      </w:r>
    </w:p>
    <w:p w14:paraId="4C0E105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2951DD0" w14:textId="4425A45A" w:rsidR="000B1D26" w:rsidRPr="00DF4625" w:rsidRDefault="000B1D26" w:rsidP="00DF4625">
      <w:pPr>
        <w:pStyle w:val="Akapitzlist"/>
        <w:numPr>
          <w:ilvl w:val="0"/>
          <w:numId w:val="52"/>
        </w:numPr>
        <w:ind w:hanging="153"/>
        <w:jc w:val="both"/>
      </w:pPr>
      <w:r w:rsidRPr="00DF4625">
        <w:t xml:space="preserve">W </w:t>
      </w:r>
      <w:proofErr w:type="spellStart"/>
      <w:r w:rsidRPr="00DF4625">
        <w:t>przypadku</w:t>
      </w:r>
      <w:proofErr w:type="spellEnd"/>
      <w:r w:rsidRPr="00DF4625">
        <w:t xml:space="preserve"> </w:t>
      </w:r>
      <w:proofErr w:type="spellStart"/>
      <w:r w:rsidRPr="00DF4625">
        <w:t>wyboru</w:t>
      </w:r>
      <w:proofErr w:type="spellEnd"/>
      <w:r w:rsidRPr="00DF4625">
        <w:t xml:space="preserve"> </w:t>
      </w:r>
      <w:proofErr w:type="spellStart"/>
      <w:r w:rsidRPr="00DF4625">
        <w:t>naszej</w:t>
      </w:r>
      <w:proofErr w:type="spellEnd"/>
      <w:r w:rsidRPr="00DF4625">
        <w:t xml:space="preserve"> </w:t>
      </w:r>
      <w:proofErr w:type="spellStart"/>
      <w:r w:rsidRPr="00DF4625">
        <w:t>oferty</w:t>
      </w:r>
      <w:proofErr w:type="spellEnd"/>
      <w:r w:rsidRPr="00DF4625">
        <w:t xml:space="preserve"> </w:t>
      </w:r>
      <w:proofErr w:type="spellStart"/>
      <w:r w:rsidRPr="00DF4625">
        <w:t>osobą</w:t>
      </w:r>
      <w:proofErr w:type="spellEnd"/>
      <w:r w:rsidRPr="00DF4625">
        <w:t xml:space="preserve"> </w:t>
      </w:r>
      <w:proofErr w:type="spellStart"/>
      <w:r w:rsidRPr="00DF4625">
        <w:t>uprawnioną</w:t>
      </w:r>
      <w:proofErr w:type="spellEnd"/>
      <w:r w:rsidRPr="00DF4625">
        <w:t xml:space="preserve"> do </w:t>
      </w:r>
      <w:proofErr w:type="spellStart"/>
      <w:r w:rsidRPr="00DF4625">
        <w:t>podpisania</w:t>
      </w:r>
      <w:proofErr w:type="spellEnd"/>
      <w:r w:rsidRPr="00DF4625">
        <w:t xml:space="preserve"> </w:t>
      </w:r>
      <w:proofErr w:type="spellStart"/>
      <w:r w:rsidRPr="00DF4625">
        <w:t>umowy</w:t>
      </w:r>
      <w:proofErr w:type="spellEnd"/>
      <w:r w:rsidRPr="00DF4625">
        <w:t xml:space="preserve"> będzie:</w:t>
      </w:r>
    </w:p>
    <w:p w14:paraId="3DA5905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139F93B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6BF327E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6A4EA0E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657EE18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F9EF9AB" w14:textId="3172468E" w:rsidR="000B1D26" w:rsidRPr="000B1D26" w:rsidRDefault="00DF4625" w:rsidP="008D61B2">
      <w:pPr>
        <w:widowControl w:val="0"/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proofErr w:type="spellStart"/>
      <w:r w:rsidRPr="00DF46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XIX</w:t>
      </w:r>
      <w:r>
        <w:rPr>
          <w:rFonts w:ascii="Times New Roman" w:eastAsia="Andale Sans UI" w:hAnsi="Times New Roman" w:cs="Tahoma"/>
          <w:kern w:val="1"/>
          <w:lang w:eastAsia="fa-IR" w:bidi="fa-IR"/>
        </w:rPr>
        <w:t>.</w:t>
      </w:r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>Załącznikami</w:t>
      </w:r>
      <w:proofErr w:type="spellEnd"/>
      <w:r w:rsidR="000B1D26"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do niniejszej oferty, stanowiącymi integralną część oferty są:</w:t>
      </w:r>
    </w:p>
    <w:p w14:paraId="20DCF81B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826D54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64D040A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244E4F2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B3F028D" w14:textId="6AB2EF17" w:rsidR="000B1D26" w:rsidRPr="00DF4625" w:rsidRDefault="000B1D26" w:rsidP="008D61B2">
      <w:pPr>
        <w:pStyle w:val="Akapitzlist"/>
        <w:numPr>
          <w:ilvl w:val="0"/>
          <w:numId w:val="110"/>
        </w:numPr>
        <w:spacing w:after="120"/>
        <w:ind w:left="284" w:hanging="426"/>
        <w:jc w:val="both"/>
      </w:pPr>
      <w:proofErr w:type="spellStart"/>
      <w:r w:rsidRPr="00DF4625">
        <w:t>Zastrzeżenie</w:t>
      </w:r>
      <w:proofErr w:type="spellEnd"/>
      <w:r w:rsidRPr="00DF4625">
        <w:t xml:space="preserve"> </w:t>
      </w:r>
      <w:proofErr w:type="spellStart"/>
      <w:r w:rsidRPr="00DF4625">
        <w:t>Wykonawcy</w:t>
      </w:r>
      <w:proofErr w:type="spellEnd"/>
      <w:r w:rsidRPr="00DF4625">
        <w:t>:</w:t>
      </w:r>
    </w:p>
    <w:p w14:paraId="6B51B95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>dokumenty składające się na ofertę nie mogą być udostępnione innym uczestnikom postępowania:</w:t>
      </w:r>
    </w:p>
    <w:p w14:paraId="393FD11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0461A4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7C6B005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0B1D26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0B1D26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2FF8EEA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BE98AC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97D36D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3AE252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AD35E5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9D648E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CB6B87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8CF166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B9A51C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A40A852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D8627E1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7EB4D79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AC0FCB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8AD33A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7A483A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4D5ACD7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**przez określenie „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godziny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„ „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”,”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 xml:space="preserve"> robocze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 „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miesiące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” Zamawiający rozumie: pełne godziny (60 minut), pełne dni (24 godziny/1 doba), pełne dni robocze od poniedziałku do piątku z wyjątkiem dni ustawowo wolnych od pracy, miesiące kalendarzowe, i 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w takich pełnych jednostkach Wykonawca zobowiązany jest określić te dane pod rygorem odrzucenia oferty</w:t>
      </w:r>
    </w:p>
    <w:p w14:paraId="2F8A4D57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7C5D207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B174510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6C14D9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0CA0DA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27A35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626E8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C37D9E9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8C7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AABD238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CACA24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D997B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79F1EBB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E6AA31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FF2A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70D7FF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BF2BAB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9F2AB3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DA04768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8E051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0A26FF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2AF1F5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53268C" w14:textId="77777777" w:rsid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467818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F8E413D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FF9515C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E3B850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B90D5A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8356E1F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A85E83" w14:textId="77777777" w:rsidR="008D61B2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25DD41" w14:textId="77777777" w:rsidR="008D61B2" w:rsidRPr="000B1D26" w:rsidRDefault="008D61B2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FABB0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8E6B4AB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5ADE0E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A9912F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5D7A92C2" w14:textId="28019EC2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09410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29</w:t>
      </w:r>
      <w:r w:rsidRPr="000B1D26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/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425CF95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D54DE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1B4B1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171CDB4C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4915A49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57EE4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Wszystkie ważne oferty złożone w postępowaniu oceniane będą wg nast. kryteriów:</w:t>
      </w:r>
    </w:p>
    <w:p w14:paraId="6E5BEC5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30"/>
        <w:gridCol w:w="2032"/>
      </w:tblGrid>
      <w:tr w:rsidR="000B1D26" w:rsidRPr="000B1D26" w14:paraId="3D55A53E" w14:textId="77777777" w:rsidTr="00E21513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65F9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ED47" w14:textId="77777777" w:rsidR="000B1D26" w:rsidRPr="000B1D26" w:rsidRDefault="000B1D26" w:rsidP="000B1D26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0B1D26" w:rsidRPr="000B1D26" w14:paraId="292ED44E" w14:textId="77777777" w:rsidTr="00E21513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1D4F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Cena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14C0" w14:textId="77777777" w:rsidR="000B1D26" w:rsidRPr="000B1D26" w:rsidRDefault="000B1D26" w:rsidP="000B1D26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049383E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A3857B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4E8ABC2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“ </w:t>
      </w:r>
    </w:p>
    <w:p w14:paraId="3B623EB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val="de-DE" w:eastAsia="fa-IR" w:bidi="fa-IR"/>
        </w:rPr>
      </w:pPr>
    </w:p>
    <w:p w14:paraId="430C3AE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Najniższa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zaoferowana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473BD27B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  x  100 x 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100%</w:t>
      </w:r>
    </w:p>
    <w:p w14:paraId="5D06A57A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badanej </w:t>
      </w:r>
    </w:p>
    <w:p w14:paraId="63072FA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25BB2C6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8A40B8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685AB07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A30226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23A41E69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F721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8D54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B582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22CC2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8BDEB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C4DA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BCF7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02F34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CC07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079D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3FC49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59C44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8942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C85F8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5A332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2976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6DC8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7E569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8E554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42AED8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A5A7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CE0A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2DEE0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D1568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B356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CD61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31BDD4C6" w14:textId="054743A1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09410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29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5A986E0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4C28C1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56851E0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4BDCE96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4F3C500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6D97900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003D35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DCF580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0B1D26" w:rsidRPr="000B1D26" w14:paraId="19410582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802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09F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275D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046E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F48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0B1D26" w:rsidRPr="000B1D26" w14:paraId="2E152153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FD6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C11521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2A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18403B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08ED21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F14D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B35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F3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B25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1BD96419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408B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A351B1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3DB6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7B81D2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D421C55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C45D334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421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74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5CD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46FB8984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D8C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C45AE3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783889A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58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6DDCAFF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5C19DD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FD1D94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BF1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012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55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4A340098" w14:textId="77777777" w:rsidTr="00E21513"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756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6BFD23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7EFC9F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0522ED1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7EEF46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29B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AA6603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BC4F91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E93BCA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CE8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14B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08F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4807AE78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69BD16F8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16271F15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E02D2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4326BF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D65DC4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7C10E1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6446C1A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0980051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F4F88D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94158E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AFC639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F868C2D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7BC63C8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14CA36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426A08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8E8642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6563C1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54B88EF" w14:textId="77777777" w:rsidR="000B1D26" w:rsidRPr="000B1D26" w:rsidRDefault="000B1D26" w:rsidP="000B1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5DD0FF1B" w14:textId="1547195B" w:rsidR="000B1D26" w:rsidRPr="000B1D26" w:rsidRDefault="000B1D26" w:rsidP="000B1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094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F53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5D7972F" w14:textId="77777777" w:rsidR="000B1D26" w:rsidRPr="000B1D26" w:rsidRDefault="000B1D26" w:rsidP="000B1D2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0B1D2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ACFC0E4" w14:textId="08E5CB64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0B1D26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F534B4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7F27A3FF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ECB5E2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AE8DDF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297D24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6AB233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9434883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45419857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07E17C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0062DC6D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BAEFEBD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0B1D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336F8664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8383B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4860F812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19964B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2FA7873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48FB769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201535F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37E85F8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8A53C78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260DA88E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750804B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4FA98BA3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365EDE08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7078AF5F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0ECC0E0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75B04AD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0733B81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A3EA" w14:textId="77777777" w:rsidR="000B1D26" w:rsidRPr="000B1D26" w:rsidRDefault="000B1D26" w:rsidP="000B1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682413D" w14:textId="77777777" w:rsidR="000B1D26" w:rsidRPr="000B1D26" w:rsidRDefault="000B1D26" w:rsidP="000B1D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E0DBD51" w14:textId="2892E262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</w:t>
      </w:r>
      <w:r w:rsidR="006F00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warzyw i owoców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zwanych w dalszej treści przedmiotem umowy,</w:t>
      </w:r>
    </w:p>
    <w:p w14:paraId="6024A570" w14:textId="77777777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78EBB1CB" w14:textId="77777777" w:rsidR="000B1D26" w:rsidRPr="000B1D26" w:rsidRDefault="000B1D26" w:rsidP="000B1D26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- specyfikacja-asortymentowo-ilościowo-cenowa – Załącznik Nr …...</w:t>
      </w:r>
    </w:p>
    <w:p w14:paraId="0510BF79" w14:textId="2393C2A5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dostarczenia Zamawiającemu przedmiotu umowy w ilości  i po cenie zgodnie ze złożoną ofertą z dnia …………..202</w:t>
      </w:r>
      <w:r w:rsidR="00BA0E4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6E8E28D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EC1E6E5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4FC3C5EB" w14:textId="77777777" w:rsidR="000B1D26" w:rsidRPr="000B1D26" w:rsidRDefault="000B1D26" w:rsidP="000B1D26">
      <w:pPr>
        <w:widowControl w:val="0"/>
        <w:numPr>
          <w:ilvl w:val="0"/>
          <w:numId w:val="9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……..-...-………. r. do …….-...-…….. r.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1.</w:t>
      </w:r>
    </w:p>
    <w:p w14:paraId="248CA356" w14:textId="77777777" w:rsidR="000B1D26" w:rsidRPr="000B1D26" w:rsidRDefault="000B1D26" w:rsidP="000B1D2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ilościowym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 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zastrzeżeniem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aneksowania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miał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art. 436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4262E159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lastRenderedPageBreak/>
        <w:t>§ 3</w:t>
      </w:r>
    </w:p>
    <w:p w14:paraId="666BFBA1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transportem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ryzyko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kuchni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zlokalizowanej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siedzibie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     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ul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Konstytucji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Maja 42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Toruniu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rozładunku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uzgodnionego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miejsca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57A149B2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</w:pP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Dostawy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odbywać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się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będą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sukcesywnie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w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robocze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wg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faktycznego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zapotrzebowania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Zamawiającego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określonego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w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każdorazowym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zamówieniu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składanym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Wykonawcy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drogą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elektroniczną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,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faksem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lub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telefonicznie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 xml:space="preserve">z </w:t>
      </w:r>
      <w:proofErr w:type="spellStart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>minimum</w:t>
      </w:r>
      <w:proofErr w:type="spellEnd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 xml:space="preserve"> 1-dniowym </w:t>
      </w:r>
      <w:proofErr w:type="spellStart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>wyprzedzeniem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. Za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robocze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uważane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będą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poniedziałku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do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soboty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,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wyjątkiem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ustawowo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wolnych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pracy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.</w:t>
      </w:r>
    </w:p>
    <w:p w14:paraId="61951551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en-US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częstotliwością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</w:p>
    <w:p w14:paraId="667347AE" w14:textId="7E754870" w:rsidR="000B1D26" w:rsidRPr="000B1D26" w:rsidRDefault="00247356" w:rsidP="00247356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Co </w:t>
      </w:r>
      <w:proofErr w:type="spellStart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5 </w:t>
      </w:r>
      <w:proofErr w:type="spellStart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razy</w:t>
      </w:r>
      <w:proofErr w:type="spellEnd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tygodniu</w:t>
      </w:r>
      <w:proofErr w:type="spellEnd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godz</w:t>
      </w:r>
      <w:proofErr w:type="spellEnd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7.00-10:00. </w:t>
      </w:r>
    </w:p>
    <w:p w14:paraId="6F91CF5A" w14:textId="77777777" w:rsidR="000B1D26" w:rsidRPr="000B1D26" w:rsidRDefault="000B1D26" w:rsidP="000B1D26">
      <w:pPr>
        <w:widowControl w:val="0"/>
        <w:numPr>
          <w:ilvl w:val="0"/>
          <w:numId w:val="93"/>
        </w:numPr>
        <w:tabs>
          <w:tab w:val="left" w:pos="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zobowiązany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dobrej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spełniający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wszelkie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obowiązujące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Polsce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wymagania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szczególności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wymagania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zdrowotne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wynikające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bezpieczeństwie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żywności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żywienia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z 25.08.2006r. (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Dz.U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t.j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2020r.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poz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2021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ze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zm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.),</w:t>
      </w: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ważnym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terminem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przydatności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spożycia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należycie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estetycznie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opakowany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oznakowany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oraz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zabezpieczony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</w:p>
    <w:p w14:paraId="47CC942D" w14:textId="77777777" w:rsidR="000B1D26" w:rsidRPr="000B1D26" w:rsidRDefault="000B1D26" w:rsidP="000B1D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Transport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musi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odbywać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środkami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przystosowanymi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do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przewozu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żywności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zgodnie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obowiązującymi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0E5D4C28" w14:textId="77777777" w:rsidR="000B1D26" w:rsidRPr="000B1D26" w:rsidRDefault="000B1D26" w:rsidP="000B1D26">
      <w:pPr>
        <w:widowControl w:val="0"/>
        <w:numPr>
          <w:ilvl w:val="0"/>
          <w:numId w:val="9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rodzajowo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niezgodnego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postanowieniami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ust. 4,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według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wyboru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):</w:t>
      </w:r>
    </w:p>
    <w:p w14:paraId="2C3F4AC9" w14:textId="77777777" w:rsidR="000B1D26" w:rsidRPr="000B1D26" w:rsidRDefault="000B1D26" w:rsidP="000B1D26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odmówić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odbioru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albo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>,</w:t>
      </w:r>
    </w:p>
    <w:p w14:paraId="1324D9F6" w14:textId="77777777" w:rsidR="000B1D26" w:rsidRPr="000B1D26" w:rsidRDefault="000B1D26" w:rsidP="000B1D26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żądać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wymiany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wyznaczonym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przez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właściwy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rodzajowo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i/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zgodny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postanowieniami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. 4, a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razie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braku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wymiany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tym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–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. </w:t>
      </w:r>
    </w:p>
    <w:p w14:paraId="07CA7D26" w14:textId="77777777" w:rsidR="000B1D26" w:rsidRPr="000B1D26" w:rsidRDefault="000B1D26" w:rsidP="000B1D26">
      <w:pPr>
        <w:widowControl w:val="0"/>
        <w:numPr>
          <w:ilvl w:val="0"/>
          <w:numId w:val="95"/>
        </w:numPr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opóźnieniem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odmówić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odbioru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7E2FD8E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0CA19F78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2F6F67E1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0,5%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do 3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</w:p>
    <w:p w14:paraId="5FF0FFCC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b) 3%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powyżej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3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</w:t>
      </w:r>
    </w:p>
    <w:p w14:paraId="3B9225E1" w14:textId="6C9A07AE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 1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a i b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</w:t>
      </w:r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należycie</w:t>
      </w:r>
      <w:proofErr w:type="spellEnd"/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70C3EA5F" w14:textId="77777777" w:rsidR="000B1D26" w:rsidRPr="000B1D26" w:rsidRDefault="000B1D26" w:rsidP="000B1D26">
      <w:pPr>
        <w:widowControl w:val="0"/>
        <w:numPr>
          <w:ilvl w:val="0"/>
          <w:numId w:val="96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27034336" w14:textId="77777777" w:rsidR="000B1D26" w:rsidRPr="0057398C" w:rsidRDefault="000B1D26" w:rsidP="000B1D26">
      <w:pPr>
        <w:widowControl w:val="0"/>
        <w:numPr>
          <w:ilvl w:val="0"/>
          <w:numId w:val="96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Zamawiającego w wysokości 10% ceny brutto przedmiotu umowy lub ewentualnie jej części, wobec której nastąpiło odstąpienie.</w:t>
      </w:r>
    </w:p>
    <w:p w14:paraId="43363C78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5.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niedostarczonego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u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zwłoka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przekroczy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rodzajowo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jakości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różnicą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między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zastępczego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obciążyć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12BA96DF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6.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dochodzenia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przysługuje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również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odstąpieniu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</w:t>
      </w:r>
    </w:p>
    <w:p w14:paraId="1B3AA33C" w14:textId="77777777" w:rsidR="000B1D26" w:rsidRPr="000B1D26" w:rsidRDefault="000B1D26" w:rsidP="000B1D26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NewRoman" w:hAnsi="Times New Roman" w:cs="Times New Roman"/>
          <w:sz w:val="24"/>
          <w:szCs w:val="24"/>
        </w:rPr>
        <w:lastRenderedPageBreak/>
        <w:t>Każda ze stron może żądać odszkodowania, przewyższającego wartość zastrzeżonych kar umownych do pełnej wysokości wyrządzonej szkody na zasadach ogólnych KC.</w:t>
      </w:r>
    </w:p>
    <w:p w14:paraId="3394ED72" w14:textId="33925E36" w:rsidR="000B1D26" w:rsidRPr="000B1D26" w:rsidRDefault="000B1D26" w:rsidP="000B1D26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 </w:t>
      </w:r>
      <w:r w:rsidRPr="000B1D26">
        <w:rPr>
          <w:rFonts w:ascii="Times New Roman" w:eastAsia="TimesNewRoman" w:hAnsi="Times New Roman" w:cs="Times New Roman"/>
          <w:sz w:val="24"/>
          <w:szCs w:val="24"/>
        </w:rPr>
        <w:br/>
      </w:r>
      <w:r w:rsidR="003B2372" w:rsidRPr="0009410C">
        <w:rPr>
          <w:rFonts w:ascii="Times New Roman" w:eastAsia="TimesNewRoman" w:hAnsi="Times New Roman" w:cs="Times New Roman"/>
          <w:b/>
          <w:bCs/>
          <w:sz w:val="24"/>
          <w:szCs w:val="24"/>
        </w:rPr>
        <w:t>30</w:t>
      </w:r>
      <w:r w:rsidRPr="0009410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%</w:t>
      </w:r>
      <w:r w:rsidRPr="000941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1D26">
        <w:rPr>
          <w:rFonts w:ascii="Times New Roman" w:eastAsia="TimesNewRoman" w:hAnsi="Times New Roman" w:cs="Times New Roman"/>
          <w:sz w:val="24"/>
          <w:szCs w:val="24"/>
        </w:rPr>
        <w:t>wartości brutto umowy.</w:t>
      </w:r>
    </w:p>
    <w:p w14:paraId="7365EE2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286F244B" w14:textId="77777777" w:rsidR="000B1D26" w:rsidRP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4AD0131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2B79E60D" w14:textId="77777777" w:rsid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30 dni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130282F1" w14:textId="3849B8AA" w:rsidR="00B87E77" w:rsidRPr="000B1D26" w:rsidRDefault="00B87E77" w:rsidP="00B87E77">
      <w:pPr>
        <w:pStyle w:val="Akapitzlist"/>
        <w:spacing w:line="276" w:lineRule="auto"/>
        <w:ind w:left="360"/>
        <w:jc w:val="both"/>
      </w:pPr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1.1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Zamawiający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dopuszcza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możliwość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przesyłania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ustrukturyzowanych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faktur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elektronicznych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za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pośrednictwem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platformy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elektronicznego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fakturowania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(efaktura.gov.pl, Broker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PEFexpert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),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zgodnie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z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ustawą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o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elektronicznym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fakturowaniu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w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zamówieniach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publicznych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koncesjach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na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roboty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budowlane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lub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usługi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oraz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partnerstwie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publiczno-prywatnym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z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dnia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9 </w:t>
      </w:r>
      <w:proofErr w:type="spellStart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>listopada</w:t>
      </w:r>
      <w:proofErr w:type="spellEnd"/>
      <w:r w:rsidRPr="00B87E7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2018 r.</w:t>
      </w:r>
    </w:p>
    <w:p w14:paraId="7E7B4222" w14:textId="6FC52A50" w:rsid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Należność za dostarczony przedmiot umowy Zamawiający przekaże na rachunek Wykonawcy  podany na fakturze.</w:t>
      </w:r>
    </w:p>
    <w:p w14:paraId="63F43E2A" w14:textId="03875682" w:rsidR="00122FB8" w:rsidRPr="00122FB8" w:rsidRDefault="00122FB8" w:rsidP="00122FB8">
      <w:pPr>
        <w:pStyle w:val="Akapitzlist"/>
        <w:numPr>
          <w:ilvl w:val="0"/>
          <w:numId w:val="87"/>
        </w:numPr>
        <w:spacing w:line="240" w:lineRule="auto"/>
        <w:jc w:val="both"/>
        <w:rPr>
          <w:lang w:val="pl-PL"/>
        </w:rPr>
      </w:pPr>
      <w:r w:rsidRPr="00122FB8">
        <w:rPr>
          <w:lang w:val="pl-PL"/>
        </w:rPr>
        <w:t>Wykonawca ma prawo naliczyć Zamawiającemu odsetki ustawowe za opóźnienie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122FB8">
        <w:t xml:space="preserve">w </w:t>
      </w:r>
      <w:proofErr w:type="spellStart"/>
      <w:r w:rsidRPr="00122FB8">
        <w:t>przypadku</w:t>
      </w:r>
      <w:proofErr w:type="spellEnd"/>
      <w:r w:rsidRPr="00122FB8">
        <w:t xml:space="preserve"> </w:t>
      </w:r>
      <w:proofErr w:type="spellStart"/>
      <w:r w:rsidRPr="00122FB8">
        <w:t>nieterminowego</w:t>
      </w:r>
      <w:proofErr w:type="spellEnd"/>
      <w:r w:rsidRPr="00122FB8">
        <w:t xml:space="preserve"> </w:t>
      </w:r>
      <w:proofErr w:type="spellStart"/>
      <w:r w:rsidRPr="00122FB8">
        <w:t>uregulowania</w:t>
      </w:r>
      <w:proofErr w:type="spellEnd"/>
      <w:r w:rsidRPr="00122FB8">
        <w:t xml:space="preserve"> </w:t>
      </w:r>
      <w:proofErr w:type="spellStart"/>
      <w:r w:rsidRPr="00122FB8">
        <w:t>należności</w:t>
      </w:r>
      <w:proofErr w:type="spellEnd"/>
      <w:r w:rsidRPr="00122FB8">
        <w:t xml:space="preserve"> </w:t>
      </w:r>
      <w:proofErr w:type="spellStart"/>
      <w:r w:rsidRPr="00122FB8">
        <w:t>od</w:t>
      </w:r>
      <w:proofErr w:type="spellEnd"/>
      <w:r w:rsidRPr="00122FB8">
        <w:t xml:space="preserve"> </w:t>
      </w:r>
      <w:proofErr w:type="spellStart"/>
      <w:r w:rsidRPr="00122FB8">
        <w:t>wartości</w:t>
      </w:r>
      <w:proofErr w:type="spellEnd"/>
      <w:r w:rsidRPr="00122FB8">
        <w:t xml:space="preserve"> </w:t>
      </w:r>
      <w:proofErr w:type="spellStart"/>
      <w:r w:rsidRPr="00122FB8">
        <w:t>niezapłaconej</w:t>
      </w:r>
      <w:proofErr w:type="spellEnd"/>
      <w:r w:rsidRPr="00122FB8">
        <w:t xml:space="preserve"> </w:t>
      </w:r>
      <w:proofErr w:type="spellStart"/>
      <w:r w:rsidRPr="00122FB8">
        <w:t>faktury</w:t>
      </w:r>
      <w:proofErr w:type="spellEnd"/>
      <w:r w:rsidRPr="00122FB8">
        <w:t>.</w:t>
      </w:r>
    </w:p>
    <w:p w14:paraId="57A608E6" w14:textId="339E3B70" w:rsidR="00122FB8" w:rsidRPr="00122FB8" w:rsidRDefault="00122FB8" w:rsidP="00122FB8">
      <w:pPr>
        <w:pStyle w:val="Akapitzlist"/>
        <w:numPr>
          <w:ilvl w:val="0"/>
          <w:numId w:val="87"/>
        </w:numPr>
        <w:spacing w:line="240" w:lineRule="auto"/>
        <w:jc w:val="both"/>
        <w:rPr>
          <w:lang w:val="pl-PL"/>
        </w:rPr>
      </w:pPr>
      <w:r w:rsidRPr="00122FB8">
        <w:rPr>
          <w:lang w:val="pl-PL"/>
        </w:rPr>
        <w:t>Ceny podane w ofercie obowiązywać będą przez okres trwania umowy, a jedynie</w:t>
      </w:r>
      <w:r>
        <w:rPr>
          <w:lang w:val="pl-PL"/>
        </w:rPr>
        <w:br/>
      </w:r>
      <w:r w:rsidRPr="00122FB8">
        <w:t xml:space="preserve">w </w:t>
      </w:r>
      <w:proofErr w:type="spellStart"/>
      <w:r w:rsidRPr="00122FB8">
        <w:t>przypadku</w:t>
      </w:r>
      <w:proofErr w:type="spellEnd"/>
      <w:r w:rsidRPr="00122FB8">
        <w:t xml:space="preserve"> </w:t>
      </w:r>
      <w:proofErr w:type="spellStart"/>
      <w:r w:rsidRPr="00122FB8">
        <w:t>zmiany</w:t>
      </w:r>
      <w:proofErr w:type="spellEnd"/>
      <w:r w:rsidRPr="00122FB8">
        <w:t xml:space="preserve"> </w:t>
      </w:r>
      <w:proofErr w:type="spellStart"/>
      <w:r w:rsidRPr="00122FB8">
        <w:t>obowiązującej</w:t>
      </w:r>
      <w:proofErr w:type="spellEnd"/>
      <w:r w:rsidRPr="00122FB8">
        <w:t xml:space="preserve"> </w:t>
      </w:r>
      <w:proofErr w:type="spellStart"/>
      <w:r w:rsidRPr="00122FB8">
        <w:t>stawki</w:t>
      </w:r>
      <w:proofErr w:type="spellEnd"/>
      <w:r w:rsidRPr="00122FB8">
        <w:t xml:space="preserve"> </w:t>
      </w:r>
      <w:proofErr w:type="spellStart"/>
      <w:r w:rsidRPr="00122FB8">
        <w:t>podatku</w:t>
      </w:r>
      <w:proofErr w:type="spellEnd"/>
      <w:r w:rsidRPr="00122FB8">
        <w:t xml:space="preserve"> VAT w </w:t>
      </w:r>
      <w:proofErr w:type="spellStart"/>
      <w:r w:rsidRPr="00122FB8">
        <w:t>okresie</w:t>
      </w:r>
      <w:proofErr w:type="spellEnd"/>
      <w:r w:rsidRPr="00122FB8">
        <w:t xml:space="preserve"> </w:t>
      </w:r>
      <w:proofErr w:type="spellStart"/>
      <w:r w:rsidRPr="00122FB8">
        <w:t>trwania</w:t>
      </w:r>
      <w:proofErr w:type="spellEnd"/>
      <w:r w:rsidRPr="00122FB8">
        <w:t xml:space="preserve"> </w:t>
      </w:r>
      <w:proofErr w:type="spellStart"/>
      <w:r w:rsidRPr="00122FB8">
        <w:t>umowy</w:t>
      </w:r>
      <w:proofErr w:type="spellEnd"/>
      <w:r w:rsidRPr="00122FB8">
        <w:t xml:space="preserve"> </w:t>
      </w:r>
      <w:proofErr w:type="spellStart"/>
      <w:r w:rsidRPr="00122FB8">
        <w:t>Wykonawca</w:t>
      </w:r>
      <w:proofErr w:type="spellEnd"/>
      <w:r w:rsidRPr="00122FB8">
        <w:t xml:space="preserve"> </w:t>
      </w:r>
      <w:proofErr w:type="spellStart"/>
      <w:r w:rsidRPr="00122FB8">
        <w:t>ma</w:t>
      </w:r>
      <w:proofErr w:type="spellEnd"/>
      <w:r w:rsidRPr="00122FB8">
        <w:t xml:space="preserve"> </w:t>
      </w:r>
      <w:proofErr w:type="spellStart"/>
      <w:r w:rsidRPr="00122FB8">
        <w:t>prawo</w:t>
      </w:r>
      <w:proofErr w:type="spellEnd"/>
      <w:r w:rsidRPr="00122FB8">
        <w:t xml:space="preserve"> </w:t>
      </w:r>
      <w:proofErr w:type="spellStart"/>
      <w:r w:rsidRPr="00122FB8">
        <w:t>doliczyć</w:t>
      </w:r>
      <w:proofErr w:type="spellEnd"/>
      <w:r w:rsidRPr="00122FB8">
        <w:t xml:space="preserve"> do </w:t>
      </w:r>
      <w:proofErr w:type="spellStart"/>
      <w:r w:rsidRPr="00122FB8">
        <w:t>cen</w:t>
      </w:r>
      <w:proofErr w:type="spellEnd"/>
      <w:r w:rsidRPr="00122FB8">
        <w:t xml:space="preserve"> netto </w:t>
      </w:r>
      <w:proofErr w:type="spellStart"/>
      <w:r w:rsidRPr="00122FB8">
        <w:t>ustalonych</w:t>
      </w:r>
      <w:proofErr w:type="spellEnd"/>
      <w:r w:rsidRPr="00122FB8">
        <w:t xml:space="preserve"> w </w:t>
      </w:r>
      <w:proofErr w:type="spellStart"/>
      <w:r w:rsidRPr="00122FB8">
        <w:t>umowie</w:t>
      </w:r>
      <w:proofErr w:type="spellEnd"/>
      <w:r w:rsidRPr="00122FB8">
        <w:t xml:space="preserve"> </w:t>
      </w:r>
      <w:proofErr w:type="spellStart"/>
      <w:r w:rsidRPr="00122FB8">
        <w:t>należny</w:t>
      </w:r>
      <w:proofErr w:type="spellEnd"/>
      <w:r w:rsidRPr="00122FB8">
        <w:t xml:space="preserve"> </w:t>
      </w:r>
      <w:proofErr w:type="spellStart"/>
      <w:r w:rsidRPr="00122FB8">
        <w:t>podatek</w:t>
      </w:r>
      <w:proofErr w:type="spellEnd"/>
      <w:r w:rsidRPr="00122FB8">
        <w:t xml:space="preserve"> VAT </w:t>
      </w:r>
      <w:proofErr w:type="spellStart"/>
      <w:r w:rsidRPr="00122FB8">
        <w:t>według</w:t>
      </w:r>
      <w:proofErr w:type="spellEnd"/>
      <w:r w:rsidRPr="00122FB8">
        <w:t xml:space="preserve"> </w:t>
      </w:r>
      <w:proofErr w:type="spellStart"/>
      <w:r w:rsidRPr="00122FB8">
        <w:t>obowiązującej</w:t>
      </w:r>
      <w:proofErr w:type="spellEnd"/>
      <w:r w:rsidRPr="00122FB8">
        <w:t xml:space="preserve"> </w:t>
      </w:r>
      <w:proofErr w:type="spellStart"/>
      <w:r w:rsidRPr="00122FB8">
        <w:t>stawki</w:t>
      </w:r>
      <w:proofErr w:type="spellEnd"/>
      <w:r w:rsidRPr="00122FB8">
        <w:t xml:space="preserve">. </w:t>
      </w:r>
      <w:proofErr w:type="spellStart"/>
      <w:r w:rsidRPr="00122FB8">
        <w:t>Zmiana</w:t>
      </w:r>
      <w:proofErr w:type="spellEnd"/>
      <w:r w:rsidRPr="00122FB8">
        <w:t xml:space="preserve"> </w:t>
      </w:r>
      <w:proofErr w:type="spellStart"/>
      <w:r w:rsidRPr="00122FB8">
        <w:t>ta</w:t>
      </w:r>
      <w:proofErr w:type="spellEnd"/>
      <w:r w:rsidRPr="00122FB8">
        <w:t xml:space="preserve"> nie </w:t>
      </w:r>
      <w:proofErr w:type="spellStart"/>
      <w:r w:rsidRPr="00122FB8">
        <w:t>będzie</w:t>
      </w:r>
      <w:proofErr w:type="spellEnd"/>
      <w:r w:rsidRPr="00122FB8">
        <w:t xml:space="preserve"> </w:t>
      </w:r>
      <w:proofErr w:type="spellStart"/>
      <w:r w:rsidRPr="00122FB8">
        <w:t>wymagała</w:t>
      </w:r>
      <w:proofErr w:type="spellEnd"/>
      <w:r w:rsidRPr="00122FB8">
        <w:t xml:space="preserve"> </w:t>
      </w:r>
      <w:proofErr w:type="spellStart"/>
      <w:r w:rsidRPr="00122FB8">
        <w:t>aneksu</w:t>
      </w:r>
      <w:proofErr w:type="spellEnd"/>
      <w:r w:rsidRPr="00122FB8">
        <w:t xml:space="preserve">. </w:t>
      </w:r>
    </w:p>
    <w:p w14:paraId="16192E63" w14:textId="01F7EBEC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Stosownie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treści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art. 439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1 i 2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ustawy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Pzp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Zamawiający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przewiduje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możliwość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wysokości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należnego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tytułu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wzrostu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spadku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materiałów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związanych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realizacją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zamówienia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będzie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się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odbywać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publikowany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Główny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Urząd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Statystyczny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półroczny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zależności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towarów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usług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konsumpcyjnych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, o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ile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ten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za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ostatni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rok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przekroczy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5%.</w:t>
      </w:r>
      <w:r w:rsidRPr="009952FC">
        <w:rPr>
          <w:rFonts w:eastAsia="SimSun" w:cs="Mangal"/>
          <w:color w:val="000000"/>
          <w:lang w:eastAsia="hi-IN" w:bidi="hi-IN"/>
        </w:rPr>
        <w:t xml:space="preserve"> </w:t>
      </w:r>
    </w:p>
    <w:p w14:paraId="5F155385" w14:textId="406C577E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Pierwsza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może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być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dokonana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wcześniej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niż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r>
        <w:rPr>
          <w:rFonts w:eastAsia="SimSun" w:cs="Mangal"/>
          <w:color w:val="000000"/>
          <w:lang w:eastAsia="hi-IN" w:bidi="hi-IN"/>
        </w:rPr>
        <w:t>6</w:t>
      </w:r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miesięcy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zawarcia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                         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będzie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obliczona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średnią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arytmetyczną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(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uwzględniający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pełne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kalendarzowe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opublikowany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został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),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upłynął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zawarcia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Kolejne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dokonywane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częściej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niż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pół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średnią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arytmetyczną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upłynął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poprzedniej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50320110" w14:textId="08663200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następuje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na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wniosek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musi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zawierać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uzasadnienie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faktyczne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                         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wskazanie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podstaw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oraz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dokładne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wyliczenie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kwoty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należnego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295FA44C" w14:textId="72A10895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r w:rsidRPr="009952FC">
        <w:rPr>
          <w:rFonts w:eastAsia="SimSun" w:cs="Mangal"/>
          <w:color w:val="000000"/>
          <w:lang w:eastAsia="hi-IN" w:bidi="hi-IN"/>
        </w:rPr>
        <w:t xml:space="preserve">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wyniku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ulega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określone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sporządzają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aneks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potwierdzający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r w:rsidR="00CB5813">
        <w:rPr>
          <w:rFonts w:eastAsia="SimSun" w:cs="Mangal"/>
          <w:color w:val="000000"/>
          <w:lang w:eastAsia="hi-IN" w:bidi="hi-IN"/>
        </w:rPr>
        <w:br/>
      </w:r>
      <w:r w:rsidRPr="009952FC">
        <w:rPr>
          <w:rFonts w:eastAsia="SimSun" w:cs="Mangal"/>
          <w:color w:val="000000"/>
          <w:lang w:eastAsia="hi-IN" w:bidi="hi-IN"/>
        </w:rPr>
        <w:t xml:space="preserve">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wyniku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czym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skutek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pierwszego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kalendarzowego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następującego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ostatnim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dla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brany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był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uwagę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552EB726" w14:textId="65C3686A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wpływu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na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wzajemne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zobowiązania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zastrzeżeniem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wyraźnie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wskazanych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tym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powoduje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przedmiotu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zakresu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ani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terminów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realizacji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13E033D4" w14:textId="07E83760" w:rsidR="009952FC" w:rsidRPr="0005089D" w:rsidRDefault="009952FC" w:rsidP="0005089D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Przez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materiałów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rozumie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się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wzrost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jak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ich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obniżenie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względem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przyjętych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celu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ustalenia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zawartego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ofercie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>.</w:t>
      </w:r>
    </w:p>
    <w:p w14:paraId="6D2E9B2F" w14:textId="77777777" w:rsidR="00CB5813" w:rsidRDefault="009952FC" w:rsidP="00CB5813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rFonts w:eastAsia="TimesNewRoman" w:cs="Times New Roman"/>
          <w:color w:val="000000"/>
        </w:rPr>
      </w:pPr>
      <w:r w:rsidRPr="009952FC">
        <w:rPr>
          <w:rFonts w:eastAsia="TimesNewRoman" w:cs="Times New Roman"/>
          <w:color w:val="000000"/>
        </w:rPr>
        <w:t xml:space="preserve">W </w:t>
      </w:r>
      <w:proofErr w:type="spellStart"/>
      <w:r w:rsidRPr="009952FC">
        <w:rPr>
          <w:rFonts w:eastAsia="TimesNewRoman" w:cs="Times New Roman"/>
          <w:color w:val="000000"/>
        </w:rPr>
        <w:t>żadnym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wypadku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Wykonawca</w:t>
      </w:r>
      <w:proofErr w:type="spellEnd"/>
      <w:r w:rsidRPr="009952FC">
        <w:rPr>
          <w:rFonts w:eastAsia="TimesNewRoman" w:cs="Times New Roman"/>
          <w:color w:val="000000"/>
        </w:rPr>
        <w:t xml:space="preserve">, </w:t>
      </w:r>
      <w:proofErr w:type="spellStart"/>
      <w:r w:rsidRPr="009952FC">
        <w:rPr>
          <w:rFonts w:eastAsia="TimesNewRoman" w:cs="Times New Roman"/>
          <w:color w:val="000000"/>
        </w:rPr>
        <w:t>nawet</w:t>
      </w:r>
      <w:proofErr w:type="spellEnd"/>
      <w:r w:rsidRPr="009952FC">
        <w:rPr>
          <w:rFonts w:eastAsia="TimesNewRoman" w:cs="Times New Roman"/>
          <w:color w:val="000000"/>
        </w:rPr>
        <w:t xml:space="preserve"> w </w:t>
      </w:r>
      <w:proofErr w:type="spellStart"/>
      <w:r w:rsidRPr="009952FC">
        <w:rPr>
          <w:rFonts w:eastAsia="TimesNewRoman" w:cs="Times New Roman"/>
          <w:color w:val="000000"/>
        </w:rPr>
        <w:t>razie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zaistnienia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okoliczności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wskazanych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</w:p>
    <w:p w14:paraId="4EBE6AE4" w14:textId="0CFA3776" w:rsidR="009952FC" w:rsidRPr="00CB5813" w:rsidRDefault="009952FC" w:rsidP="00CB5813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eastAsia="TimesNewRoman" w:cs="Times New Roman"/>
          <w:color w:val="000000"/>
        </w:rPr>
      </w:pPr>
      <w:r w:rsidRPr="00CB5813">
        <w:rPr>
          <w:rFonts w:eastAsia="TimesNewRoman" w:cs="Times New Roman"/>
          <w:color w:val="000000"/>
        </w:rPr>
        <w:t xml:space="preserve">w </w:t>
      </w:r>
      <w:proofErr w:type="spellStart"/>
      <w:r w:rsidRPr="00CB5813">
        <w:rPr>
          <w:rFonts w:eastAsia="TimesNewRoman" w:cs="Times New Roman"/>
          <w:color w:val="000000"/>
        </w:rPr>
        <w:t>ust</w:t>
      </w:r>
      <w:proofErr w:type="spellEnd"/>
      <w:r w:rsidRPr="00CB5813">
        <w:rPr>
          <w:rFonts w:eastAsia="TimesNewRoman" w:cs="Times New Roman"/>
          <w:color w:val="000000"/>
        </w:rPr>
        <w:t xml:space="preserve">. </w:t>
      </w:r>
      <w:r w:rsidR="00122FB8">
        <w:rPr>
          <w:rFonts w:eastAsia="TimesNewRoman" w:cs="Times New Roman"/>
          <w:color w:val="000000"/>
        </w:rPr>
        <w:t>6</w:t>
      </w:r>
      <w:r w:rsidRPr="00CB5813">
        <w:rPr>
          <w:rFonts w:eastAsia="TimesNewRoman" w:cs="Times New Roman"/>
          <w:color w:val="000000"/>
        </w:rPr>
        <w:t>-1</w:t>
      </w:r>
      <w:r w:rsidR="00122FB8">
        <w:rPr>
          <w:rFonts w:eastAsia="TimesNewRoman" w:cs="Times New Roman"/>
          <w:color w:val="000000"/>
        </w:rPr>
        <w:t>1</w:t>
      </w:r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powyżej</w:t>
      </w:r>
      <w:proofErr w:type="spellEnd"/>
      <w:r w:rsidRPr="00CB5813">
        <w:rPr>
          <w:rFonts w:eastAsia="TimesNewRoman" w:cs="Times New Roman"/>
          <w:color w:val="000000"/>
        </w:rPr>
        <w:t xml:space="preserve">, nie </w:t>
      </w:r>
      <w:proofErr w:type="spellStart"/>
      <w:r w:rsidRPr="00CB5813">
        <w:rPr>
          <w:rFonts w:eastAsia="TimesNewRoman" w:cs="Times New Roman"/>
          <w:color w:val="000000"/>
        </w:rPr>
        <w:t>jest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uprawniony</w:t>
      </w:r>
      <w:proofErr w:type="spellEnd"/>
      <w:r w:rsidRPr="00CB5813">
        <w:rPr>
          <w:rFonts w:eastAsia="TimesNewRoman" w:cs="Times New Roman"/>
          <w:color w:val="000000"/>
        </w:rPr>
        <w:t xml:space="preserve"> do </w:t>
      </w:r>
      <w:proofErr w:type="spellStart"/>
      <w:r w:rsidRPr="00CB5813">
        <w:rPr>
          <w:rFonts w:eastAsia="TimesNewRoman" w:cs="Times New Roman"/>
          <w:color w:val="000000"/>
        </w:rPr>
        <w:t>wstrzymania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="00CB5813" w:rsidRPr="00CB5813">
        <w:rPr>
          <w:rFonts w:eastAsia="TimesNewRoman" w:cs="Times New Roman"/>
          <w:color w:val="000000"/>
        </w:rPr>
        <w:t>dostaw</w:t>
      </w:r>
      <w:proofErr w:type="spellEnd"/>
      <w:r w:rsidRPr="00CB5813">
        <w:rPr>
          <w:rFonts w:eastAsia="TimesNewRoman" w:cs="Times New Roman"/>
          <w:color w:val="000000"/>
        </w:rPr>
        <w:t xml:space="preserve">, </w:t>
      </w:r>
      <w:proofErr w:type="spellStart"/>
      <w:r w:rsidRPr="00CB5813">
        <w:rPr>
          <w:rFonts w:eastAsia="TimesNewRoman" w:cs="Times New Roman"/>
          <w:color w:val="000000"/>
        </w:rPr>
        <w:t>odmowy</w:t>
      </w:r>
      <w:proofErr w:type="spellEnd"/>
      <w:r w:rsidRPr="00CB5813">
        <w:rPr>
          <w:rFonts w:eastAsia="TimesNewRoman" w:cs="Times New Roman"/>
          <w:color w:val="000000"/>
        </w:rPr>
        <w:t xml:space="preserve"> ich </w:t>
      </w:r>
      <w:proofErr w:type="spellStart"/>
      <w:r w:rsidRPr="00CB5813">
        <w:rPr>
          <w:rFonts w:eastAsia="TimesNewRoman" w:cs="Times New Roman"/>
          <w:color w:val="000000"/>
        </w:rPr>
        <w:t>wykonania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lastRenderedPageBreak/>
        <w:t>bez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zgody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Zamawiającego</w:t>
      </w:r>
      <w:proofErr w:type="spellEnd"/>
      <w:r w:rsidRPr="00CB5813">
        <w:rPr>
          <w:rFonts w:eastAsia="TimesNewRoman" w:cs="Times New Roman"/>
          <w:color w:val="000000"/>
        </w:rPr>
        <w:t>.</w:t>
      </w:r>
    </w:p>
    <w:p w14:paraId="5ED85E4F" w14:textId="77777777" w:rsidR="000B1D26" w:rsidRP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77B758D0" w14:textId="10D292B7" w:rsidR="000B1D26" w:rsidRPr="00CB5813" w:rsidRDefault="000B1D26" w:rsidP="00CB5813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jak i niewymagalnych, istniejących jak i nieistniejących, na dzień zawarcia umowy, zawarte przez Wykonawcę bez zgody Zamawiającego – są nieważne.</w:t>
      </w:r>
    </w:p>
    <w:p w14:paraId="6AB1ADCA" w14:textId="77777777" w:rsidR="00122FB8" w:rsidRDefault="00122FB8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1FBAB28D" w14:textId="43895A6D" w:rsidR="000B1D26" w:rsidRPr="000B1D26" w:rsidRDefault="000B1D26" w:rsidP="000B1D26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8608A63" w14:textId="5E3A9483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</w:pPr>
      <w:r w:rsidRPr="000B1D26"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  <w:t xml:space="preserve">§ </w:t>
      </w:r>
      <w:r w:rsidR="00A368EF"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  <w:t>6</w:t>
      </w:r>
    </w:p>
    <w:p w14:paraId="0AA9D687" w14:textId="77777777" w:rsidR="000B1D26" w:rsidRPr="000B1D26" w:rsidRDefault="000B1D26" w:rsidP="000B1D26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sobie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roszczeniami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3097B55D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47156CBA" w14:textId="77777777" w:rsidR="000B1D26" w:rsidRPr="000B1D26" w:rsidRDefault="000B1D26" w:rsidP="000B1D26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szczególnych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okoliczności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niemożności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tym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wyrazi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zgodę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przedłużenie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okresu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(nie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dłużej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do 4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lat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czasu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wykorzystania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uwzględnieniam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powyższego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ograniczenia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o 20%, 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także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możliwością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proporcjonalnej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zmiany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wynagrodzenia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zmiany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materiałów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wyrobów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kosztów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ale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więcej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25%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pierwotnej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o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czym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mowa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w art. 440 i 439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2-4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.</w:t>
      </w:r>
    </w:p>
    <w:p w14:paraId="1BF90166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3AB77A20" w14:textId="77777777" w:rsidR="000B1D26" w:rsidRDefault="000B1D26" w:rsidP="000B1D26">
      <w:pPr>
        <w:widowControl w:val="0"/>
        <w:numPr>
          <w:ilvl w:val="0"/>
          <w:numId w:val="98"/>
        </w:numPr>
        <w:tabs>
          <w:tab w:val="left" w:pos="284"/>
        </w:tabs>
        <w:suppressAutoHyphens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uwagi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zmieniające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faktyczne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poszczególne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ramach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opcji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(art. 441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)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zakupu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większej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równoczesnym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zmniejszeniu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innych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asortymenowych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warunkiem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zachowania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obowiązujących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niezmienionej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całkowitej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.</w:t>
      </w:r>
    </w:p>
    <w:p w14:paraId="646F74FB" w14:textId="77777777" w:rsidR="00A368EF" w:rsidRDefault="00A368EF" w:rsidP="00A368EF">
      <w:pPr>
        <w:pStyle w:val="Akapitzlist"/>
        <w:rPr>
          <w:rFonts w:eastAsia="Times New Roman" w:cs="Times New Roman"/>
          <w:sz w:val="23"/>
          <w:szCs w:val="23"/>
          <w:lang w:eastAsia="ar-SA"/>
        </w:rPr>
      </w:pPr>
    </w:p>
    <w:p w14:paraId="68717A58" w14:textId="77777777" w:rsidR="00A368EF" w:rsidRPr="000B1D26" w:rsidRDefault="00A368EF" w:rsidP="00A368EF">
      <w:pPr>
        <w:widowControl w:val="0"/>
        <w:tabs>
          <w:tab w:val="left" w:pos="284"/>
        </w:tabs>
        <w:suppressAutoHyphens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</w:pPr>
    </w:p>
    <w:p w14:paraId="2BD4EFD3" w14:textId="7306073F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A368E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23012F18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7F788375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co najmniej jedna z następujących okoliczności: </w:t>
      </w:r>
    </w:p>
    <w:p w14:paraId="4D58143E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dokonano zmiany umowy z naruszeniem art. 454 i art. 455 ustawy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, </w:t>
      </w:r>
    </w:p>
    <w:p w14:paraId="470D685D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Wykonawca w chwili zawarcia umowy podlegał wykluczeniu na podstawie art. 108 ustawy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,</w:t>
      </w:r>
    </w:p>
    <w:p w14:paraId="68698974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33CB26E5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lastRenderedPageBreak/>
        <w:t>W przypadku, o którym mowa w ust. 2a,  Zamawiający odstępuje od umowy w części której zmiana dotyczy.</w:t>
      </w:r>
    </w:p>
    <w:p w14:paraId="139FED6B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963ED9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9FDF1B" w14:textId="40AAA9B6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553EC97A" w14:textId="50E80C7E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zapewnieniu dostępności osobom ze szczególnymi potrzebami z 19 lipca 2019r. tj. (Dz.U. z 202</w:t>
      </w:r>
      <w:r w:rsidR="003560D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2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poz. </w:t>
      </w:r>
      <w:r w:rsidR="003560D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2240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).</w:t>
      </w:r>
    </w:p>
    <w:p w14:paraId="64C42FC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w art. 6 ustawy wskazanej w ust.1.</w:t>
      </w:r>
    </w:p>
    <w:p w14:paraId="5569B2B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52F9227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2" w:name="_Hlk95727068"/>
    </w:p>
    <w:p w14:paraId="3AAD0EB8" w14:textId="2A251BB2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2"/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p w14:paraId="1C1A859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846034" w14:textId="722164B4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316B7D0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przypadku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niezawarcia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ugody na drodze pozasądowego rozwiązania sporu, Strony poddadzą spór wynikający z niniejszej umowy rozstrzygnięciu sądu właściwego miejscowo wg siedziby Zamawiającego.</w:t>
      </w:r>
    </w:p>
    <w:p w14:paraId="03A7B8EE" w14:textId="45855F28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546E37F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kwestiach nieuregulowanych postanowieniami zawartej umowy zastosowanie mieć będą przepisy ustawy Prawo zamówień publicznych i Kodeksu Cywilnego.</w:t>
      </w:r>
    </w:p>
    <w:p w14:paraId="2365A65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DAC415D" w14:textId="2B98F4C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24543EC4" w14:textId="77777777" w:rsidR="000B1D26" w:rsidRPr="000B1D26" w:rsidRDefault="000B1D26" w:rsidP="000B1D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>Zakazuje się zmian postanowień zawartej umowy w stosunku do treści oferty, na podstawie której dokonano wyboru Wykonawcy, chyba że zachodzi następująca okoliczność:</w:t>
      </w:r>
    </w:p>
    <w:p w14:paraId="4EF89E99" w14:textId="77777777" w:rsidR="000B1D26" w:rsidRPr="000B1D26" w:rsidRDefault="000B1D26" w:rsidP="000B1D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>1) zmiany zostały przewidziane w ogłoszeniu o zamówieniu lub specyfikacji warunków zamówienia w postaci jednoznacznych postanowień umownych, które określają ich zakres,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w szczególności możliwość zmiany wysokości wynagrodzenia Wykonawcy i charakter oraz warunki wprowadzenia zmian.</w:t>
      </w:r>
    </w:p>
    <w:p w14:paraId="32E932A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74990DB" w14:textId="025E99A4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1C46E70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określonej w § 5 ust. 5 niniejszej umowy.</w:t>
      </w:r>
    </w:p>
    <w:p w14:paraId="67196CE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5573BBB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53F49D70" w14:textId="58734CE0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6A48C29A" w14:textId="77777777" w:rsid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2B1C6BDE" w14:textId="77777777" w:rsidR="0057398C" w:rsidRPr="000B1D26" w:rsidRDefault="0057398C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45E83E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8F64B32" w14:textId="24372F7E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5</w:t>
      </w:r>
    </w:p>
    <w:p w14:paraId="5BAF8BB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788EC68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1864642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036B48A" w14:textId="77777777" w:rsidR="000B1D26" w:rsidRPr="000B1D26" w:rsidRDefault="000B1D26" w:rsidP="000B1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3DB8D9D7" w14:textId="77777777" w:rsidR="000B1D26" w:rsidRPr="000B1D26" w:rsidRDefault="000B1D26" w:rsidP="000B1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7789E06C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7F738ED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0F3B8E7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sectPr w:rsidR="000B1D26" w:rsidRPr="000B1D26" w:rsidSect="005245DA">
          <w:headerReference w:type="even" r:id="rId36"/>
          <w:footerReference w:type="even" r:id="rId37"/>
          <w:footerReference w:type="default" r:id="rId38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AD56CA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68B550ED" w14:textId="24DEF6AF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09410C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29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/2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</w:t>
      </w:r>
    </w:p>
    <w:p w14:paraId="0EEE786E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D8ECFC0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1AC4F70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1144BDC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530472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zakresie art. 108 ust. 1 pkt 5) ustawy - Prawo zamówień publicznych z 11.09.2019 r.</w:t>
      </w:r>
    </w:p>
    <w:p w14:paraId="7826FCF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0AC42A8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Zamawiającemu na wezwanie wraz z dokumentami potwierdzającymi </w:t>
      </w:r>
    </w:p>
    <w:p w14:paraId="229FAAD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626A16B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1AF5E95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67062C7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72E493F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60E4B0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2D61C1D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A55E43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6C21EC8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6C7BADE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5FCADC2B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046D3D75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</w:pPr>
    </w:p>
    <w:p w14:paraId="6DDB7131" w14:textId="5D729D18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bookmarkStart w:id="13" w:name="_Hlk115958564"/>
      <w:bookmarkStart w:id="14" w:name="_Hlk111723199"/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dostawę</w:t>
      </w:r>
      <w:proofErr w:type="spellEnd"/>
      <w:r w:rsidR="0057398C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warzyw</w:t>
      </w:r>
      <w:proofErr w:type="spellEnd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i </w:t>
      </w:r>
      <w:proofErr w:type="spellStart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owoców</w:t>
      </w:r>
      <w:proofErr w:type="spellEnd"/>
    </w:p>
    <w:bookmarkEnd w:id="13"/>
    <w:p w14:paraId="16924DC7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bookmarkEnd w:id="14"/>
    <w:p w14:paraId="05BE9134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7AD53D6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1A247A7" w14:textId="77777777" w:rsidR="000B1D26" w:rsidRPr="000B1D26" w:rsidRDefault="000B1D26" w:rsidP="000B1D26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29A3AF6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78CE52D" w14:textId="77777777" w:rsidR="000B1D26" w:rsidRPr="000B1D26" w:rsidRDefault="000B1D26" w:rsidP="000B1D26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4340B24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4036FAF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2E06105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64F6CB7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AE96FF8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18797D13" w14:textId="77777777" w:rsidR="000B1D26" w:rsidRPr="000B1D26" w:rsidRDefault="000B1D26" w:rsidP="000B1D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7BFFEA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6B99CBD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062F1D7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588AA7B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A50DB8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6B022E1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4DAF321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5520D75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67F24001" w14:textId="55ADCE62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356BF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="0009410C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29</w:t>
      </w:r>
      <w:r w:rsidR="00356BF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/2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</w:t>
      </w:r>
    </w:p>
    <w:p w14:paraId="538E5BED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17696CB7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427C653F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94507A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2842EBA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2A58488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7E3467A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05136B3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5505265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9C15F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1C03A07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522EBE4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645AE1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A34601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657A4A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4B557BE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297E4A5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CF5EE9F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31D04AD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</w:p>
    <w:p w14:paraId="1ED4D8ED" w14:textId="27445051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dostawę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warzyw</w:t>
      </w:r>
      <w:proofErr w:type="spellEnd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i </w:t>
      </w:r>
      <w:proofErr w:type="spellStart"/>
      <w:r w:rsidR="006F00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owoców</w:t>
      </w:r>
      <w:proofErr w:type="spellEnd"/>
    </w:p>
    <w:p w14:paraId="6692D15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2976D1C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4E597AF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59CFCCEB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3F53621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412A52E6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0FBB2344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94495C9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77330EB1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7CC791DC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0F33A4FA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0B1D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B4CCEA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C9FDF1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0B1D26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7C3E3EB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</w:pPr>
    </w:p>
    <w:p w14:paraId="7AF89F4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F03A55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39EAAAC9" w14:textId="77777777" w:rsidR="000B1D26" w:rsidRPr="000B1D26" w:rsidRDefault="000B1D26" w:rsidP="000B1D2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upoważmionej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Wykonawcy/ </w:t>
      </w:r>
    </w:p>
    <w:p w14:paraId="7AA6B2FD" w14:textId="77777777" w:rsidR="000B1D26" w:rsidRPr="000B1D26" w:rsidRDefault="000B1D26" w:rsidP="000B1D2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682D892C" w14:textId="77777777" w:rsidR="000B1D26" w:rsidRPr="000B1D26" w:rsidRDefault="000B1D26" w:rsidP="000B1D26"/>
    <w:p w14:paraId="35F4412A" w14:textId="77777777" w:rsidR="000B1D26" w:rsidRPr="000B1D26" w:rsidRDefault="000B1D26" w:rsidP="000B1D26">
      <w:pPr>
        <w:keepNext/>
        <w:pageBreakBefore/>
        <w:widowControl w:val="0"/>
        <w:suppressAutoHyphens/>
        <w:spacing w:after="0" w:line="240" w:lineRule="auto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7674BC79" w14:textId="6E45AD0A" w:rsidR="000B1D26" w:rsidRPr="000B1D26" w:rsidRDefault="000B1D26" w:rsidP="000B1D2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1D26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0B1D26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0B1D26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35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4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B1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 w:rsidR="00A3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76F7473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09D361C8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0D5AEED4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5" w:name="_Hlk101942278"/>
      <w:r w:rsidRPr="000B1D26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0B1D2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5"/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74890531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799224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0B1D26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58C428C0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785C215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01790844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0B1D26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B3EC89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2A1D89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5FF03B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33F5AF4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70910EB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7ED8428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DF39CB7" w14:textId="5A865C8C" w:rsidR="000B1D26" w:rsidRPr="000B1D26" w:rsidRDefault="00356BFF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</w:t>
      </w:r>
      <w:r w:rsidR="000B1D26"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ostaw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ę</w:t>
      </w:r>
      <w:proofErr w:type="spellEnd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D332D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warzyw</w:t>
      </w:r>
      <w:proofErr w:type="spellEnd"/>
      <w:r w:rsidR="00D332D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i </w:t>
      </w:r>
      <w:proofErr w:type="spellStart"/>
      <w:r w:rsidR="00D332D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owoców</w:t>
      </w:r>
      <w:proofErr w:type="spellEnd"/>
    </w:p>
    <w:p w14:paraId="45CFFC6F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</w:p>
    <w:p w14:paraId="57141400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3850307F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7761529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</w:p>
    <w:p w14:paraId="6BA9B47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87CCB7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169566ED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7C9A4066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0B1D26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 xml:space="preserve">w rozporządzeniach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6" w:name="_Hlk101942330"/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6"/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4A592FF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0B1D26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 xml:space="preserve">o ile został wpisany na listę na podstawie decyzji w sprawie wpisu na listę rozstrzygającej                                o zastosowaniu środka, o którym mowa w art. 1 pkt 3 </w:t>
      </w:r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1F0529EA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2425B15A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5119E23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1FEC99C1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vertAlign w:val="superscript"/>
          <w:lang w:eastAsia="fa-IR" w:bidi="fa-IR"/>
        </w:rPr>
        <w:lastRenderedPageBreak/>
        <w:footnoteReference w:id="8"/>
      </w: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52D3505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0B1D26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0FBCE6A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5CEA5DFA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6242593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3C24581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5EF13C2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679E9424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9A60457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1016097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CE3324F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230DD60C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64D94510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7E3B6FEE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49420262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4624C70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A1B0834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16907B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EB16D24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7B4C93C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D98BD65" w14:textId="77777777" w:rsidR="000B1D26" w:rsidRPr="000B1D26" w:rsidRDefault="000B1D26" w:rsidP="000B1D26">
      <w:pPr>
        <w:spacing w:line="256" w:lineRule="auto"/>
      </w:pPr>
    </w:p>
    <w:p w14:paraId="37A680D1" w14:textId="77777777" w:rsidR="000B1D26" w:rsidRPr="000B1D26" w:rsidRDefault="000B1D26" w:rsidP="000B1D26"/>
    <w:p w14:paraId="09A8A374" w14:textId="77777777" w:rsidR="000B1D26" w:rsidRPr="000B1D26" w:rsidRDefault="000B1D26" w:rsidP="000B1D26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</w:t>
      </w:r>
      <w:r w:rsidRPr="000B1D2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9</w:t>
      </w:r>
    </w:p>
    <w:p w14:paraId="25933E3B" w14:textId="2C09DA53" w:rsidR="000B1D26" w:rsidRPr="000B1D26" w:rsidRDefault="000B1D26" w:rsidP="000B1D26">
      <w:pPr>
        <w:spacing w:line="25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1D26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0B1D26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0B1D26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09410C" w:rsidRPr="00094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94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 w:rsidR="00A368EF" w:rsidRPr="00094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C733E7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211EEFEC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3AE703C1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hAnsi="Times New Roman"/>
          <w:b/>
        </w:rPr>
        <w:t xml:space="preserve">art. 5k ust. 1 </w:t>
      </w:r>
      <w:r w:rsidRPr="000B1D26">
        <w:rPr>
          <w:rFonts w:ascii="Times New Roman" w:hAnsi="Times New Roman" w:cs="Times New Roman"/>
        </w:rPr>
        <w:t>na mocy</w:t>
      </w:r>
      <w:r w:rsidRPr="000B1D26">
        <w:t xml:space="preserve"> </w:t>
      </w:r>
      <w:r w:rsidRPr="000B1D26">
        <w:rPr>
          <w:rFonts w:ascii="Times New Roman" w:hAnsi="Times New Roman" w:cs="Times New Roman"/>
        </w:rPr>
        <w:t xml:space="preserve">art. 1 pkt 23 </w:t>
      </w:r>
      <w:r w:rsidRPr="000B1D26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0B1D26">
        <w:rPr>
          <w:rFonts w:ascii="Times New Roman" w:hAnsi="Times New Roman" w:cs="Times New Roman"/>
          <w:color w:val="000000"/>
        </w:rPr>
        <w:br/>
        <w:t>w sprawie zmiany</w:t>
      </w:r>
      <w:r w:rsidRPr="000B1D26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0B1D26">
        <w:rPr>
          <w:rFonts w:ascii="Times New Roman" w:hAnsi="Times New Roman"/>
        </w:rPr>
        <w:t>lizującymi sytuację na Ukrainie</w:t>
      </w:r>
    </w:p>
    <w:p w14:paraId="4B87E6D8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37AFBD3E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6BFBC604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0B1D26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34E8872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794EA9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06F9328D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0B1D26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2114F07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3B59C34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7DA5173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1778692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21726BE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3DA14C3D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6FF68E28" w14:textId="6D4A14BF" w:rsidR="000B1D26" w:rsidRPr="000B1D26" w:rsidRDefault="00356BFF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</w:t>
      </w:r>
      <w:r w:rsidR="000B1D26"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ostaw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ę</w:t>
      </w:r>
      <w:proofErr w:type="spellEnd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7B2DE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warzyw</w:t>
      </w:r>
      <w:proofErr w:type="spellEnd"/>
      <w:r w:rsidR="007B2DE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i </w:t>
      </w:r>
      <w:proofErr w:type="spellStart"/>
      <w:r w:rsidR="007B2DE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owoców</w:t>
      </w:r>
      <w:proofErr w:type="spellEnd"/>
    </w:p>
    <w:p w14:paraId="60B8981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</w:p>
    <w:p w14:paraId="24B01C2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1334BD9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69591C6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1AA33BC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033979D8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4F04158E" w14:textId="77777777" w:rsidR="000B1D26" w:rsidRPr="000B1D26" w:rsidRDefault="000B1D26" w:rsidP="000B1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B1D26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6ABBCA5E" w14:textId="77777777" w:rsidR="000B1D26" w:rsidRPr="000B1D26" w:rsidRDefault="000B1D26" w:rsidP="000B1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1D26">
        <w:rPr>
          <w:rFonts w:ascii="Times New Roman" w:hAnsi="Times New Roman" w:cs="Times New Roman"/>
        </w:rPr>
        <w:t>na podstawie art. 5k ust. 1 na mocy</w:t>
      </w:r>
      <w:r w:rsidRPr="000B1D26">
        <w:t xml:space="preserve"> </w:t>
      </w:r>
      <w:r w:rsidRPr="000B1D26">
        <w:rPr>
          <w:rFonts w:ascii="Times New Roman" w:hAnsi="Times New Roman" w:cs="Times New Roman"/>
        </w:rPr>
        <w:t xml:space="preserve">art. 1 pkt 23 </w:t>
      </w:r>
      <w:r w:rsidRPr="000B1D26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0B1D26">
        <w:rPr>
          <w:rFonts w:ascii="Times New Roman" w:hAnsi="Times New Roman" w:cs="Times New Roman"/>
          <w:color w:val="000000"/>
        </w:rPr>
        <w:br/>
        <w:t>8 kwietnia 2022 r. w sprawie zmiany</w:t>
      </w:r>
      <w:r w:rsidRPr="000B1D26">
        <w:rPr>
          <w:rFonts w:ascii="Times New Roman" w:hAnsi="Times New Roman" w:cs="Times New Roman"/>
        </w:rPr>
        <w:t xml:space="preserve"> rozporządzenia Rady (UE) nr 833/2014 z dnia 31 lipca 2014 r.</w:t>
      </w:r>
      <w:r w:rsidRPr="000B1D26">
        <w:rPr>
          <w:rFonts w:cs="Times New Roman"/>
        </w:rPr>
        <w:t xml:space="preserve"> </w:t>
      </w:r>
      <w:r w:rsidRPr="000B1D26">
        <w:rPr>
          <w:rFonts w:ascii="Times New Roman" w:hAnsi="Times New Roman" w:cs="Times New Roman"/>
        </w:rPr>
        <w:t>dotyczącego środków ograniczających w związku z działaniami Rosji destabi</w:t>
      </w:r>
      <w:r w:rsidRPr="000B1D26">
        <w:rPr>
          <w:rFonts w:ascii="Times New Roman" w:hAnsi="Times New Roman"/>
        </w:rPr>
        <w:t>lizującymi sytuację na Ukrainie</w:t>
      </w:r>
      <w:r w:rsidRPr="000B1D26">
        <w:rPr>
          <w:rFonts w:ascii="Times New Roman" w:hAnsi="Times New Roman" w:cs="Times New Roman"/>
        </w:rPr>
        <w:t xml:space="preserve">, </w:t>
      </w:r>
      <w:r w:rsidRPr="000B1D26">
        <w:rPr>
          <w:rFonts w:ascii="Times New Roman" w:eastAsia="Calibri" w:hAnsi="Times New Roman" w:cs="Times New Roman"/>
        </w:rPr>
        <w:t>który stanowi, że:</w:t>
      </w:r>
    </w:p>
    <w:p w14:paraId="414F6A90" w14:textId="77777777" w:rsidR="000B1D26" w:rsidRPr="000B1D26" w:rsidRDefault="000B1D26" w:rsidP="000B1D2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1EB7FE2A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39E61A9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3E15400D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5046FA47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0B1D26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4DFC618A" w14:textId="77777777" w:rsidR="000B1D26" w:rsidRPr="000B1D26" w:rsidRDefault="000B1D26" w:rsidP="000B1D26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6636CC9D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F5488F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49163A3A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highlight w:val="lightGray"/>
          <w:vertAlign w:val="superscript"/>
          <w:lang w:eastAsia="fa-IR" w:bidi="fa-IR"/>
        </w:rPr>
        <w:lastRenderedPageBreak/>
        <w:footnoteReference w:id="9"/>
      </w:r>
      <w:r w:rsidRPr="000B1D26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74C49125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34011C9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0B1D26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29B3D40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72DB042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573C7CE1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68F9CAE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0E7A89FE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E0C9364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37F2D1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10F0681A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71D66424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48CCA9D8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6E9CAB8B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0B6DD8CD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1022FA21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8E28CAC" w14:textId="77777777" w:rsidR="000B1D26" w:rsidRPr="000B1D26" w:rsidRDefault="000B1D26" w:rsidP="000B1D26">
      <w:pPr>
        <w:spacing w:line="256" w:lineRule="auto"/>
      </w:pPr>
    </w:p>
    <w:p w14:paraId="163B5D4E" w14:textId="77777777" w:rsidR="000B1D26" w:rsidRPr="000B1D26" w:rsidRDefault="000B1D26" w:rsidP="000B1D26"/>
    <w:p w14:paraId="7E77435D" w14:textId="77777777" w:rsidR="000B1D26" w:rsidRPr="000B1D26" w:rsidRDefault="000B1D26" w:rsidP="000B1D26"/>
    <w:p w14:paraId="4060324F" w14:textId="77777777" w:rsidR="000B1D26" w:rsidRPr="000B1D26" w:rsidRDefault="000B1D26" w:rsidP="000B1D26"/>
    <w:p w14:paraId="4576CD5A" w14:textId="77777777" w:rsidR="00C76C52" w:rsidRDefault="00C76C52"/>
    <w:sectPr w:rsidR="00C76C52" w:rsidSect="005245D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53461" w14:textId="77777777" w:rsidR="005245DA" w:rsidRDefault="005245DA" w:rsidP="000B1D26">
      <w:pPr>
        <w:spacing w:after="0" w:line="240" w:lineRule="auto"/>
      </w:pPr>
      <w:r>
        <w:separator/>
      </w:r>
    </w:p>
  </w:endnote>
  <w:endnote w:type="continuationSeparator" w:id="0">
    <w:p w14:paraId="6DE7A31F" w14:textId="77777777" w:rsidR="005245DA" w:rsidRDefault="005245DA" w:rsidP="000B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940C4" w14:textId="77777777" w:rsidR="000B1D26" w:rsidRDefault="000B1D26"/>
  <w:p w14:paraId="60767D63" w14:textId="77777777" w:rsidR="000B1D26" w:rsidRDefault="000B1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FB32C" w14:textId="77777777" w:rsidR="000B1D26" w:rsidRDefault="000B1D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378D7">
      <w:rPr>
        <w:noProof/>
        <w:lang w:val="pl-PL"/>
      </w:rPr>
      <w:t>39</w:t>
    </w:r>
    <w:r>
      <w:fldChar w:fldCharType="end"/>
    </w:r>
  </w:p>
  <w:p w14:paraId="4E695C93" w14:textId="77777777" w:rsidR="000B1D26" w:rsidRDefault="000B1D26">
    <w:pPr>
      <w:pStyle w:val="Stopka"/>
      <w:ind w:right="360"/>
    </w:pPr>
  </w:p>
  <w:p w14:paraId="3B115915" w14:textId="77777777" w:rsidR="000B1D26" w:rsidRDefault="000B1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25EB9" w14:textId="77777777" w:rsidR="005245DA" w:rsidRDefault="005245DA" w:rsidP="000B1D26">
      <w:pPr>
        <w:spacing w:after="0" w:line="240" w:lineRule="auto"/>
      </w:pPr>
      <w:r>
        <w:separator/>
      </w:r>
    </w:p>
  </w:footnote>
  <w:footnote w:type="continuationSeparator" w:id="0">
    <w:p w14:paraId="57164F9E" w14:textId="77777777" w:rsidR="005245DA" w:rsidRDefault="005245DA" w:rsidP="000B1D26">
      <w:pPr>
        <w:spacing w:after="0" w:line="240" w:lineRule="auto"/>
      </w:pPr>
      <w:r>
        <w:continuationSeparator/>
      </w:r>
    </w:p>
  </w:footnote>
  <w:footnote w:id="1">
    <w:p w14:paraId="1D0FADDA" w14:textId="77777777" w:rsidR="000B1D26" w:rsidRDefault="000B1D26" w:rsidP="000B1D26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7D8D3C9D" w14:textId="77777777" w:rsidR="000B1D26" w:rsidRPr="00723802" w:rsidRDefault="000B1D26" w:rsidP="000B1D26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E5B4A9F" w14:textId="77777777" w:rsidR="000B1D26" w:rsidRPr="00723802" w:rsidRDefault="000B1D26" w:rsidP="000B1D26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proofErr w:type="spellStart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</w:t>
      </w:r>
      <w:proofErr w:type="spellEnd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oraz nie może naruszać integralności protokołu oraz jego załączników.</w:t>
      </w:r>
    </w:p>
  </w:footnote>
  <w:footnote w:id="4">
    <w:p w14:paraId="7F4A8BB3" w14:textId="77777777" w:rsidR="000B1D26" w:rsidRPr="00723802" w:rsidRDefault="000B1D26" w:rsidP="000B1D26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DE5F57" w14:textId="77777777" w:rsidR="000B1D26" w:rsidRPr="00723802" w:rsidRDefault="000B1D26" w:rsidP="000B1D26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12FC7CA0" w14:textId="77777777" w:rsidR="000B1D26" w:rsidRDefault="000B1D26" w:rsidP="000B1D26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alecenie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Komisji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z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dnia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6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maja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2003 r.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dotyczące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definicji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oraz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L 124  z 20.5.2003, s. 36).                             Te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informacje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są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wymagane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wyłącznie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do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celów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statystycznych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</w:t>
      </w:r>
    </w:p>
    <w:p w14:paraId="7B45CECD" w14:textId="77777777" w:rsidR="000B1D26" w:rsidRDefault="000B1D26" w:rsidP="000B1D26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2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401B9605" w14:textId="77777777" w:rsidR="000B1D26" w:rsidRDefault="000B1D26" w:rsidP="000B1D26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50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7D5707EB" w14:textId="77777777" w:rsidR="000B1D26" w:rsidRDefault="000B1D26" w:rsidP="000B1D26">
      <w:pPr>
        <w:pStyle w:val="Tekstprzypisudolnego"/>
        <w:ind w:hanging="12"/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: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nie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są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ani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przedsiębiorstwami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zatrudniają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250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</w:t>
      </w:r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roczny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obrót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suma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43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</w:footnote>
  <w:footnote w:id="6">
    <w:p w14:paraId="0ED7B4DD" w14:textId="77777777" w:rsidR="000B1D26" w:rsidRPr="00723802" w:rsidRDefault="000B1D26" w:rsidP="000B1D26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4424ABF" w14:textId="77777777" w:rsidR="000B1D26" w:rsidRPr="00580526" w:rsidRDefault="000B1D26" w:rsidP="000B1D26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8">
    <w:p w14:paraId="7E3A274C" w14:textId="77777777" w:rsidR="000B1D26" w:rsidRDefault="000B1D26" w:rsidP="000B1D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  <w:footnote w:id="9">
    <w:p w14:paraId="18028B5E" w14:textId="77777777" w:rsidR="000B1D26" w:rsidRPr="00DC432B" w:rsidRDefault="000B1D26" w:rsidP="000B1D26">
      <w:pPr>
        <w:pStyle w:val="Tekstprzypisudolnego"/>
        <w:rPr>
          <w:b/>
        </w:rPr>
      </w:pPr>
      <w:r w:rsidRPr="00DC432B">
        <w:rPr>
          <w:rStyle w:val="Odwoanieprzypisudolnego"/>
          <w:b/>
        </w:rPr>
        <w:footnoteRef/>
      </w:r>
      <w:r w:rsidRPr="00DC432B">
        <w:rPr>
          <w:b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DC432B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DC432B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8BBA6" w14:textId="77777777" w:rsidR="000B1D26" w:rsidRDefault="000B1D26"/>
  <w:p w14:paraId="09E373CC" w14:textId="77777777" w:rsidR="000B1D26" w:rsidRDefault="000B1D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FE98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3D185D"/>
    <w:multiLevelType w:val="multilevel"/>
    <w:tmpl w:val="49886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510365"/>
    <w:multiLevelType w:val="hybridMultilevel"/>
    <w:tmpl w:val="81842694"/>
    <w:lvl w:ilvl="0" w:tplc="84E26BD2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8F65EF"/>
    <w:multiLevelType w:val="hybridMultilevel"/>
    <w:tmpl w:val="C706A998"/>
    <w:lvl w:ilvl="0" w:tplc="9DF43AFE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64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08D7F9A"/>
    <w:multiLevelType w:val="hybridMultilevel"/>
    <w:tmpl w:val="DC1C9770"/>
    <w:lvl w:ilvl="0" w:tplc="22A0A488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20EC46A3"/>
    <w:multiLevelType w:val="multilevel"/>
    <w:tmpl w:val="FA787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4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E04045"/>
    <w:multiLevelType w:val="hybridMultilevel"/>
    <w:tmpl w:val="A83A3C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76A09BE"/>
    <w:multiLevelType w:val="hybridMultilevel"/>
    <w:tmpl w:val="FD6CC018"/>
    <w:lvl w:ilvl="0" w:tplc="19CCE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4" w15:restartNumberingAfterBreak="0">
    <w:nsid w:val="3A371D43"/>
    <w:multiLevelType w:val="multilevel"/>
    <w:tmpl w:val="25185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82337BC"/>
    <w:multiLevelType w:val="hybridMultilevel"/>
    <w:tmpl w:val="281C1F42"/>
    <w:lvl w:ilvl="0" w:tplc="8F4E25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B11609"/>
    <w:multiLevelType w:val="hybridMultilevel"/>
    <w:tmpl w:val="B5E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6" w15:restartNumberingAfterBreak="0">
    <w:nsid w:val="6498676C"/>
    <w:multiLevelType w:val="hybridMultilevel"/>
    <w:tmpl w:val="31D66EDC"/>
    <w:lvl w:ilvl="0" w:tplc="80769D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8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5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6D3B3AA9"/>
    <w:multiLevelType w:val="multilevel"/>
    <w:tmpl w:val="FEAE1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0" w15:restartNumberingAfterBreak="0">
    <w:nsid w:val="72CD68AE"/>
    <w:multiLevelType w:val="hybridMultilevel"/>
    <w:tmpl w:val="B9523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E0AD234">
      <w:start w:val="17"/>
      <w:numFmt w:val="upperRoman"/>
      <w:lvlText w:val="%3."/>
      <w:lvlJc w:val="left"/>
      <w:pPr>
        <w:ind w:left="306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F130EA"/>
    <w:multiLevelType w:val="multilevel"/>
    <w:tmpl w:val="569407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AA55622"/>
    <w:multiLevelType w:val="hybridMultilevel"/>
    <w:tmpl w:val="0874C400"/>
    <w:lvl w:ilvl="0" w:tplc="B7B8C528">
      <w:start w:val="20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ED4689D"/>
    <w:multiLevelType w:val="hybridMultilevel"/>
    <w:tmpl w:val="C63EC4D0"/>
    <w:lvl w:ilvl="0" w:tplc="15524252">
      <w:start w:val="1"/>
      <w:numFmt w:val="decimal"/>
      <w:lvlText w:val="%1)"/>
      <w:lvlJc w:val="left"/>
      <w:pPr>
        <w:ind w:left="1512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5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9174888">
    <w:abstractNumId w:val="0"/>
  </w:num>
  <w:num w:numId="2" w16cid:durableId="1489633551">
    <w:abstractNumId w:val="77"/>
  </w:num>
  <w:num w:numId="3" w16cid:durableId="1174347155">
    <w:abstractNumId w:val="71"/>
    <w:lvlOverride w:ilvl="0">
      <w:startOverride w:val="1"/>
    </w:lvlOverride>
  </w:num>
  <w:num w:numId="4" w16cid:durableId="476068058">
    <w:abstractNumId w:val="55"/>
    <w:lvlOverride w:ilvl="0">
      <w:startOverride w:val="1"/>
    </w:lvlOverride>
  </w:num>
  <w:num w:numId="5" w16cid:durableId="1408766945">
    <w:abstractNumId w:val="36"/>
  </w:num>
  <w:num w:numId="6" w16cid:durableId="1355301025">
    <w:abstractNumId w:val="60"/>
  </w:num>
  <w:num w:numId="7" w16cid:durableId="393744831">
    <w:abstractNumId w:val="42"/>
  </w:num>
  <w:num w:numId="8" w16cid:durableId="23603521">
    <w:abstractNumId w:val="61"/>
  </w:num>
  <w:num w:numId="9" w16cid:durableId="1734160219">
    <w:abstractNumId w:val="40"/>
  </w:num>
  <w:num w:numId="10" w16cid:durableId="1968848802">
    <w:abstractNumId w:val="27"/>
  </w:num>
  <w:num w:numId="11" w16cid:durableId="1930579513">
    <w:abstractNumId w:val="49"/>
  </w:num>
  <w:num w:numId="12" w16cid:durableId="721171675">
    <w:abstractNumId w:val="39"/>
  </w:num>
  <w:num w:numId="13" w16cid:durableId="1943143972">
    <w:abstractNumId w:val="24"/>
  </w:num>
  <w:num w:numId="14" w16cid:durableId="1269629756">
    <w:abstractNumId w:val="16"/>
  </w:num>
  <w:num w:numId="15" w16cid:durableId="1105031506">
    <w:abstractNumId w:val="57"/>
  </w:num>
  <w:num w:numId="16" w16cid:durableId="788400278">
    <w:abstractNumId w:val="2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7" w16cid:durableId="1956448077">
    <w:abstractNumId w:val="25"/>
  </w:num>
  <w:num w:numId="18" w16cid:durableId="1382441195">
    <w:abstractNumId w:val="73"/>
  </w:num>
  <w:num w:numId="19" w16cid:durableId="622230599">
    <w:abstractNumId w:val="5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0" w16cid:durableId="682702567">
    <w:abstractNumId w:val="23"/>
  </w:num>
  <w:num w:numId="21" w16cid:durableId="2080864838">
    <w:abstractNumId w:val="103"/>
  </w:num>
  <w:num w:numId="22" w16cid:durableId="549733851">
    <w:abstractNumId w:val="67"/>
  </w:num>
  <w:num w:numId="23" w16cid:durableId="921644860">
    <w:abstractNumId w:val="96"/>
  </w:num>
  <w:num w:numId="24" w16cid:durableId="1427850431">
    <w:abstractNumId w:val="9"/>
  </w:num>
  <w:num w:numId="25" w16cid:durableId="211187702">
    <w:abstractNumId w:val="43"/>
  </w:num>
  <w:num w:numId="26" w16cid:durableId="1967661866">
    <w:abstractNumId w:val="101"/>
  </w:num>
  <w:num w:numId="27" w16cid:durableId="1288582480">
    <w:abstractNumId w:val="81"/>
  </w:num>
  <w:num w:numId="28" w16cid:durableId="2023968205">
    <w:abstractNumId w:val="88"/>
  </w:num>
  <w:num w:numId="29" w16cid:durableId="122234509">
    <w:abstractNumId w:val="1"/>
  </w:num>
  <w:num w:numId="30" w16cid:durableId="974405897">
    <w:abstractNumId w:val="50"/>
  </w:num>
  <w:num w:numId="31" w16cid:durableId="1062826159">
    <w:abstractNumId w:val="63"/>
  </w:num>
  <w:num w:numId="32" w16cid:durableId="680396994">
    <w:abstractNumId w:val="105"/>
  </w:num>
  <w:num w:numId="33" w16cid:durableId="556169088">
    <w:abstractNumId w:val="47"/>
  </w:num>
  <w:num w:numId="34" w16cid:durableId="1104837182">
    <w:abstractNumId w:val="11"/>
  </w:num>
  <w:num w:numId="35" w16cid:durableId="1678384093">
    <w:abstractNumId w:val="83"/>
  </w:num>
  <w:num w:numId="36" w16cid:durableId="591009761">
    <w:abstractNumId w:val="21"/>
  </w:num>
  <w:num w:numId="37" w16cid:durableId="1123504436">
    <w:abstractNumId w:val="56"/>
  </w:num>
  <w:num w:numId="38" w16cid:durableId="1924799121">
    <w:abstractNumId w:val="87"/>
  </w:num>
  <w:num w:numId="39" w16cid:durableId="1774087263">
    <w:abstractNumId w:val="15"/>
  </w:num>
  <w:num w:numId="40" w16cid:durableId="1028145566">
    <w:abstractNumId w:val="94"/>
  </w:num>
  <w:num w:numId="41" w16cid:durableId="307593070">
    <w:abstractNumId w:val="12"/>
  </w:num>
  <w:num w:numId="42" w16cid:durableId="1761177170">
    <w:abstractNumId w:val="13"/>
  </w:num>
  <w:num w:numId="43" w16cid:durableId="294264598">
    <w:abstractNumId w:val="29"/>
  </w:num>
  <w:num w:numId="44" w16cid:durableId="1210997741">
    <w:abstractNumId w:val="85"/>
  </w:num>
  <w:num w:numId="45" w16cid:durableId="1312904226">
    <w:abstractNumId w:val="38"/>
  </w:num>
  <w:num w:numId="46" w16cid:durableId="1796019390">
    <w:abstractNumId w:val="33"/>
  </w:num>
  <w:num w:numId="47" w16cid:durableId="2011441424">
    <w:abstractNumId w:val="64"/>
  </w:num>
  <w:num w:numId="48" w16cid:durableId="1916890493">
    <w:abstractNumId w:val="102"/>
  </w:num>
  <w:num w:numId="49" w16cid:durableId="577784699">
    <w:abstractNumId w:val="8"/>
  </w:num>
  <w:num w:numId="50" w16cid:durableId="1706716930">
    <w:abstractNumId w:val="89"/>
  </w:num>
  <w:num w:numId="51" w16cid:durableId="1866941911">
    <w:abstractNumId w:val="46"/>
  </w:num>
  <w:num w:numId="52" w16cid:durableId="29306073">
    <w:abstractNumId w:val="76"/>
  </w:num>
  <w:num w:numId="53" w16cid:durableId="940801382">
    <w:abstractNumId w:val="95"/>
  </w:num>
  <w:num w:numId="54" w16cid:durableId="2078625630">
    <w:abstractNumId w:val="93"/>
  </w:num>
  <w:num w:numId="55" w16cid:durableId="448279106">
    <w:abstractNumId w:val="74"/>
  </w:num>
  <w:num w:numId="56" w16cid:durableId="1055157373">
    <w:abstractNumId w:val="4"/>
  </w:num>
  <w:num w:numId="57" w16cid:durableId="953174747">
    <w:abstractNumId w:val="97"/>
  </w:num>
  <w:num w:numId="58" w16cid:durableId="1834025469">
    <w:abstractNumId w:val="5"/>
  </w:num>
  <w:num w:numId="59" w16cid:durableId="2142843251">
    <w:abstractNumId w:val="99"/>
  </w:num>
  <w:num w:numId="60" w16cid:durableId="849761701">
    <w:abstractNumId w:val="19"/>
  </w:num>
  <w:num w:numId="61" w16cid:durableId="1558390698">
    <w:abstractNumId w:val="66"/>
  </w:num>
  <w:num w:numId="62" w16cid:durableId="1302880614">
    <w:abstractNumId w:val="48"/>
  </w:num>
  <w:num w:numId="63" w16cid:durableId="1202474211">
    <w:abstractNumId w:val="10"/>
  </w:num>
  <w:num w:numId="64" w16cid:durableId="1420364772">
    <w:abstractNumId w:val="78"/>
  </w:num>
  <w:num w:numId="65" w16cid:durableId="1307583991">
    <w:abstractNumId w:val="41"/>
  </w:num>
  <w:num w:numId="66" w16cid:durableId="636224986">
    <w:abstractNumId w:val="104"/>
  </w:num>
  <w:num w:numId="67" w16cid:durableId="974720615">
    <w:abstractNumId w:val="84"/>
  </w:num>
  <w:num w:numId="68" w16cid:durableId="1182352084">
    <w:abstractNumId w:val="75"/>
  </w:num>
  <w:num w:numId="69" w16cid:durableId="221216389">
    <w:abstractNumId w:val="53"/>
  </w:num>
  <w:num w:numId="70" w16cid:durableId="198052334">
    <w:abstractNumId w:val="59"/>
  </w:num>
  <w:num w:numId="71" w16cid:durableId="656958340">
    <w:abstractNumId w:val="69"/>
  </w:num>
  <w:num w:numId="72" w16cid:durableId="84882896">
    <w:abstractNumId w:val="6"/>
  </w:num>
  <w:num w:numId="73" w16cid:durableId="516115177">
    <w:abstractNumId w:val="17"/>
  </w:num>
  <w:num w:numId="74" w16cid:durableId="58094145">
    <w:abstractNumId w:val="18"/>
  </w:num>
  <w:num w:numId="75" w16cid:durableId="1976328640">
    <w:abstractNumId w:val="26"/>
  </w:num>
  <w:num w:numId="76" w16cid:durableId="1554462356">
    <w:abstractNumId w:val="34"/>
  </w:num>
  <w:num w:numId="77" w16cid:durableId="2053071120">
    <w:abstractNumId w:val="3"/>
  </w:num>
  <w:num w:numId="78" w16cid:durableId="2024550209">
    <w:abstractNumId w:val="106"/>
  </w:num>
  <w:num w:numId="79" w16cid:durableId="197160811">
    <w:abstractNumId w:val="20"/>
  </w:num>
  <w:num w:numId="80" w16cid:durableId="867451084">
    <w:abstractNumId w:val="30"/>
  </w:num>
  <w:num w:numId="81" w16cid:durableId="453140795">
    <w:abstractNumId w:val="28"/>
  </w:num>
  <w:num w:numId="82" w16cid:durableId="1807434869">
    <w:abstractNumId w:val="7"/>
  </w:num>
  <w:num w:numId="83" w16cid:durableId="49575556">
    <w:abstractNumId w:val="79"/>
  </w:num>
  <w:num w:numId="84" w16cid:durableId="1925798206">
    <w:abstractNumId w:val="14"/>
  </w:num>
  <w:num w:numId="85" w16cid:durableId="1771703679">
    <w:abstractNumId w:val="91"/>
  </w:num>
  <w:num w:numId="86" w16cid:durableId="1880123441">
    <w:abstractNumId w:val="68"/>
  </w:num>
  <w:num w:numId="87" w16cid:durableId="2119524177">
    <w:abstractNumId w:val="72"/>
  </w:num>
  <w:num w:numId="88" w16cid:durableId="1807619493">
    <w:abstractNumId w:val="44"/>
  </w:num>
  <w:num w:numId="89" w16cid:durableId="17582953">
    <w:abstractNumId w:val="100"/>
  </w:num>
  <w:num w:numId="90" w16cid:durableId="842862408">
    <w:abstractNumId w:val="90"/>
  </w:num>
  <w:num w:numId="91" w16cid:durableId="1978215458">
    <w:abstractNumId w:val="62"/>
  </w:num>
  <w:num w:numId="92" w16cid:durableId="1654409799">
    <w:abstractNumId w:val="70"/>
  </w:num>
  <w:num w:numId="93" w16cid:durableId="985861486">
    <w:abstractNumId w:val="52"/>
  </w:num>
  <w:num w:numId="94" w16cid:durableId="1409957038">
    <w:abstractNumId w:val="45"/>
  </w:num>
  <w:num w:numId="95" w16cid:durableId="394165852">
    <w:abstractNumId w:val="58"/>
  </w:num>
  <w:num w:numId="96" w16cid:durableId="1360011271">
    <w:abstractNumId w:val="31"/>
  </w:num>
  <w:num w:numId="97" w16cid:durableId="1682776783">
    <w:abstractNumId w:val="35"/>
  </w:num>
  <w:num w:numId="98" w16cid:durableId="558827278">
    <w:abstractNumId w:val="2"/>
  </w:num>
  <w:num w:numId="99" w16cid:durableId="1488589318">
    <w:abstractNumId w:val="92"/>
  </w:num>
  <w:num w:numId="100" w16cid:durableId="400567925">
    <w:abstractNumId w:val="86"/>
  </w:num>
  <w:num w:numId="101" w16cid:durableId="14485023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532497019">
    <w:abstractNumId w:val="32"/>
  </w:num>
  <w:num w:numId="103" w16cid:durableId="668564772">
    <w:abstractNumId w:val="37"/>
  </w:num>
  <w:num w:numId="104" w16cid:durableId="597641797">
    <w:abstractNumId w:val="65"/>
  </w:num>
  <w:num w:numId="105" w16cid:durableId="1841769593">
    <w:abstractNumId w:val="82"/>
  </w:num>
  <w:num w:numId="106" w16cid:durableId="483162348">
    <w:abstractNumId w:val="22"/>
  </w:num>
  <w:num w:numId="107" w16cid:durableId="1141384405">
    <w:abstractNumId w:val="51"/>
  </w:num>
  <w:num w:numId="108" w16cid:durableId="1356731800">
    <w:abstractNumId w:val="54"/>
  </w:num>
  <w:num w:numId="109" w16cid:durableId="1270238071">
    <w:abstractNumId w:val="48"/>
  </w:num>
  <w:num w:numId="110" w16cid:durableId="1624075312">
    <w:abstractNumId w:val="9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26"/>
    <w:rsid w:val="00000E0B"/>
    <w:rsid w:val="0005089D"/>
    <w:rsid w:val="00070811"/>
    <w:rsid w:val="000860BB"/>
    <w:rsid w:val="0009410C"/>
    <w:rsid w:val="000A526D"/>
    <w:rsid w:val="000B1D26"/>
    <w:rsid w:val="000C69F6"/>
    <w:rsid w:val="000F2720"/>
    <w:rsid w:val="0010001F"/>
    <w:rsid w:val="00100F7F"/>
    <w:rsid w:val="0010623B"/>
    <w:rsid w:val="001169CD"/>
    <w:rsid w:val="00122FB8"/>
    <w:rsid w:val="001365F0"/>
    <w:rsid w:val="001664E5"/>
    <w:rsid w:val="001B6263"/>
    <w:rsid w:val="001C1344"/>
    <w:rsid w:val="001C539A"/>
    <w:rsid w:val="001E4770"/>
    <w:rsid w:val="00200113"/>
    <w:rsid w:val="0023116B"/>
    <w:rsid w:val="00232F8F"/>
    <w:rsid w:val="0023479A"/>
    <w:rsid w:val="00237898"/>
    <w:rsid w:val="00247356"/>
    <w:rsid w:val="00247CEA"/>
    <w:rsid w:val="00287A45"/>
    <w:rsid w:val="002B17BA"/>
    <w:rsid w:val="002C17C9"/>
    <w:rsid w:val="002C597F"/>
    <w:rsid w:val="002E248C"/>
    <w:rsid w:val="002E7A28"/>
    <w:rsid w:val="002F1D09"/>
    <w:rsid w:val="00303DDB"/>
    <w:rsid w:val="00333F39"/>
    <w:rsid w:val="003560D2"/>
    <w:rsid w:val="00356BFF"/>
    <w:rsid w:val="003751C6"/>
    <w:rsid w:val="003B2372"/>
    <w:rsid w:val="003C69D4"/>
    <w:rsid w:val="003D01E1"/>
    <w:rsid w:val="00413FA2"/>
    <w:rsid w:val="00486B55"/>
    <w:rsid w:val="004F63AD"/>
    <w:rsid w:val="005245DA"/>
    <w:rsid w:val="0052483A"/>
    <w:rsid w:val="00533355"/>
    <w:rsid w:val="00557C04"/>
    <w:rsid w:val="0057398C"/>
    <w:rsid w:val="00592E9C"/>
    <w:rsid w:val="005A7974"/>
    <w:rsid w:val="005D1857"/>
    <w:rsid w:val="005E4546"/>
    <w:rsid w:val="005E611D"/>
    <w:rsid w:val="0062498F"/>
    <w:rsid w:val="00633223"/>
    <w:rsid w:val="00660BCC"/>
    <w:rsid w:val="00675156"/>
    <w:rsid w:val="006F00C3"/>
    <w:rsid w:val="00717C66"/>
    <w:rsid w:val="007454FF"/>
    <w:rsid w:val="00796DFA"/>
    <w:rsid w:val="007B2DE6"/>
    <w:rsid w:val="007F0709"/>
    <w:rsid w:val="00887AD0"/>
    <w:rsid w:val="008B2A64"/>
    <w:rsid w:val="008C16B8"/>
    <w:rsid w:val="008C6DDA"/>
    <w:rsid w:val="008D3BEA"/>
    <w:rsid w:val="008D58BA"/>
    <w:rsid w:val="008D61B2"/>
    <w:rsid w:val="00903C3E"/>
    <w:rsid w:val="00937B3A"/>
    <w:rsid w:val="00943831"/>
    <w:rsid w:val="00947DDA"/>
    <w:rsid w:val="00952B17"/>
    <w:rsid w:val="00957E67"/>
    <w:rsid w:val="009622FE"/>
    <w:rsid w:val="00965D79"/>
    <w:rsid w:val="009776EC"/>
    <w:rsid w:val="009952FC"/>
    <w:rsid w:val="009B0AFD"/>
    <w:rsid w:val="009B17B3"/>
    <w:rsid w:val="009C2DDF"/>
    <w:rsid w:val="009D2B7C"/>
    <w:rsid w:val="009E0843"/>
    <w:rsid w:val="00A24B61"/>
    <w:rsid w:val="00A368EF"/>
    <w:rsid w:val="00A41B8B"/>
    <w:rsid w:val="00A66A65"/>
    <w:rsid w:val="00AD502F"/>
    <w:rsid w:val="00AE47BA"/>
    <w:rsid w:val="00AF6FD8"/>
    <w:rsid w:val="00B42C3B"/>
    <w:rsid w:val="00B62943"/>
    <w:rsid w:val="00B87E77"/>
    <w:rsid w:val="00B92EA0"/>
    <w:rsid w:val="00BA0E47"/>
    <w:rsid w:val="00BF0AE9"/>
    <w:rsid w:val="00BF6AD2"/>
    <w:rsid w:val="00C25955"/>
    <w:rsid w:val="00C407B2"/>
    <w:rsid w:val="00C76C52"/>
    <w:rsid w:val="00C80CD6"/>
    <w:rsid w:val="00C908BA"/>
    <w:rsid w:val="00C942AE"/>
    <w:rsid w:val="00C9499B"/>
    <w:rsid w:val="00CB5813"/>
    <w:rsid w:val="00CE6B46"/>
    <w:rsid w:val="00D332D9"/>
    <w:rsid w:val="00D85D61"/>
    <w:rsid w:val="00DA07B5"/>
    <w:rsid w:val="00DF4625"/>
    <w:rsid w:val="00E27777"/>
    <w:rsid w:val="00E27CFD"/>
    <w:rsid w:val="00E50E0E"/>
    <w:rsid w:val="00E6747E"/>
    <w:rsid w:val="00E96E49"/>
    <w:rsid w:val="00EE11CC"/>
    <w:rsid w:val="00F534B4"/>
    <w:rsid w:val="00F653FB"/>
    <w:rsid w:val="00F70C73"/>
    <w:rsid w:val="00FA294C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8D6"/>
  <w15:chartTrackingRefBased/>
  <w15:docId w15:val="{58D43B14-038F-4200-915F-A914BAA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0B1D2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0B1D2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B1D2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B1D2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0B1D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B1D2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B1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B1D2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0B1D2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0B1D2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0B1D2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B1D2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0B1D26"/>
  </w:style>
  <w:style w:type="character" w:customStyle="1" w:styleId="Nagwek1Znak1">
    <w:name w:val="Nagłówek 1 Znak1"/>
    <w:link w:val="Nagwek1"/>
    <w:rsid w:val="000B1D2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0B1D26"/>
  </w:style>
  <w:style w:type="character" w:styleId="Hipercze">
    <w:name w:val="Hyperlink"/>
    <w:rsid w:val="000B1D26"/>
    <w:rPr>
      <w:color w:val="0000FF"/>
      <w:u w:val="single"/>
    </w:rPr>
  </w:style>
  <w:style w:type="character" w:customStyle="1" w:styleId="WW8Num4z0">
    <w:name w:val="WW8Num4z0"/>
    <w:rsid w:val="000B1D26"/>
    <w:rPr>
      <w:rFonts w:ascii="Symbol" w:hAnsi="Symbol"/>
    </w:rPr>
  </w:style>
  <w:style w:type="character" w:customStyle="1" w:styleId="Znakinumeracji">
    <w:name w:val="Znaki numeracji"/>
    <w:rsid w:val="000B1D26"/>
  </w:style>
  <w:style w:type="character" w:customStyle="1" w:styleId="Symbolewypunktowania">
    <w:name w:val="Symbole wypunktowania"/>
    <w:rsid w:val="000B1D26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0B1D26"/>
  </w:style>
  <w:style w:type="character" w:customStyle="1" w:styleId="NagwekZnak">
    <w:name w:val="Nagłówek Znak"/>
    <w:basedOn w:val="Domylnaczcionkaakapitu1"/>
    <w:uiPriority w:val="99"/>
    <w:qFormat/>
    <w:rsid w:val="000B1D26"/>
  </w:style>
  <w:style w:type="character" w:customStyle="1" w:styleId="WW8Num10z0">
    <w:name w:val="WW8Num10z0"/>
    <w:rsid w:val="000B1D26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0B1D26"/>
  </w:style>
  <w:style w:type="character" w:customStyle="1" w:styleId="NagwekZnak1">
    <w:name w:val="Nagłówek Znak1"/>
    <w:basedOn w:val="Domylnaczcionkaakapitu1"/>
    <w:rsid w:val="000B1D26"/>
  </w:style>
  <w:style w:type="character" w:customStyle="1" w:styleId="TekstpodstawowyZnak">
    <w:name w:val="Tekst podstawowy Znak"/>
    <w:basedOn w:val="Domylnaczcionkaakapitu1"/>
    <w:uiPriority w:val="99"/>
    <w:rsid w:val="000B1D26"/>
  </w:style>
  <w:style w:type="character" w:customStyle="1" w:styleId="WWCharLFO6LVL1">
    <w:name w:val="WW_CharLFO6LVL1"/>
    <w:rsid w:val="000B1D26"/>
    <w:rPr>
      <w:rFonts w:ascii="Symbol" w:hAnsi="Symbol"/>
    </w:rPr>
  </w:style>
  <w:style w:type="character" w:customStyle="1" w:styleId="WWCharLFO11LVL1">
    <w:name w:val="WW_CharLFO11LVL1"/>
    <w:rsid w:val="000B1D26"/>
    <w:rPr>
      <w:rFonts w:ascii="Times New Roman" w:hAnsi="Times New Roman"/>
    </w:rPr>
  </w:style>
  <w:style w:type="character" w:customStyle="1" w:styleId="WWCharLFO15LVL1">
    <w:name w:val="WW_CharLFO15LVL1"/>
    <w:rsid w:val="000B1D2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0B1D2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0B1D2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0B1D2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0B1D2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0B1D2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0B1D2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0B1D2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0B1D26"/>
    <w:rPr>
      <w:rFonts w:ascii="OpenSymbol" w:eastAsia="OpenSymbol" w:hAnsi="OpenSymbol" w:cs="OpenSymbol"/>
    </w:rPr>
  </w:style>
  <w:style w:type="paragraph" w:customStyle="1" w:styleId="Normalny1">
    <w:name w:val="Normalny1"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0B1D2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0B1D2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0B1D2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0B1D26"/>
  </w:style>
  <w:style w:type="paragraph" w:customStyle="1" w:styleId="Podpis1">
    <w:name w:val="Podpis1"/>
    <w:basedOn w:val="Normalny"/>
    <w:rsid w:val="000B1D2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0B1D2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0B1D2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0B1D2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0B1D2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0B1D2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0B1D26"/>
    <w:pPr>
      <w:ind w:left="720"/>
    </w:pPr>
  </w:style>
  <w:style w:type="paragraph" w:customStyle="1" w:styleId="Standard">
    <w:name w:val="Standard"/>
    <w:qFormat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B1D2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0B1D2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0B1D26"/>
    <w:pPr>
      <w:spacing w:after="120"/>
    </w:pPr>
  </w:style>
  <w:style w:type="paragraph" w:styleId="Spistreci1">
    <w:name w:val="toc 1"/>
    <w:basedOn w:val="Normalny"/>
    <w:next w:val="Normalny"/>
    <w:rsid w:val="000B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B1D26"/>
  </w:style>
  <w:style w:type="paragraph" w:styleId="Tytu">
    <w:name w:val="Title"/>
    <w:basedOn w:val="Normalny"/>
    <w:link w:val="TytuZnak"/>
    <w:qFormat/>
    <w:rsid w:val="000B1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1D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0B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B1D2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1D2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0B1D2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B1D2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0B1D2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0B1D26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B1D2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D2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0B1D2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0B1D2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0B1D2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0B1D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0B1D2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0B1D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D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0B1D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0B1D2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0B1D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0B1D26"/>
  </w:style>
  <w:style w:type="table" w:styleId="Tabela-Siatka">
    <w:name w:val="Table Grid"/>
    <w:basedOn w:val="Standardowy"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0B1D2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0B1D2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0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0B1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0B1D2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1D2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B1D2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1D2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1D2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1D2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1D2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1D2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0B1D2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B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1D26"/>
  </w:style>
  <w:style w:type="paragraph" w:customStyle="1" w:styleId="StylSIWZv3">
    <w:name w:val="Styl SIWZ v3"/>
    <w:basedOn w:val="Akapitzlist"/>
    <w:qFormat/>
    <w:rsid w:val="000B1D26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B1D26"/>
  </w:style>
  <w:style w:type="character" w:customStyle="1" w:styleId="czeinternetowe">
    <w:name w:val="Łącze internetowe"/>
    <w:uiPriority w:val="99"/>
    <w:rsid w:val="000B1D26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0B1D26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0B1D26"/>
    <w:rPr>
      <w:rFonts w:cs="Times New Roman"/>
      <w:b/>
      <w:bCs/>
    </w:rPr>
  </w:style>
  <w:style w:type="character" w:customStyle="1" w:styleId="FontStyle11">
    <w:name w:val="Font Style11"/>
    <w:qFormat/>
    <w:rsid w:val="000B1D26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0B1D26"/>
    <w:rPr>
      <w:rFonts w:cs="Times New Roman"/>
      <w:b w:val="0"/>
    </w:rPr>
  </w:style>
  <w:style w:type="character" w:customStyle="1" w:styleId="ListLabel2">
    <w:name w:val="ListLabel 2"/>
    <w:qFormat/>
    <w:rsid w:val="000B1D26"/>
    <w:rPr>
      <w:rFonts w:cs="Times New Roman"/>
      <w:b/>
    </w:rPr>
  </w:style>
  <w:style w:type="character" w:customStyle="1" w:styleId="ListLabel3">
    <w:name w:val="ListLabel 3"/>
    <w:qFormat/>
    <w:rsid w:val="000B1D26"/>
    <w:rPr>
      <w:rFonts w:cs="Times New Roman"/>
    </w:rPr>
  </w:style>
  <w:style w:type="paragraph" w:customStyle="1" w:styleId="Legenda1">
    <w:name w:val="Legenda1"/>
    <w:basedOn w:val="Normalny"/>
    <w:qFormat/>
    <w:rsid w:val="000B1D26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0B1D26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0B1D26"/>
    <w:pPr>
      <w:numPr>
        <w:numId w:val="7"/>
      </w:numPr>
    </w:pPr>
  </w:style>
  <w:style w:type="numbering" w:customStyle="1" w:styleId="WW8Num162">
    <w:name w:val="WW8Num162"/>
    <w:basedOn w:val="Bezlisty"/>
    <w:rsid w:val="000B1D26"/>
  </w:style>
  <w:style w:type="numbering" w:customStyle="1" w:styleId="WW8Num163">
    <w:name w:val="WW8Num163"/>
    <w:basedOn w:val="Bezlisty"/>
    <w:rsid w:val="000B1D26"/>
  </w:style>
  <w:style w:type="numbering" w:customStyle="1" w:styleId="WW8Num164">
    <w:name w:val="WW8Num164"/>
    <w:basedOn w:val="Bezlisty"/>
    <w:rsid w:val="000B1D26"/>
  </w:style>
  <w:style w:type="numbering" w:customStyle="1" w:styleId="Bezlisty3">
    <w:name w:val="Bez listy3"/>
    <w:next w:val="Bezlisty"/>
    <w:semiHidden/>
    <w:rsid w:val="000B1D26"/>
  </w:style>
  <w:style w:type="table" w:customStyle="1" w:styleId="Tabela-Siatka9">
    <w:name w:val="Tabela - Siatka9"/>
    <w:basedOn w:val="Standardowy"/>
    <w:next w:val="Tabela-Siatka"/>
    <w:rsid w:val="000B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0B1D26"/>
  </w:style>
  <w:style w:type="paragraph" w:styleId="Tekstpodstawowy2">
    <w:name w:val="Body Text 2"/>
    <w:basedOn w:val="Normalny"/>
    <w:link w:val="Tekstpodstawowy2Znak"/>
    <w:rsid w:val="000B1D2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B1D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0B1D2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0B1D26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0B1D26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0B1D26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0B1D26"/>
    <w:pPr>
      <w:numPr>
        <w:numId w:val="106"/>
      </w:numPr>
    </w:pPr>
  </w:style>
  <w:style w:type="numbering" w:customStyle="1" w:styleId="WW8Num62">
    <w:name w:val="WW8Num62"/>
    <w:basedOn w:val="Bezlisty"/>
    <w:rsid w:val="000B1D26"/>
    <w:pPr>
      <w:numPr>
        <w:numId w:val="107"/>
      </w:numPr>
    </w:pPr>
  </w:style>
  <w:style w:type="numbering" w:customStyle="1" w:styleId="Bezlisty4">
    <w:name w:val="Bez listy4"/>
    <w:next w:val="Bezlisty"/>
    <w:uiPriority w:val="99"/>
    <w:semiHidden/>
    <w:unhideWhenUsed/>
    <w:rsid w:val="000B1D26"/>
  </w:style>
  <w:style w:type="table" w:customStyle="1" w:styleId="TableNormal">
    <w:name w:val="Table Normal"/>
    <w:rsid w:val="000B1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1D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0B1D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0B1D26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0B1D26"/>
    <w:pPr>
      <w:numPr>
        <w:numId w:val="21"/>
      </w:numPr>
    </w:pPr>
  </w:style>
  <w:style w:type="numbering" w:customStyle="1" w:styleId="WW8Num911">
    <w:name w:val="WW8Num911"/>
    <w:basedOn w:val="Bezlisty"/>
    <w:rsid w:val="000B1D26"/>
    <w:pPr>
      <w:numPr>
        <w:numId w:val="22"/>
      </w:numPr>
    </w:pPr>
  </w:style>
  <w:style w:type="numbering" w:customStyle="1" w:styleId="WW8Num98">
    <w:name w:val="WW8Num98"/>
    <w:basedOn w:val="Bezlisty"/>
    <w:rsid w:val="000B1D26"/>
    <w:pPr>
      <w:numPr>
        <w:numId w:val="24"/>
      </w:numPr>
    </w:pPr>
  </w:style>
  <w:style w:type="numbering" w:customStyle="1" w:styleId="WW8Num36">
    <w:name w:val="WW8Num36"/>
    <w:basedOn w:val="Bezlisty"/>
    <w:rsid w:val="000B1D26"/>
    <w:pPr>
      <w:numPr>
        <w:numId w:val="25"/>
      </w:numPr>
    </w:pPr>
  </w:style>
  <w:style w:type="numbering" w:customStyle="1" w:styleId="WW8Num22">
    <w:name w:val="WW8Num22"/>
    <w:basedOn w:val="Bezlisty"/>
    <w:rsid w:val="000B1D26"/>
    <w:pPr>
      <w:numPr>
        <w:numId w:val="26"/>
      </w:numPr>
    </w:pPr>
  </w:style>
  <w:style w:type="numbering" w:customStyle="1" w:styleId="WW8Num82">
    <w:name w:val="WW8Num82"/>
    <w:basedOn w:val="Bezlisty"/>
    <w:rsid w:val="000B1D26"/>
    <w:pPr>
      <w:numPr>
        <w:numId w:val="27"/>
      </w:numPr>
    </w:pPr>
  </w:style>
  <w:style w:type="numbering" w:customStyle="1" w:styleId="WW8Num91">
    <w:name w:val="WW8Num91"/>
    <w:basedOn w:val="Bezlisty"/>
    <w:rsid w:val="000B1D26"/>
    <w:pPr>
      <w:numPr>
        <w:numId w:val="28"/>
      </w:numPr>
    </w:pPr>
  </w:style>
  <w:style w:type="numbering" w:customStyle="1" w:styleId="Bezlisty5">
    <w:name w:val="Bez listy5"/>
    <w:next w:val="Bezlisty"/>
    <w:uiPriority w:val="99"/>
    <w:semiHidden/>
    <w:unhideWhenUsed/>
    <w:rsid w:val="000B1D26"/>
  </w:style>
  <w:style w:type="character" w:customStyle="1" w:styleId="WW8Num2z0">
    <w:name w:val="WW8Num2z0"/>
    <w:rsid w:val="000B1D26"/>
    <w:rPr>
      <w:rFonts w:ascii="Wingdings" w:hAnsi="Wingdings"/>
    </w:rPr>
  </w:style>
  <w:style w:type="character" w:customStyle="1" w:styleId="WW8Num3z0">
    <w:name w:val="WW8Num3z0"/>
    <w:rsid w:val="000B1D26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0B1D26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0B1D26"/>
  </w:style>
  <w:style w:type="character" w:customStyle="1" w:styleId="WW8Num7z0">
    <w:name w:val="WW8Num7z0"/>
    <w:rsid w:val="000B1D26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0B1D26"/>
  </w:style>
  <w:style w:type="character" w:customStyle="1" w:styleId="WW-Absatz-Standardschriftart1">
    <w:name w:val="WW-Absatz-Standardschriftart1"/>
    <w:rsid w:val="000B1D26"/>
  </w:style>
  <w:style w:type="character" w:customStyle="1" w:styleId="WW-Absatz-Standardschriftart11">
    <w:name w:val="WW-Absatz-Standardschriftart11"/>
    <w:rsid w:val="000B1D26"/>
  </w:style>
  <w:style w:type="character" w:customStyle="1" w:styleId="WW-Absatz-Standardschriftart111">
    <w:name w:val="WW-Absatz-Standardschriftart111"/>
    <w:rsid w:val="000B1D26"/>
  </w:style>
  <w:style w:type="character" w:customStyle="1" w:styleId="WW-Absatz-Standardschriftart1111">
    <w:name w:val="WW-Absatz-Standardschriftart1111"/>
    <w:rsid w:val="000B1D26"/>
  </w:style>
  <w:style w:type="character" w:customStyle="1" w:styleId="WW-Absatz-Standardschriftart11111">
    <w:name w:val="WW-Absatz-Standardschriftart11111"/>
    <w:rsid w:val="000B1D26"/>
  </w:style>
  <w:style w:type="character" w:customStyle="1" w:styleId="WW-Absatz-Standardschriftart111111">
    <w:name w:val="WW-Absatz-Standardschriftart111111"/>
    <w:rsid w:val="000B1D26"/>
  </w:style>
  <w:style w:type="character" w:customStyle="1" w:styleId="WW-Absatz-Standardschriftart1111111">
    <w:name w:val="WW-Absatz-Standardschriftart1111111"/>
    <w:rsid w:val="000B1D26"/>
  </w:style>
  <w:style w:type="character" w:customStyle="1" w:styleId="WW-Absatz-Standardschriftart11111111">
    <w:name w:val="WW-Absatz-Standardschriftart11111111"/>
    <w:rsid w:val="000B1D26"/>
  </w:style>
  <w:style w:type="character" w:customStyle="1" w:styleId="WW-Absatz-Standardschriftart111111111">
    <w:name w:val="WW-Absatz-Standardschriftart111111111"/>
    <w:rsid w:val="000B1D26"/>
  </w:style>
  <w:style w:type="character" w:customStyle="1" w:styleId="WW-Absatz-Standardschriftart1111111111">
    <w:name w:val="WW-Absatz-Standardschriftart1111111111"/>
    <w:rsid w:val="000B1D26"/>
  </w:style>
  <w:style w:type="character" w:customStyle="1" w:styleId="WW-Absatz-Standardschriftart11111111111">
    <w:name w:val="WW-Absatz-Standardschriftart11111111111"/>
    <w:rsid w:val="000B1D26"/>
  </w:style>
  <w:style w:type="character" w:customStyle="1" w:styleId="WW-Absatz-Standardschriftart111111111111">
    <w:name w:val="WW-Absatz-Standardschriftart111111111111"/>
    <w:rsid w:val="000B1D26"/>
  </w:style>
  <w:style w:type="character" w:customStyle="1" w:styleId="WW-Absatz-Standardschriftart1111111111111">
    <w:name w:val="WW-Absatz-Standardschriftart1111111111111"/>
    <w:rsid w:val="000B1D26"/>
  </w:style>
  <w:style w:type="character" w:customStyle="1" w:styleId="WW-Absatz-Standardschriftart11111111111111">
    <w:name w:val="WW-Absatz-Standardschriftart11111111111111"/>
    <w:rsid w:val="000B1D26"/>
  </w:style>
  <w:style w:type="character" w:customStyle="1" w:styleId="WW-Absatz-Standardschriftart111111111111111">
    <w:name w:val="WW-Absatz-Standardschriftart111111111111111"/>
    <w:rsid w:val="000B1D26"/>
  </w:style>
  <w:style w:type="character" w:customStyle="1" w:styleId="WW-Absatz-Standardschriftart1111111111111111">
    <w:name w:val="WW-Absatz-Standardschriftart1111111111111111"/>
    <w:rsid w:val="000B1D26"/>
  </w:style>
  <w:style w:type="character" w:customStyle="1" w:styleId="WW-Absatz-Standardschriftart11111111111111111">
    <w:name w:val="WW-Absatz-Standardschriftart11111111111111111"/>
    <w:rsid w:val="000B1D26"/>
  </w:style>
  <w:style w:type="character" w:customStyle="1" w:styleId="WW-Absatz-Standardschriftart111111111111111111">
    <w:name w:val="WW-Absatz-Standardschriftart111111111111111111"/>
    <w:rsid w:val="000B1D26"/>
  </w:style>
  <w:style w:type="character" w:customStyle="1" w:styleId="WW-Absatz-Standardschriftart1111111111111111111">
    <w:name w:val="WW-Absatz-Standardschriftart1111111111111111111"/>
    <w:rsid w:val="000B1D26"/>
  </w:style>
  <w:style w:type="character" w:customStyle="1" w:styleId="WW-Absatz-Standardschriftart11111111111111111111">
    <w:name w:val="WW-Absatz-Standardschriftart11111111111111111111"/>
    <w:rsid w:val="000B1D26"/>
  </w:style>
  <w:style w:type="character" w:customStyle="1" w:styleId="WW8Num8z0">
    <w:name w:val="WW8Num8z0"/>
    <w:rsid w:val="000B1D26"/>
    <w:rPr>
      <w:rFonts w:ascii="Symbol" w:hAnsi="Symbol"/>
      <w:color w:val="000000"/>
    </w:rPr>
  </w:style>
  <w:style w:type="character" w:customStyle="1" w:styleId="WW8Num11z0">
    <w:name w:val="WW8Num11z0"/>
    <w:rsid w:val="000B1D26"/>
    <w:rPr>
      <w:rFonts w:ascii="Symbol" w:hAnsi="Symbol"/>
      <w:color w:val="000000"/>
    </w:rPr>
  </w:style>
  <w:style w:type="character" w:customStyle="1" w:styleId="WW8Num12z0">
    <w:name w:val="WW8Num12z0"/>
    <w:rsid w:val="000B1D26"/>
    <w:rPr>
      <w:color w:val="000000"/>
    </w:rPr>
  </w:style>
  <w:style w:type="character" w:customStyle="1" w:styleId="WW8Num13z0">
    <w:name w:val="WW8Num13z0"/>
    <w:rsid w:val="000B1D26"/>
    <w:rPr>
      <w:color w:val="000000"/>
    </w:rPr>
  </w:style>
  <w:style w:type="character" w:customStyle="1" w:styleId="WW8Num14z0">
    <w:name w:val="WW8Num14z0"/>
    <w:rsid w:val="000B1D26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0B1D26"/>
  </w:style>
  <w:style w:type="character" w:customStyle="1" w:styleId="WW-Absatz-Standardschriftart1111111111111111111111">
    <w:name w:val="WW-Absatz-Standardschriftart1111111111111111111111"/>
    <w:rsid w:val="000B1D26"/>
  </w:style>
  <w:style w:type="character" w:customStyle="1" w:styleId="WW-Absatz-Standardschriftart11111111111111111111111">
    <w:name w:val="WW-Absatz-Standardschriftart11111111111111111111111"/>
    <w:rsid w:val="000B1D26"/>
  </w:style>
  <w:style w:type="character" w:customStyle="1" w:styleId="WW-Absatz-Standardschriftart111111111111111111111111">
    <w:name w:val="WW-Absatz-Standardschriftart111111111111111111111111"/>
    <w:rsid w:val="000B1D26"/>
  </w:style>
  <w:style w:type="character" w:customStyle="1" w:styleId="WW8Num15z0">
    <w:name w:val="WW8Num15z0"/>
    <w:rsid w:val="000B1D26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0B1D26"/>
  </w:style>
  <w:style w:type="character" w:customStyle="1" w:styleId="WW8Num16z0">
    <w:name w:val="WW8Num16z0"/>
    <w:rsid w:val="000B1D26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0B1D26"/>
  </w:style>
  <w:style w:type="character" w:customStyle="1" w:styleId="WW8Num5z0">
    <w:name w:val="WW8Num5z0"/>
    <w:rsid w:val="000B1D26"/>
    <w:rPr>
      <w:b w:val="0"/>
      <w:sz w:val="24"/>
      <w:szCs w:val="24"/>
    </w:rPr>
  </w:style>
  <w:style w:type="character" w:customStyle="1" w:styleId="WW8Num17z0">
    <w:name w:val="WW8Num17z0"/>
    <w:rsid w:val="000B1D26"/>
    <w:rPr>
      <w:rFonts w:ascii="Symbol" w:hAnsi="Symbol" w:cs="OpenSymbol"/>
    </w:rPr>
  </w:style>
  <w:style w:type="character" w:customStyle="1" w:styleId="WW8Num18z0">
    <w:name w:val="WW8Num18z0"/>
    <w:rsid w:val="000B1D26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0B1D26"/>
  </w:style>
  <w:style w:type="character" w:customStyle="1" w:styleId="WW-Absatz-Standardschriftart1111111111111111111111111111">
    <w:name w:val="WW-Absatz-Standardschriftart1111111111111111111111111111"/>
    <w:rsid w:val="000B1D26"/>
  </w:style>
  <w:style w:type="character" w:customStyle="1" w:styleId="Domylnaczcionkaakapitu6">
    <w:name w:val="Domyślna czcionka akapitu6"/>
    <w:rsid w:val="000B1D26"/>
  </w:style>
  <w:style w:type="character" w:customStyle="1" w:styleId="WW-Absatz-Standardschriftart11111111111111111111111111111">
    <w:name w:val="WW-Absatz-Standardschriftart11111111111111111111111111111"/>
    <w:rsid w:val="000B1D26"/>
  </w:style>
  <w:style w:type="character" w:customStyle="1" w:styleId="WW-Absatz-Standardschriftart111111111111111111111111111111">
    <w:name w:val="WW-Absatz-Standardschriftart111111111111111111111111111111"/>
    <w:rsid w:val="000B1D26"/>
  </w:style>
  <w:style w:type="character" w:customStyle="1" w:styleId="WW8Num6z0">
    <w:name w:val="WW8Num6z0"/>
    <w:rsid w:val="000B1D2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0B1D26"/>
  </w:style>
  <w:style w:type="character" w:customStyle="1" w:styleId="WW-Absatz-Standardschriftart11111111111111111111111111111111">
    <w:name w:val="WW-Absatz-Standardschriftart11111111111111111111111111111111"/>
    <w:rsid w:val="000B1D26"/>
  </w:style>
  <w:style w:type="character" w:customStyle="1" w:styleId="WW-Absatz-Standardschriftart111111111111111111111111111111111">
    <w:name w:val="WW-Absatz-Standardschriftart111111111111111111111111111111111"/>
    <w:rsid w:val="000B1D26"/>
  </w:style>
  <w:style w:type="character" w:customStyle="1" w:styleId="WW-Absatz-Standardschriftart1111111111111111111111111111111111">
    <w:name w:val="WW-Absatz-Standardschriftart1111111111111111111111111111111111"/>
    <w:rsid w:val="000B1D26"/>
  </w:style>
  <w:style w:type="character" w:customStyle="1" w:styleId="WW-Absatz-Standardschriftart11111111111111111111111111111111111">
    <w:name w:val="WW-Absatz-Standardschriftart11111111111111111111111111111111111"/>
    <w:rsid w:val="000B1D26"/>
  </w:style>
  <w:style w:type="character" w:customStyle="1" w:styleId="WW-Absatz-Standardschriftart111111111111111111111111111111111111">
    <w:name w:val="WW-Absatz-Standardschriftart111111111111111111111111111111111111"/>
    <w:rsid w:val="000B1D26"/>
  </w:style>
  <w:style w:type="character" w:customStyle="1" w:styleId="WW-Absatz-Standardschriftart1111111111111111111111111111111111111">
    <w:name w:val="WW-Absatz-Standardschriftart1111111111111111111111111111111111111"/>
    <w:rsid w:val="000B1D26"/>
  </w:style>
  <w:style w:type="character" w:customStyle="1" w:styleId="WW-Absatz-Standardschriftart11111111111111111111111111111111111111">
    <w:name w:val="WW-Absatz-Standardschriftart11111111111111111111111111111111111111"/>
    <w:rsid w:val="000B1D26"/>
  </w:style>
  <w:style w:type="character" w:customStyle="1" w:styleId="WW-Absatz-Standardschriftart111111111111111111111111111111111111111">
    <w:name w:val="WW-Absatz-Standardschriftart111111111111111111111111111111111111111"/>
    <w:rsid w:val="000B1D26"/>
  </w:style>
  <w:style w:type="character" w:customStyle="1" w:styleId="WW-Absatz-Standardschriftart1111111111111111111111111111111111111111">
    <w:name w:val="WW-Absatz-Standardschriftart1111111111111111111111111111111111111111"/>
    <w:rsid w:val="000B1D26"/>
  </w:style>
  <w:style w:type="character" w:customStyle="1" w:styleId="Domylnaczcionkaakapitu5">
    <w:name w:val="Domyślna czcionka akapitu5"/>
    <w:rsid w:val="000B1D26"/>
  </w:style>
  <w:style w:type="character" w:customStyle="1" w:styleId="WW-Absatz-Standardschriftart11111111111111111111111111111111111111111">
    <w:name w:val="WW-Absatz-Standardschriftart11111111111111111111111111111111111111111"/>
    <w:rsid w:val="000B1D26"/>
  </w:style>
  <w:style w:type="character" w:customStyle="1" w:styleId="WW8Num15z1">
    <w:name w:val="WW8Num15z1"/>
    <w:rsid w:val="000B1D26"/>
    <w:rPr>
      <w:rFonts w:ascii="Courier New" w:hAnsi="Courier New" w:cs="Courier New"/>
    </w:rPr>
  </w:style>
  <w:style w:type="character" w:customStyle="1" w:styleId="WW8Num15z2">
    <w:name w:val="WW8Num15z2"/>
    <w:rsid w:val="000B1D26"/>
    <w:rPr>
      <w:rFonts w:ascii="Wingdings" w:hAnsi="Wingdings"/>
    </w:rPr>
  </w:style>
  <w:style w:type="character" w:customStyle="1" w:styleId="WW8Num15z3">
    <w:name w:val="WW8Num15z3"/>
    <w:rsid w:val="000B1D26"/>
    <w:rPr>
      <w:rFonts w:ascii="Symbol" w:hAnsi="Symbol"/>
    </w:rPr>
  </w:style>
  <w:style w:type="character" w:customStyle="1" w:styleId="Domylnaczcionkaakapitu4">
    <w:name w:val="Domyślna czcionka akapitu4"/>
    <w:rsid w:val="000B1D26"/>
  </w:style>
  <w:style w:type="character" w:customStyle="1" w:styleId="WW-Absatz-Standardschriftart111111111111111111111111111111111111111111">
    <w:name w:val="WW-Absatz-Standardschriftart111111111111111111111111111111111111111111"/>
    <w:rsid w:val="000B1D26"/>
  </w:style>
  <w:style w:type="character" w:customStyle="1" w:styleId="WW-Absatz-Standardschriftart1111111111111111111111111111111111111111111">
    <w:name w:val="WW-Absatz-Standardschriftart1111111111111111111111111111111111111111111"/>
    <w:rsid w:val="000B1D26"/>
  </w:style>
  <w:style w:type="character" w:customStyle="1" w:styleId="WW-Absatz-Standardschriftart11111111111111111111111111111111111111111111">
    <w:name w:val="WW-Absatz-Standardschriftart11111111111111111111111111111111111111111111"/>
    <w:rsid w:val="000B1D26"/>
  </w:style>
  <w:style w:type="character" w:customStyle="1" w:styleId="WW-Absatz-Standardschriftart111111111111111111111111111111111111111111111">
    <w:name w:val="WW-Absatz-Standardschriftart111111111111111111111111111111111111111111111"/>
    <w:rsid w:val="000B1D26"/>
  </w:style>
  <w:style w:type="character" w:customStyle="1" w:styleId="WW-Absatz-Standardschriftart1111111111111111111111111111111111111111111111">
    <w:name w:val="WW-Absatz-Standardschriftart1111111111111111111111111111111111111111111111"/>
    <w:rsid w:val="000B1D26"/>
  </w:style>
  <w:style w:type="character" w:customStyle="1" w:styleId="WW-Absatz-Standardschriftart11111111111111111111111111111111111111111111111">
    <w:name w:val="WW-Absatz-Standardschriftart11111111111111111111111111111111111111111111111"/>
    <w:rsid w:val="000B1D26"/>
  </w:style>
  <w:style w:type="character" w:customStyle="1" w:styleId="WW-Absatz-Standardschriftart111111111111111111111111111111111111111111111111">
    <w:name w:val="WW-Absatz-Standardschriftart111111111111111111111111111111111111111111111111"/>
    <w:rsid w:val="000B1D26"/>
  </w:style>
  <w:style w:type="character" w:customStyle="1" w:styleId="WW-Absatz-Standardschriftart1111111111111111111111111111111111111111111111111">
    <w:name w:val="WW-Absatz-Standardschriftart1111111111111111111111111111111111111111111111111"/>
    <w:rsid w:val="000B1D26"/>
  </w:style>
  <w:style w:type="character" w:customStyle="1" w:styleId="Domylnaczcionkaakapitu3">
    <w:name w:val="Domyślna czcionka akapitu3"/>
    <w:rsid w:val="000B1D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1D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1D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1D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1D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1D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1D26"/>
  </w:style>
  <w:style w:type="character" w:customStyle="1" w:styleId="WW8Num1z0">
    <w:name w:val="WW8Num1z0"/>
    <w:rsid w:val="000B1D26"/>
    <w:rPr>
      <w:rFonts w:ascii="Wingdings" w:hAnsi="Wingdings"/>
    </w:rPr>
  </w:style>
  <w:style w:type="character" w:customStyle="1" w:styleId="WW8Num1z1">
    <w:name w:val="WW8Num1z1"/>
    <w:rsid w:val="000B1D26"/>
    <w:rPr>
      <w:rFonts w:ascii="Courier New" w:hAnsi="Courier New" w:cs="Courier New"/>
    </w:rPr>
  </w:style>
  <w:style w:type="character" w:customStyle="1" w:styleId="WW8Num1z3">
    <w:name w:val="WW8Num1z3"/>
    <w:rsid w:val="000B1D26"/>
    <w:rPr>
      <w:rFonts w:ascii="Symbol" w:hAnsi="Symbol"/>
    </w:rPr>
  </w:style>
  <w:style w:type="character" w:customStyle="1" w:styleId="WW8NumSt3z0">
    <w:name w:val="WW8NumSt3z0"/>
    <w:rsid w:val="000B1D2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0B1D26"/>
  </w:style>
  <w:style w:type="character" w:customStyle="1" w:styleId="WW8Num19z0">
    <w:name w:val="WW8Num19z0"/>
    <w:rsid w:val="000B1D26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0B1D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0B1D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1D2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B1D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B1D2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0B1D2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0B1D2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0B1D26"/>
    <w:pPr>
      <w:numPr>
        <w:numId w:val="30"/>
      </w:numPr>
    </w:pPr>
  </w:style>
  <w:style w:type="table" w:customStyle="1" w:styleId="Tabela-Siatka10">
    <w:name w:val="Tabela - Siatka10"/>
    <w:basedOn w:val="Standardowy"/>
    <w:next w:val="Tabela-Siatka"/>
    <w:rsid w:val="000B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B1D26"/>
  </w:style>
  <w:style w:type="paragraph" w:customStyle="1" w:styleId="Legenda2">
    <w:name w:val="Legenda2"/>
    <w:basedOn w:val="Standard"/>
    <w:rsid w:val="000B1D26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0B1D26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0B1D26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0B1D26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0B1D26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0B1D26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0B1D26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0B1D2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B1D26"/>
  </w:style>
  <w:style w:type="character" w:customStyle="1" w:styleId="Numerstrony1">
    <w:name w:val="Numer strony1"/>
    <w:rsid w:val="000B1D26"/>
  </w:style>
  <w:style w:type="character" w:customStyle="1" w:styleId="WW8Num35z0">
    <w:name w:val="WW8Num35z0"/>
    <w:rsid w:val="000B1D26"/>
    <w:rPr>
      <w:b w:val="0"/>
    </w:rPr>
  </w:style>
  <w:style w:type="numbering" w:customStyle="1" w:styleId="WW8Num1">
    <w:name w:val="WW8Num1"/>
    <w:basedOn w:val="Bezlisty"/>
    <w:rsid w:val="000B1D26"/>
    <w:pPr>
      <w:numPr>
        <w:numId w:val="31"/>
      </w:numPr>
    </w:pPr>
  </w:style>
  <w:style w:type="numbering" w:customStyle="1" w:styleId="WW8Num2">
    <w:name w:val="WW8Num2"/>
    <w:basedOn w:val="Bezlisty"/>
    <w:rsid w:val="000B1D26"/>
    <w:pPr>
      <w:numPr>
        <w:numId w:val="32"/>
      </w:numPr>
    </w:pPr>
  </w:style>
  <w:style w:type="numbering" w:customStyle="1" w:styleId="WW8Num3">
    <w:name w:val="WW8Num3"/>
    <w:basedOn w:val="Bezlisty"/>
    <w:rsid w:val="000B1D26"/>
    <w:pPr>
      <w:numPr>
        <w:numId w:val="33"/>
      </w:numPr>
    </w:pPr>
  </w:style>
  <w:style w:type="numbering" w:customStyle="1" w:styleId="WW8Num4">
    <w:name w:val="WW8Num4"/>
    <w:basedOn w:val="Bezlisty"/>
    <w:rsid w:val="000B1D26"/>
    <w:pPr>
      <w:numPr>
        <w:numId w:val="34"/>
      </w:numPr>
    </w:pPr>
  </w:style>
  <w:style w:type="numbering" w:customStyle="1" w:styleId="WW8Num51">
    <w:name w:val="WW8Num51"/>
    <w:basedOn w:val="Bezlisty"/>
    <w:rsid w:val="000B1D26"/>
    <w:pPr>
      <w:numPr>
        <w:numId w:val="29"/>
      </w:numPr>
    </w:pPr>
  </w:style>
  <w:style w:type="numbering" w:customStyle="1" w:styleId="WW8Num6">
    <w:name w:val="WW8Num6"/>
    <w:basedOn w:val="Bezlisty"/>
    <w:rsid w:val="000B1D26"/>
    <w:pPr>
      <w:numPr>
        <w:numId w:val="35"/>
      </w:numPr>
    </w:pPr>
  </w:style>
  <w:style w:type="numbering" w:customStyle="1" w:styleId="WW8Num7">
    <w:name w:val="WW8Num7"/>
    <w:basedOn w:val="Bezlisty"/>
    <w:rsid w:val="000B1D26"/>
    <w:pPr>
      <w:numPr>
        <w:numId w:val="36"/>
      </w:numPr>
    </w:pPr>
  </w:style>
  <w:style w:type="numbering" w:customStyle="1" w:styleId="WW8Num8">
    <w:name w:val="WW8Num8"/>
    <w:basedOn w:val="Bezlisty"/>
    <w:rsid w:val="000B1D26"/>
    <w:pPr>
      <w:numPr>
        <w:numId w:val="37"/>
      </w:numPr>
    </w:pPr>
  </w:style>
  <w:style w:type="numbering" w:customStyle="1" w:styleId="WW8Num9">
    <w:name w:val="WW8Num9"/>
    <w:basedOn w:val="Bezlisty"/>
    <w:rsid w:val="000B1D26"/>
    <w:pPr>
      <w:numPr>
        <w:numId w:val="38"/>
      </w:numPr>
    </w:pPr>
  </w:style>
  <w:style w:type="numbering" w:customStyle="1" w:styleId="WW8Num10">
    <w:name w:val="WW8Num10"/>
    <w:basedOn w:val="Bezlisty"/>
    <w:rsid w:val="000B1D26"/>
    <w:pPr>
      <w:numPr>
        <w:numId w:val="39"/>
      </w:numPr>
    </w:pPr>
  </w:style>
  <w:style w:type="numbering" w:customStyle="1" w:styleId="WW8Num11">
    <w:name w:val="WW8Num11"/>
    <w:basedOn w:val="Bezlisty"/>
    <w:rsid w:val="000B1D26"/>
    <w:pPr>
      <w:numPr>
        <w:numId w:val="40"/>
      </w:numPr>
    </w:pPr>
  </w:style>
  <w:style w:type="numbering" w:customStyle="1" w:styleId="WW8Num12">
    <w:name w:val="WW8Num12"/>
    <w:basedOn w:val="Bezlisty"/>
    <w:rsid w:val="000B1D26"/>
    <w:pPr>
      <w:numPr>
        <w:numId w:val="41"/>
      </w:numPr>
    </w:pPr>
  </w:style>
  <w:style w:type="numbering" w:customStyle="1" w:styleId="WW8Num13">
    <w:name w:val="WW8Num13"/>
    <w:basedOn w:val="Bezlisty"/>
    <w:rsid w:val="000B1D26"/>
    <w:pPr>
      <w:numPr>
        <w:numId w:val="42"/>
      </w:numPr>
    </w:pPr>
  </w:style>
  <w:style w:type="numbering" w:customStyle="1" w:styleId="WW8Num14">
    <w:name w:val="WW8Num14"/>
    <w:basedOn w:val="Bezlisty"/>
    <w:rsid w:val="000B1D26"/>
    <w:pPr>
      <w:numPr>
        <w:numId w:val="43"/>
      </w:numPr>
    </w:pPr>
  </w:style>
  <w:style w:type="numbering" w:customStyle="1" w:styleId="WW8Num15">
    <w:name w:val="WW8Num15"/>
    <w:basedOn w:val="Bezlisty"/>
    <w:rsid w:val="000B1D26"/>
    <w:pPr>
      <w:numPr>
        <w:numId w:val="44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0B1D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D26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D26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0B1D26"/>
    <w:pPr>
      <w:numPr>
        <w:numId w:val="6"/>
      </w:numPr>
    </w:pPr>
  </w:style>
  <w:style w:type="numbering" w:customStyle="1" w:styleId="WW8Num166">
    <w:name w:val="WW8Num166"/>
    <w:basedOn w:val="Bezlisty"/>
    <w:rsid w:val="000B1D26"/>
  </w:style>
  <w:style w:type="numbering" w:customStyle="1" w:styleId="WW8Num167">
    <w:name w:val="WW8Num167"/>
    <w:basedOn w:val="Bezlisty"/>
    <w:rsid w:val="000B1D26"/>
    <w:pPr>
      <w:numPr>
        <w:numId w:val="1"/>
      </w:numPr>
    </w:pPr>
  </w:style>
  <w:style w:type="paragraph" w:customStyle="1" w:styleId="ust">
    <w:name w:val="ust"/>
    <w:basedOn w:val="Normalny"/>
    <w:autoRedefine/>
    <w:rsid w:val="000B1D26"/>
    <w:pPr>
      <w:numPr>
        <w:numId w:val="45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0B1D26"/>
    <w:pPr>
      <w:numPr>
        <w:numId w:val="46"/>
      </w:numPr>
    </w:pPr>
  </w:style>
  <w:style w:type="numbering" w:customStyle="1" w:styleId="WWNum2">
    <w:name w:val="WWNum2"/>
    <w:basedOn w:val="Bezlisty"/>
    <w:rsid w:val="000B1D26"/>
    <w:pPr>
      <w:numPr>
        <w:numId w:val="47"/>
      </w:numPr>
    </w:pPr>
  </w:style>
  <w:style w:type="numbering" w:customStyle="1" w:styleId="WWNum11">
    <w:name w:val="WWNum11"/>
    <w:basedOn w:val="Bezlisty"/>
    <w:rsid w:val="000B1D26"/>
    <w:pPr>
      <w:numPr>
        <w:numId w:val="48"/>
      </w:numPr>
    </w:pPr>
  </w:style>
  <w:style w:type="numbering" w:customStyle="1" w:styleId="WWNum21">
    <w:name w:val="WWNum21"/>
    <w:basedOn w:val="Bezlisty"/>
    <w:rsid w:val="000B1D26"/>
    <w:pPr>
      <w:numPr>
        <w:numId w:val="49"/>
      </w:numPr>
    </w:pPr>
  </w:style>
  <w:style w:type="numbering" w:customStyle="1" w:styleId="WWNum4">
    <w:name w:val="WWNum4"/>
    <w:basedOn w:val="Bezlisty"/>
    <w:rsid w:val="000B1D26"/>
    <w:pPr>
      <w:numPr>
        <w:numId w:val="50"/>
      </w:numPr>
    </w:pPr>
  </w:style>
  <w:style w:type="numbering" w:customStyle="1" w:styleId="WWNum3">
    <w:name w:val="WWNum3"/>
    <w:basedOn w:val="Bezlisty"/>
    <w:rsid w:val="000B1D26"/>
    <w:pPr>
      <w:numPr>
        <w:numId w:val="51"/>
      </w:numPr>
    </w:pPr>
  </w:style>
  <w:style w:type="paragraph" w:styleId="Tekstpodstawowy3">
    <w:name w:val="Body Text 3"/>
    <w:basedOn w:val="Standard"/>
    <w:link w:val="Tekstpodstawowy3Znak"/>
    <w:rsid w:val="000B1D26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B1D26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0B1D2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0B1D26"/>
  </w:style>
  <w:style w:type="character" w:styleId="Nierozpoznanawzmianka">
    <w:name w:val="Unresolved Mention"/>
    <w:uiPriority w:val="99"/>
    <w:semiHidden/>
    <w:unhideWhenUsed/>
    <w:rsid w:val="000B1D26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B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_publ@wszz.torun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7" Type="http://schemas.openxmlformats.org/officeDocument/2006/relationships/hyperlink" Target="http://www.platformazakupowa.pl/pn/wszz_torun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latformazakupowa.pl/pn/wszz_torun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pn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44</Pages>
  <Words>18608</Words>
  <Characters>111652</Characters>
  <Application>Microsoft Office Word</Application>
  <DocSecurity>0</DocSecurity>
  <Lines>930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Violetta Komorowska</cp:lastModifiedBy>
  <cp:revision>95</cp:revision>
  <cp:lastPrinted>2024-03-11T08:23:00Z</cp:lastPrinted>
  <dcterms:created xsi:type="dcterms:W3CDTF">2024-01-30T13:11:00Z</dcterms:created>
  <dcterms:modified xsi:type="dcterms:W3CDTF">2024-03-15T07:43:00Z</dcterms:modified>
</cp:coreProperties>
</file>