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67" w:rsidRPr="003732BD" w:rsidRDefault="003F0967" w:rsidP="003F0967">
      <w:pPr>
        <w:jc w:val="center"/>
        <w:rPr>
          <w:b/>
        </w:rPr>
      </w:pPr>
      <w:r w:rsidRPr="003732BD">
        <w:rPr>
          <w:b/>
        </w:rPr>
        <w:t>ZAŁOŻENIA OGÓLNE DO POSTĘPOWANIA O UDZIELENIE ZAMOWIENIA PUBLICZNEGO W PRZEDMIOCIE KOMPLEKSOWEJ OBSŁUGI PRAWNEJ</w:t>
      </w:r>
    </w:p>
    <w:p w:rsidR="001C0140" w:rsidRDefault="001C0140" w:rsidP="001C0140">
      <w:pPr>
        <w:jc w:val="both"/>
      </w:pPr>
      <w:r>
        <w:t>1. Przedmiotem zamówienia jest obsługa prawna polegająca w szczególności na świadczeniu usług w zakresie zastępstwa procesowego oraz pomocy prawnej dla Szpitala Specjalistycznego w Pile im. Stanisława Staszica</w:t>
      </w:r>
    </w:p>
    <w:p w:rsidR="001C0140" w:rsidRDefault="001C0140" w:rsidP="001C0140">
      <w:pPr>
        <w:jc w:val="both"/>
      </w:pPr>
      <w:r>
        <w:t xml:space="preserve"> 2. Oznaczenie przedmiotu zamówienia wg kodów CPV 79100000-5 usługi prawnicze, 79111000-5 usługi w zakresie doradztwa prawnego, 79112000-2 usługi reprezentacji prawnej. </w:t>
      </w:r>
    </w:p>
    <w:p w:rsidR="001C0140" w:rsidRDefault="001C0140" w:rsidP="001C0140">
      <w:pPr>
        <w:jc w:val="both"/>
      </w:pPr>
      <w:r>
        <w:t xml:space="preserve">3. Zamówienie obejmuje stałą obsługę prawną łącznie z reprezentacją Zamawiającego wobec osób trzecich oraz zastępstwa prawnego przed organami administracji publicznej, instytucjami, sądami oraz organami egzekucyjnymi, w sprawach cywilnych i administracyjnych, reprezentowanie Zamawiającego w zakresie uznanym przez jego przedstawicieli za niezbędny w rozmowach i negocjacjach, w tym z Narodowym Funduszem Zdrowia, podejmowanie na wniosek Zamawiającego czynności procesowych i </w:t>
      </w:r>
      <w:proofErr w:type="spellStart"/>
      <w:r>
        <w:t>pozaprocesowych</w:t>
      </w:r>
      <w:proofErr w:type="spellEnd"/>
      <w:r>
        <w:t xml:space="preserve"> w związku z toczącymi się z udziałem Szpitala postępowaniami sądowymi i administracyjnymi oraz reprezentowania Zama</w:t>
      </w:r>
      <w:r w:rsidR="003732BD">
        <w:t xml:space="preserve">wiającego w tych postępowaniach. Szczegółowy opis przedmiotu zamówienia zawiera projekt umowy (załącznik nr 2 do zapytania ofertowego). </w:t>
      </w:r>
    </w:p>
    <w:p w:rsidR="001C0140" w:rsidRDefault="001C0140" w:rsidP="001C0140">
      <w:pPr>
        <w:jc w:val="both"/>
      </w:pPr>
      <w:r>
        <w:t>4. Miejsce i czas realizacji przedmiotu zamówienia: siedziba Szpitala Specjalistycznego w Pile im. Stanisława Staszica w terminach i godzinac</w:t>
      </w:r>
      <w:r w:rsidR="003F0967">
        <w:t>h uzgodnionych z Zamawiającym</w:t>
      </w:r>
      <w:r w:rsidR="003732BD">
        <w:t>.</w:t>
      </w:r>
      <w:r w:rsidR="003F0967">
        <w:t xml:space="preserve"> </w:t>
      </w:r>
      <w:r w:rsidR="003732BD">
        <w:t>W ramach wykonywania Umowy pomoc będzie świadczona częściowo w siedzibie Szpitala przez wyznaczonego prawnika posiadającego stosowne uprawnienia adwokata lub radcy prawnego dwa dni w tygodniu w godzinach 7:30 – 15:05 zgodnie z harmonogramem uzgodnionym ze Szpitalem, a w razie potrzeby również zdalnie, tj. telefonicznie lub elektronicznie.</w:t>
      </w:r>
    </w:p>
    <w:p w:rsidR="003732BD" w:rsidRDefault="003732BD" w:rsidP="001C0140">
      <w:pPr>
        <w:jc w:val="both"/>
      </w:pPr>
      <w:r>
        <w:t>Wszelkie zmiany w harmonogramie wymagają zgody Szpitala.</w:t>
      </w:r>
    </w:p>
    <w:p w:rsidR="001C0140" w:rsidRDefault="001C0140" w:rsidP="001C0140">
      <w:pPr>
        <w:jc w:val="both"/>
      </w:pPr>
      <w:r>
        <w:t xml:space="preserve">5. Zamawiający zastrzega sobie prawo do wezwania do siedziby Szpitala poza wyznaczonym </w:t>
      </w:r>
      <w:r w:rsidR="003732BD">
        <w:t xml:space="preserve">harmonogramem </w:t>
      </w:r>
      <w:r>
        <w:t xml:space="preserve"> dyżurów w sprawach ważnych dla jednostki. Zamawiający wymaga od Wykonawcy zapewnienia dojazdu radcy prawnego/adwokata do siedziby Zamawiającego w ciągu 2 godzin od jego telefonicznego wezwania. </w:t>
      </w:r>
    </w:p>
    <w:p w:rsidR="001C0140" w:rsidRDefault="003732BD" w:rsidP="001C0140">
      <w:pPr>
        <w:jc w:val="both"/>
      </w:pPr>
      <w:r>
        <w:t>6</w:t>
      </w:r>
      <w:r w:rsidR="001C0140">
        <w:t xml:space="preserve">. Wykonawca zobowiązuje się do zapewnienia w czasie pełnienia dyżuru, obecności w siedzibie Zamawiającego min. 1 radcy prawnego lub adwokata. </w:t>
      </w:r>
    </w:p>
    <w:p w:rsidR="003F0967" w:rsidRPr="007269C6" w:rsidRDefault="003F0967" w:rsidP="003F0967">
      <w:pPr>
        <w:jc w:val="both"/>
        <w:rPr>
          <w:u w:val="single"/>
        </w:rPr>
      </w:pPr>
      <w:r w:rsidRPr="007269C6">
        <w:rPr>
          <w:u w:val="single"/>
        </w:rPr>
        <w:t xml:space="preserve">Wymagania niezbędne związane ze świadczeniem obsługi prawnej: </w:t>
      </w:r>
    </w:p>
    <w:p w:rsidR="003F0967" w:rsidRDefault="004250C8" w:rsidP="00C32FD5">
      <w:pPr>
        <w:spacing w:after="0" w:line="240" w:lineRule="auto"/>
        <w:jc w:val="both"/>
      </w:pPr>
      <w:r>
        <w:t>Minimum 3</w:t>
      </w:r>
      <w:r w:rsidR="003F0967" w:rsidRPr="00A8271B">
        <w:t xml:space="preserve">-letnie doświadczenie w obsłudze podmiotów gospodarczych, </w:t>
      </w:r>
      <w:r w:rsidR="003F0967" w:rsidRPr="00A8271B">
        <w:br/>
        <w:t>a w szczególności w problematyce pra</w:t>
      </w:r>
      <w:r>
        <w:t>wa pracy, finansów publicznych</w:t>
      </w:r>
      <w:r w:rsidR="003F0967" w:rsidRPr="00A8271B">
        <w:t>, prawa cywilnego, u</w:t>
      </w:r>
      <w:r w:rsidR="0034777A" w:rsidRPr="00A8271B">
        <w:t>stawy o działalności leczniczej</w:t>
      </w:r>
      <w:r w:rsidR="006A57CC">
        <w:t>.</w:t>
      </w:r>
    </w:p>
    <w:p w:rsidR="007269C6" w:rsidRDefault="007269C6" w:rsidP="003F0967">
      <w:pPr>
        <w:jc w:val="both"/>
      </w:pPr>
    </w:p>
    <w:p w:rsidR="006A57CC" w:rsidRDefault="006A57CC" w:rsidP="003F0967">
      <w:pPr>
        <w:jc w:val="both"/>
      </w:pPr>
    </w:p>
    <w:p w:rsidR="006A57CC" w:rsidRDefault="006A57CC" w:rsidP="003F0967">
      <w:pPr>
        <w:jc w:val="both"/>
      </w:pPr>
    </w:p>
    <w:p w:rsidR="004250C8" w:rsidRDefault="004250C8" w:rsidP="003F0967">
      <w:pPr>
        <w:jc w:val="both"/>
      </w:pPr>
    </w:p>
    <w:p w:rsidR="003F0967" w:rsidRPr="00A8271B" w:rsidRDefault="003F0967" w:rsidP="003F0967">
      <w:pPr>
        <w:jc w:val="both"/>
      </w:pPr>
      <w:r w:rsidRPr="00A8271B">
        <w:lastRenderedPageBreak/>
        <w:t xml:space="preserve">Wymagane dokumenty: </w:t>
      </w:r>
    </w:p>
    <w:p w:rsidR="003F0967" w:rsidRPr="0034777A" w:rsidRDefault="007269C6" w:rsidP="003F0967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rPr>
          <w:shd w:val="clear" w:color="auto" w:fill="FFFFFF"/>
        </w:rPr>
        <w:t>W</w:t>
      </w:r>
      <w:r w:rsidR="003F0967" w:rsidRPr="0034777A">
        <w:rPr>
          <w:shd w:val="clear" w:color="auto" w:fill="FFFFFF"/>
        </w:rPr>
        <w:t xml:space="preserve">ypis z listy radców prawnych/adwokatów wydany przez Radę Okręgowej Izby Radców Prawnych lub Okręgową Radę Adwokacką, </w:t>
      </w:r>
      <w:r>
        <w:rPr>
          <w:shd w:val="clear" w:color="auto" w:fill="FFFFFF"/>
        </w:rPr>
        <w:t>uprawniający do wykonywania</w:t>
      </w:r>
      <w:r w:rsidR="003F0967" w:rsidRPr="0034777A">
        <w:rPr>
          <w:shd w:val="clear" w:color="auto" w:fill="FFFFFF"/>
        </w:rPr>
        <w:t xml:space="preserve"> zawodu adwokata lub radcy prawnego</w:t>
      </w:r>
      <w:r w:rsidR="003F0967" w:rsidRPr="0034777A">
        <w:t xml:space="preserve">, </w:t>
      </w:r>
    </w:p>
    <w:p w:rsidR="003F0967" w:rsidRPr="0034777A" w:rsidRDefault="007269C6" w:rsidP="001C014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Aktualna polisa</w:t>
      </w:r>
      <w:r w:rsidR="003F0967" w:rsidRPr="0034777A">
        <w:t xml:space="preserve"> lub inny dokument ubezpieczenia</w:t>
      </w:r>
      <w:r>
        <w:t xml:space="preserve"> od odpowiedzialności cywilnej na kwotę nie mniejszą niż 500 000,00 zł.</w:t>
      </w:r>
    </w:p>
    <w:p w:rsidR="003F0967" w:rsidRPr="0034777A" w:rsidRDefault="003F0967" w:rsidP="0034777A">
      <w:pPr>
        <w:spacing w:after="0" w:line="240" w:lineRule="auto"/>
        <w:ind w:left="360"/>
        <w:jc w:val="both"/>
      </w:pPr>
    </w:p>
    <w:p w:rsidR="00A8271B" w:rsidRDefault="00A8271B" w:rsidP="003F09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0967" w:rsidRPr="0034777A" w:rsidRDefault="003F0967" w:rsidP="003F09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4777A">
        <w:rPr>
          <w:rFonts w:ascii="Calibri" w:hAnsi="Calibri" w:cs="Calibri"/>
        </w:rPr>
        <w:t>Dodatkowe zapisy w umowie:</w:t>
      </w:r>
    </w:p>
    <w:p w:rsidR="003F0967" w:rsidRPr="0034777A" w:rsidRDefault="003F0967" w:rsidP="003F09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7" w:hanging="709"/>
        <w:rPr>
          <w:rFonts w:ascii="Calibri" w:hAnsi="Calibri" w:cs="Calibri"/>
        </w:rPr>
      </w:pPr>
      <w:r w:rsidRPr="0034777A">
        <w:rPr>
          <w:rFonts w:ascii="Calibri" w:hAnsi="Calibri" w:cs="Calibri"/>
        </w:rPr>
        <w:t>Zobowiązanie Kancelarii do zachowania w poufności wszelkich informacji, okoliczności i danych uzyskanych od Szpitala przy wykonywaniu umowy, w tym przy powierzania realizacji umowy osobom trzecim (substytucja),</w:t>
      </w:r>
    </w:p>
    <w:p w:rsidR="003F0967" w:rsidRPr="0034777A" w:rsidRDefault="003F0967" w:rsidP="003F09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7" w:hanging="709"/>
        <w:rPr>
          <w:rFonts w:ascii="Calibri" w:hAnsi="Calibri" w:cs="Calibri"/>
          <w:lang w:val="en-US"/>
        </w:rPr>
      </w:pPr>
      <w:r w:rsidRPr="0034777A">
        <w:rPr>
          <w:rFonts w:ascii="Calibri" w:hAnsi="Calibri" w:cs="Calibri"/>
        </w:rPr>
        <w:t xml:space="preserve">Zobowiązanie Kancelarii do ochrony danych osobowych, </w:t>
      </w:r>
      <w:proofErr w:type="spellStart"/>
      <w:r w:rsidRPr="0034777A">
        <w:rPr>
          <w:rFonts w:ascii="Calibri" w:hAnsi="Calibri" w:cs="Calibri"/>
        </w:rPr>
        <w:t>kt</w:t>
      </w:r>
      <w:r w:rsidRPr="0034777A">
        <w:rPr>
          <w:rFonts w:ascii="Calibri" w:hAnsi="Calibri" w:cs="Calibri"/>
          <w:lang w:val="en-US"/>
        </w:rPr>
        <w:t>órych</w:t>
      </w:r>
      <w:proofErr w:type="spellEnd"/>
      <w:r w:rsidRPr="0034777A">
        <w:rPr>
          <w:rFonts w:ascii="Calibri" w:hAnsi="Calibri" w:cs="Calibri"/>
          <w:lang w:val="en-US"/>
        </w:rPr>
        <w:t xml:space="preserve"> </w:t>
      </w:r>
      <w:proofErr w:type="spellStart"/>
      <w:r w:rsidRPr="0034777A">
        <w:rPr>
          <w:rFonts w:ascii="Calibri" w:hAnsi="Calibri" w:cs="Calibri"/>
          <w:lang w:val="en-US"/>
        </w:rPr>
        <w:t>administratorem</w:t>
      </w:r>
      <w:proofErr w:type="spellEnd"/>
      <w:r w:rsidRPr="0034777A">
        <w:rPr>
          <w:rFonts w:ascii="Calibri" w:hAnsi="Calibri" w:cs="Calibri"/>
          <w:lang w:val="en-US"/>
        </w:rPr>
        <w:t xml:space="preserve"> jest </w:t>
      </w:r>
      <w:proofErr w:type="spellStart"/>
      <w:r w:rsidRPr="0034777A">
        <w:rPr>
          <w:rFonts w:ascii="Calibri" w:hAnsi="Calibri" w:cs="Calibri"/>
          <w:lang w:val="en-US"/>
        </w:rPr>
        <w:t>Szpital</w:t>
      </w:r>
      <w:proofErr w:type="spellEnd"/>
      <w:r w:rsidRPr="0034777A">
        <w:rPr>
          <w:rFonts w:ascii="Calibri" w:hAnsi="Calibri" w:cs="Calibri"/>
          <w:lang w:val="en-US"/>
        </w:rPr>
        <w:t xml:space="preserve"> – </w:t>
      </w:r>
      <w:proofErr w:type="spellStart"/>
      <w:r w:rsidRPr="0034777A">
        <w:rPr>
          <w:rFonts w:ascii="Calibri" w:hAnsi="Calibri" w:cs="Calibri"/>
          <w:lang w:val="en-US"/>
        </w:rPr>
        <w:t>zgodnie</w:t>
      </w:r>
      <w:proofErr w:type="spellEnd"/>
      <w:r w:rsidRPr="0034777A">
        <w:rPr>
          <w:rFonts w:ascii="Calibri" w:hAnsi="Calibri" w:cs="Calibri"/>
          <w:lang w:val="en-US"/>
        </w:rPr>
        <w:t xml:space="preserve"> z </w:t>
      </w:r>
      <w:proofErr w:type="spellStart"/>
      <w:r w:rsidRPr="0034777A">
        <w:rPr>
          <w:rFonts w:ascii="Calibri" w:hAnsi="Calibri" w:cs="Calibri"/>
          <w:lang w:val="en-US"/>
        </w:rPr>
        <w:t>zapisami</w:t>
      </w:r>
      <w:proofErr w:type="spellEnd"/>
      <w:r w:rsidRPr="0034777A">
        <w:rPr>
          <w:rFonts w:ascii="Calibri" w:hAnsi="Calibri" w:cs="Calibri"/>
          <w:lang w:val="en-US"/>
        </w:rPr>
        <w:t xml:space="preserve"> </w:t>
      </w:r>
      <w:proofErr w:type="spellStart"/>
      <w:r w:rsidRPr="0034777A">
        <w:rPr>
          <w:rFonts w:ascii="Calibri" w:hAnsi="Calibri" w:cs="Calibri"/>
          <w:lang w:val="en-US"/>
        </w:rPr>
        <w:t>ustawy</w:t>
      </w:r>
      <w:proofErr w:type="spellEnd"/>
      <w:r w:rsidRPr="0034777A">
        <w:rPr>
          <w:rFonts w:ascii="Calibri" w:hAnsi="Calibri" w:cs="Calibri"/>
          <w:lang w:val="en-US"/>
        </w:rPr>
        <w:t xml:space="preserve"> o </w:t>
      </w:r>
      <w:proofErr w:type="spellStart"/>
      <w:r w:rsidRPr="0034777A">
        <w:rPr>
          <w:rFonts w:ascii="Calibri" w:hAnsi="Calibri" w:cs="Calibri"/>
          <w:lang w:val="en-US"/>
        </w:rPr>
        <w:t>ochronie</w:t>
      </w:r>
      <w:proofErr w:type="spellEnd"/>
      <w:r w:rsidRPr="0034777A">
        <w:rPr>
          <w:rFonts w:ascii="Calibri" w:hAnsi="Calibri" w:cs="Calibri"/>
          <w:lang w:val="en-US"/>
        </w:rPr>
        <w:t xml:space="preserve"> </w:t>
      </w:r>
      <w:proofErr w:type="spellStart"/>
      <w:r w:rsidRPr="0034777A">
        <w:rPr>
          <w:rFonts w:ascii="Calibri" w:hAnsi="Calibri" w:cs="Calibri"/>
          <w:lang w:val="en-US"/>
        </w:rPr>
        <w:t>danych</w:t>
      </w:r>
      <w:proofErr w:type="spellEnd"/>
      <w:r w:rsidRPr="0034777A">
        <w:rPr>
          <w:rFonts w:ascii="Calibri" w:hAnsi="Calibri" w:cs="Calibri"/>
          <w:lang w:val="en-US"/>
        </w:rPr>
        <w:t xml:space="preserve"> </w:t>
      </w:r>
      <w:proofErr w:type="spellStart"/>
      <w:r w:rsidRPr="0034777A">
        <w:rPr>
          <w:rFonts w:ascii="Calibri" w:hAnsi="Calibri" w:cs="Calibri"/>
          <w:lang w:val="en-US"/>
        </w:rPr>
        <w:t>osobowych</w:t>
      </w:r>
      <w:proofErr w:type="spellEnd"/>
      <w:r w:rsidRPr="0034777A">
        <w:rPr>
          <w:rFonts w:ascii="Calibri" w:hAnsi="Calibri" w:cs="Calibri"/>
          <w:lang w:val="en-US"/>
        </w:rPr>
        <w:t>.</w:t>
      </w:r>
    </w:p>
    <w:p w:rsidR="003F0967" w:rsidRPr="0034777A" w:rsidRDefault="003F0967" w:rsidP="001C0140">
      <w:pPr>
        <w:jc w:val="both"/>
      </w:pPr>
    </w:p>
    <w:sectPr w:rsidR="003F0967" w:rsidRPr="0034777A" w:rsidSect="00123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9017EC"/>
    <w:lvl w:ilvl="0">
      <w:numFmt w:val="bullet"/>
      <w:lvlText w:val="*"/>
      <w:lvlJc w:val="left"/>
    </w:lvl>
  </w:abstractNum>
  <w:abstractNum w:abstractNumId="1">
    <w:nsid w:val="34FB33E4"/>
    <w:multiLevelType w:val="hybridMultilevel"/>
    <w:tmpl w:val="FF0C2862"/>
    <w:lvl w:ilvl="0" w:tplc="44B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E236FC"/>
    <w:multiLevelType w:val="hybridMultilevel"/>
    <w:tmpl w:val="01A0CB0C"/>
    <w:lvl w:ilvl="0" w:tplc="44B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6275E6"/>
    <w:multiLevelType w:val="hybridMultilevel"/>
    <w:tmpl w:val="8B9A1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0140"/>
    <w:rsid w:val="00123164"/>
    <w:rsid w:val="001C0140"/>
    <w:rsid w:val="0034777A"/>
    <w:rsid w:val="003732BD"/>
    <w:rsid w:val="003F0967"/>
    <w:rsid w:val="004250C8"/>
    <w:rsid w:val="004F7D64"/>
    <w:rsid w:val="006A57CC"/>
    <w:rsid w:val="00717A81"/>
    <w:rsid w:val="007269C6"/>
    <w:rsid w:val="00A8271B"/>
    <w:rsid w:val="00C32FD5"/>
    <w:rsid w:val="00CD3704"/>
    <w:rsid w:val="00CD698B"/>
    <w:rsid w:val="00D404B8"/>
    <w:rsid w:val="00F8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2020-12-14T13:47:00Z</cp:lastPrinted>
  <dcterms:created xsi:type="dcterms:W3CDTF">2020-07-31T12:31:00Z</dcterms:created>
  <dcterms:modified xsi:type="dcterms:W3CDTF">2020-12-14T13:47:00Z</dcterms:modified>
</cp:coreProperties>
</file>