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F9FE" w14:textId="7C9353A0" w:rsidR="00C95D8C" w:rsidRPr="00F81170" w:rsidRDefault="00C95D8C" w:rsidP="00C95D8C">
      <w:pPr>
        <w:keepNext/>
        <w:keepLines/>
        <w:spacing w:line="276" w:lineRule="auto"/>
        <w:jc w:val="both"/>
        <w:rPr>
          <w:rFonts w:asciiTheme="minorHAnsi" w:hAnsiTheme="minorHAnsi" w:cstheme="minorHAnsi"/>
        </w:rPr>
      </w:pPr>
      <w:r w:rsidRPr="00F81170">
        <w:rPr>
          <w:rFonts w:asciiTheme="minorHAnsi" w:hAnsiTheme="minorHAnsi" w:cstheme="minorHAnsi"/>
          <w:b/>
        </w:rPr>
        <w:t>ZP.271.</w:t>
      </w:r>
      <w:r w:rsidR="009C530C">
        <w:rPr>
          <w:rFonts w:asciiTheme="minorHAnsi" w:hAnsiTheme="minorHAnsi" w:cstheme="minorHAnsi"/>
          <w:b/>
        </w:rPr>
        <w:t>26.</w:t>
      </w:r>
      <w:r w:rsidRPr="00F81170">
        <w:rPr>
          <w:rFonts w:asciiTheme="minorHAnsi" w:hAnsiTheme="minorHAnsi" w:cstheme="minorHAnsi"/>
          <w:b/>
        </w:rPr>
        <w:t>202</w:t>
      </w:r>
      <w:r w:rsidR="00787A31">
        <w:rPr>
          <w:rFonts w:asciiTheme="minorHAnsi" w:hAnsiTheme="minorHAnsi" w:cstheme="minorHAnsi"/>
          <w:b/>
        </w:rPr>
        <w:t>5</w:t>
      </w:r>
      <w:r w:rsidRPr="00F81170">
        <w:rPr>
          <w:rFonts w:asciiTheme="minorHAnsi" w:hAnsiTheme="minorHAnsi" w:cstheme="minorHAnsi"/>
        </w:rPr>
        <w:tab/>
      </w:r>
      <w:r w:rsidRPr="00F81170">
        <w:rPr>
          <w:rFonts w:asciiTheme="minorHAnsi" w:hAnsiTheme="minorHAnsi" w:cstheme="minorHAnsi"/>
        </w:rPr>
        <w:tab/>
      </w:r>
      <w:r w:rsidRPr="00F81170">
        <w:rPr>
          <w:rFonts w:asciiTheme="minorHAnsi" w:hAnsiTheme="minorHAnsi" w:cstheme="minorHAnsi"/>
        </w:rPr>
        <w:tab/>
      </w:r>
      <w:r w:rsidR="00E265B4">
        <w:rPr>
          <w:rFonts w:asciiTheme="minorHAnsi" w:hAnsiTheme="minorHAnsi" w:cstheme="minorHAnsi"/>
        </w:rPr>
        <w:tab/>
      </w:r>
      <w:r w:rsidR="00E265B4">
        <w:rPr>
          <w:rFonts w:asciiTheme="minorHAnsi" w:hAnsiTheme="minorHAnsi" w:cstheme="minorHAnsi"/>
        </w:rPr>
        <w:tab/>
      </w:r>
      <w:r w:rsidR="00E265B4">
        <w:rPr>
          <w:rFonts w:asciiTheme="minorHAnsi" w:hAnsiTheme="minorHAnsi" w:cstheme="minorHAnsi"/>
        </w:rPr>
        <w:tab/>
      </w:r>
      <w:r w:rsidRPr="00F81170">
        <w:rPr>
          <w:rFonts w:asciiTheme="minorHAnsi" w:hAnsiTheme="minorHAnsi" w:cstheme="minorHAnsi"/>
        </w:rPr>
        <w:t>Aleksandrów Łódzki, dn.</w:t>
      </w:r>
      <w:r w:rsidR="002966FD" w:rsidRPr="00F81170">
        <w:rPr>
          <w:rFonts w:asciiTheme="minorHAnsi" w:hAnsiTheme="minorHAnsi" w:cstheme="minorHAnsi"/>
        </w:rPr>
        <w:t xml:space="preserve"> </w:t>
      </w:r>
      <w:r w:rsidR="009C530C">
        <w:rPr>
          <w:rFonts w:asciiTheme="minorHAnsi" w:hAnsiTheme="minorHAnsi" w:cstheme="minorHAnsi"/>
        </w:rPr>
        <w:t>02.12</w:t>
      </w:r>
      <w:r w:rsidRPr="00F81170">
        <w:rPr>
          <w:rFonts w:asciiTheme="minorHAnsi" w:hAnsiTheme="minorHAnsi" w:cstheme="minorHAnsi"/>
        </w:rPr>
        <w:t>.202</w:t>
      </w:r>
      <w:r w:rsidR="00787A31">
        <w:rPr>
          <w:rFonts w:asciiTheme="minorHAnsi" w:hAnsiTheme="minorHAnsi" w:cstheme="minorHAnsi"/>
        </w:rPr>
        <w:t>5</w:t>
      </w:r>
      <w:r w:rsidRPr="00F81170">
        <w:rPr>
          <w:rFonts w:asciiTheme="minorHAnsi" w:hAnsiTheme="minorHAnsi" w:cstheme="minorHAnsi"/>
        </w:rPr>
        <w:t xml:space="preserve"> r.</w:t>
      </w:r>
    </w:p>
    <w:p w14:paraId="0F073874" w14:textId="3AD8327B" w:rsidR="00BC78AC" w:rsidRPr="00F81170" w:rsidRDefault="00BC78AC" w:rsidP="00B85D6C">
      <w:pPr>
        <w:keepNext/>
        <w:keepLines/>
        <w:tabs>
          <w:tab w:val="left" w:pos="600"/>
          <w:tab w:val="center" w:pos="4535"/>
        </w:tabs>
        <w:spacing w:line="276" w:lineRule="auto"/>
        <w:rPr>
          <w:rFonts w:asciiTheme="minorHAnsi" w:hAnsiTheme="minorHAnsi" w:cstheme="minorHAnsi"/>
          <w:b/>
          <w:u w:val="single"/>
        </w:rPr>
      </w:pPr>
    </w:p>
    <w:p w14:paraId="131568C9" w14:textId="77777777" w:rsidR="00B16340" w:rsidRPr="00F81170" w:rsidRDefault="00B16340" w:rsidP="00B85D6C">
      <w:pPr>
        <w:keepNext/>
        <w:keepLines/>
        <w:tabs>
          <w:tab w:val="left" w:pos="600"/>
          <w:tab w:val="center" w:pos="4535"/>
        </w:tabs>
        <w:spacing w:line="276" w:lineRule="auto"/>
        <w:rPr>
          <w:rFonts w:asciiTheme="minorHAnsi" w:hAnsiTheme="minorHAnsi" w:cstheme="minorHAnsi"/>
          <w:b/>
          <w:u w:val="single"/>
        </w:rPr>
      </w:pPr>
    </w:p>
    <w:p w14:paraId="230D6FF1" w14:textId="77777777" w:rsidR="00010038" w:rsidRPr="00F81170" w:rsidRDefault="00E00FBB" w:rsidP="006B53F4">
      <w:pPr>
        <w:keepNext/>
        <w:keepLines/>
        <w:tabs>
          <w:tab w:val="left" w:pos="600"/>
          <w:tab w:val="center" w:pos="4535"/>
        </w:tabs>
        <w:spacing w:after="120" w:line="276" w:lineRule="auto"/>
        <w:jc w:val="center"/>
        <w:rPr>
          <w:rFonts w:asciiTheme="minorHAnsi" w:hAnsiTheme="minorHAnsi" w:cstheme="minorHAnsi"/>
          <w:b/>
          <w:u w:val="single"/>
        </w:rPr>
      </w:pPr>
      <w:r w:rsidRPr="00F81170">
        <w:rPr>
          <w:rFonts w:asciiTheme="minorHAnsi" w:hAnsiTheme="minorHAnsi" w:cstheme="minorHAnsi"/>
          <w:b/>
          <w:u w:val="single"/>
        </w:rPr>
        <w:t>Wyjaśnienie</w:t>
      </w:r>
      <w:r w:rsidR="006B48E8" w:rsidRPr="00F81170">
        <w:rPr>
          <w:rFonts w:asciiTheme="minorHAnsi" w:hAnsiTheme="minorHAnsi" w:cstheme="minorHAnsi"/>
          <w:b/>
          <w:u w:val="single"/>
        </w:rPr>
        <w:t xml:space="preserve"> </w:t>
      </w:r>
      <w:r w:rsidR="00A6434F" w:rsidRPr="00F81170">
        <w:rPr>
          <w:rFonts w:asciiTheme="minorHAnsi" w:hAnsiTheme="minorHAnsi" w:cstheme="minorHAnsi"/>
          <w:b/>
          <w:u w:val="single"/>
        </w:rPr>
        <w:t>treści SWZ</w:t>
      </w:r>
    </w:p>
    <w:p w14:paraId="02686C78" w14:textId="2EC39FC8" w:rsidR="00344928" w:rsidRPr="00C12567" w:rsidRDefault="00C95D8C" w:rsidP="006B53F4">
      <w:pPr>
        <w:keepNext/>
        <w:keepLines/>
        <w:spacing w:line="276" w:lineRule="auto"/>
        <w:jc w:val="center"/>
        <w:rPr>
          <w:rFonts w:asciiTheme="minorHAnsi" w:hAnsiTheme="minorHAnsi" w:cstheme="minorHAnsi"/>
          <w:b/>
        </w:rPr>
      </w:pPr>
      <w:r w:rsidRPr="00C12567">
        <w:rPr>
          <w:rFonts w:asciiTheme="minorHAnsi" w:hAnsiTheme="minorHAnsi" w:cstheme="minorHAnsi"/>
          <w:b/>
        </w:rPr>
        <w:t>Dotyczy postępowania o udzielenie zamówienia publicznego prowadzonego</w:t>
      </w:r>
      <w:r w:rsidR="0093065B">
        <w:rPr>
          <w:rFonts w:asciiTheme="minorHAnsi" w:hAnsiTheme="minorHAnsi" w:cstheme="minorHAnsi"/>
          <w:b/>
        </w:rPr>
        <w:br/>
      </w:r>
      <w:r w:rsidRPr="00C12567">
        <w:rPr>
          <w:rFonts w:asciiTheme="minorHAnsi" w:hAnsiTheme="minorHAnsi" w:cstheme="minorHAnsi"/>
          <w:b/>
        </w:rPr>
        <w:t>w</w:t>
      </w:r>
      <w:r w:rsidRPr="00C12567">
        <w:rPr>
          <w:rFonts w:asciiTheme="minorHAnsi" w:hAnsiTheme="minorHAnsi" w:cstheme="minorHAnsi"/>
        </w:rPr>
        <w:t xml:space="preserve"> </w:t>
      </w:r>
      <w:r w:rsidRPr="00C12567">
        <w:rPr>
          <w:rFonts w:asciiTheme="minorHAnsi" w:hAnsiTheme="minorHAnsi" w:cstheme="minorHAnsi"/>
          <w:b/>
        </w:rPr>
        <w:t>trybie podstawowym bez negocjacji pn.</w:t>
      </w:r>
    </w:p>
    <w:p w14:paraId="2A8B85F9" w14:textId="0BC3A4BF" w:rsidR="00C95D8C" w:rsidRPr="00E265B4" w:rsidRDefault="00344928" w:rsidP="00002EB6">
      <w:pPr>
        <w:keepNext/>
        <w:keepLines/>
        <w:spacing w:after="240" w:line="276" w:lineRule="auto"/>
        <w:jc w:val="center"/>
        <w:rPr>
          <w:rFonts w:asciiTheme="minorHAnsi" w:eastAsia="Calibri" w:hAnsiTheme="minorHAnsi" w:cstheme="minorHAnsi"/>
          <w:b/>
          <w:lang w:eastAsia="en-US"/>
        </w:rPr>
      </w:pPr>
      <w:r w:rsidRPr="00F81170">
        <w:rPr>
          <w:rFonts w:asciiTheme="minorHAnsi" w:eastAsia="Calibri" w:hAnsiTheme="minorHAnsi" w:cstheme="minorHAnsi"/>
          <w:b/>
          <w:lang w:eastAsia="en-US"/>
        </w:rPr>
        <w:t>„</w:t>
      </w:r>
      <w:r w:rsidR="00002EB6" w:rsidRPr="00002EB6">
        <w:rPr>
          <w:rFonts w:asciiTheme="minorHAnsi" w:eastAsia="Calibri" w:hAnsiTheme="minorHAnsi" w:cstheme="minorHAnsi"/>
          <w:b/>
          <w:lang w:eastAsia="en-US"/>
        </w:rPr>
        <w:t>Świadczenie usług pocztowych w obrocie krajowym i zagranicznym na rzecz</w:t>
      </w:r>
      <w:r w:rsidR="00002EB6">
        <w:rPr>
          <w:rFonts w:asciiTheme="minorHAnsi" w:eastAsia="Calibri" w:hAnsiTheme="minorHAnsi" w:cstheme="minorHAnsi"/>
          <w:b/>
          <w:lang w:eastAsia="en-US"/>
        </w:rPr>
        <w:br/>
      </w:r>
      <w:r w:rsidR="00002EB6" w:rsidRPr="00002EB6">
        <w:rPr>
          <w:rFonts w:asciiTheme="minorHAnsi" w:eastAsia="Calibri" w:hAnsiTheme="minorHAnsi" w:cstheme="minorHAnsi"/>
          <w:b/>
          <w:lang w:eastAsia="en-US"/>
        </w:rPr>
        <w:t>Gminy Aleksandrów Łódzki w</w:t>
      </w:r>
      <w:r w:rsidR="00002EB6">
        <w:rPr>
          <w:rFonts w:asciiTheme="minorHAnsi" w:eastAsia="Calibri" w:hAnsiTheme="minorHAnsi" w:cstheme="minorHAnsi"/>
          <w:b/>
          <w:lang w:eastAsia="en-US"/>
        </w:rPr>
        <w:t xml:space="preserve"> </w:t>
      </w:r>
      <w:r w:rsidR="00002EB6" w:rsidRPr="00002EB6">
        <w:rPr>
          <w:rFonts w:asciiTheme="minorHAnsi" w:eastAsia="Calibri" w:hAnsiTheme="minorHAnsi" w:cstheme="minorHAnsi"/>
          <w:b/>
          <w:lang w:eastAsia="en-US"/>
        </w:rPr>
        <w:t>2026 i 2027 r.</w:t>
      </w:r>
      <w:r w:rsidRPr="00F81170">
        <w:rPr>
          <w:rFonts w:asciiTheme="minorHAnsi" w:eastAsia="Calibri" w:hAnsiTheme="minorHAnsi" w:cstheme="minorHAnsi"/>
          <w:b/>
          <w:lang w:eastAsia="en-US"/>
        </w:rPr>
        <w:t>”</w:t>
      </w:r>
    </w:p>
    <w:p w14:paraId="0BFC3A13" w14:textId="7C6A54BD" w:rsidR="00830BC3" w:rsidRPr="00BD6B3F" w:rsidRDefault="00A6434F" w:rsidP="006B53F4">
      <w:pPr>
        <w:spacing w:after="120" w:line="276" w:lineRule="auto"/>
        <w:rPr>
          <w:rFonts w:asciiTheme="minorHAnsi" w:hAnsiTheme="minorHAnsi" w:cstheme="minorHAnsi"/>
          <w:color w:val="000000"/>
        </w:rPr>
      </w:pPr>
      <w:r w:rsidRPr="00F81170">
        <w:rPr>
          <w:rFonts w:asciiTheme="minorHAnsi" w:hAnsiTheme="minorHAnsi" w:cstheme="minorHAnsi"/>
        </w:rPr>
        <w:t>Działając na podstawie</w:t>
      </w:r>
      <w:r w:rsidRPr="00F81170">
        <w:rPr>
          <w:rFonts w:asciiTheme="minorHAnsi" w:hAnsiTheme="minorHAnsi" w:cstheme="minorHAnsi"/>
          <w:b/>
          <w:bCs/>
          <w:i/>
          <w:iCs/>
        </w:rPr>
        <w:t xml:space="preserve"> </w:t>
      </w:r>
      <w:r w:rsidRPr="00F81170">
        <w:rPr>
          <w:rFonts w:asciiTheme="minorHAnsi" w:hAnsiTheme="minorHAnsi" w:cstheme="minorHAnsi"/>
        </w:rPr>
        <w:t>art. 284 ust. 2</w:t>
      </w:r>
      <w:r w:rsidRPr="00F81170">
        <w:rPr>
          <w:rFonts w:asciiTheme="minorHAnsi" w:hAnsiTheme="minorHAnsi" w:cstheme="minorHAnsi"/>
          <w:b/>
          <w:bCs/>
          <w:i/>
          <w:iCs/>
        </w:rPr>
        <w:t xml:space="preserve"> </w:t>
      </w:r>
      <w:r w:rsidRPr="00F81170">
        <w:rPr>
          <w:rFonts w:asciiTheme="minorHAnsi" w:hAnsiTheme="minorHAnsi" w:cstheme="minorHAnsi"/>
          <w:bCs/>
        </w:rPr>
        <w:t>ustawy z dnia 11 września 2019 r. – Prawo zamówień publicznych (</w:t>
      </w:r>
      <w:proofErr w:type="spellStart"/>
      <w:r w:rsidR="00761F11" w:rsidRPr="00F81170">
        <w:rPr>
          <w:rFonts w:asciiTheme="minorHAnsi" w:hAnsiTheme="minorHAnsi" w:cstheme="minorHAnsi"/>
          <w:bCs/>
        </w:rPr>
        <w:t>t.j</w:t>
      </w:r>
      <w:proofErr w:type="spellEnd"/>
      <w:r w:rsidR="00761F11" w:rsidRPr="00F81170">
        <w:rPr>
          <w:rFonts w:asciiTheme="minorHAnsi" w:hAnsiTheme="minorHAnsi" w:cstheme="minorHAnsi"/>
          <w:bCs/>
        </w:rPr>
        <w:t>. Dz. U. z 202</w:t>
      </w:r>
      <w:r w:rsidR="00787A31">
        <w:rPr>
          <w:rFonts w:asciiTheme="minorHAnsi" w:hAnsiTheme="minorHAnsi" w:cstheme="minorHAnsi"/>
          <w:bCs/>
        </w:rPr>
        <w:t>4</w:t>
      </w:r>
      <w:r w:rsidR="00761F11" w:rsidRPr="00F81170">
        <w:rPr>
          <w:rFonts w:asciiTheme="minorHAnsi" w:hAnsiTheme="minorHAnsi" w:cstheme="minorHAnsi"/>
          <w:bCs/>
        </w:rPr>
        <w:t xml:space="preserve"> r. poz. </w:t>
      </w:r>
      <w:r w:rsidR="00787A31">
        <w:rPr>
          <w:rFonts w:asciiTheme="minorHAnsi" w:hAnsiTheme="minorHAnsi" w:cstheme="minorHAnsi"/>
          <w:bCs/>
        </w:rPr>
        <w:t>1320</w:t>
      </w:r>
      <w:r w:rsidRPr="00F81170">
        <w:rPr>
          <w:rFonts w:asciiTheme="minorHAnsi" w:hAnsiTheme="minorHAnsi" w:cstheme="minorHAnsi"/>
          <w:bCs/>
        </w:rPr>
        <w:t>)</w:t>
      </w:r>
      <w:r w:rsidR="00B679C2">
        <w:rPr>
          <w:rFonts w:asciiTheme="minorHAnsi" w:hAnsiTheme="minorHAnsi" w:cstheme="minorHAnsi"/>
          <w:bCs/>
        </w:rPr>
        <w:t xml:space="preserve"> zwaną dalej PZP</w:t>
      </w:r>
      <w:r w:rsidRPr="00F81170">
        <w:rPr>
          <w:rFonts w:asciiTheme="minorHAnsi" w:hAnsiTheme="minorHAnsi" w:cstheme="minorHAnsi"/>
          <w:bCs/>
        </w:rPr>
        <w:t>,</w:t>
      </w:r>
      <w:r w:rsidRPr="00F81170">
        <w:rPr>
          <w:rFonts w:asciiTheme="minorHAnsi" w:hAnsiTheme="minorHAnsi" w:cstheme="minorHAnsi"/>
        </w:rPr>
        <w:t xml:space="preserve"> </w:t>
      </w:r>
      <w:r w:rsidRPr="00F81170">
        <w:rPr>
          <w:rFonts w:asciiTheme="minorHAnsi" w:hAnsiTheme="minorHAnsi" w:cstheme="minorHAnsi"/>
          <w:color w:val="000000"/>
        </w:rPr>
        <w:t>Zamawiający przekazuje poniżej treść zapytań, które wpłynęły do Zamawiającego wraz z wyjaśnieniami:</w:t>
      </w:r>
    </w:p>
    <w:p w14:paraId="0F1B1063" w14:textId="77777777" w:rsidR="006B53F4" w:rsidRDefault="006B53F4" w:rsidP="006B53F4">
      <w:pPr>
        <w:pStyle w:val="Standard"/>
        <w:tabs>
          <w:tab w:val="left" w:pos="2895"/>
        </w:tabs>
        <w:spacing w:after="120"/>
        <w:rPr>
          <w:rFonts w:asciiTheme="minorHAnsi" w:hAnsiTheme="minorHAnsi" w:cstheme="minorHAnsi"/>
          <w:b/>
          <w:sz w:val="24"/>
          <w:szCs w:val="24"/>
        </w:rPr>
      </w:pPr>
    </w:p>
    <w:p w14:paraId="5207CAEE" w14:textId="35CF24EB" w:rsidR="00B16340" w:rsidRPr="00275871" w:rsidRDefault="00B16340" w:rsidP="006B53F4">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sidR="00BD6B3F">
        <w:rPr>
          <w:rFonts w:asciiTheme="minorHAnsi" w:hAnsiTheme="minorHAnsi" w:cstheme="minorHAnsi"/>
          <w:b/>
          <w:sz w:val="24"/>
          <w:szCs w:val="24"/>
        </w:rPr>
        <w:t>1</w:t>
      </w:r>
      <w:r w:rsidR="00002EB6">
        <w:rPr>
          <w:rFonts w:asciiTheme="minorHAnsi" w:hAnsiTheme="minorHAnsi" w:cstheme="minorHAnsi"/>
          <w:b/>
          <w:sz w:val="24"/>
          <w:szCs w:val="24"/>
        </w:rPr>
        <w:t xml:space="preserve"> z dnia 01.12.2025</w:t>
      </w:r>
      <w:r w:rsidR="00E265B4">
        <w:rPr>
          <w:rFonts w:asciiTheme="minorHAnsi" w:hAnsiTheme="minorHAnsi" w:cstheme="minorHAnsi"/>
          <w:b/>
          <w:sz w:val="24"/>
          <w:szCs w:val="24"/>
        </w:rPr>
        <w:t xml:space="preserve"> r.</w:t>
      </w:r>
      <w:r w:rsidRPr="00275871">
        <w:rPr>
          <w:rFonts w:asciiTheme="minorHAnsi" w:hAnsiTheme="minorHAnsi" w:cstheme="minorHAnsi"/>
          <w:b/>
          <w:sz w:val="24"/>
          <w:szCs w:val="24"/>
        </w:rPr>
        <w:t>:</w:t>
      </w:r>
    </w:p>
    <w:p w14:paraId="6820D615" w14:textId="0047C900" w:rsidR="00002EB6" w:rsidRPr="00002EB6" w:rsidRDefault="00002EB6" w:rsidP="00002EB6">
      <w:pPr>
        <w:pStyle w:val="Default"/>
        <w:rPr>
          <w:rFonts w:asciiTheme="minorHAnsi" w:hAnsiTheme="minorHAnsi" w:cstheme="minorHAnsi"/>
        </w:rPr>
      </w:pPr>
      <w:r w:rsidRPr="00002EB6">
        <w:rPr>
          <w:rFonts w:asciiTheme="minorHAnsi" w:hAnsiTheme="minorHAnsi" w:cstheme="minorHAnsi"/>
          <w:b/>
          <w:bCs/>
        </w:rPr>
        <w:t xml:space="preserve">SWZ, CZ. IV PODSTAWY WYKLUCZENIA Z POSTĘPOWANIA – Fakultatywne przesłanki wykluczenia. </w:t>
      </w:r>
    </w:p>
    <w:p w14:paraId="5A67A222" w14:textId="4EC1CCFA" w:rsidR="0093065B" w:rsidRPr="00002EB6" w:rsidRDefault="00002EB6" w:rsidP="00002EB6">
      <w:pPr>
        <w:widowControl w:val="0"/>
        <w:spacing w:after="120" w:line="276" w:lineRule="auto"/>
        <w:rPr>
          <w:rFonts w:asciiTheme="minorHAnsi" w:eastAsia="Calibri" w:hAnsiTheme="minorHAnsi" w:cstheme="minorHAnsi"/>
        </w:rPr>
      </w:pPr>
      <w:r w:rsidRPr="00002EB6">
        <w:rPr>
          <w:rFonts w:asciiTheme="minorHAnsi" w:hAnsiTheme="minorHAnsi" w:cstheme="minorHAnsi"/>
        </w:rPr>
        <w:t>Zamawiający w części IV SWZ w pkt 3 określa przesłanki wykluczenia z postępowania. Czy Zamawiający uwzględni w treści dokumentów postępowania, wśród podstaw wykluczenia, o których mowa w art. 109 ust. 1 ustawy Prawo zamówień publicznych, podstawę wskazaną w przepisie art. 109 ust. 1 pkt 8 „Art. 109 ust. 1 Z postępowania o udzielenie zamówienia zamawiający może wykluczyć wykonawcę: (…) 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oraz w przepisie art. 109 ust. 1 pkt 10 (Z postępowania o udzielenie zamówienia zamawiający może wykluczyć wykonawcę: (…) 10) który w wyniku lekkomyślności lub niedbalstwa przedstawił informacje wprowadzające w błąd, co mogło mieć istotny wpływ na decyzje podejmowane przez zamawiającego w postępowaniu o udzielenie zamówienia).”</w:t>
      </w:r>
    </w:p>
    <w:p w14:paraId="1815BB3E" w14:textId="48F39CFE" w:rsidR="0093065B" w:rsidRPr="0093065B" w:rsidRDefault="0093065B" w:rsidP="006B53F4">
      <w:pPr>
        <w:widowControl w:val="0"/>
        <w:spacing w:line="276" w:lineRule="auto"/>
        <w:rPr>
          <w:rFonts w:asciiTheme="minorHAnsi" w:eastAsia="Calibri" w:hAnsiTheme="minorHAnsi" w:cstheme="minorHAnsi"/>
          <w:b/>
        </w:rPr>
      </w:pPr>
      <w:r w:rsidRPr="0093065B">
        <w:rPr>
          <w:rFonts w:asciiTheme="minorHAnsi" w:eastAsia="Calibri" w:hAnsiTheme="minorHAnsi" w:cstheme="minorHAnsi"/>
          <w:b/>
        </w:rPr>
        <w:t>Odpowiedź:</w:t>
      </w:r>
    </w:p>
    <w:p w14:paraId="5E5E3529" w14:textId="72624423" w:rsidR="00D2689A" w:rsidRDefault="00D2689A" w:rsidP="006B53F4">
      <w:pPr>
        <w:widowControl w:val="0"/>
        <w:spacing w:after="120" w:line="276" w:lineRule="auto"/>
        <w:rPr>
          <w:rFonts w:asciiTheme="minorHAnsi" w:eastAsia="Calibri" w:hAnsiTheme="minorHAnsi" w:cstheme="minorHAnsi"/>
          <w:b/>
        </w:rPr>
      </w:pPr>
      <w:r w:rsidRPr="00D2689A">
        <w:rPr>
          <w:rFonts w:asciiTheme="minorHAnsi" w:eastAsia="Calibri" w:hAnsiTheme="minorHAnsi" w:cstheme="minorHAnsi"/>
          <w:b/>
        </w:rPr>
        <w:t>Zamawiający</w:t>
      </w:r>
      <w:r>
        <w:rPr>
          <w:rFonts w:asciiTheme="minorHAnsi" w:eastAsia="Calibri" w:hAnsiTheme="minorHAnsi" w:cstheme="minorHAnsi"/>
          <w:b/>
        </w:rPr>
        <w:t xml:space="preserve"> nie do</w:t>
      </w:r>
      <w:r w:rsidR="00002EB6">
        <w:rPr>
          <w:rFonts w:asciiTheme="minorHAnsi" w:eastAsia="Calibri" w:hAnsiTheme="minorHAnsi" w:cstheme="minorHAnsi"/>
          <w:b/>
        </w:rPr>
        <w:t xml:space="preserve">kona zmiany </w:t>
      </w:r>
      <w:r w:rsidR="008C635C">
        <w:rPr>
          <w:rFonts w:asciiTheme="minorHAnsi" w:eastAsia="Calibri" w:hAnsiTheme="minorHAnsi" w:cstheme="minorHAnsi"/>
          <w:b/>
        </w:rPr>
        <w:t>podstaw wykluczenia z postępowania wskazanych w pkt IV SWZ</w:t>
      </w:r>
      <w:r>
        <w:rPr>
          <w:rFonts w:asciiTheme="minorHAnsi" w:eastAsia="Calibri" w:hAnsiTheme="minorHAnsi" w:cstheme="minorHAnsi"/>
          <w:b/>
        </w:rPr>
        <w:t xml:space="preserve">. </w:t>
      </w:r>
    </w:p>
    <w:p w14:paraId="00A384FD" w14:textId="77777777" w:rsidR="00D2689A" w:rsidRPr="00D2689A" w:rsidRDefault="00D2689A" w:rsidP="006B53F4">
      <w:pPr>
        <w:widowControl w:val="0"/>
        <w:spacing w:after="120" w:line="276" w:lineRule="auto"/>
        <w:rPr>
          <w:rFonts w:asciiTheme="minorHAnsi" w:eastAsia="Calibri" w:hAnsiTheme="minorHAnsi" w:cstheme="minorHAnsi"/>
          <w:b/>
        </w:rPr>
      </w:pPr>
    </w:p>
    <w:p w14:paraId="67CD91D7" w14:textId="10051A1A" w:rsidR="00D2689A" w:rsidRPr="00275871" w:rsidRDefault="00D2689A" w:rsidP="006B53F4">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Pr>
          <w:rFonts w:asciiTheme="minorHAnsi" w:hAnsiTheme="minorHAnsi" w:cstheme="minorHAnsi"/>
          <w:b/>
          <w:sz w:val="24"/>
          <w:szCs w:val="24"/>
        </w:rPr>
        <w:t xml:space="preserve">2 </w:t>
      </w:r>
      <w:r w:rsidR="00A72D2C">
        <w:rPr>
          <w:rFonts w:asciiTheme="minorHAnsi" w:hAnsiTheme="minorHAnsi" w:cstheme="minorHAnsi"/>
          <w:b/>
          <w:sz w:val="24"/>
          <w:szCs w:val="24"/>
        </w:rPr>
        <w:t>z dnia 01.12</w:t>
      </w:r>
      <w:r>
        <w:rPr>
          <w:rFonts w:asciiTheme="minorHAnsi" w:hAnsiTheme="minorHAnsi" w:cstheme="minorHAnsi"/>
          <w:b/>
          <w:sz w:val="24"/>
          <w:szCs w:val="24"/>
        </w:rPr>
        <w:t>.2025 r.</w:t>
      </w:r>
      <w:r w:rsidRPr="00275871">
        <w:rPr>
          <w:rFonts w:asciiTheme="minorHAnsi" w:hAnsiTheme="minorHAnsi" w:cstheme="minorHAnsi"/>
          <w:b/>
          <w:sz w:val="24"/>
          <w:szCs w:val="24"/>
        </w:rPr>
        <w:t>:</w:t>
      </w:r>
    </w:p>
    <w:p w14:paraId="67B4D27D" w14:textId="77777777" w:rsidR="00A72D2C" w:rsidRPr="00A72D2C" w:rsidRDefault="00A72D2C" w:rsidP="00A72D2C">
      <w:pPr>
        <w:widowControl w:val="0"/>
        <w:spacing w:after="120" w:line="276" w:lineRule="auto"/>
        <w:rPr>
          <w:rFonts w:asciiTheme="minorHAnsi" w:eastAsia="Calibri" w:hAnsiTheme="minorHAnsi" w:cstheme="minorHAnsi"/>
        </w:rPr>
      </w:pPr>
      <w:r w:rsidRPr="00A72D2C">
        <w:rPr>
          <w:rFonts w:asciiTheme="minorHAnsi" w:eastAsia="Calibri" w:hAnsiTheme="minorHAnsi" w:cstheme="minorHAnsi"/>
        </w:rPr>
        <w:t>ZAŁĄCZNIK NR 1 DO SWZ – FORMULARZ OFERTY</w:t>
      </w:r>
    </w:p>
    <w:p w14:paraId="62B56E08" w14:textId="1EFBEE89" w:rsidR="00A72D2C" w:rsidRDefault="00A72D2C" w:rsidP="00A72D2C">
      <w:pPr>
        <w:widowControl w:val="0"/>
        <w:spacing w:after="120" w:line="276" w:lineRule="auto"/>
        <w:rPr>
          <w:rFonts w:asciiTheme="minorHAnsi" w:eastAsia="Calibri" w:hAnsiTheme="minorHAnsi" w:cstheme="minorHAnsi"/>
        </w:rPr>
      </w:pPr>
      <w:r w:rsidRPr="00A72D2C">
        <w:rPr>
          <w:rFonts w:asciiTheme="minorHAnsi" w:eastAsia="Calibri" w:hAnsiTheme="minorHAnsi" w:cstheme="minorHAnsi"/>
        </w:rPr>
        <w:lastRenderedPageBreak/>
        <w:t>Zamawiający w formularzu rzeczowo-finansowym w poz. 14 wykazuje „potwierdzenie odbioru przesyłki rejestrowanej w obrocie zagranicznym”. W związku z tym, że przesyłką rejestrowaną może być zarówno list, jak i paczka dlatego Wykonawca mając na uwadze, że nie przyjmuje się potwierdzenia odbioru do przesyłek listowych do niektórych krajów takich, jak Dania, Wielka Brytania oraz Irlandia Płn., czy Brazylia oraz do paczek pocztowych zagranicznych wnosi o potwierdzenie, że Zamawiający akceptuje wskazane wyłączenia, wynikające z uregulowań umów międzynarodowych.</w:t>
      </w:r>
    </w:p>
    <w:p w14:paraId="6EE9F56A" w14:textId="5662A278" w:rsidR="00D2689A" w:rsidRDefault="00D2689A" w:rsidP="006B53F4">
      <w:pPr>
        <w:widowControl w:val="0"/>
        <w:spacing w:line="276" w:lineRule="auto"/>
        <w:rPr>
          <w:rFonts w:asciiTheme="minorHAnsi" w:eastAsia="Calibri" w:hAnsiTheme="minorHAnsi" w:cstheme="minorHAnsi"/>
          <w:b/>
        </w:rPr>
      </w:pPr>
      <w:r w:rsidRPr="00D2689A">
        <w:rPr>
          <w:rFonts w:asciiTheme="minorHAnsi" w:eastAsia="Calibri" w:hAnsiTheme="minorHAnsi" w:cstheme="minorHAnsi"/>
          <w:b/>
        </w:rPr>
        <w:t>Odpowiedź:</w:t>
      </w:r>
    </w:p>
    <w:p w14:paraId="60B7E706" w14:textId="47E96AD5" w:rsidR="00D2689A" w:rsidRDefault="00D2689A" w:rsidP="006B53F4">
      <w:pPr>
        <w:widowControl w:val="0"/>
        <w:spacing w:after="120" w:line="276" w:lineRule="auto"/>
        <w:rPr>
          <w:rFonts w:asciiTheme="minorHAnsi" w:eastAsia="Calibri" w:hAnsiTheme="minorHAnsi" w:cstheme="minorHAnsi"/>
          <w:b/>
        </w:rPr>
      </w:pPr>
      <w:r w:rsidRPr="00D2689A">
        <w:rPr>
          <w:rFonts w:asciiTheme="minorHAnsi" w:eastAsia="Calibri" w:hAnsiTheme="minorHAnsi" w:cstheme="minorHAnsi"/>
          <w:b/>
        </w:rPr>
        <w:t>Zamawiający</w:t>
      </w:r>
      <w:r w:rsidR="00A72D2C">
        <w:rPr>
          <w:rFonts w:asciiTheme="minorHAnsi" w:eastAsia="Calibri" w:hAnsiTheme="minorHAnsi" w:cstheme="minorHAnsi"/>
          <w:b/>
        </w:rPr>
        <w:t xml:space="preserve"> potwierdza, że akceptuje </w:t>
      </w:r>
      <w:r w:rsidR="00410235">
        <w:rPr>
          <w:rFonts w:asciiTheme="minorHAnsi" w:eastAsia="Calibri" w:hAnsiTheme="minorHAnsi" w:cstheme="minorHAnsi"/>
          <w:b/>
        </w:rPr>
        <w:t>wyłączenia w zakresie potwierdza</w:t>
      </w:r>
      <w:r w:rsidR="00A72D2C">
        <w:rPr>
          <w:rFonts w:asciiTheme="minorHAnsi" w:eastAsia="Calibri" w:hAnsiTheme="minorHAnsi" w:cstheme="minorHAnsi"/>
          <w:b/>
        </w:rPr>
        <w:t xml:space="preserve">nia odbioru przesyłek wynikające z uregulowań międzynarodowych </w:t>
      </w:r>
      <w:r w:rsidR="001F41B8">
        <w:rPr>
          <w:rFonts w:asciiTheme="minorHAnsi" w:eastAsia="Calibri" w:hAnsiTheme="minorHAnsi" w:cstheme="minorHAnsi"/>
          <w:b/>
        </w:rPr>
        <w:t>.</w:t>
      </w:r>
    </w:p>
    <w:p w14:paraId="20FFB607" w14:textId="77777777" w:rsidR="00D2689A" w:rsidRPr="00D2689A" w:rsidRDefault="00D2689A" w:rsidP="006B53F4">
      <w:pPr>
        <w:widowControl w:val="0"/>
        <w:spacing w:after="120" w:line="276" w:lineRule="auto"/>
        <w:rPr>
          <w:rFonts w:asciiTheme="minorHAnsi" w:eastAsia="Calibri" w:hAnsiTheme="minorHAnsi" w:cstheme="minorHAnsi"/>
          <w:b/>
        </w:rPr>
      </w:pPr>
    </w:p>
    <w:p w14:paraId="433C36B2" w14:textId="12D5ACA0" w:rsidR="005E3921" w:rsidRDefault="005E3921" w:rsidP="006B53F4">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sidR="00D2689A">
        <w:rPr>
          <w:rFonts w:asciiTheme="minorHAnsi" w:hAnsiTheme="minorHAnsi" w:cstheme="minorHAnsi"/>
          <w:b/>
          <w:sz w:val="24"/>
          <w:szCs w:val="24"/>
        </w:rPr>
        <w:t>3</w:t>
      </w:r>
      <w:r w:rsidR="00E265B4" w:rsidRPr="00E265B4">
        <w:t xml:space="preserve"> </w:t>
      </w:r>
      <w:r w:rsidR="00F92176">
        <w:rPr>
          <w:rFonts w:asciiTheme="minorHAnsi" w:hAnsiTheme="minorHAnsi" w:cstheme="minorHAnsi"/>
          <w:b/>
          <w:sz w:val="24"/>
          <w:szCs w:val="24"/>
        </w:rPr>
        <w:t>z dnia 01.12</w:t>
      </w:r>
      <w:r w:rsidR="00E265B4">
        <w:rPr>
          <w:rFonts w:asciiTheme="minorHAnsi" w:hAnsiTheme="minorHAnsi" w:cstheme="minorHAnsi"/>
          <w:b/>
          <w:sz w:val="24"/>
          <w:szCs w:val="24"/>
        </w:rPr>
        <w:t>.2025 r.</w:t>
      </w:r>
      <w:r w:rsidRPr="00275871">
        <w:rPr>
          <w:rFonts w:asciiTheme="minorHAnsi" w:hAnsiTheme="minorHAnsi" w:cstheme="minorHAnsi"/>
          <w:b/>
          <w:sz w:val="24"/>
          <w:szCs w:val="24"/>
        </w:rPr>
        <w:t>:</w:t>
      </w:r>
    </w:p>
    <w:p w14:paraId="05DA46C0" w14:textId="0D90C235" w:rsidR="00F92176" w:rsidRPr="00F92176" w:rsidRDefault="00F92176" w:rsidP="00F92176">
      <w:pPr>
        <w:pStyle w:val="Default"/>
      </w:pPr>
      <w:r w:rsidRPr="00F92176">
        <w:rPr>
          <w:bCs/>
        </w:rPr>
        <w:t xml:space="preserve">ZAŁĄCZNIK NR 1 DO SWZ – FORMULARZ OFERTY PKT 4, Umowa - Załącznik Nr 5 do SWZ §6 ust. 8 </w:t>
      </w:r>
    </w:p>
    <w:p w14:paraId="2A4C3451" w14:textId="46067455" w:rsidR="00F92176" w:rsidRPr="00F92176" w:rsidRDefault="00F92176" w:rsidP="00F92176">
      <w:pPr>
        <w:pStyle w:val="Standard"/>
        <w:tabs>
          <w:tab w:val="left" w:pos="2895"/>
        </w:tabs>
        <w:spacing w:after="0"/>
        <w:rPr>
          <w:rFonts w:asciiTheme="minorHAnsi" w:hAnsiTheme="minorHAnsi" w:cstheme="minorHAnsi"/>
          <w:b/>
          <w:sz w:val="24"/>
          <w:szCs w:val="24"/>
        </w:rPr>
      </w:pPr>
      <w:r w:rsidRPr="00F92176">
        <w:rPr>
          <w:sz w:val="24"/>
          <w:szCs w:val="24"/>
        </w:rPr>
        <w:t>Zamawiający określa termin zapłaty jako 21 dni od daty doręczenia FV. 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Takie rozwiązanie daje możliwość oszacowania terminów wpływu środków oraz opóźnień w ich płatnościach. Z uwagi na obowiązujący u Wykonawcy system rozliczeń, termin płatności musi być określony jednoznacznie, nie ma możliwości wprowadzania alternatywnych terminów płatności. Termin płatności liczony jest od wystawienia faktury</w:t>
      </w:r>
      <w:r>
        <w:rPr>
          <w:sz w:val="24"/>
          <w:szCs w:val="24"/>
        </w:rPr>
        <w:t xml:space="preserve"> </w:t>
      </w:r>
      <w:r w:rsidRPr="00F92176">
        <w:rPr>
          <w:sz w:val="24"/>
          <w:szCs w:val="24"/>
        </w:rPr>
        <w:t>albo innego dokumentu księgowego i nie może być dłuższy niż 21 dni od daty wystawienia faktury VAT. Wobec powyższego, wykonawca wnosi do Zamawiającego o przyjęcie terminu zapłaty liczonego jako 21 dni od daty wystawienia faktury VAT.</w:t>
      </w:r>
    </w:p>
    <w:p w14:paraId="42931E2C" w14:textId="4659F794" w:rsidR="00AB2644" w:rsidRDefault="00AB2644" w:rsidP="006B53F4">
      <w:pPr>
        <w:widowControl w:val="0"/>
        <w:spacing w:line="276" w:lineRule="auto"/>
        <w:rPr>
          <w:rFonts w:asciiTheme="minorHAnsi" w:eastAsia="Calibri" w:hAnsiTheme="minorHAnsi" w:cstheme="minorHAnsi"/>
          <w:b/>
        </w:rPr>
      </w:pPr>
      <w:r w:rsidRPr="0093065B">
        <w:rPr>
          <w:rFonts w:asciiTheme="minorHAnsi" w:eastAsia="Calibri" w:hAnsiTheme="minorHAnsi" w:cstheme="minorHAnsi"/>
          <w:b/>
        </w:rPr>
        <w:t>Odpowiedź:</w:t>
      </w:r>
    </w:p>
    <w:p w14:paraId="047BC741" w14:textId="1639CC82" w:rsidR="00F92176" w:rsidRPr="0093065B" w:rsidRDefault="000A53CB" w:rsidP="006B53F4">
      <w:pPr>
        <w:widowControl w:val="0"/>
        <w:spacing w:line="276" w:lineRule="auto"/>
        <w:rPr>
          <w:rFonts w:asciiTheme="minorHAnsi" w:eastAsia="Calibri" w:hAnsiTheme="minorHAnsi" w:cstheme="minorHAnsi"/>
          <w:b/>
        </w:rPr>
      </w:pPr>
      <w:r>
        <w:rPr>
          <w:rFonts w:asciiTheme="minorHAnsi" w:eastAsia="Calibri" w:hAnsiTheme="minorHAnsi" w:cstheme="minorHAnsi"/>
          <w:b/>
        </w:rPr>
        <w:t>Zamawiający nie wyraża zgody na zmianę terminu płatności faktury i przyjęcie terminu zapłaty liczonego jako 21 dni od daty wystawienia faktury VAT. Zamawiający dopuścił</w:t>
      </w:r>
      <w:r w:rsidR="00461D34">
        <w:rPr>
          <w:rFonts w:asciiTheme="minorHAnsi" w:eastAsia="Calibri" w:hAnsiTheme="minorHAnsi" w:cstheme="minorHAnsi"/>
          <w:b/>
        </w:rPr>
        <w:t xml:space="preserve"> możliwość wystawiania faktur elektronicznych i przesyłania ich drogą mailową na adres wskazany w umowie. Jeżeli Wykonawca wyśle fakturę elektroniczną</w:t>
      </w:r>
      <w:r w:rsidR="00F73A82">
        <w:rPr>
          <w:rFonts w:asciiTheme="minorHAnsi" w:eastAsia="Calibri" w:hAnsiTheme="minorHAnsi" w:cstheme="minorHAnsi"/>
          <w:b/>
        </w:rPr>
        <w:t xml:space="preserve"> drogą  mailową</w:t>
      </w:r>
      <w:r w:rsidR="00042345">
        <w:rPr>
          <w:rFonts w:asciiTheme="minorHAnsi" w:eastAsia="Calibri" w:hAnsiTheme="minorHAnsi" w:cstheme="minorHAnsi"/>
          <w:b/>
        </w:rPr>
        <w:t xml:space="preserve"> w dniu jej wystawienia, ten sam dzień będzie datą doręczenia faktury Zamawiającemu. </w:t>
      </w:r>
      <w:r w:rsidR="00461D34">
        <w:rPr>
          <w:rFonts w:asciiTheme="minorHAnsi" w:eastAsia="Calibri" w:hAnsiTheme="minorHAnsi" w:cstheme="minorHAnsi"/>
          <w:b/>
        </w:rPr>
        <w:t xml:space="preserve"> </w:t>
      </w:r>
    </w:p>
    <w:p w14:paraId="0A62B9DF" w14:textId="77777777" w:rsidR="006B53F4" w:rsidRDefault="006B53F4" w:rsidP="006B53F4">
      <w:pPr>
        <w:widowControl w:val="0"/>
        <w:spacing w:after="120" w:line="276" w:lineRule="auto"/>
        <w:rPr>
          <w:rFonts w:asciiTheme="minorHAnsi" w:eastAsia="Calibri" w:hAnsiTheme="minorHAnsi" w:cstheme="minorHAnsi"/>
          <w:b/>
        </w:rPr>
      </w:pPr>
    </w:p>
    <w:p w14:paraId="2B381742" w14:textId="205145CA" w:rsidR="00AB2644" w:rsidRDefault="00AB2644" w:rsidP="006B53F4">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Pr>
          <w:rFonts w:asciiTheme="minorHAnsi" w:hAnsiTheme="minorHAnsi" w:cstheme="minorHAnsi"/>
          <w:b/>
          <w:sz w:val="24"/>
          <w:szCs w:val="24"/>
        </w:rPr>
        <w:t>4</w:t>
      </w:r>
      <w:r w:rsidRPr="00E265B4">
        <w:t xml:space="preserve"> </w:t>
      </w:r>
      <w:r w:rsidR="00F92176">
        <w:rPr>
          <w:rFonts w:asciiTheme="minorHAnsi" w:hAnsiTheme="minorHAnsi" w:cstheme="minorHAnsi"/>
          <w:b/>
          <w:sz w:val="24"/>
          <w:szCs w:val="24"/>
        </w:rPr>
        <w:t>z dnia 01.12</w:t>
      </w:r>
      <w:r>
        <w:rPr>
          <w:rFonts w:asciiTheme="minorHAnsi" w:hAnsiTheme="minorHAnsi" w:cstheme="minorHAnsi"/>
          <w:b/>
          <w:sz w:val="24"/>
          <w:szCs w:val="24"/>
        </w:rPr>
        <w:t>.2025r.:</w:t>
      </w:r>
    </w:p>
    <w:p w14:paraId="67CEF200" w14:textId="77777777" w:rsidR="006F2258" w:rsidRPr="006F2258" w:rsidRDefault="006F2258" w:rsidP="006F2258">
      <w:pPr>
        <w:pStyle w:val="Default"/>
      </w:pPr>
      <w:r w:rsidRPr="006F2258">
        <w:rPr>
          <w:bCs/>
        </w:rPr>
        <w:t xml:space="preserve">Załącznik Nr 4 do SWZ - Szczegółowy opis przedmiotu zamówienia pkt 5 </w:t>
      </w:r>
    </w:p>
    <w:p w14:paraId="0926EAA8" w14:textId="77777777" w:rsidR="006F2258" w:rsidRPr="006F2258" w:rsidRDefault="006F2258" w:rsidP="006F2258">
      <w:pPr>
        <w:pStyle w:val="Default"/>
      </w:pPr>
      <w:r w:rsidRPr="006F2258">
        <w:t xml:space="preserve">Zamawiający deklaruje, że minimalna wartość zamówienia, nie będzie mniejsza niż 50% całkowitej szacunkowej wartości brutto. </w:t>
      </w:r>
    </w:p>
    <w:p w14:paraId="68EF1505" w14:textId="3504DDCA" w:rsidR="006F2258" w:rsidRPr="006F2258" w:rsidRDefault="006F2258" w:rsidP="006F2258">
      <w:pPr>
        <w:pStyle w:val="Standard"/>
        <w:tabs>
          <w:tab w:val="left" w:pos="2895"/>
        </w:tabs>
        <w:spacing w:after="0"/>
        <w:rPr>
          <w:rFonts w:asciiTheme="minorHAnsi" w:hAnsiTheme="minorHAnsi" w:cstheme="minorHAnsi"/>
          <w:sz w:val="24"/>
          <w:szCs w:val="24"/>
        </w:rPr>
      </w:pPr>
      <w:r w:rsidRPr="006F2258">
        <w:rPr>
          <w:sz w:val="24"/>
          <w:szCs w:val="24"/>
        </w:rPr>
        <w:t xml:space="preserve">Umowa przewidziana jest na okres 24 miesięcy, co wymaga od Wykonawcy utrzymywania przez cały czas trwania kontraktu odpowiednich zasobów organizacyjnych oraz standardu placówek. Placówki </w:t>
      </w:r>
      <w:r w:rsidRPr="006F2258">
        <w:rPr>
          <w:sz w:val="24"/>
          <w:szCs w:val="24"/>
        </w:rPr>
        <w:lastRenderedPageBreak/>
        <w:t>pocztowe Wykonawcy muszą posiadać zaplecze techniczne gwarantujące nienaruszalność tajemnicy korespondencji. Placówka pocztowa winna posiadać nazwę i logo Wykonawcy umieszczone na zewnątrz budynku lub na witrynie obiektu, w którym mieści się placówka. Każda z placówek pocztowych musi posiadać stanowisko obsługi klienta do odbioru awizowanych przesyłek. Placówki muszą być dostosowane do obsługi osób niepełnosprawnych. Są to obowiązki generujące stałe koszty niezależne od wolumenu przesyłek. Zasadne zatem jest podwyższenie minimalnego gwarantowanego poziomu realizacji zamówienia z 50% do 70% wartości szacunkowego wynagrodzenia. Taki próg gwarancji zapewni proporcjonalność zobowiązań stron, umożliwi Wykonawcy utrzymanie wymaganej przez Zamawiającego infrastruktury i standardów jakościowych oraz stworzy warunki do prawidłowego wykonywania umowy przez cały okres jej obowiązywania.</w:t>
      </w:r>
    </w:p>
    <w:p w14:paraId="2987781A" w14:textId="77777777" w:rsidR="00AB2644" w:rsidRPr="00AB2644" w:rsidRDefault="00AB2644" w:rsidP="006B53F4">
      <w:pPr>
        <w:pStyle w:val="Standard"/>
        <w:tabs>
          <w:tab w:val="left" w:pos="2895"/>
        </w:tabs>
        <w:spacing w:after="0"/>
        <w:rPr>
          <w:rFonts w:asciiTheme="minorHAnsi" w:hAnsiTheme="minorHAnsi" w:cstheme="minorHAnsi"/>
          <w:b/>
          <w:sz w:val="24"/>
          <w:szCs w:val="24"/>
        </w:rPr>
      </w:pPr>
      <w:r w:rsidRPr="00AB2644">
        <w:rPr>
          <w:rFonts w:asciiTheme="minorHAnsi" w:hAnsiTheme="minorHAnsi" w:cstheme="minorHAnsi"/>
          <w:b/>
          <w:sz w:val="24"/>
          <w:szCs w:val="24"/>
        </w:rPr>
        <w:t>Odpowiedź:</w:t>
      </w:r>
    </w:p>
    <w:p w14:paraId="0C04EC58" w14:textId="3388C415" w:rsidR="00AB2644" w:rsidRDefault="00042345" w:rsidP="006B53F4">
      <w:pPr>
        <w:pStyle w:val="Standard"/>
        <w:tabs>
          <w:tab w:val="left" w:pos="2895"/>
        </w:tabs>
        <w:spacing w:after="120"/>
        <w:rPr>
          <w:rFonts w:asciiTheme="minorHAnsi" w:hAnsiTheme="minorHAnsi" w:cstheme="minorHAnsi"/>
          <w:b/>
          <w:sz w:val="24"/>
          <w:szCs w:val="24"/>
        </w:rPr>
      </w:pPr>
      <w:r>
        <w:rPr>
          <w:rFonts w:asciiTheme="minorHAnsi" w:hAnsiTheme="minorHAnsi" w:cstheme="minorHAnsi"/>
          <w:b/>
          <w:sz w:val="24"/>
          <w:szCs w:val="24"/>
        </w:rPr>
        <w:t xml:space="preserve">Zamawiający nie dokona podwyższenia </w:t>
      </w:r>
      <w:r w:rsidRPr="00042345">
        <w:rPr>
          <w:rFonts w:asciiTheme="minorHAnsi" w:hAnsiTheme="minorHAnsi" w:cstheme="minorHAnsi"/>
          <w:b/>
          <w:sz w:val="24"/>
          <w:szCs w:val="24"/>
        </w:rPr>
        <w:t>minimalnego gwarantowanego poziomu realizacji zamówienia z 50% do 70% wartości szacunkowego wynagrodzenia</w:t>
      </w:r>
      <w:r>
        <w:rPr>
          <w:rFonts w:asciiTheme="minorHAnsi" w:hAnsiTheme="minorHAnsi" w:cstheme="minorHAnsi"/>
          <w:b/>
          <w:sz w:val="24"/>
          <w:szCs w:val="24"/>
        </w:rPr>
        <w:t xml:space="preserve">. Zamawiający jako jednostka samorządu terytorialnego  jest zobowiązany </w:t>
      </w:r>
      <w:r w:rsidR="00620803">
        <w:rPr>
          <w:rFonts w:asciiTheme="minorHAnsi" w:hAnsiTheme="minorHAnsi" w:cstheme="minorHAnsi"/>
          <w:b/>
          <w:sz w:val="24"/>
          <w:szCs w:val="24"/>
        </w:rPr>
        <w:t xml:space="preserve">do stosowania przepisów ustawy </w:t>
      </w:r>
      <w:r w:rsidR="00620803" w:rsidRPr="00620803">
        <w:rPr>
          <w:rFonts w:asciiTheme="minorHAnsi" w:hAnsiTheme="minorHAnsi" w:cstheme="minorHAnsi"/>
          <w:b/>
          <w:sz w:val="24"/>
          <w:szCs w:val="24"/>
        </w:rPr>
        <w:t>z dnia 18 listopada 2020 r. o doręczeniach elektronicznych (Dz. U. z 2023 r. poz. 285</w:t>
      </w:r>
      <w:r w:rsidR="00F73A82">
        <w:rPr>
          <w:rFonts w:asciiTheme="minorHAnsi" w:hAnsiTheme="minorHAnsi" w:cstheme="minorHAnsi"/>
          <w:b/>
          <w:sz w:val="24"/>
          <w:szCs w:val="24"/>
        </w:rPr>
        <w:t xml:space="preserve">). Z uwagi na brak możliwości przewidzenia jaka cześć korespondencji Gminy Aleksandrów Łódzki będzie </w:t>
      </w:r>
      <w:r w:rsidR="00027DF1">
        <w:rPr>
          <w:rFonts w:asciiTheme="minorHAnsi" w:hAnsiTheme="minorHAnsi" w:cstheme="minorHAnsi"/>
          <w:b/>
          <w:sz w:val="24"/>
          <w:szCs w:val="24"/>
        </w:rPr>
        <w:t>wysyłana poprzez</w:t>
      </w:r>
      <w:r w:rsidR="00027DF1">
        <w:rPr>
          <w:rFonts w:asciiTheme="minorHAnsi" w:hAnsiTheme="minorHAnsi" w:cstheme="minorHAnsi"/>
          <w:b/>
          <w:sz w:val="24"/>
          <w:szCs w:val="24"/>
        </w:rPr>
        <w:br/>
        <w:t>e-Doręczenia, a jaka w ramach umowy na świadczenie usług pocztowych, będącej przedmiotem postepowania o udzielenie zamó</w:t>
      </w:r>
      <w:r w:rsidR="00D73576">
        <w:rPr>
          <w:rFonts w:asciiTheme="minorHAnsi" w:hAnsiTheme="minorHAnsi" w:cstheme="minorHAnsi"/>
          <w:b/>
          <w:sz w:val="24"/>
          <w:szCs w:val="24"/>
        </w:rPr>
        <w:t>wienia publicznego, gwarantowany poziom minimalny realizacji usług został ustalony na poziomie 50%.</w:t>
      </w:r>
    </w:p>
    <w:p w14:paraId="550F1928" w14:textId="77777777" w:rsidR="00042345" w:rsidRDefault="00042345" w:rsidP="006B53F4">
      <w:pPr>
        <w:pStyle w:val="Standard"/>
        <w:tabs>
          <w:tab w:val="left" w:pos="2895"/>
        </w:tabs>
        <w:spacing w:after="120"/>
        <w:rPr>
          <w:rFonts w:asciiTheme="minorHAnsi" w:hAnsiTheme="minorHAnsi" w:cstheme="minorHAnsi"/>
          <w:b/>
          <w:sz w:val="24"/>
          <w:szCs w:val="24"/>
        </w:rPr>
      </w:pPr>
    </w:p>
    <w:p w14:paraId="7B5F2BA3" w14:textId="08794242" w:rsidR="00AB2644" w:rsidRDefault="00AB2644" w:rsidP="006B53F4">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Pr>
          <w:rFonts w:asciiTheme="minorHAnsi" w:hAnsiTheme="minorHAnsi" w:cstheme="minorHAnsi"/>
          <w:b/>
          <w:sz w:val="24"/>
          <w:szCs w:val="24"/>
        </w:rPr>
        <w:t>5</w:t>
      </w:r>
      <w:r w:rsidRPr="00E265B4">
        <w:t xml:space="preserve"> </w:t>
      </w:r>
      <w:r w:rsidR="00F92176">
        <w:rPr>
          <w:rFonts w:asciiTheme="minorHAnsi" w:hAnsiTheme="minorHAnsi" w:cstheme="minorHAnsi"/>
          <w:b/>
          <w:sz w:val="24"/>
          <w:szCs w:val="24"/>
        </w:rPr>
        <w:t>z dnia 01.12</w:t>
      </w:r>
      <w:r>
        <w:rPr>
          <w:rFonts w:asciiTheme="minorHAnsi" w:hAnsiTheme="minorHAnsi" w:cstheme="minorHAnsi"/>
          <w:b/>
          <w:sz w:val="24"/>
          <w:szCs w:val="24"/>
        </w:rPr>
        <w:t>.2025r.:</w:t>
      </w:r>
    </w:p>
    <w:p w14:paraId="5FA6C2A5" w14:textId="77777777" w:rsidR="006F2258" w:rsidRPr="006F2258" w:rsidRDefault="006F2258" w:rsidP="006F2258">
      <w:pPr>
        <w:pStyle w:val="Default"/>
      </w:pPr>
      <w:r w:rsidRPr="006F2258">
        <w:rPr>
          <w:b/>
          <w:bCs/>
        </w:rPr>
        <w:t xml:space="preserve">Umowa - Załącznik Nr 5 do SWZ §2 ust. 12 </w:t>
      </w:r>
    </w:p>
    <w:p w14:paraId="1B8621A4" w14:textId="77777777" w:rsidR="006F2258" w:rsidRPr="006F2258" w:rsidRDefault="006F2258" w:rsidP="006F2258">
      <w:pPr>
        <w:pStyle w:val="Default"/>
      </w:pPr>
      <w:r w:rsidRPr="006F2258">
        <w:t xml:space="preserve">Zamawiający pisze, że „Wykonawca zobowiązany jest zapewnić i dostarczyć Zamawiającemu bezpłatne formularze druku „potwierdzenia odbioru”. </w:t>
      </w:r>
    </w:p>
    <w:p w14:paraId="2EEF8B03" w14:textId="03C54110" w:rsidR="006F2258" w:rsidRPr="006F2258" w:rsidRDefault="006F2258" w:rsidP="006F2258">
      <w:pPr>
        <w:pStyle w:val="Standard"/>
        <w:tabs>
          <w:tab w:val="left" w:pos="2895"/>
        </w:tabs>
        <w:spacing w:after="0"/>
        <w:rPr>
          <w:rFonts w:asciiTheme="minorHAnsi" w:hAnsiTheme="minorHAnsi" w:cstheme="minorHAnsi"/>
          <w:sz w:val="24"/>
          <w:szCs w:val="24"/>
        </w:rPr>
      </w:pPr>
      <w:r w:rsidRPr="006F2258">
        <w:rPr>
          <w:sz w:val="24"/>
          <w:szCs w:val="24"/>
        </w:rPr>
        <w:t xml:space="preserve">Wykonawca prosi o potwierdzenie, że stosowane przez Zamawiającego druki potwierdzenia/ pokwitowania odbioru w trybie Ordynacji podatkowej, Kpa, </w:t>
      </w:r>
      <w:proofErr w:type="spellStart"/>
      <w:r w:rsidRPr="006F2258">
        <w:rPr>
          <w:sz w:val="24"/>
          <w:szCs w:val="24"/>
        </w:rPr>
        <w:t>Kpc</w:t>
      </w:r>
      <w:proofErr w:type="spellEnd"/>
      <w:r w:rsidRPr="006F2258">
        <w:rPr>
          <w:sz w:val="24"/>
          <w:szCs w:val="24"/>
        </w:rPr>
        <w:t xml:space="preserve"> to druki nakładu własnego Zamawiającego, które po uzgodnieniu z Wykonawcą zostaną włączone do obrotu pocztowego.</w:t>
      </w:r>
    </w:p>
    <w:p w14:paraId="48ECA1E2" w14:textId="010A99E0" w:rsidR="001F41B8" w:rsidRDefault="001F41B8" w:rsidP="006B53F4">
      <w:pPr>
        <w:widowControl w:val="0"/>
        <w:spacing w:line="276" w:lineRule="auto"/>
        <w:rPr>
          <w:rFonts w:asciiTheme="minorHAnsi" w:eastAsia="Calibri" w:hAnsiTheme="minorHAnsi" w:cstheme="minorHAnsi"/>
          <w:b/>
        </w:rPr>
      </w:pPr>
      <w:r w:rsidRPr="001F41B8">
        <w:rPr>
          <w:rFonts w:asciiTheme="minorHAnsi" w:eastAsia="Calibri" w:hAnsiTheme="minorHAnsi" w:cstheme="minorHAnsi"/>
          <w:b/>
        </w:rPr>
        <w:t>Odpowiedź:</w:t>
      </w:r>
    </w:p>
    <w:p w14:paraId="0EBDE2FF" w14:textId="3370B3EE" w:rsidR="00D73576" w:rsidRPr="00D73576" w:rsidRDefault="00D73576" w:rsidP="00D73576">
      <w:pPr>
        <w:widowControl w:val="0"/>
        <w:spacing w:line="276" w:lineRule="auto"/>
        <w:rPr>
          <w:rFonts w:asciiTheme="minorHAnsi" w:eastAsia="Calibri" w:hAnsiTheme="minorHAnsi" w:cstheme="minorHAnsi"/>
          <w:b/>
        </w:rPr>
      </w:pPr>
      <w:r>
        <w:rPr>
          <w:rFonts w:asciiTheme="minorHAnsi" w:eastAsia="Calibri" w:hAnsiTheme="minorHAnsi" w:cstheme="minorHAnsi"/>
          <w:b/>
        </w:rPr>
        <w:t xml:space="preserve">Zamawiający potwierdza, że </w:t>
      </w:r>
      <w:r w:rsidRPr="00D73576">
        <w:rPr>
          <w:rFonts w:asciiTheme="minorHAnsi" w:eastAsia="Calibri" w:hAnsiTheme="minorHAnsi" w:cstheme="minorHAnsi"/>
          <w:b/>
        </w:rPr>
        <w:t xml:space="preserve">stosowane przez Zamawiającego druki potwierdzenia/ pokwitowania odbioru w trybie Ordynacji podatkowej, Kpa, </w:t>
      </w:r>
      <w:proofErr w:type="spellStart"/>
      <w:r w:rsidRPr="00D73576">
        <w:rPr>
          <w:rFonts w:asciiTheme="minorHAnsi" w:eastAsia="Calibri" w:hAnsiTheme="minorHAnsi" w:cstheme="minorHAnsi"/>
          <w:b/>
        </w:rPr>
        <w:t>Kpc</w:t>
      </w:r>
      <w:proofErr w:type="spellEnd"/>
      <w:r w:rsidRPr="00D73576">
        <w:rPr>
          <w:rFonts w:asciiTheme="minorHAnsi" w:eastAsia="Calibri" w:hAnsiTheme="minorHAnsi" w:cstheme="minorHAnsi"/>
          <w:b/>
        </w:rPr>
        <w:t xml:space="preserve"> to druki nakładu własnego</w:t>
      </w:r>
      <w:r>
        <w:rPr>
          <w:rFonts w:asciiTheme="minorHAnsi" w:eastAsia="Calibri" w:hAnsiTheme="minorHAnsi" w:cstheme="minorHAnsi"/>
          <w:b/>
        </w:rPr>
        <w:t xml:space="preserve"> Zamawiającego. </w:t>
      </w:r>
    </w:p>
    <w:p w14:paraId="58AA6269" w14:textId="2400295D" w:rsidR="001F41B8" w:rsidRDefault="001F41B8" w:rsidP="006B53F4">
      <w:pPr>
        <w:widowControl w:val="0"/>
        <w:spacing w:after="120" w:line="276" w:lineRule="auto"/>
        <w:rPr>
          <w:rFonts w:asciiTheme="minorHAnsi" w:eastAsia="Calibri" w:hAnsiTheme="minorHAnsi" w:cstheme="minorHAnsi"/>
          <w:b/>
        </w:rPr>
      </w:pPr>
    </w:p>
    <w:p w14:paraId="75F25FFB" w14:textId="469F1456" w:rsidR="001F41B8" w:rsidRDefault="00F92176" w:rsidP="006B53F4">
      <w:pPr>
        <w:widowControl w:val="0"/>
        <w:spacing w:line="276" w:lineRule="auto"/>
        <w:rPr>
          <w:rFonts w:asciiTheme="minorHAnsi" w:eastAsia="Calibri" w:hAnsiTheme="minorHAnsi" w:cstheme="minorHAnsi"/>
          <w:b/>
        </w:rPr>
      </w:pPr>
      <w:r>
        <w:rPr>
          <w:rFonts w:asciiTheme="minorHAnsi" w:eastAsia="Calibri" w:hAnsiTheme="minorHAnsi" w:cstheme="minorHAnsi"/>
          <w:b/>
        </w:rPr>
        <w:t>Pytanie nr 6 z dnia 01.12</w:t>
      </w:r>
      <w:r w:rsidR="001F41B8">
        <w:rPr>
          <w:rFonts w:asciiTheme="minorHAnsi" w:eastAsia="Calibri" w:hAnsiTheme="minorHAnsi" w:cstheme="minorHAnsi"/>
          <w:b/>
        </w:rPr>
        <w:t xml:space="preserve">.2025 r.: </w:t>
      </w:r>
    </w:p>
    <w:p w14:paraId="029907A8" w14:textId="77777777" w:rsidR="006F2258" w:rsidRPr="00C735BA" w:rsidRDefault="006F2258" w:rsidP="006F2258">
      <w:pPr>
        <w:pStyle w:val="Default"/>
      </w:pPr>
      <w:r w:rsidRPr="00C735BA">
        <w:rPr>
          <w:b/>
          <w:bCs/>
        </w:rPr>
        <w:t xml:space="preserve">Umowa - Załącznik Nr 5 do SWZ §6 ust. 14 </w:t>
      </w:r>
    </w:p>
    <w:p w14:paraId="43C76464" w14:textId="77777777" w:rsidR="006F2258" w:rsidRPr="00C735BA" w:rsidRDefault="006F2258" w:rsidP="006F2258">
      <w:pPr>
        <w:pStyle w:val="Default"/>
        <w:rPr>
          <w:rFonts w:asciiTheme="minorHAnsi" w:hAnsiTheme="minorHAnsi" w:cstheme="minorHAnsi"/>
        </w:rPr>
      </w:pPr>
      <w:r w:rsidRPr="00C735BA">
        <w:rPr>
          <w:rFonts w:asciiTheme="minorHAnsi" w:hAnsiTheme="minorHAnsi" w:cstheme="minorHAnsi"/>
        </w:rPr>
        <w:t xml:space="preserve">Zamawiający wskazuje: „Wykonawca oświadcza, że wskazany na fakturze rachunek bankowy będzie znajdował się w elektronicznym wykazie podatników VAT prowadzonym przez Szefa Krajowej Administracji Skarbowej. Oświadczenie to składane jest pod rygorem odmowy zapłaty umownego wynagrodzenia przez Zamawiającego do czasu wskazania rachunku bankowego znajdującego się w </w:t>
      </w:r>
      <w:r w:rsidRPr="00C735BA">
        <w:rPr>
          <w:rFonts w:asciiTheme="minorHAnsi" w:hAnsiTheme="minorHAnsi" w:cstheme="minorHAnsi"/>
        </w:rPr>
        <w:lastRenderedPageBreak/>
        <w:t xml:space="preserve">powyższym wykazie, lub przekazania zapłaty przez Zamawiającego na inny rachunek bankowy Wykonawcy znajdujący się w tym wykazie.” </w:t>
      </w:r>
    </w:p>
    <w:p w14:paraId="53631830" w14:textId="77777777" w:rsidR="006F2258" w:rsidRPr="00C735BA" w:rsidRDefault="006F2258" w:rsidP="006F2258">
      <w:pPr>
        <w:pStyle w:val="Default"/>
        <w:rPr>
          <w:rFonts w:asciiTheme="minorHAnsi" w:hAnsiTheme="minorHAnsi" w:cstheme="minorHAnsi"/>
        </w:rPr>
      </w:pPr>
      <w:r w:rsidRPr="00C735BA">
        <w:rPr>
          <w:rFonts w:asciiTheme="minorHAnsi" w:hAnsiTheme="minorHAnsi" w:cstheme="minorHAnsi"/>
        </w:rPr>
        <w:t xml:space="preserve">Wykonawca informuje, że jest czynnym podatnikiem VAT i ma ujawnione swoje rachunki rozliczeniowe na tzw. Białej Liście prowadzonej przez Szefa Krajowej Administracji Kasowej. Należy mieć na uwadze, że w celu zautomatyzowania rozliczeń, Wykonawca stosuje tzw. rachunki wirtualne wykorzystywane do obsługi płatności z tytułu dostarczonych usług, których użycie powoduje, że system bankowy sam rozpoznaje wszystkie parametry przelewu i automatycznie księguje wpłaty na rachunek główny prowadzony na rzecz sprzedawcy. Jest to rachunek „techniczny” powiązany z rachunkiem głównym, którym jest rachunek rozliczeniowy zamieszczany w Wykazie (Białej Liście). Wpłaty na rachunki wirtualne są traktowane jak wpłaty na rachunek rozliczeniowy, z którym dany rachunek wirtualny jest powiązany a podatnik nie poniesie konsekwencji podatkowych przewidzianych w przepisach podatkowych. Po wprowadzeniu do Wykazu, tj. Białej Listy nr rachunku wirtualnego pojawi się komunikat: „Wyszukiwany numer rachunku jest zgodny ze stosowanym wzorcem i pasuje do jednego z rachunków wyświetlonych na wykazie.” </w:t>
      </w:r>
    </w:p>
    <w:p w14:paraId="5FDC0A39" w14:textId="1BA3BB56" w:rsidR="006F2258" w:rsidRPr="00C735BA" w:rsidRDefault="006F2258" w:rsidP="006F2258">
      <w:pPr>
        <w:widowControl w:val="0"/>
        <w:spacing w:line="276" w:lineRule="auto"/>
        <w:rPr>
          <w:rFonts w:asciiTheme="minorHAnsi" w:eastAsia="Calibri" w:hAnsiTheme="minorHAnsi" w:cstheme="minorHAnsi"/>
          <w:b/>
        </w:rPr>
      </w:pPr>
      <w:r w:rsidRPr="00C735BA">
        <w:rPr>
          <w:rFonts w:asciiTheme="minorHAnsi" w:hAnsiTheme="minorHAnsi" w:cstheme="minorHAnsi"/>
        </w:rPr>
        <w:t>Prosimy o potwierdzenie, że Zamawiający akceptuje rozwiązanie, o którym mowa powyżej.</w:t>
      </w:r>
    </w:p>
    <w:p w14:paraId="5B9BC8C3" w14:textId="7A8F6FDB" w:rsidR="001F41B8" w:rsidRDefault="001F41B8" w:rsidP="006B53F4">
      <w:pPr>
        <w:widowControl w:val="0"/>
        <w:spacing w:line="276" w:lineRule="auto"/>
        <w:rPr>
          <w:rFonts w:asciiTheme="minorHAnsi" w:eastAsia="Calibri" w:hAnsiTheme="minorHAnsi" w:cstheme="minorHAnsi"/>
          <w:b/>
        </w:rPr>
      </w:pPr>
      <w:r w:rsidRPr="001F41B8">
        <w:rPr>
          <w:rFonts w:asciiTheme="minorHAnsi" w:eastAsia="Calibri" w:hAnsiTheme="minorHAnsi" w:cstheme="minorHAnsi"/>
          <w:b/>
        </w:rPr>
        <w:t>Odpowiedź:</w:t>
      </w:r>
    </w:p>
    <w:p w14:paraId="6BC3121A" w14:textId="5B0408A5" w:rsidR="00D73576" w:rsidRDefault="00D73576" w:rsidP="006B53F4">
      <w:pPr>
        <w:widowControl w:val="0"/>
        <w:spacing w:line="276" w:lineRule="auto"/>
        <w:rPr>
          <w:rFonts w:asciiTheme="minorHAnsi" w:eastAsia="Calibri" w:hAnsiTheme="minorHAnsi" w:cstheme="minorHAnsi"/>
          <w:b/>
        </w:rPr>
      </w:pPr>
      <w:r>
        <w:rPr>
          <w:rFonts w:asciiTheme="minorHAnsi" w:eastAsia="Calibri" w:hAnsiTheme="minorHAnsi" w:cstheme="minorHAnsi"/>
          <w:b/>
        </w:rPr>
        <w:t xml:space="preserve">Zamawiający akceptuje rozwiązanie </w:t>
      </w:r>
      <w:r w:rsidR="00BF3F1B">
        <w:rPr>
          <w:rFonts w:asciiTheme="minorHAnsi" w:eastAsia="Calibri" w:hAnsiTheme="minorHAnsi" w:cstheme="minorHAnsi"/>
          <w:b/>
        </w:rPr>
        <w:t>przedstawione przez Wykonawcę, pod warunkiem, że wirtualny rachunek Wykonawcy</w:t>
      </w:r>
      <w:r w:rsidR="001762F6">
        <w:rPr>
          <w:rFonts w:asciiTheme="minorHAnsi" w:eastAsia="Calibri" w:hAnsiTheme="minorHAnsi" w:cstheme="minorHAnsi"/>
          <w:b/>
        </w:rPr>
        <w:t>,</w:t>
      </w:r>
      <w:r w:rsidR="00BF3F1B">
        <w:rPr>
          <w:rFonts w:asciiTheme="minorHAnsi" w:eastAsia="Calibri" w:hAnsiTheme="minorHAnsi" w:cstheme="minorHAnsi"/>
          <w:b/>
        </w:rPr>
        <w:t xml:space="preserve"> powiązany </w:t>
      </w:r>
      <w:r w:rsidR="00EB422E">
        <w:rPr>
          <w:rFonts w:asciiTheme="minorHAnsi" w:eastAsia="Calibri" w:hAnsiTheme="minorHAnsi" w:cstheme="minorHAnsi"/>
          <w:b/>
        </w:rPr>
        <w:t xml:space="preserve">będzie </w:t>
      </w:r>
      <w:r w:rsidR="00BF3F1B">
        <w:rPr>
          <w:rFonts w:asciiTheme="minorHAnsi" w:eastAsia="Calibri" w:hAnsiTheme="minorHAnsi" w:cstheme="minorHAnsi"/>
          <w:b/>
        </w:rPr>
        <w:t>z rachunkiem głównym</w:t>
      </w:r>
      <w:r w:rsidR="00EB422E">
        <w:rPr>
          <w:rFonts w:asciiTheme="minorHAnsi" w:eastAsia="Calibri" w:hAnsiTheme="minorHAnsi" w:cstheme="minorHAnsi"/>
          <w:b/>
        </w:rPr>
        <w:t xml:space="preserve">, który </w:t>
      </w:r>
      <w:r w:rsidR="00EB422E" w:rsidRPr="00EB422E">
        <w:rPr>
          <w:rFonts w:asciiTheme="minorHAnsi" w:eastAsia="Calibri" w:hAnsiTheme="minorHAnsi" w:cstheme="minorHAnsi"/>
          <w:b/>
        </w:rPr>
        <w:t>będzie znajdował się w elektronicznym wykazie podatników VAT prowadzonym przez Szefa Krajowej Administracji Skarbowej</w:t>
      </w:r>
      <w:r w:rsidR="00EB422E">
        <w:rPr>
          <w:rFonts w:asciiTheme="minorHAnsi" w:eastAsia="Calibri" w:hAnsiTheme="minorHAnsi" w:cstheme="minorHAnsi"/>
          <w:b/>
        </w:rPr>
        <w:t>.</w:t>
      </w:r>
    </w:p>
    <w:p w14:paraId="7E09CEE4" w14:textId="77777777" w:rsidR="00D73576" w:rsidRDefault="00D73576" w:rsidP="006B53F4">
      <w:pPr>
        <w:widowControl w:val="0"/>
        <w:spacing w:line="276" w:lineRule="auto"/>
        <w:rPr>
          <w:rFonts w:asciiTheme="minorHAnsi" w:eastAsia="Calibri" w:hAnsiTheme="minorHAnsi" w:cstheme="minorHAnsi"/>
          <w:b/>
        </w:rPr>
      </w:pPr>
    </w:p>
    <w:p w14:paraId="6DA6776A" w14:textId="4666D1DC" w:rsidR="001F41B8" w:rsidRPr="001F41B8" w:rsidRDefault="001F41B8" w:rsidP="006B53F4">
      <w:pPr>
        <w:widowControl w:val="0"/>
        <w:spacing w:line="276" w:lineRule="auto"/>
        <w:rPr>
          <w:rFonts w:asciiTheme="minorHAnsi" w:eastAsia="Calibri" w:hAnsiTheme="minorHAnsi" w:cstheme="minorHAnsi"/>
          <w:b/>
        </w:rPr>
      </w:pPr>
      <w:r w:rsidRPr="001F41B8">
        <w:rPr>
          <w:rFonts w:asciiTheme="minorHAnsi" w:eastAsia="Calibri" w:hAnsiTheme="minorHAnsi" w:cstheme="minorHAnsi"/>
          <w:b/>
        </w:rPr>
        <w:t xml:space="preserve">Pytanie </w:t>
      </w:r>
      <w:r>
        <w:rPr>
          <w:rFonts w:asciiTheme="minorHAnsi" w:eastAsia="Calibri" w:hAnsiTheme="minorHAnsi" w:cstheme="minorHAnsi"/>
          <w:b/>
        </w:rPr>
        <w:t>nr 7</w:t>
      </w:r>
      <w:r w:rsidRPr="001F41B8">
        <w:t xml:space="preserve"> </w:t>
      </w:r>
      <w:r w:rsidRPr="001F41B8">
        <w:rPr>
          <w:rFonts w:asciiTheme="minorHAnsi" w:eastAsia="Calibri" w:hAnsiTheme="minorHAnsi" w:cstheme="minorHAnsi"/>
          <w:b/>
        </w:rPr>
        <w:t>z d</w:t>
      </w:r>
      <w:r w:rsidR="00F92176">
        <w:rPr>
          <w:rFonts w:asciiTheme="minorHAnsi" w:eastAsia="Calibri" w:hAnsiTheme="minorHAnsi" w:cstheme="minorHAnsi"/>
          <w:b/>
        </w:rPr>
        <w:t>nia 01.12</w:t>
      </w:r>
      <w:r w:rsidRPr="001F41B8">
        <w:rPr>
          <w:rFonts w:asciiTheme="minorHAnsi" w:eastAsia="Calibri" w:hAnsiTheme="minorHAnsi" w:cstheme="minorHAnsi"/>
          <w:b/>
        </w:rPr>
        <w:t>.2025 r.:</w:t>
      </w:r>
    </w:p>
    <w:p w14:paraId="10F89395" w14:textId="77777777" w:rsidR="006F2258" w:rsidRDefault="006F2258" w:rsidP="006F2258">
      <w:pPr>
        <w:pStyle w:val="Standard"/>
        <w:tabs>
          <w:tab w:val="left" w:pos="2895"/>
        </w:tabs>
        <w:spacing w:after="0"/>
        <w:rPr>
          <w:rFonts w:asciiTheme="minorHAnsi" w:hAnsiTheme="minorHAnsi" w:cstheme="minorHAnsi"/>
          <w:sz w:val="24"/>
          <w:szCs w:val="24"/>
        </w:rPr>
      </w:pPr>
      <w:r w:rsidRPr="006F2258">
        <w:rPr>
          <w:rFonts w:asciiTheme="minorHAnsi" w:hAnsiTheme="minorHAnsi" w:cstheme="minorHAnsi"/>
          <w:sz w:val="24"/>
          <w:szCs w:val="24"/>
        </w:rPr>
        <w:t>Umowa - Załącznik Nr 5 do SWZ §9 ust. 6:</w:t>
      </w:r>
    </w:p>
    <w:p w14:paraId="05D9C48A" w14:textId="527BD01D" w:rsidR="006F2258" w:rsidRPr="006F2258" w:rsidRDefault="006F2258" w:rsidP="006F2258">
      <w:pPr>
        <w:pStyle w:val="Standard"/>
        <w:tabs>
          <w:tab w:val="left" w:pos="2895"/>
        </w:tabs>
        <w:spacing w:after="0"/>
        <w:rPr>
          <w:rFonts w:asciiTheme="minorHAnsi" w:hAnsiTheme="minorHAnsi" w:cstheme="minorHAnsi"/>
          <w:sz w:val="24"/>
          <w:szCs w:val="24"/>
        </w:rPr>
      </w:pPr>
      <w:r w:rsidRPr="006F2258">
        <w:rPr>
          <w:rFonts w:asciiTheme="minorHAnsi" w:hAnsiTheme="minorHAnsi" w:cstheme="minorHAnsi"/>
          <w:sz w:val="24"/>
          <w:szCs w:val="24"/>
        </w:rPr>
        <w:t xml:space="preserve">„Zamawiający ma prawo kontroli zatrudnienia w/w osób przez cały okres realizacji przedmiotu umowy, o którym mowa w § 8 niniejszej umowy, w szczególności poprzez wezwanie do okazania dokumentów potwierdzających bieżące opłacanie składek i należnych podatków z tytułu zatrudnienia w/w osób. Kontrola może być przeprowadzona bez wcześniejszego uprzedzenia Wykonawcy lub Podwykonawcy. W przypadku uniemożliwienia kontroli przyjmuje się, iż żaden z pracowników Wykonawcy lub Podwykonawcy objęty oświadczeniem, o którym mowa w ust. 3 nie jest zatrudniony na podstawie umowy o pracę, o jakim mowa w niniejszym paragrafie”. Wykonawca wnosi o dopuszczenie zaświadczenia właściwego oddziału Zakładu Ubezpieczeń Społecznych, potwierdzającego opłacanie przez Wykonawcę składek na ubezpieczenia społeczne i zdrowotne za ostatni okres rozliczeniowy, jako dokumentu potwierdzającego okoliczność zatrudnienia pracowników na podstawie umowy o pracę, o której mowa w §8 umowy. ZUS, jako organ państwowy właściwy do ewidencjonowania i weryfikacji należnych składek na ubezpieczenia społeczne i zdrowotne, dysponuje najbardziej obiektywnymi i wiarygodnymi danymi dotyczącymi rzeczywistego zgłoszenia pracowników do ubezpieczeń oraz terminowego regulowania składek wynikających ze stosunku pracy. </w:t>
      </w:r>
      <w:r w:rsidRPr="006F2258">
        <w:rPr>
          <w:sz w:val="24"/>
          <w:szCs w:val="24"/>
        </w:rPr>
        <w:t xml:space="preserve">Zaświadczenie wydawane przez ZUS potwierdza, że Wykonawca wywiązuje się z obowiązków płatnika wobec zgłoszonych pracowników, a więc pośrednio potwierdza </w:t>
      </w:r>
      <w:r w:rsidRPr="006F2258">
        <w:rPr>
          <w:sz w:val="24"/>
          <w:szCs w:val="24"/>
        </w:rPr>
        <w:lastRenderedPageBreak/>
        <w:t xml:space="preserve">również fakt zatrudnienia tych osób na podstawie umowy o pracę. Dokument ten jest powszechnie stosowany w obrocie gospodarczym jako dowód przejrzystości i rzetelności przedsiębiorcy oraz spełnienia przez niego obowiązków publicznoprawnych. Jednocześnie cechuje się wysoką wiarygodnością, gdyż jest wydawany przez niezależny organ administracji publicznej. Zaświadczenie ZUS, ważne przez 3 miesiące, zapewnia Zamawiającemu dostęp do aktualnej informacji, dając jednocześnie Wykonawcy możliwość realizacji obowiązków dowodowych w sposób sprawny i nieobarczony nadmiernymi obciążeniami administracyjnymi. Dopuszczenie wskazanego dokumentu nie ogranicza uprawnienia Zamawiającego do kontroli, o którym mowa w umowie, lecz stanowi jego praktyczne i proporcjonalne uzupełnienie. Takie rozwiązanie pozwala zachować równowagę między interesem Zamawiającego, który dąży do zapewnienia zgodnego z umową zatrudnienia pracowników na podstawie umowy o pracę, a interesem Wykonawcy, który powinien mieć możliwość wykazania tych okoliczności w sposób adekwatny i możliwie najmniej uciążliwy, przy zachowaniu pełnej transparentności. Mając powyższe na uwadze, Wykonawca wnosi o akceptację </w:t>
      </w:r>
      <w:bookmarkStart w:id="0" w:name="_GoBack"/>
      <w:bookmarkEnd w:id="0"/>
      <w:r w:rsidRPr="006F2258">
        <w:rPr>
          <w:sz w:val="24"/>
          <w:szCs w:val="24"/>
        </w:rPr>
        <w:t>zaświadczenia właściwego oddziału ZUS potwierdzającego opłacenie przez Wykonawcę lub podwykonawcę składek na ubezpieczenie społeczne i zdrowotne za ostatni okres. Zaświadczenie takie ważne jest przez 3 miesiące.</w:t>
      </w:r>
    </w:p>
    <w:p w14:paraId="30155DDB" w14:textId="22D5F9B8" w:rsidR="001F41B8" w:rsidRPr="00AB2644" w:rsidRDefault="001F41B8" w:rsidP="006B53F4">
      <w:pPr>
        <w:pStyle w:val="Standard"/>
        <w:tabs>
          <w:tab w:val="left" w:pos="2895"/>
        </w:tabs>
        <w:spacing w:after="0"/>
        <w:rPr>
          <w:rFonts w:asciiTheme="minorHAnsi" w:hAnsiTheme="minorHAnsi" w:cstheme="minorHAnsi"/>
          <w:b/>
          <w:sz w:val="24"/>
          <w:szCs w:val="24"/>
        </w:rPr>
      </w:pPr>
      <w:r w:rsidRPr="00AB2644">
        <w:rPr>
          <w:rFonts w:asciiTheme="minorHAnsi" w:hAnsiTheme="minorHAnsi" w:cstheme="minorHAnsi"/>
          <w:b/>
          <w:sz w:val="24"/>
          <w:szCs w:val="24"/>
        </w:rPr>
        <w:t>Odpowiedź:</w:t>
      </w:r>
    </w:p>
    <w:p w14:paraId="0EE80B22" w14:textId="4186D61C" w:rsidR="001F41B8" w:rsidRPr="0017230B" w:rsidRDefault="0017230B" w:rsidP="006B53F4">
      <w:pPr>
        <w:widowControl w:val="0"/>
        <w:spacing w:after="120" w:line="276" w:lineRule="auto"/>
        <w:rPr>
          <w:rFonts w:asciiTheme="minorHAnsi" w:eastAsia="Calibri" w:hAnsiTheme="minorHAnsi" w:cstheme="minorHAnsi"/>
          <w:b/>
        </w:rPr>
      </w:pPr>
      <w:r w:rsidRPr="0017230B">
        <w:rPr>
          <w:rFonts w:asciiTheme="minorHAnsi" w:eastAsia="Calibri" w:hAnsiTheme="minorHAnsi" w:cstheme="minorHAnsi"/>
          <w:b/>
        </w:rPr>
        <w:t>Zamawiający</w:t>
      </w:r>
      <w:r w:rsidRPr="0017230B">
        <w:rPr>
          <w:b/>
        </w:rPr>
        <w:t xml:space="preserve"> </w:t>
      </w:r>
      <w:r w:rsidRPr="0017230B">
        <w:rPr>
          <w:rFonts w:asciiTheme="minorHAnsi" w:hAnsiTheme="minorHAnsi" w:cstheme="minorHAnsi"/>
          <w:b/>
        </w:rPr>
        <w:t>w</w:t>
      </w:r>
      <w:r>
        <w:rPr>
          <w:rFonts w:asciiTheme="minorHAnsi" w:eastAsia="Calibri" w:hAnsiTheme="minorHAnsi" w:cstheme="minorHAnsi"/>
          <w:b/>
        </w:rPr>
        <w:t xml:space="preserve"> </w:t>
      </w:r>
      <w:r w:rsidR="00566E63" w:rsidRPr="00566E63">
        <w:rPr>
          <w:rFonts w:asciiTheme="minorHAnsi" w:eastAsia="Calibri" w:hAnsiTheme="minorHAnsi" w:cstheme="minorHAnsi"/>
          <w:b/>
        </w:rPr>
        <w:t>§</w:t>
      </w:r>
      <w:r w:rsidR="00566E63">
        <w:rPr>
          <w:rFonts w:asciiTheme="minorHAnsi" w:eastAsia="Calibri" w:hAnsiTheme="minorHAnsi" w:cstheme="minorHAnsi"/>
          <w:b/>
        </w:rPr>
        <w:t xml:space="preserve"> </w:t>
      </w:r>
      <w:r w:rsidR="00566E63" w:rsidRPr="00566E63">
        <w:rPr>
          <w:rFonts w:asciiTheme="minorHAnsi" w:eastAsia="Calibri" w:hAnsiTheme="minorHAnsi" w:cstheme="minorHAnsi"/>
          <w:b/>
        </w:rPr>
        <w:t>9 ust. 6</w:t>
      </w:r>
      <w:r w:rsidR="00566E63">
        <w:rPr>
          <w:rFonts w:asciiTheme="minorHAnsi" w:eastAsia="Calibri" w:hAnsiTheme="minorHAnsi" w:cstheme="minorHAnsi"/>
          <w:b/>
        </w:rPr>
        <w:t xml:space="preserve"> Wzoru umowy stanowiącego </w:t>
      </w:r>
      <w:r w:rsidRPr="0017230B">
        <w:rPr>
          <w:rFonts w:asciiTheme="minorHAnsi" w:eastAsia="Calibri" w:hAnsiTheme="minorHAnsi" w:cstheme="minorHAnsi"/>
          <w:b/>
        </w:rPr>
        <w:t>Załącznik Nr 5 do SWZ</w:t>
      </w:r>
      <w:r w:rsidR="00566E63">
        <w:rPr>
          <w:rFonts w:asciiTheme="minorHAnsi" w:eastAsia="Calibri" w:hAnsiTheme="minorHAnsi" w:cstheme="minorHAnsi"/>
          <w:b/>
        </w:rPr>
        <w:t xml:space="preserve"> zastrzegł wynikające z at. 95 ust. 2 </w:t>
      </w:r>
      <w:proofErr w:type="spellStart"/>
      <w:r w:rsidR="00566E63">
        <w:rPr>
          <w:rFonts w:asciiTheme="minorHAnsi" w:eastAsia="Calibri" w:hAnsiTheme="minorHAnsi" w:cstheme="minorHAnsi"/>
          <w:b/>
        </w:rPr>
        <w:t>pzp</w:t>
      </w:r>
      <w:proofErr w:type="spellEnd"/>
      <w:r w:rsidR="00566E63">
        <w:rPr>
          <w:rFonts w:asciiTheme="minorHAnsi" w:eastAsia="Calibri" w:hAnsiTheme="minorHAnsi" w:cstheme="minorHAnsi"/>
          <w:b/>
        </w:rPr>
        <w:t xml:space="preserve"> </w:t>
      </w:r>
      <w:r w:rsidR="00566E63" w:rsidRPr="00566E63">
        <w:rPr>
          <w:rFonts w:asciiTheme="minorHAnsi" w:eastAsia="Calibri" w:hAnsiTheme="minorHAnsi" w:cstheme="minorHAnsi"/>
          <w:b/>
        </w:rPr>
        <w:t xml:space="preserve">prawo kontroli zatrudnienia </w:t>
      </w:r>
      <w:r w:rsidR="000E2D3F">
        <w:rPr>
          <w:rFonts w:asciiTheme="minorHAnsi" w:eastAsia="Calibri" w:hAnsiTheme="minorHAnsi" w:cstheme="minorHAnsi"/>
          <w:b/>
        </w:rPr>
        <w:t xml:space="preserve">osób skierowanych do realizacji Zamówienia w zakresie wymaganym przez Zamawiającego, </w:t>
      </w:r>
      <w:r w:rsidR="00566E63" w:rsidRPr="00566E63">
        <w:rPr>
          <w:rFonts w:asciiTheme="minorHAnsi" w:eastAsia="Calibri" w:hAnsiTheme="minorHAnsi" w:cstheme="minorHAnsi"/>
          <w:b/>
        </w:rPr>
        <w:t>przez cały okr</w:t>
      </w:r>
      <w:r w:rsidR="00604749">
        <w:rPr>
          <w:rFonts w:asciiTheme="minorHAnsi" w:eastAsia="Calibri" w:hAnsiTheme="minorHAnsi" w:cstheme="minorHAnsi"/>
          <w:b/>
        </w:rPr>
        <w:t>es realizacji przedmiotu umowy</w:t>
      </w:r>
      <w:r w:rsidR="00566E63" w:rsidRPr="00566E63">
        <w:rPr>
          <w:rFonts w:asciiTheme="minorHAnsi" w:eastAsia="Calibri" w:hAnsiTheme="minorHAnsi" w:cstheme="minorHAnsi"/>
          <w:b/>
        </w:rPr>
        <w:t>, w szczególności poprzez wezwanie do okazania dokumentów potwierdzających bieżące opłacanie składek i należnych podatków z tytułu zatrudnienia w/w osób</w:t>
      </w:r>
      <w:r w:rsidR="00BB5343">
        <w:rPr>
          <w:rFonts w:asciiTheme="minorHAnsi" w:eastAsia="Calibri" w:hAnsiTheme="minorHAnsi" w:cstheme="minorHAnsi"/>
          <w:b/>
        </w:rPr>
        <w:t xml:space="preserve">. Zamawiający nie precyzuje zamkniętego katalogu dokumentów </w:t>
      </w:r>
      <w:r w:rsidR="000E2D3F">
        <w:rPr>
          <w:rFonts w:asciiTheme="minorHAnsi" w:eastAsia="Calibri" w:hAnsiTheme="minorHAnsi" w:cstheme="minorHAnsi"/>
          <w:b/>
        </w:rPr>
        <w:t>potwierdzających fakt zatrudnienia oraz bieżące opłacanie składek i nale</w:t>
      </w:r>
      <w:r w:rsidR="00604749">
        <w:rPr>
          <w:rFonts w:asciiTheme="minorHAnsi" w:eastAsia="Calibri" w:hAnsiTheme="minorHAnsi" w:cstheme="minorHAnsi"/>
          <w:b/>
        </w:rPr>
        <w:t xml:space="preserve">żnych podatków. Zamawiający potwierdza, że zaakceptuje </w:t>
      </w:r>
      <w:r w:rsidR="00604749" w:rsidRPr="00604749">
        <w:rPr>
          <w:rFonts w:asciiTheme="minorHAnsi" w:eastAsia="Calibri" w:hAnsiTheme="minorHAnsi" w:cstheme="minorHAnsi"/>
          <w:b/>
        </w:rPr>
        <w:t>zaświadczenia właściwego oddziału Zakładu Ubezpiecz</w:t>
      </w:r>
      <w:r w:rsidR="00604749">
        <w:rPr>
          <w:rFonts w:asciiTheme="minorHAnsi" w:eastAsia="Calibri" w:hAnsiTheme="minorHAnsi" w:cstheme="minorHAnsi"/>
          <w:b/>
        </w:rPr>
        <w:t>eń Społecznych, potwierdzające</w:t>
      </w:r>
      <w:r w:rsidR="00604749" w:rsidRPr="00604749">
        <w:rPr>
          <w:rFonts w:asciiTheme="minorHAnsi" w:eastAsia="Calibri" w:hAnsiTheme="minorHAnsi" w:cstheme="minorHAnsi"/>
          <w:b/>
        </w:rPr>
        <w:t xml:space="preserve"> opłacanie przez Wykonawcę składek na ubezpieczenia społeczne i zdrowotne za ostatni okres rozliczeniowy,</w:t>
      </w:r>
      <w:r w:rsidR="00604749">
        <w:rPr>
          <w:rFonts w:asciiTheme="minorHAnsi" w:eastAsia="Calibri" w:hAnsiTheme="minorHAnsi" w:cstheme="minorHAnsi"/>
          <w:b/>
        </w:rPr>
        <w:t xml:space="preserve"> jako dokument potwierdzający bieżące opłacanie składek. </w:t>
      </w:r>
    </w:p>
    <w:p w14:paraId="2B06B42D" w14:textId="77777777" w:rsidR="00AB2644" w:rsidRPr="00AB2644" w:rsidRDefault="00AB2644" w:rsidP="006B53F4">
      <w:pPr>
        <w:widowControl w:val="0"/>
        <w:spacing w:after="120" w:line="276" w:lineRule="auto"/>
        <w:rPr>
          <w:rFonts w:asciiTheme="minorHAnsi" w:eastAsia="Calibri" w:hAnsiTheme="minorHAnsi" w:cstheme="minorHAnsi"/>
          <w:b/>
        </w:rPr>
      </w:pPr>
    </w:p>
    <w:p w14:paraId="115A19B9" w14:textId="4A35765E" w:rsidR="00FD0B64" w:rsidRPr="00FD0B64" w:rsidRDefault="00FD0B64" w:rsidP="006B53F4">
      <w:pPr>
        <w:spacing w:after="120" w:line="276" w:lineRule="auto"/>
        <w:rPr>
          <w:rFonts w:asciiTheme="minorHAnsi" w:eastAsia="Calibri" w:hAnsiTheme="minorHAnsi" w:cstheme="minorHAnsi"/>
          <w:b/>
        </w:rPr>
      </w:pPr>
    </w:p>
    <w:p w14:paraId="204C4167" w14:textId="77777777" w:rsidR="00665217" w:rsidRDefault="00665217" w:rsidP="00E51C43">
      <w:pPr>
        <w:pStyle w:val="Standard"/>
        <w:tabs>
          <w:tab w:val="left" w:pos="2895"/>
        </w:tabs>
        <w:spacing w:after="0" w:line="240" w:lineRule="auto"/>
        <w:rPr>
          <w:rFonts w:asciiTheme="minorHAnsi" w:hAnsiTheme="minorHAnsi" w:cstheme="minorHAnsi"/>
          <w:b/>
          <w:sz w:val="24"/>
          <w:szCs w:val="24"/>
        </w:rPr>
      </w:pPr>
    </w:p>
    <w:p w14:paraId="087D2F28" w14:textId="77777777" w:rsidR="00FD0B64" w:rsidRPr="00FD0B64" w:rsidRDefault="00FD0B64" w:rsidP="00FD0B64">
      <w:pPr>
        <w:keepNext/>
        <w:keepLines/>
        <w:ind w:left="6381" w:firstLine="709"/>
        <w:jc w:val="center"/>
        <w:rPr>
          <w:rFonts w:asciiTheme="minorHAnsi" w:hAnsiTheme="minorHAnsi" w:cstheme="minorHAnsi"/>
          <w:b/>
          <w:bCs/>
        </w:rPr>
      </w:pPr>
      <w:r w:rsidRPr="00FD0B64">
        <w:rPr>
          <w:rFonts w:asciiTheme="minorHAnsi" w:hAnsiTheme="minorHAnsi" w:cstheme="minorHAnsi"/>
          <w:b/>
          <w:bCs/>
        </w:rPr>
        <w:t>Z up. Burmistrza</w:t>
      </w:r>
    </w:p>
    <w:p w14:paraId="4586B9FE" w14:textId="77777777" w:rsidR="00FD0B64" w:rsidRPr="00FD0B64" w:rsidRDefault="00FD0B64" w:rsidP="00FD0B64">
      <w:pPr>
        <w:keepNext/>
        <w:keepLines/>
        <w:ind w:left="2836"/>
        <w:jc w:val="center"/>
        <w:rPr>
          <w:rFonts w:asciiTheme="minorHAnsi" w:hAnsiTheme="minorHAnsi" w:cstheme="minorHAnsi"/>
          <w:b/>
          <w:bCs/>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w:t>
      </w:r>
    </w:p>
    <w:p w14:paraId="5C9A2268" w14:textId="77777777" w:rsidR="00FD0B64" w:rsidRPr="00FD0B64" w:rsidRDefault="00FD0B64" w:rsidP="00FD0B64">
      <w:pPr>
        <w:keepNext/>
        <w:keepLines/>
        <w:ind w:left="2836"/>
        <w:jc w:val="center"/>
        <w:rPr>
          <w:rFonts w:asciiTheme="minorHAnsi" w:hAnsiTheme="minorHAnsi" w:cstheme="minorHAnsi"/>
          <w:b/>
          <w:bCs/>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Iwona Gronek</w:t>
      </w:r>
    </w:p>
    <w:p w14:paraId="2026E785" w14:textId="77777777" w:rsidR="00FD0B64" w:rsidRPr="00FD0B64" w:rsidRDefault="00FD0B64" w:rsidP="00FD0B64">
      <w:pPr>
        <w:keepNext/>
        <w:keepLines/>
        <w:ind w:left="2836"/>
        <w:jc w:val="center"/>
        <w:rPr>
          <w:rFonts w:asciiTheme="minorHAnsi" w:hAnsiTheme="minorHAnsi" w:cstheme="minorHAnsi"/>
          <w:b/>
          <w:bCs/>
          <w:lang w:val="x-none"/>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Sekretarz</w:t>
      </w:r>
    </w:p>
    <w:p w14:paraId="029C2647" w14:textId="4562A45B" w:rsidR="00317A7C" w:rsidRDefault="00317A7C" w:rsidP="00621729">
      <w:pPr>
        <w:keepNext/>
        <w:keepLines/>
        <w:ind w:left="2836"/>
        <w:jc w:val="center"/>
        <w:rPr>
          <w:rFonts w:asciiTheme="minorHAnsi" w:hAnsiTheme="minorHAnsi" w:cstheme="minorHAnsi"/>
          <w:b/>
          <w:bCs/>
        </w:rPr>
      </w:pPr>
    </w:p>
    <w:p w14:paraId="74482187" w14:textId="5375C009" w:rsidR="002B5371" w:rsidRDefault="002B5371" w:rsidP="00621729">
      <w:pPr>
        <w:keepNext/>
        <w:keepLines/>
        <w:ind w:left="2836"/>
        <w:jc w:val="center"/>
        <w:rPr>
          <w:rFonts w:asciiTheme="minorHAnsi" w:hAnsiTheme="minorHAnsi" w:cstheme="minorHAnsi"/>
          <w:b/>
          <w:bCs/>
        </w:rPr>
      </w:pPr>
    </w:p>
    <w:p w14:paraId="327EA2E2" w14:textId="77777777" w:rsidR="00A80AE8" w:rsidRPr="00A80AE8" w:rsidRDefault="00A80AE8" w:rsidP="00317A7C">
      <w:pPr>
        <w:keepNext/>
        <w:keepLines/>
        <w:ind w:left="2836"/>
        <w:jc w:val="center"/>
        <w:rPr>
          <w:rFonts w:ascii="Tahoma" w:hAnsi="Tahoma" w:cs="Tahoma"/>
          <w:bCs/>
        </w:rPr>
      </w:pPr>
    </w:p>
    <w:sectPr w:rsidR="00A80AE8" w:rsidRPr="00A80AE8" w:rsidSect="00FD0B64">
      <w:footerReference w:type="default" r:id="rId8"/>
      <w:headerReference w:type="first" r:id="rId9"/>
      <w:footerReference w:type="first" r:id="rId10"/>
      <w:pgSz w:w="11906" w:h="16838" w:code="9"/>
      <w:pgMar w:top="1440" w:right="1080" w:bottom="1440" w:left="1080"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51FD" w14:textId="77777777" w:rsidR="00BD7EED" w:rsidRDefault="00BD7EED">
      <w:r>
        <w:separator/>
      </w:r>
    </w:p>
  </w:endnote>
  <w:endnote w:type="continuationSeparator" w:id="0">
    <w:p w14:paraId="62349593" w14:textId="77777777" w:rsidR="00BD7EED" w:rsidRDefault="00B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OpenSymbol">
    <w:altName w:val="Yu Gothic"/>
    <w:charset w:val="8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2012"/>
      <w:docPartObj>
        <w:docPartGallery w:val="Page Numbers (Bottom of Page)"/>
        <w:docPartUnique/>
      </w:docPartObj>
    </w:sdtPr>
    <w:sdtEndPr/>
    <w:sdtContent>
      <w:p w14:paraId="32A9941C" w14:textId="6B8B6FA5" w:rsidR="00FD0B64" w:rsidRDefault="00FD0B64" w:rsidP="00FD0B64">
        <w:pPr>
          <w:pStyle w:val="Nagwek"/>
          <w:pBdr>
            <w:bottom w:val="single" w:sz="4" w:space="1" w:color="auto"/>
          </w:pBdr>
        </w:pPr>
      </w:p>
      <w:p w14:paraId="2EA3BCFB" w14:textId="25045F67" w:rsidR="00FD0B64" w:rsidRPr="008B52A6" w:rsidRDefault="00FD0B64" w:rsidP="00FD0B64">
        <w:pPr>
          <w:pStyle w:val="Stopka"/>
          <w:jc w:val="right"/>
          <w:rPr>
            <w:rFonts w:ascii="Tahoma" w:hAnsi="Tahoma" w:cs="Tahoma"/>
            <w:color w:val="000000"/>
          </w:rPr>
        </w:pPr>
        <w:r w:rsidRPr="008B52A6">
          <w:rPr>
            <w:noProof/>
          </w:rPr>
          <w:drawing>
            <wp:anchor distT="0" distB="0" distL="114300" distR="114300" simplePos="0" relativeHeight="251661312" behindDoc="1" locked="0" layoutInCell="1" allowOverlap="1" wp14:anchorId="29CD214F" wp14:editId="3D83982F">
              <wp:simplePos x="0" y="0"/>
              <wp:positionH relativeFrom="column">
                <wp:posOffset>-412750</wp:posOffset>
              </wp:positionH>
              <wp:positionV relativeFrom="paragraph">
                <wp:posOffset>57150</wp:posOffset>
              </wp:positionV>
              <wp:extent cx="3476625" cy="673735"/>
              <wp:effectExtent l="0" t="0" r="9525" b="0"/>
              <wp:wrapNone/>
              <wp:docPr id="9" name="Obraz 9" descr="logo_al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aleks"/>
                      <pic:cNvPicPr>
                        <a:picLocks noChangeAspect="1" noChangeArrowheads="1"/>
                      </pic:cNvPicPr>
                    </pic:nvPicPr>
                    <pic:blipFill>
                      <a:blip r:embed="rId1">
                        <a:extLst>
                          <a:ext uri="{28A0092B-C50C-407E-A947-70E740481C1C}">
                            <a14:useLocalDpi xmlns:a14="http://schemas.microsoft.com/office/drawing/2010/main" val="0"/>
                          </a:ext>
                        </a:extLst>
                      </a:blip>
                      <a:srcRect l="3049" t="13249" r="4201" b="18454"/>
                      <a:stretch>
                        <a:fillRect/>
                      </a:stretch>
                    </pic:blipFill>
                    <pic:spPr bwMode="auto">
                      <a:xfrm>
                        <a:off x="0" y="0"/>
                        <a:ext cx="34766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2A6">
          <w:rPr>
            <w:rFonts w:ascii="Tahoma" w:hAnsi="Tahoma" w:cs="Tahoma"/>
            <w:noProof/>
            <w:color w:val="000000"/>
          </w:rPr>
          <w:t>Wydział Zamówień Publicznych</w:t>
        </w:r>
      </w:p>
      <w:p w14:paraId="5A95B59C" w14:textId="5B449328" w:rsidR="00FD0B64" w:rsidRPr="008B52A6" w:rsidRDefault="00FD0B64" w:rsidP="00FD0B64">
        <w:pPr>
          <w:pStyle w:val="Stopka"/>
          <w:jc w:val="right"/>
          <w:rPr>
            <w:rFonts w:ascii="Tahoma" w:hAnsi="Tahoma" w:cs="Tahoma"/>
            <w:color w:val="000000"/>
          </w:rPr>
        </w:pPr>
        <w:r w:rsidRPr="008B52A6">
          <w:rPr>
            <w:rFonts w:ascii="Tahoma" w:hAnsi="Tahoma" w:cs="Tahoma"/>
            <w:color w:val="000000"/>
          </w:rPr>
          <w:t>Plac Kościuszki 2</w:t>
        </w:r>
      </w:p>
      <w:p w14:paraId="3C650600"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95-070 Aleksandrów Łódzki</w:t>
        </w:r>
      </w:p>
      <w:p w14:paraId="0AA41029" w14:textId="67E71BD3" w:rsidR="00FD0B64" w:rsidRPr="00AA08F5" w:rsidRDefault="00FD0B64" w:rsidP="00FD0B64">
        <w:pPr>
          <w:pStyle w:val="Stopka"/>
          <w:jc w:val="right"/>
          <w:rPr>
            <w:rFonts w:ascii="Tahoma" w:hAnsi="Tahoma" w:cs="Tahoma"/>
            <w:color w:val="000000"/>
            <w:sz w:val="22"/>
          </w:rPr>
        </w:pPr>
        <w:r w:rsidRPr="008B52A6">
          <w:rPr>
            <w:noProof/>
          </w:rPr>
          <mc:AlternateContent>
            <mc:Choice Requires="wps">
              <w:drawing>
                <wp:anchor distT="0" distB="0" distL="114300" distR="114300" simplePos="0" relativeHeight="251660288" behindDoc="0" locked="0" layoutInCell="1" allowOverlap="1" wp14:anchorId="3E1C2582" wp14:editId="58D7BE32">
                  <wp:simplePos x="0" y="0"/>
                  <wp:positionH relativeFrom="column">
                    <wp:posOffset>6205855</wp:posOffset>
                  </wp:positionH>
                  <wp:positionV relativeFrom="paragraph">
                    <wp:posOffset>97155</wp:posOffset>
                  </wp:positionV>
                  <wp:extent cx="323850" cy="28575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23F62" w14:textId="50EB32A2"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sidR="00604749">
                                <w:rPr>
                                  <w:rFonts w:ascii="Tahoma" w:hAnsi="Tahoma" w:cs="Tahoma"/>
                                  <w:noProof/>
                                </w:rPr>
                                <w:t>4</w:t>
                              </w:r>
                              <w:r w:rsidRPr="00F508DC">
                                <w:rPr>
                                  <w:rFonts w:ascii="Tahoma" w:hAnsi="Tahoma" w:cs="Tahom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C2582" id="_x0000_t202" coordsize="21600,21600" o:spt="202" path="m,l,21600r21600,l21600,xe">
                  <v:stroke joinstyle="miter"/>
                  <v:path gradientshapeok="t" o:connecttype="rect"/>
                </v:shapetype>
                <v:shape id="Pole tekstowe 7" o:spid="_x0000_s1026" type="#_x0000_t202" style="position:absolute;left:0;text-align:left;margin-left:488.65pt;margin-top:7.65pt;width:2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" stroked="f">
                  <v:textbox>
                    <w:txbxContent>
                      <w:p w14:paraId="66A23F62" w14:textId="50EB32A2"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sidR="00604749">
                          <w:rPr>
                            <w:rFonts w:ascii="Tahoma" w:hAnsi="Tahoma" w:cs="Tahoma"/>
                            <w:noProof/>
                          </w:rPr>
                          <w:t>4</w:t>
                        </w:r>
                        <w:r w:rsidRPr="00F508DC">
                          <w:rPr>
                            <w:rFonts w:ascii="Tahoma" w:hAnsi="Tahoma" w:cs="Tahoma"/>
                          </w:rPr>
                          <w:fldChar w:fldCharType="end"/>
                        </w:r>
                      </w:p>
                    </w:txbxContent>
                  </v:textbox>
                </v:shape>
              </w:pict>
            </mc:Fallback>
          </mc:AlternateContent>
        </w:r>
        <w:r>
          <w:rPr>
            <w:rFonts w:ascii="Tahoma" w:hAnsi="Tahoma" w:cs="Tahoma"/>
            <w:color w:val="000000"/>
          </w:rPr>
          <w:t>tel. 42 27 00 335, fax. 42 27 00 </w:t>
        </w:r>
        <w:r w:rsidRPr="008B52A6">
          <w:rPr>
            <w:rFonts w:ascii="Tahoma" w:hAnsi="Tahoma" w:cs="Tahoma"/>
            <w:color w:val="000000"/>
          </w:rPr>
          <w:t>313</w:t>
        </w:r>
      </w:p>
      <w:p w14:paraId="0AFE9AAA" w14:textId="0804252E" w:rsidR="00936754" w:rsidRPr="001F41B8" w:rsidRDefault="00604749" w:rsidP="001F41B8">
        <w:pPr>
          <w:pStyle w:val="Stopka"/>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167468"/>
      <w:docPartObj>
        <w:docPartGallery w:val="Page Numbers (Bottom of Page)"/>
        <w:docPartUnique/>
      </w:docPartObj>
    </w:sdtPr>
    <w:sdtEndPr/>
    <w:sdtContent>
      <w:p w14:paraId="779EB5BE" w14:textId="3EEDFFA4" w:rsidR="00FD0B64" w:rsidRDefault="00FD0B64" w:rsidP="00FD0B64">
        <w:pPr>
          <w:pStyle w:val="Nagwek"/>
          <w:pBdr>
            <w:bottom w:val="single" w:sz="4" w:space="1" w:color="auto"/>
          </w:pBdr>
        </w:pPr>
      </w:p>
      <w:p w14:paraId="1EAF1ECE" w14:textId="5734F32D" w:rsidR="00FD0B64" w:rsidRPr="008B52A6" w:rsidRDefault="00FD0B64" w:rsidP="00FD0B64">
        <w:pPr>
          <w:pStyle w:val="Stopka"/>
          <w:jc w:val="right"/>
          <w:rPr>
            <w:rFonts w:ascii="Tahoma" w:hAnsi="Tahoma" w:cs="Tahoma"/>
            <w:color w:val="000000"/>
          </w:rPr>
        </w:pPr>
        <w:r w:rsidRPr="008B52A6">
          <w:rPr>
            <w:noProof/>
          </w:rPr>
          <w:drawing>
            <wp:anchor distT="0" distB="0" distL="114300" distR="114300" simplePos="0" relativeHeight="251665408" behindDoc="1" locked="0" layoutInCell="1" allowOverlap="1" wp14:anchorId="531C6249" wp14:editId="02F36077">
              <wp:simplePos x="0" y="0"/>
              <wp:positionH relativeFrom="column">
                <wp:posOffset>-412750</wp:posOffset>
              </wp:positionH>
              <wp:positionV relativeFrom="paragraph">
                <wp:posOffset>57150</wp:posOffset>
              </wp:positionV>
              <wp:extent cx="3476625" cy="673735"/>
              <wp:effectExtent l="0" t="0" r="9525" b="0"/>
              <wp:wrapNone/>
              <wp:docPr id="10" name="Obraz 10" descr="logo_al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aleks"/>
                      <pic:cNvPicPr>
                        <a:picLocks noChangeAspect="1" noChangeArrowheads="1"/>
                      </pic:cNvPicPr>
                    </pic:nvPicPr>
                    <pic:blipFill>
                      <a:blip r:embed="rId1">
                        <a:extLst>
                          <a:ext uri="{28A0092B-C50C-407E-A947-70E740481C1C}">
                            <a14:useLocalDpi xmlns:a14="http://schemas.microsoft.com/office/drawing/2010/main" val="0"/>
                          </a:ext>
                        </a:extLst>
                      </a:blip>
                      <a:srcRect l="3049" t="13249" r="4201" b="18454"/>
                      <a:stretch>
                        <a:fillRect/>
                      </a:stretch>
                    </pic:blipFill>
                    <pic:spPr bwMode="auto">
                      <a:xfrm>
                        <a:off x="0" y="0"/>
                        <a:ext cx="34766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2A6">
          <w:rPr>
            <w:rFonts w:ascii="Tahoma" w:hAnsi="Tahoma" w:cs="Tahoma"/>
            <w:noProof/>
            <w:color w:val="000000"/>
          </w:rPr>
          <w:t>Wydział Zamówień Publicznych</w:t>
        </w:r>
      </w:p>
      <w:p w14:paraId="3F3D8427"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Plac Kościuszki 2</w:t>
        </w:r>
      </w:p>
      <w:p w14:paraId="3603924D"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95-070 Aleksandrów Łódzki</w:t>
        </w:r>
      </w:p>
      <w:p w14:paraId="42106E69" w14:textId="6D91547F" w:rsidR="00FD0B64" w:rsidRPr="00AA08F5" w:rsidRDefault="00FD0B64" w:rsidP="00FD0B64">
        <w:pPr>
          <w:pStyle w:val="Stopka"/>
          <w:jc w:val="right"/>
          <w:rPr>
            <w:rFonts w:ascii="Tahoma" w:hAnsi="Tahoma" w:cs="Tahoma"/>
            <w:color w:val="000000"/>
            <w:sz w:val="22"/>
          </w:rPr>
        </w:pPr>
        <w:r w:rsidRPr="008B52A6">
          <w:rPr>
            <w:noProof/>
          </w:rPr>
          <mc:AlternateContent>
            <mc:Choice Requires="wps">
              <w:drawing>
                <wp:anchor distT="0" distB="0" distL="114300" distR="114300" simplePos="0" relativeHeight="251664384" behindDoc="0" locked="0" layoutInCell="1" allowOverlap="1" wp14:anchorId="67A9DDDB" wp14:editId="7AB0FAEA">
                  <wp:simplePos x="0" y="0"/>
                  <wp:positionH relativeFrom="column">
                    <wp:posOffset>6205855</wp:posOffset>
                  </wp:positionH>
                  <wp:positionV relativeFrom="paragraph">
                    <wp:posOffset>97155</wp:posOffset>
                  </wp:positionV>
                  <wp:extent cx="323850" cy="28575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54635" w14:textId="4A7D40BC"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sidR="00604749">
                                <w:rPr>
                                  <w:rFonts w:ascii="Tahoma" w:hAnsi="Tahoma" w:cs="Tahoma"/>
                                  <w:noProof/>
                                </w:rPr>
                                <w:t>1</w:t>
                              </w:r>
                              <w:r w:rsidRPr="00F508DC">
                                <w:rPr>
                                  <w:rFonts w:ascii="Tahoma" w:hAnsi="Tahoma" w:cs="Tahom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DDDB" id="_x0000_t202" coordsize="21600,21600" o:spt="202" path="m,l,21600r21600,l21600,xe">
                  <v:stroke joinstyle="miter"/>
                  <v:path gradientshapeok="t" o:connecttype="rect"/>
                </v:shapetype>
                <v:shape id="Pole tekstowe 5" o:spid="_x0000_s1027" type="#_x0000_t202" style="position:absolute;left:0;text-align:left;margin-left:488.65pt;margin-top:7.65pt;width:25.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" stroked="f">
                  <v:textbox>
                    <w:txbxContent>
                      <w:p w14:paraId="69354635" w14:textId="4A7D40BC"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sidR="00604749">
                          <w:rPr>
                            <w:rFonts w:ascii="Tahoma" w:hAnsi="Tahoma" w:cs="Tahoma"/>
                            <w:noProof/>
                          </w:rPr>
                          <w:t>1</w:t>
                        </w:r>
                        <w:r w:rsidRPr="00F508DC">
                          <w:rPr>
                            <w:rFonts w:ascii="Tahoma" w:hAnsi="Tahoma" w:cs="Tahoma"/>
                          </w:rPr>
                          <w:fldChar w:fldCharType="end"/>
                        </w:r>
                      </w:p>
                    </w:txbxContent>
                  </v:textbox>
                </v:shape>
              </w:pict>
            </mc:Fallback>
          </mc:AlternateContent>
        </w:r>
        <w:r>
          <w:rPr>
            <w:rFonts w:ascii="Tahoma" w:hAnsi="Tahoma" w:cs="Tahoma"/>
            <w:color w:val="000000"/>
          </w:rPr>
          <w:t>tel. 42 27 00 335, fax. 42 27 00 </w:t>
        </w:r>
        <w:r w:rsidRPr="008B52A6">
          <w:rPr>
            <w:rFonts w:ascii="Tahoma" w:hAnsi="Tahoma" w:cs="Tahoma"/>
            <w:color w:val="000000"/>
          </w:rPr>
          <w:t>313</w:t>
        </w:r>
      </w:p>
      <w:p w14:paraId="652A953E" w14:textId="532CEC64" w:rsidR="00E368D7" w:rsidRDefault="00604749">
        <w:pPr>
          <w:pStyle w:val="Stopka"/>
          <w:jc w:val="right"/>
        </w:pPr>
      </w:p>
    </w:sdtContent>
  </w:sdt>
  <w:p w14:paraId="51D3EFAC" w14:textId="20DD4EF3" w:rsidR="00307F8C" w:rsidRPr="00AA08F5" w:rsidRDefault="00307F8C" w:rsidP="00AA08F5">
    <w:pPr>
      <w:pStyle w:val="Stopka"/>
      <w:jc w:val="right"/>
      <w:rPr>
        <w:rFonts w:ascii="Tahoma" w:hAnsi="Tahoma" w:cs="Tahoma"/>
        <w:color w:val="000000"/>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D9BAB" w14:textId="77777777" w:rsidR="00BD7EED" w:rsidRDefault="00BD7EED">
      <w:r>
        <w:separator/>
      </w:r>
    </w:p>
  </w:footnote>
  <w:footnote w:type="continuationSeparator" w:id="0">
    <w:p w14:paraId="77935B2D" w14:textId="77777777" w:rsidR="00BD7EED" w:rsidRDefault="00BD7E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7C3A" w14:textId="77777777" w:rsidR="00936754" w:rsidRDefault="00307F8C" w:rsidP="00422EAC">
    <w:pPr>
      <w:pStyle w:val="Nagwek"/>
      <w:pBdr>
        <w:bottom w:val="single" w:sz="4" w:space="1" w:color="auto"/>
      </w:pBdr>
    </w:pPr>
    <w:r w:rsidRPr="00B00C20">
      <w:rPr>
        <w:noProof/>
      </w:rPr>
      <w:drawing>
        <wp:inline distT="0" distB="0" distL="0" distR="0" wp14:anchorId="17C06D9E" wp14:editId="4C3A0EB4">
          <wp:extent cx="5753100" cy="1257300"/>
          <wp:effectExtent l="0" t="0" r="0" b="0"/>
          <wp:docPr id="1" name="Obraz 1" descr="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StarSymbol"/>
        <w:color w:val="7E0021"/>
        <w:sz w:val="12"/>
        <w:szCs w:val="12"/>
        <w:lang w:eastAsia="ar-SA" w:bidi="ar-SA"/>
      </w:rPr>
    </w:lvl>
    <w:lvl w:ilvl="1">
      <w:start w:val="1"/>
      <w:numFmt w:val="bullet"/>
      <w:lvlText w:val="◦"/>
      <w:lvlJc w:val="left"/>
      <w:pPr>
        <w:tabs>
          <w:tab w:val="num" w:pos="1080"/>
        </w:tabs>
        <w:ind w:left="1080" w:hanging="360"/>
      </w:pPr>
      <w:rPr>
        <w:rFonts w:ascii="OpenSymbol" w:hAnsi="OpenSymbol" w:cs="StarSymbol"/>
        <w:sz w:val="12"/>
        <w:szCs w:val="12"/>
      </w:rPr>
    </w:lvl>
    <w:lvl w:ilvl="2">
      <w:start w:val="1"/>
      <w:numFmt w:val="bullet"/>
      <w:lvlText w:val="▪"/>
      <w:lvlJc w:val="left"/>
      <w:pPr>
        <w:tabs>
          <w:tab w:val="num" w:pos="1440"/>
        </w:tabs>
        <w:ind w:left="1440" w:hanging="360"/>
      </w:pPr>
      <w:rPr>
        <w:rFonts w:ascii="OpenSymbol" w:hAnsi="OpenSymbol" w:cs="StarSymbol"/>
        <w:sz w:val="12"/>
        <w:szCs w:val="12"/>
      </w:rPr>
    </w:lvl>
    <w:lvl w:ilvl="3">
      <w:start w:val="1"/>
      <w:numFmt w:val="bullet"/>
      <w:lvlText w:val=""/>
      <w:lvlJc w:val="left"/>
      <w:pPr>
        <w:tabs>
          <w:tab w:val="num" w:pos="1800"/>
        </w:tabs>
        <w:ind w:left="1800" w:hanging="360"/>
      </w:pPr>
      <w:rPr>
        <w:rFonts w:ascii="Wingdings 2" w:hAnsi="Wingdings 2" w:cs="StarSymbol"/>
        <w:color w:val="7E0021"/>
        <w:sz w:val="12"/>
        <w:szCs w:val="12"/>
        <w:lang w:eastAsia="ar-SA" w:bidi="ar-SA"/>
      </w:rPr>
    </w:lvl>
    <w:lvl w:ilvl="4">
      <w:start w:val="1"/>
      <w:numFmt w:val="bullet"/>
      <w:lvlText w:val="◦"/>
      <w:lvlJc w:val="left"/>
      <w:pPr>
        <w:tabs>
          <w:tab w:val="num" w:pos="2160"/>
        </w:tabs>
        <w:ind w:left="2160" w:hanging="360"/>
      </w:pPr>
      <w:rPr>
        <w:rFonts w:ascii="OpenSymbol" w:hAnsi="OpenSymbol" w:cs="StarSymbol"/>
        <w:sz w:val="12"/>
        <w:szCs w:val="12"/>
      </w:rPr>
    </w:lvl>
    <w:lvl w:ilvl="5">
      <w:start w:val="1"/>
      <w:numFmt w:val="bullet"/>
      <w:lvlText w:val="▪"/>
      <w:lvlJc w:val="left"/>
      <w:pPr>
        <w:tabs>
          <w:tab w:val="num" w:pos="2520"/>
        </w:tabs>
        <w:ind w:left="2520" w:hanging="360"/>
      </w:pPr>
      <w:rPr>
        <w:rFonts w:ascii="OpenSymbol" w:hAnsi="OpenSymbol" w:cs="StarSymbol"/>
        <w:sz w:val="12"/>
        <w:szCs w:val="12"/>
      </w:rPr>
    </w:lvl>
    <w:lvl w:ilvl="6">
      <w:start w:val="1"/>
      <w:numFmt w:val="bullet"/>
      <w:lvlText w:val=""/>
      <w:lvlJc w:val="left"/>
      <w:pPr>
        <w:tabs>
          <w:tab w:val="num" w:pos="2880"/>
        </w:tabs>
        <w:ind w:left="2880" w:hanging="360"/>
      </w:pPr>
      <w:rPr>
        <w:rFonts w:ascii="Wingdings 2" w:hAnsi="Wingdings 2" w:cs="StarSymbol"/>
        <w:color w:val="7E0021"/>
        <w:sz w:val="12"/>
        <w:szCs w:val="12"/>
        <w:lang w:eastAsia="ar-SA" w:bidi="ar-SA"/>
      </w:rPr>
    </w:lvl>
    <w:lvl w:ilvl="7">
      <w:start w:val="1"/>
      <w:numFmt w:val="bullet"/>
      <w:lvlText w:val="◦"/>
      <w:lvlJc w:val="left"/>
      <w:pPr>
        <w:tabs>
          <w:tab w:val="num" w:pos="3240"/>
        </w:tabs>
        <w:ind w:left="3240" w:hanging="360"/>
      </w:pPr>
      <w:rPr>
        <w:rFonts w:ascii="OpenSymbol" w:hAnsi="OpenSymbol" w:cs="StarSymbol"/>
        <w:sz w:val="12"/>
        <w:szCs w:val="12"/>
      </w:rPr>
    </w:lvl>
    <w:lvl w:ilvl="8">
      <w:start w:val="1"/>
      <w:numFmt w:val="bullet"/>
      <w:lvlText w:val="▪"/>
      <w:lvlJc w:val="left"/>
      <w:pPr>
        <w:tabs>
          <w:tab w:val="num" w:pos="3600"/>
        </w:tabs>
        <w:ind w:left="3600" w:hanging="360"/>
      </w:pPr>
      <w:rPr>
        <w:rFonts w:ascii="OpenSymbol" w:hAnsi="OpenSymbol" w:cs="StarSymbol"/>
        <w:sz w:val="12"/>
        <w:szCs w:val="1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Cs w:val="26"/>
        <w:lang w:val="pl-PL"/>
      </w:rPr>
    </w:lvl>
    <w:lvl w:ilvl="1">
      <w:start w:val="1"/>
      <w:numFmt w:val="bullet"/>
      <w:lvlText w:val="◦"/>
      <w:lvlJc w:val="left"/>
      <w:pPr>
        <w:tabs>
          <w:tab w:val="num" w:pos="1080"/>
        </w:tabs>
        <w:ind w:left="1080" w:hanging="360"/>
      </w:pPr>
      <w:rPr>
        <w:rFonts w:ascii="OpenSymbol" w:hAnsi="OpenSymbol" w:cs="OpenSymbol"/>
        <w:color w:val="000000"/>
        <w:szCs w:val="26"/>
      </w:rPr>
    </w:lvl>
    <w:lvl w:ilvl="2">
      <w:start w:val="1"/>
      <w:numFmt w:val="bullet"/>
      <w:lvlText w:val="▪"/>
      <w:lvlJc w:val="left"/>
      <w:pPr>
        <w:tabs>
          <w:tab w:val="num" w:pos="1440"/>
        </w:tabs>
        <w:ind w:left="1440" w:hanging="360"/>
      </w:pPr>
      <w:rPr>
        <w:rFonts w:ascii="OpenSymbol" w:hAnsi="OpenSymbol" w:cs="OpenSymbol"/>
        <w:color w:val="000000"/>
        <w:szCs w:val="26"/>
      </w:rPr>
    </w:lvl>
    <w:lvl w:ilvl="3">
      <w:start w:val="1"/>
      <w:numFmt w:val="bullet"/>
      <w:lvlText w:val=""/>
      <w:lvlJc w:val="left"/>
      <w:pPr>
        <w:tabs>
          <w:tab w:val="num" w:pos="1800"/>
        </w:tabs>
        <w:ind w:left="1800" w:hanging="360"/>
      </w:pPr>
      <w:rPr>
        <w:rFonts w:ascii="Symbol" w:hAnsi="Symbol" w:cs="OpenSymbol"/>
        <w:color w:val="000000"/>
        <w:szCs w:val="26"/>
        <w:lang w:val="pl-PL"/>
      </w:rPr>
    </w:lvl>
    <w:lvl w:ilvl="4">
      <w:start w:val="1"/>
      <w:numFmt w:val="bullet"/>
      <w:lvlText w:val="◦"/>
      <w:lvlJc w:val="left"/>
      <w:pPr>
        <w:tabs>
          <w:tab w:val="num" w:pos="2160"/>
        </w:tabs>
        <w:ind w:left="2160" w:hanging="360"/>
      </w:pPr>
      <w:rPr>
        <w:rFonts w:ascii="OpenSymbol" w:hAnsi="OpenSymbol" w:cs="OpenSymbol"/>
        <w:color w:val="000000"/>
        <w:szCs w:val="26"/>
      </w:rPr>
    </w:lvl>
    <w:lvl w:ilvl="5">
      <w:start w:val="1"/>
      <w:numFmt w:val="bullet"/>
      <w:lvlText w:val="▪"/>
      <w:lvlJc w:val="left"/>
      <w:pPr>
        <w:tabs>
          <w:tab w:val="num" w:pos="2520"/>
        </w:tabs>
        <w:ind w:left="2520" w:hanging="360"/>
      </w:pPr>
      <w:rPr>
        <w:rFonts w:ascii="OpenSymbol" w:hAnsi="OpenSymbol" w:cs="OpenSymbol"/>
        <w:color w:val="000000"/>
        <w:szCs w:val="26"/>
      </w:rPr>
    </w:lvl>
    <w:lvl w:ilvl="6">
      <w:start w:val="1"/>
      <w:numFmt w:val="bullet"/>
      <w:lvlText w:val=""/>
      <w:lvlJc w:val="left"/>
      <w:pPr>
        <w:tabs>
          <w:tab w:val="num" w:pos="2880"/>
        </w:tabs>
        <w:ind w:left="2880" w:hanging="360"/>
      </w:pPr>
      <w:rPr>
        <w:rFonts w:ascii="Symbol" w:hAnsi="Symbol" w:cs="OpenSymbol"/>
        <w:color w:val="000000"/>
        <w:szCs w:val="26"/>
        <w:lang w:val="pl-PL"/>
      </w:rPr>
    </w:lvl>
    <w:lvl w:ilvl="7">
      <w:start w:val="1"/>
      <w:numFmt w:val="bullet"/>
      <w:lvlText w:val="◦"/>
      <w:lvlJc w:val="left"/>
      <w:pPr>
        <w:tabs>
          <w:tab w:val="num" w:pos="3240"/>
        </w:tabs>
        <w:ind w:left="3240" w:hanging="360"/>
      </w:pPr>
      <w:rPr>
        <w:rFonts w:ascii="OpenSymbol" w:hAnsi="OpenSymbol" w:cs="OpenSymbol"/>
        <w:color w:val="000000"/>
        <w:szCs w:val="26"/>
      </w:rPr>
    </w:lvl>
    <w:lvl w:ilvl="8">
      <w:start w:val="1"/>
      <w:numFmt w:val="bullet"/>
      <w:lvlText w:val="▪"/>
      <w:lvlJc w:val="left"/>
      <w:pPr>
        <w:tabs>
          <w:tab w:val="num" w:pos="3600"/>
        </w:tabs>
        <w:ind w:left="3600" w:hanging="360"/>
      </w:pPr>
      <w:rPr>
        <w:rFonts w:ascii="OpenSymbol" w:hAnsi="OpenSymbol" w:cs="OpenSymbol"/>
        <w:color w:val="000000"/>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2F47CF5"/>
    <w:multiLevelType w:val="hybridMultilevel"/>
    <w:tmpl w:val="32DC6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CC4F74"/>
    <w:multiLevelType w:val="hybridMultilevel"/>
    <w:tmpl w:val="FE98A222"/>
    <w:lvl w:ilvl="0" w:tplc="66B8FFD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8C225C"/>
    <w:multiLevelType w:val="multilevel"/>
    <w:tmpl w:val="53A69FF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3E32E6B"/>
    <w:multiLevelType w:val="hybridMultilevel"/>
    <w:tmpl w:val="762A87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360287"/>
    <w:multiLevelType w:val="hybridMultilevel"/>
    <w:tmpl w:val="555406D6"/>
    <w:lvl w:ilvl="0" w:tplc="A69A13E4">
      <w:start w:val="1"/>
      <w:numFmt w:val="decimal"/>
      <w:lvlText w:val="%1."/>
      <w:lvlJc w:val="left"/>
      <w:pPr>
        <w:ind w:left="7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1" w:tplc="6F72EAEE">
      <w:start w:val="1"/>
      <w:numFmt w:val="lowerLetter"/>
      <w:lvlText w:val="%2"/>
      <w:lvlJc w:val="left"/>
      <w:pPr>
        <w:ind w:left="14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2" w:tplc="3D6E301A">
      <w:start w:val="1"/>
      <w:numFmt w:val="lowerRoman"/>
      <w:lvlText w:val="%3"/>
      <w:lvlJc w:val="left"/>
      <w:pPr>
        <w:ind w:left="21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3" w:tplc="C6EA73E2">
      <w:start w:val="1"/>
      <w:numFmt w:val="decimal"/>
      <w:lvlText w:val="%4"/>
      <w:lvlJc w:val="left"/>
      <w:pPr>
        <w:ind w:left="28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4" w:tplc="26F25E00">
      <w:start w:val="1"/>
      <w:numFmt w:val="lowerLetter"/>
      <w:lvlText w:val="%5"/>
      <w:lvlJc w:val="left"/>
      <w:pPr>
        <w:ind w:left="36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5" w:tplc="A6688C38">
      <w:start w:val="1"/>
      <w:numFmt w:val="lowerRoman"/>
      <w:lvlText w:val="%6"/>
      <w:lvlJc w:val="left"/>
      <w:pPr>
        <w:ind w:left="43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6" w:tplc="D45C8E46">
      <w:start w:val="1"/>
      <w:numFmt w:val="decimal"/>
      <w:lvlText w:val="%7"/>
      <w:lvlJc w:val="left"/>
      <w:pPr>
        <w:ind w:left="50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7" w:tplc="A3D0DE18">
      <w:start w:val="1"/>
      <w:numFmt w:val="lowerLetter"/>
      <w:lvlText w:val="%8"/>
      <w:lvlJc w:val="left"/>
      <w:pPr>
        <w:ind w:left="57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8" w:tplc="C736129E">
      <w:start w:val="1"/>
      <w:numFmt w:val="lowerRoman"/>
      <w:lvlText w:val="%9"/>
      <w:lvlJc w:val="left"/>
      <w:pPr>
        <w:ind w:left="64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abstractNum>
  <w:abstractNum w:abstractNumId="8" w15:restartNumberingAfterBreak="0">
    <w:nsid w:val="1BFF33FF"/>
    <w:multiLevelType w:val="hybridMultilevel"/>
    <w:tmpl w:val="DBB2F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D02C61"/>
    <w:multiLevelType w:val="hybridMultilevel"/>
    <w:tmpl w:val="F2D0E09E"/>
    <w:lvl w:ilvl="0" w:tplc="B2E446D0">
      <w:start w:val="1"/>
      <w:numFmt w:val="decimal"/>
      <w:lvlText w:val="%1."/>
      <w:lvlJc w:val="left"/>
      <w:pPr>
        <w:ind w:left="270"/>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3886BFDC">
      <w:start w:val="1"/>
      <w:numFmt w:val="lowerLetter"/>
      <w:lvlText w:val="%2"/>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D3A0340E">
      <w:start w:val="1"/>
      <w:numFmt w:val="lowerRoman"/>
      <w:lvlText w:val="%3"/>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4966445A">
      <w:start w:val="1"/>
      <w:numFmt w:val="decimal"/>
      <w:lvlText w:val="%4"/>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A35229CA">
      <w:start w:val="1"/>
      <w:numFmt w:val="lowerLetter"/>
      <w:lvlText w:val="%5"/>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B6346984">
      <w:start w:val="1"/>
      <w:numFmt w:val="lowerRoman"/>
      <w:lvlText w:val="%6"/>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44DE6EA4">
      <w:start w:val="1"/>
      <w:numFmt w:val="decimal"/>
      <w:lvlText w:val="%7"/>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0802A7E4">
      <w:start w:val="1"/>
      <w:numFmt w:val="lowerLetter"/>
      <w:lvlText w:val="%8"/>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86A288C8">
      <w:start w:val="1"/>
      <w:numFmt w:val="lowerRoman"/>
      <w:lvlText w:val="%9"/>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0" w15:restartNumberingAfterBreak="0">
    <w:nsid w:val="262F1E99"/>
    <w:multiLevelType w:val="hybridMultilevel"/>
    <w:tmpl w:val="A3884694"/>
    <w:lvl w:ilvl="0" w:tplc="0722E3FC">
      <w:start w:val="1"/>
      <w:numFmt w:val="decimal"/>
      <w:lvlText w:val="%1."/>
      <w:lvlJc w:val="left"/>
      <w:pPr>
        <w:ind w:left="6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8C528C50">
      <w:start w:val="1"/>
      <w:numFmt w:val="lowerLetter"/>
      <w:lvlText w:val="%2"/>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6B842546">
      <w:start w:val="1"/>
      <w:numFmt w:val="lowerRoman"/>
      <w:lvlText w:val="%3"/>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37868F6A">
      <w:start w:val="1"/>
      <w:numFmt w:val="decimal"/>
      <w:lvlText w:val="%4"/>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5D10A9EC">
      <w:start w:val="1"/>
      <w:numFmt w:val="lowerLetter"/>
      <w:lvlText w:val="%5"/>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724C2D0C">
      <w:start w:val="1"/>
      <w:numFmt w:val="lowerRoman"/>
      <w:lvlText w:val="%6"/>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B26ED236">
      <w:start w:val="1"/>
      <w:numFmt w:val="decimal"/>
      <w:lvlText w:val="%7"/>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050C10EE">
      <w:start w:val="1"/>
      <w:numFmt w:val="lowerLetter"/>
      <w:lvlText w:val="%8"/>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E28C9650">
      <w:start w:val="1"/>
      <w:numFmt w:val="lowerRoman"/>
      <w:lvlText w:val="%9"/>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2" w15:restartNumberingAfterBreak="0">
    <w:nsid w:val="3D3E3168"/>
    <w:multiLevelType w:val="hybridMultilevel"/>
    <w:tmpl w:val="44886B02"/>
    <w:lvl w:ilvl="0" w:tplc="04150017">
      <w:start w:val="1"/>
      <w:numFmt w:val="lowerLetter"/>
      <w:lvlText w:val="%1)"/>
      <w:lvlJc w:val="left"/>
      <w:pPr>
        <w:ind w:left="720" w:hanging="360"/>
      </w:pPr>
    </w:lvl>
    <w:lvl w:ilvl="1" w:tplc="E69221C0">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7F6B4E"/>
    <w:multiLevelType w:val="hybridMultilevel"/>
    <w:tmpl w:val="F2E4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57A76"/>
    <w:multiLevelType w:val="hybridMultilevel"/>
    <w:tmpl w:val="A662701A"/>
    <w:lvl w:ilvl="0" w:tplc="FEFE0230">
      <w:start w:val="1"/>
      <w:numFmt w:val="bullet"/>
      <w:lvlText w:val="-"/>
      <w:lvlJc w:val="left"/>
      <w:pPr>
        <w:ind w:left="169"/>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1" w:tplc="540CD0AE">
      <w:start w:val="1"/>
      <w:numFmt w:val="bullet"/>
      <w:lvlText w:val="o"/>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4372EA9A">
      <w:start w:val="1"/>
      <w:numFmt w:val="bullet"/>
      <w:lvlText w:val="▪"/>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B8040B4E">
      <w:start w:val="1"/>
      <w:numFmt w:val="bullet"/>
      <w:lvlText w:val="•"/>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EE2CB01A">
      <w:start w:val="1"/>
      <w:numFmt w:val="bullet"/>
      <w:lvlText w:val="o"/>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89C02D3E">
      <w:start w:val="1"/>
      <w:numFmt w:val="bullet"/>
      <w:lvlText w:val="▪"/>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E8AC9FE6">
      <w:start w:val="1"/>
      <w:numFmt w:val="bullet"/>
      <w:lvlText w:val="•"/>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AD645374">
      <w:start w:val="1"/>
      <w:numFmt w:val="bullet"/>
      <w:lvlText w:val="o"/>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140430B4">
      <w:start w:val="1"/>
      <w:numFmt w:val="bullet"/>
      <w:lvlText w:val="▪"/>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5" w15:restartNumberingAfterBreak="0">
    <w:nsid w:val="49823991"/>
    <w:multiLevelType w:val="multilevel"/>
    <w:tmpl w:val="B5DE930C"/>
    <w:lvl w:ilvl="0">
      <w:start w:val="1"/>
      <w:numFmt w:val="decimal"/>
      <w:lvlText w:val="%1."/>
      <w:lvlJc w:val="left"/>
      <w:pPr>
        <w:ind w:left="360" w:hanging="360"/>
      </w:pPr>
      <w:rPr>
        <w:b w:val="0"/>
      </w:rPr>
    </w:lvl>
    <w:lvl w:ilvl="1">
      <w:start w:val="1"/>
      <w:numFmt w:val="decimal"/>
      <w:lvlText w:val="%1.%2."/>
      <w:lvlJc w:val="left"/>
      <w:pPr>
        <w:ind w:left="792" w:hanging="432"/>
      </w:pPr>
      <w:rPr>
        <w:rFonts w:ascii="Tahoma" w:hAnsi="Tahoma" w:cs="Tahoma"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AFD"/>
    <w:multiLevelType w:val="multilevel"/>
    <w:tmpl w:val="2D7C4104"/>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0EB3"/>
    <w:multiLevelType w:val="hybridMultilevel"/>
    <w:tmpl w:val="1570E828"/>
    <w:lvl w:ilvl="0" w:tplc="FC92304E">
      <w:start w:val="1"/>
      <w:numFmt w:val="bullet"/>
      <w:lvlText w:val="-"/>
      <w:lvlJc w:val="left"/>
      <w:pPr>
        <w:ind w:left="122"/>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1" w:tplc="AFB2C9D4">
      <w:start w:val="1"/>
      <w:numFmt w:val="bullet"/>
      <w:lvlText w:val="o"/>
      <w:lvlJc w:val="left"/>
      <w:pPr>
        <w:ind w:left="10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2" w:tplc="5E1EFABA">
      <w:start w:val="1"/>
      <w:numFmt w:val="bullet"/>
      <w:lvlText w:val="▪"/>
      <w:lvlJc w:val="left"/>
      <w:pPr>
        <w:ind w:left="18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3" w:tplc="58B481DE">
      <w:start w:val="1"/>
      <w:numFmt w:val="bullet"/>
      <w:lvlText w:val="•"/>
      <w:lvlJc w:val="left"/>
      <w:pPr>
        <w:ind w:left="25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4" w:tplc="C19AAD74">
      <w:start w:val="1"/>
      <w:numFmt w:val="bullet"/>
      <w:lvlText w:val="o"/>
      <w:lvlJc w:val="left"/>
      <w:pPr>
        <w:ind w:left="32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5" w:tplc="C8F4F2AE">
      <w:start w:val="1"/>
      <w:numFmt w:val="bullet"/>
      <w:lvlText w:val="▪"/>
      <w:lvlJc w:val="left"/>
      <w:pPr>
        <w:ind w:left="39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6" w:tplc="94C4BDEC">
      <w:start w:val="1"/>
      <w:numFmt w:val="bullet"/>
      <w:lvlText w:val="•"/>
      <w:lvlJc w:val="left"/>
      <w:pPr>
        <w:ind w:left="46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7" w:tplc="A8F42222">
      <w:start w:val="1"/>
      <w:numFmt w:val="bullet"/>
      <w:lvlText w:val="o"/>
      <w:lvlJc w:val="left"/>
      <w:pPr>
        <w:ind w:left="54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8" w:tplc="C07035A4">
      <w:start w:val="1"/>
      <w:numFmt w:val="bullet"/>
      <w:lvlText w:val="▪"/>
      <w:lvlJc w:val="left"/>
      <w:pPr>
        <w:ind w:left="61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abstractNum>
  <w:abstractNum w:abstractNumId="18" w15:restartNumberingAfterBreak="0">
    <w:nsid w:val="6A656113"/>
    <w:multiLevelType w:val="multilevel"/>
    <w:tmpl w:val="E376DCE4"/>
    <w:lvl w:ilvl="0">
      <w:start w:val="2"/>
      <w:numFmt w:val="decimal"/>
      <w:lvlText w:val="%1."/>
      <w:lvlJc w:val="left"/>
      <w:pPr>
        <w:tabs>
          <w:tab w:val="num" w:pos="360"/>
        </w:tabs>
        <w:ind w:left="360" w:hanging="360"/>
      </w:pPr>
      <w:rPr>
        <w:rFonts w:ascii="Tahoma" w:hAnsi="Tahoma" w:cs="Tahoma" w:hint="default"/>
        <w:b w:val="0"/>
        <w:color w:val="auto"/>
        <w:sz w:val="24"/>
        <w:szCs w:val="24"/>
      </w:rPr>
    </w:lvl>
    <w:lvl w:ilvl="1">
      <w:start w:val="3"/>
      <w:numFmt w:val="decimal"/>
      <w:isLgl/>
      <w:lvlText w:val="%1.%2"/>
      <w:lvlJc w:val="left"/>
      <w:pPr>
        <w:ind w:left="933"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3078" w:hanging="180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864" w:hanging="2160"/>
      </w:pPr>
      <w:rPr>
        <w:rFonts w:hint="default"/>
      </w:rPr>
    </w:lvl>
  </w:abstractNum>
  <w:abstractNum w:abstractNumId="19" w15:restartNumberingAfterBreak="0">
    <w:nsid w:val="709C638A"/>
    <w:multiLevelType w:val="hybridMultilevel"/>
    <w:tmpl w:val="3DC0394C"/>
    <w:lvl w:ilvl="0" w:tplc="6BEE21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37D5E54"/>
    <w:multiLevelType w:val="hybridMultilevel"/>
    <w:tmpl w:val="E95613BC"/>
    <w:lvl w:ilvl="0" w:tplc="780E2548">
      <w:start w:val="1"/>
      <w:numFmt w:val="lowerLetter"/>
      <w:lvlText w:val="%1)"/>
      <w:lvlJc w:val="left"/>
      <w:pPr>
        <w:ind w:left="267"/>
      </w:pPr>
      <w:rPr>
        <w:rFonts w:asciiTheme="minorHAnsi" w:eastAsia="Calibri" w:hAnsiTheme="minorHAnsi" w:cstheme="minorHAnsi" w:hint="default"/>
        <w:b w:val="0"/>
        <w:i w:val="0"/>
        <w:strike w:val="0"/>
        <w:dstrike w:val="0"/>
        <w:color w:val="auto"/>
        <w:sz w:val="24"/>
        <w:szCs w:val="24"/>
        <w:u w:val="none" w:color="000000"/>
        <w:bdr w:val="none" w:sz="0" w:space="0" w:color="auto"/>
        <w:shd w:val="clear" w:color="auto" w:fill="auto"/>
        <w:vertAlign w:val="baseline"/>
      </w:rPr>
    </w:lvl>
    <w:lvl w:ilvl="1" w:tplc="B552A254">
      <w:start w:val="1"/>
      <w:numFmt w:val="lowerLetter"/>
      <w:lvlText w:val="%2"/>
      <w:lvlJc w:val="left"/>
      <w:pPr>
        <w:ind w:left="113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13B696A0">
      <w:start w:val="1"/>
      <w:numFmt w:val="lowerRoman"/>
      <w:lvlText w:val="%3"/>
      <w:lvlJc w:val="left"/>
      <w:pPr>
        <w:ind w:left="185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F3DC04A6">
      <w:start w:val="1"/>
      <w:numFmt w:val="decimal"/>
      <w:lvlText w:val="%4"/>
      <w:lvlJc w:val="left"/>
      <w:pPr>
        <w:ind w:left="257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B754BCFC">
      <w:start w:val="1"/>
      <w:numFmt w:val="lowerLetter"/>
      <w:lvlText w:val="%5"/>
      <w:lvlJc w:val="left"/>
      <w:pPr>
        <w:ind w:left="329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9252FB10">
      <w:start w:val="1"/>
      <w:numFmt w:val="lowerRoman"/>
      <w:lvlText w:val="%6"/>
      <w:lvlJc w:val="left"/>
      <w:pPr>
        <w:ind w:left="401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19764CA4">
      <w:start w:val="1"/>
      <w:numFmt w:val="decimal"/>
      <w:lvlText w:val="%7"/>
      <w:lvlJc w:val="left"/>
      <w:pPr>
        <w:ind w:left="473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C366CAEC">
      <w:start w:val="1"/>
      <w:numFmt w:val="lowerLetter"/>
      <w:lvlText w:val="%8"/>
      <w:lvlJc w:val="left"/>
      <w:pPr>
        <w:ind w:left="545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48065A60">
      <w:start w:val="1"/>
      <w:numFmt w:val="lowerRoman"/>
      <w:lvlText w:val="%9"/>
      <w:lvlJc w:val="left"/>
      <w:pPr>
        <w:ind w:left="617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num w:numId="1">
    <w:abstractNumId w:val="18"/>
  </w:num>
  <w:num w:numId="2">
    <w:abstractNumId w:val="13"/>
  </w:num>
  <w:num w:numId="3">
    <w:abstractNumId w:val="5"/>
  </w:num>
  <w:num w:numId="4">
    <w:abstractNumId w:val="8"/>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0"/>
  </w:num>
  <w:num w:numId="15">
    <w:abstractNumId w:val="9"/>
  </w:num>
  <w:num w:numId="16">
    <w:abstractNumId w:val="14"/>
  </w:num>
  <w:num w:numId="17">
    <w:abstractNumId w:val="20"/>
  </w:num>
  <w:num w:numId="18">
    <w:abstractNumId w:val="16"/>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D"/>
    <w:rsid w:val="00002139"/>
    <w:rsid w:val="00002EB6"/>
    <w:rsid w:val="000033BB"/>
    <w:rsid w:val="0000510E"/>
    <w:rsid w:val="000066C2"/>
    <w:rsid w:val="00010038"/>
    <w:rsid w:val="000134CF"/>
    <w:rsid w:val="00016AC0"/>
    <w:rsid w:val="00021735"/>
    <w:rsid w:val="0002211F"/>
    <w:rsid w:val="00022267"/>
    <w:rsid w:val="00025FAD"/>
    <w:rsid w:val="000276FC"/>
    <w:rsid w:val="00027DF1"/>
    <w:rsid w:val="000313DC"/>
    <w:rsid w:val="00032369"/>
    <w:rsid w:val="00041C31"/>
    <w:rsid w:val="00042345"/>
    <w:rsid w:val="00047396"/>
    <w:rsid w:val="0005036B"/>
    <w:rsid w:val="000563F5"/>
    <w:rsid w:val="000565E9"/>
    <w:rsid w:val="00060D7B"/>
    <w:rsid w:val="00060FAC"/>
    <w:rsid w:val="0006210B"/>
    <w:rsid w:val="0006461F"/>
    <w:rsid w:val="00065519"/>
    <w:rsid w:val="00067AF4"/>
    <w:rsid w:val="000700FB"/>
    <w:rsid w:val="000728D3"/>
    <w:rsid w:val="00073090"/>
    <w:rsid w:val="00073F75"/>
    <w:rsid w:val="00076A1F"/>
    <w:rsid w:val="0008218E"/>
    <w:rsid w:val="00082B91"/>
    <w:rsid w:val="00085B77"/>
    <w:rsid w:val="00090728"/>
    <w:rsid w:val="000917DD"/>
    <w:rsid w:val="000951E9"/>
    <w:rsid w:val="00095F6A"/>
    <w:rsid w:val="000A132F"/>
    <w:rsid w:val="000A53CB"/>
    <w:rsid w:val="000A5C0E"/>
    <w:rsid w:val="000A68D3"/>
    <w:rsid w:val="000A78AC"/>
    <w:rsid w:val="000B2757"/>
    <w:rsid w:val="000C23AB"/>
    <w:rsid w:val="000C33E6"/>
    <w:rsid w:val="000C4E38"/>
    <w:rsid w:val="000C7AC8"/>
    <w:rsid w:val="000D2380"/>
    <w:rsid w:val="000D2B46"/>
    <w:rsid w:val="000D2BA8"/>
    <w:rsid w:val="000E22DF"/>
    <w:rsid w:val="000E28A7"/>
    <w:rsid w:val="000E2D3F"/>
    <w:rsid w:val="000E47D2"/>
    <w:rsid w:val="0010037B"/>
    <w:rsid w:val="00101C8D"/>
    <w:rsid w:val="001027FD"/>
    <w:rsid w:val="00103F6D"/>
    <w:rsid w:val="001072DE"/>
    <w:rsid w:val="00112EAC"/>
    <w:rsid w:val="001202A8"/>
    <w:rsid w:val="00120371"/>
    <w:rsid w:val="00121EE3"/>
    <w:rsid w:val="0013576C"/>
    <w:rsid w:val="001362A1"/>
    <w:rsid w:val="00136521"/>
    <w:rsid w:val="0014449F"/>
    <w:rsid w:val="00145E97"/>
    <w:rsid w:val="00151921"/>
    <w:rsid w:val="00153184"/>
    <w:rsid w:val="00157B01"/>
    <w:rsid w:val="00164F73"/>
    <w:rsid w:val="001650F4"/>
    <w:rsid w:val="00166708"/>
    <w:rsid w:val="00167348"/>
    <w:rsid w:val="00170889"/>
    <w:rsid w:val="00170EA5"/>
    <w:rsid w:val="00171CC7"/>
    <w:rsid w:val="0017230B"/>
    <w:rsid w:val="00173011"/>
    <w:rsid w:val="00173E58"/>
    <w:rsid w:val="001762F6"/>
    <w:rsid w:val="00176FC5"/>
    <w:rsid w:val="00182C4B"/>
    <w:rsid w:val="00184ED5"/>
    <w:rsid w:val="00191C4C"/>
    <w:rsid w:val="001958DF"/>
    <w:rsid w:val="001A335A"/>
    <w:rsid w:val="001A3785"/>
    <w:rsid w:val="001A3B4E"/>
    <w:rsid w:val="001A40EB"/>
    <w:rsid w:val="001A6341"/>
    <w:rsid w:val="001A7704"/>
    <w:rsid w:val="001A7769"/>
    <w:rsid w:val="001B2767"/>
    <w:rsid w:val="001B60B9"/>
    <w:rsid w:val="001B69CB"/>
    <w:rsid w:val="001D4575"/>
    <w:rsid w:val="001D4BA3"/>
    <w:rsid w:val="001D590F"/>
    <w:rsid w:val="001D5981"/>
    <w:rsid w:val="001D5AA4"/>
    <w:rsid w:val="001D6B31"/>
    <w:rsid w:val="001E615B"/>
    <w:rsid w:val="001E7E23"/>
    <w:rsid w:val="001F1576"/>
    <w:rsid w:val="001F41B8"/>
    <w:rsid w:val="001F4760"/>
    <w:rsid w:val="00200353"/>
    <w:rsid w:val="002056E4"/>
    <w:rsid w:val="002109A9"/>
    <w:rsid w:val="002140B1"/>
    <w:rsid w:val="0022200E"/>
    <w:rsid w:val="002257BB"/>
    <w:rsid w:val="00227028"/>
    <w:rsid w:val="00231764"/>
    <w:rsid w:val="00231F21"/>
    <w:rsid w:val="00232A14"/>
    <w:rsid w:val="00235A42"/>
    <w:rsid w:val="00241B9B"/>
    <w:rsid w:val="00242685"/>
    <w:rsid w:val="002434A7"/>
    <w:rsid w:val="00244B57"/>
    <w:rsid w:val="00246B83"/>
    <w:rsid w:val="00250E40"/>
    <w:rsid w:val="00262179"/>
    <w:rsid w:val="002624AD"/>
    <w:rsid w:val="002640A7"/>
    <w:rsid w:val="00266AA3"/>
    <w:rsid w:val="00266CF7"/>
    <w:rsid w:val="00266D0C"/>
    <w:rsid w:val="00267A45"/>
    <w:rsid w:val="002703AD"/>
    <w:rsid w:val="0027359F"/>
    <w:rsid w:val="00275871"/>
    <w:rsid w:val="00275AEE"/>
    <w:rsid w:val="0028108F"/>
    <w:rsid w:val="002819E1"/>
    <w:rsid w:val="00282713"/>
    <w:rsid w:val="002842D5"/>
    <w:rsid w:val="00284577"/>
    <w:rsid w:val="002853EC"/>
    <w:rsid w:val="00286099"/>
    <w:rsid w:val="00290AA8"/>
    <w:rsid w:val="00294FB3"/>
    <w:rsid w:val="0029536C"/>
    <w:rsid w:val="002953A2"/>
    <w:rsid w:val="002966FD"/>
    <w:rsid w:val="00297623"/>
    <w:rsid w:val="002B06D7"/>
    <w:rsid w:val="002B2B0C"/>
    <w:rsid w:val="002B518A"/>
    <w:rsid w:val="002B5371"/>
    <w:rsid w:val="002B6829"/>
    <w:rsid w:val="002C191C"/>
    <w:rsid w:val="002C2656"/>
    <w:rsid w:val="002C42C3"/>
    <w:rsid w:val="002D0D06"/>
    <w:rsid w:val="002D7F24"/>
    <w:rsid w:val="002E64C9"/>
    <w:rsid w:val="002E7A84"/>
    <w:rsid w:val="002F4CBE"/>
    <w:rsid w:val="002F4F21"/>
    <w:rsid w:val="002F5B2F"/>
    <w:rsid w:val="002F7E86"/>
    <w:rsid w:val="00307F8C"/>
    <w:rsid w:val="003134AF"/>
    <w:rsid w:val="00316FDE"/>
    <w:rsid w:val="00317A7C"/>
    <w:rsid w:val="00317E3A"/>
    <w:rsid w:val="00321852"/>
    <w:rsid w:val="00327F13"/>
    <w:rsid w:val="00331E0E"/>
    <w:rsid w:val="00336293"/>
    <w:rsid w:val="00336348"/>
    <w:rsid w:val="00337985"/>
    <w:rsid w:val="00344928"/>
    <w:rsid w:val="00354EDE"/>
    <w:rsid w:val="003576E2"/>
    <w:rsid w:val="003607FC"/>
    <w:rsid w:val="00360CEB"/>
    <w:rsid w:val="00362972"/>
    <w:rsid w:val="00363200"/>
    <w:rsid w:val="0036438F"/>
    <w:rsid w:val="00365DD0"/>
    <w:rsid w:val="00366A57"/>
    <w:rsid w:val="003715FF"/>
    <w:rsid w:val="00372ED2"/>
    <w:rsid w:val="00373637"/>
    <w:rsid w:val="003746E5"/>
    <w:rsid w:val="00377777"/>
    <w:rsid w:val="00381314"/>
    <w:rsid w:val="003864E9"/>
    <w:rsid w:val="00390168"/>
    <w:rsid w:val="00391076"/>
    <w:rsid w:val="00396A9F"/>
    <w:rsid w:val="003A06DB"/>
    <w:rsid w:val="003A231D"/>
    <w:rsid w:val="003A5077"/>
    <w:rsid w:val="003A5DD4"/>
    <w:rsid w:val="003A6C7A"/>
    <w:rsid w:val="003B3BAD"/>
    <w:rsid w:val="003C013F"/>
    <w:rsid w:val="003C2BEF"/>
    <w:rsid w:val="003C7DDA"/>
    <w:rsid w:val="003D2AFD"/>
    <w:rsid w:val="003D3576"/>
    <w:rsid w:val="003E2F97"/>
    <w:rsid w:val="003F3606"/>
    <w:rsid w:val="003F693C"/>
    <w:rsid w:val="003F6E2B"/>
    <w:rsid w:val="0040267D"/>
    <w:rsid w:val="00403F91"/>
    <w:rsid w:val="00405BD7"/>
    <w:rsid w:val="00410235"/>
    <w:rsid w:val="00411F4A"/>
    <w:rsid w:val="00413516"/>
    <w:rsid w:val="00413D4D"/>
    <w:rsid w:val="004143D1"/>
    <w:rsid w:val="0042272A"/>
    <w:rsid w:val="00422D96"/>
    <w:rsid w:val="00422EAC"/>
    <w:rsid w:val="00427710"/>
    <w:rsid w:val="0042788F"/>
    <w:rsid w:val="004305BB"/>
    <w:rsid w:val="00431319"/>
    <w:rsid w:val="00431CB0"/>
    <w:rsid w:val="004361C3"/>
    <w:rsid w:val="00437567"/>
    <w:rsid w:val="0044528A"/>
    <w:rsid w:val="00445F9D"/>
    <w:rsid w:val="0045079D"/>
    <w:rsid w:val="0045253A"/>
    <w:rsid w:val="00452ECE"/>
    <w:rsid w:val="004544C3"/>
    <w:rsid w:val="00461D34"/>
    <w:rsid w:val="00461F57"/>
    <w:rsid w:val="0046362A"/>
    <w:rsid w:val="004636E4"/>
    <w:rsid w:val="00466F50"/>
    <w:rsid w:val="00471BE7"/>
    <w:rsid w:val="00471E6E"/>
    <w:rsid w:val="0047298E"/>
    <w:rsid w:val="00475C66"/>
    <w:rsid w:val="0048135A"/>
    <w:rsid w:val="00485E7E"/>
    <w:rsid w:val="00486446"/>
    <w:rsid w:val="004910C2"/>
    <w:rsid w:val="004A30C2"/>
    <w:rsid w:val="004B0EA3"/>
    <w:rsid w:val="004B20EC"/>
    <w:rsid w:val="004B78FE"/>
    <w:rsid w:val="004C589A"/>
    <w:rsid w:val="004C59FD"/>
    <w:rsid w:val="004C73D2"/>
    <w:rsid w:val="004D2742"/>
    <w:rsid w:val="004D325F"/>
    <w:rsid w:val="004E3A56"/>
    <w:rsid w:val="004E4463"/>
    <w:rsid w:val="004E58A1"/>
    <w:rsid w:val="004E7813"/>
    <w:rsid w:val="004F4B84"/>
    <w:rsid w:val="005014BB"/>
    <w:rsid w:val="005023D1"/>
    <w:rsid w:val="00502B9F"/>
    <w:rsid w:val="005037A3"/>
    <w:rsid w:val="00503EFD"/>
    <w:rsid w:val="00506F7D"/>
    <w:rsid w:val="0051021A"/>
    <w:rsid w:val="00510592"/>
    <w:rsid w:val="00510BC1"/>
    <w:rsid w:val="00521CB8"/>
    <w:rsid w:val="005274B9"/>
    <w:rsid w:val="00535199"/>
    <w:rsid w:val="00536CE0"/>
    <w:rsid w:val="00540B65"/>
    <w:rsid w:val="0054134E"/>
    <w:rsid w:val="00542F1B"/>
    <w:rsid w:val="005464FD"/>
    <w:rsid w:val="00547414"/>
    <w:rsid w:val="00547E1A"/>
    <w:rsid w:val="00557C45"/>
    <w:rsid w:val="00560A70"/>
    <w:rsid w:val="00560B68"/>
    <w:rsid w:val="0056250D"/>
    <w:rsid w:val="00566639"/>
    <w:rsid w:val="00566E63"/>
    <w:rsid w:val="00570776"/>
    <w:rsid w:val="00580A19"/>
    <w:rsid w:val="00580A43"/>
    <w:rsid w:val="005812DC"/>
    <w:rsid w:val="005830BB"/>
    <w:rsid w:val="00583871"/>
    <w:rsid w:val="0058552E"/>
    <w:rsid w:val="00587EE4"/>
    <w:rsid w:val="00593F4C"/>
    <w:rsid w:val="005940EB"/>
    <w:rsid w:val="005A1AE0"/>
    <w:rsid w:val="005A2985"/>
    <w:rsid w:val="005A65D3"/>
    <w:rsid w:val="005B4BB0"/>
    <w:rsid w:val="005B5115"/>
    <w:rsid w:val="005B5F68"/>
    <w:rsid w:val="005B63E0"/>
    <w:rsid w:val="005B744B"/>
    <w:rsid w:val="005C24A3"/>
    <w:rsid w:val="005D115D"/>
    <w:rsid w:val="005D55CF"/>
    <w:rsid w:val="005D56D0"/>
    <w:rsid w:val="005D6C79"/>
    <w:rsid w:val="005D7F1D"/>
    <w:rsid w:val="005E3921"/>
    <w:rsid w:val="005E3B8D"/>
    <w:rsid w:val="005E6780"/>
    <w:rsid w:val="005F3FF6"/>
    <w:rsid w:val="005F464E"/>
    <w:rsid w:val="005F69A2"/>
    <w:rsid w:val="00601181"/>
    <w:rsid w:val="00604749"/>
    <w:rsid w:val="0060540B"/>
    <w:rsid w:val="00605E18"/>
    <w:rsid w:val="00612062"/>
    <w:rsid w:val="006147DE"/>
    <w:rsid w:val="00614EF5"/>
    <w:rsid w:val="00616FED"/>
    <w:rsid w:val="00620803"/>
    <w:rsid w:val="0062091E"/>
    <w:rsid w:val="00621729"/>
    <w:rsid w:val="00627344"/>
    <w:rsid w:val="00630634"/>
    <w:rsid w:val="00630C01"/>
    <w:rsid w:val="00643270"/>
    <w:rsid w:val="00643351"/>
    <w:rsid w:val="006457EC"/>
    <w:rsid w:val="00645CAF"/>
    <w:rsid w:val="00657B52"/>
    <w:rsid w:val="00664DCA"/>
    <w:rsid w:val="00665217"/>
    <w:rsid w:val="00665967"/>
    <w:rsid w:val="00667EE5"/>
    <w:rsid w:val="0067024E"/>
    <w:rsid w:val="006712F2"/>
    <w:rsid w:val="00674477"/>
    <w:rsid w:val="0067520C"/>
    <w:rsid w:val="006769E0"/>
    <w:rsid w:val="00677CEB"/>
    <w:rsid w:val="00681314"/>
    <w:rsid w:val="0068250E"/>
    <w:rsid w:val="00682A21"/>
    <w:rsid w:val="00693229"/>
    <w:rsid w:val="0069348F"/>
    <w:rsid w:val="00695985"/>
    <w:rsid w:val="00695F07"/>
    <w:rsid w:val="006976D3"/>
    <w:rsid w:val="006A72FB"/>
    <w:rsid w:val="006B3AD5"/>
    <w:rsid w:val="006B48E8"/>
    <w:rsid w:val="006B53F4"/>
    <w:rsid w:val="006D033F"/>
    <w:rsid w:val="006D10B4"/>
    <w:rsid w:val="006D1273"/>
    <w:rsid w:val="006E1658"/>
    <w:rsid w:val="006E6B4F"/>
    <w:rsid w:val="006F2258"/>
    <w:rsid w:val="006F5997"/>
    <w:rsid w:val="006F6FA3"/>
    <w:rsid w:val="006F7041"/>
    <w:rsid w:val="0070070A"/>
    <w:rsid w:val="00704E3B"/>
    <w:rsid w:val="007054CD"/>
    <w:rsid w:val="00715531"/>
    <w:rsid w:val="00717BC2"/>
    <w:rsid w:val="00720326"/>
    <w:rsid w:val="00722F41"/>
    <w:rsid w:val="00724C86"/>
    <w:rsid w:val="00725C9C"/>
    <w:rsid w:val="00726CA7"/>
    <w:rsid w:val="007271EC"/>
    <w:rsid w:val="0073055C"/>
    <w:rsid w:val="00737D92"/>
    <w:rsid w:val="00742F0E"/>
    <w:rsid w:val="0074478E"/>
    <w:rsid w:val="00744E0B"/>
    <w:rsid w:val="00747DCA"/>
    <w:rsid w:val="007500F3"/>
    <w:rsid w:val="00756A71"/>
    <w:rsid w:val="00756DB6"/>
    <w:rsid w:val="00761F11"/>
    <w:rsid w:val="007708F3"/>
    <w:rsid w:val="007728E5"/>
    <w:rsid w:val="00774ED6"/>
    <w:rsid w:val="00780A98"/>
    <w:rsid w:val="007854D2"/>
    <w:rsid w:val="00785C87"/>
    <w:rsid w:val="00787847"/>
    <w:rsid w:val="00787A31"/>
    <w:rsid w:val="007913A3"/>
    <w:rsid w:val="007934A6"/>
    <w:rsid w:val="00794282"/>
    <w:rsid w:val="007948F6"/>
    <w:rsid w:val="00797C77"/>
    <w:rsid w:val="007A0E4A"/>
    <w:rsid w:val="007A5EC5"/>
    <w:rsid w:val="007A601D"/>
    <w:rsid w:val="007B0D6B"/>
    <w:rsid w:val="007B1C70"/>
    <w:rsid w:val="007B34DC"/>
    <w:rsid w:val="007B391E"/>
    <w:rsid w:val="007B5117"/>
    <w:rsid w:val="007C086E"/>
    <w:rsid w:val="007C5DF4"/>
    <w:rsid w:val="007D1626"/>
    <w:rsid w:val="007D46FD"/>
    <w:rsid w:val="007D6700"/>
    <w:rsid w:val="007D6CEC"/>
    <w:rsid w:val="007E4A56"/>
    <w:rsid w:val="007E7E06"/>
    <w:rsid w:val="007F3015"/>
    <w:rsid w:val="00821A7D"/>
    <w:rsid w:val="008247E1"/>
    <w:rsid w:val="00824C86"/>
    <w:rsid w:val="00825ED1"/>
    <w:rsid w:val="00830BC3"/>
    <w:rsid w:val="008329CC"/>
    <w:rsid w:val="00837610"/>
    <w:rsid w:val="008412C2"/>
    <w:rsid w:val="0084288A"/>
    <w:rsid w:val="008473B4"/>
    <w:rsid w:val="00853C10"/>
    <w:rsid w:val="00853C6B"/>
    <w:rsid w:val="00875895"/>
    <w:rsid w:val="00877026"/>
    <w:rsid w:val="00877676"/>
    <w:rsid w:val="00883FD4"/>
    <w:rsid w:val="0088525A"/>
    <w:rsid w:val="008853D5"/>
    <w:rsid w:val="00896681"/>
    <w:rsid w:val="008A05C6"/>
    <w:rsid w:val="008A16E3"/>
    <w:rsid w:val="008A3E65"/>
    <w:rsid w:val="008A456A"/>
    <w:rsid w:val="008B0403"/>
    <w:rsid w:val="008B4F63"/>
    <w:rsid w:val="008B52A6"/>
    <w:rsid w:val="008C1FA0"/>
    <w:rsid w:val="008C572F"/>
    <w:rsid w:val="008C635C"/>
    <w:rsid w:val="008D0332"/>
    <w:rsid w:val="008D0D20"/>
    <w:rsid w:val="008D0F6B"/>
    <w:rsid w:val="008D1D40"/>
    <w:rsid w:val="008D3028"/>
    <w:rsid w:val="008D55B3"/>
    <w:rsid w:val="008D5CA9"/>
    <w:rsid w:val="008E3743"/>
    <w:rsid w:val="008E43C0"/>
    <w:rsid w:val="008E58F7"/>
    <w:rsid w:val="008F07EF"/>
    <w:rsid w:val="008F3AE4"/>
    <w:rsid w:val="008F4E13"/>
    <w:rsid w:val="009008A6"/>
    <w:rsid w:val="00904D0A"/>
    <w:rsid w:val="009064D8"/>
    <w:rsid w:val="00911B13"/>
    <w:rsid w:val="009135CB"/>
    <w:rsid w:val="00916383"/>
    <w:rsid w:val="009171BA"/>
    <w:rsid w:val="00917C41"/>
    <w:rsid w:val="00920136"/>
    <w:rsid w:val="00920E08"/>
    <w:rsid w:val="0092151E"/>
    <w:rsid w:val="00926F42"/>
    <w:rsid w:val="00927231"/>
    <w:rsid w:val="0093065B"/>
    <w:rsid w:val="009339D9"/>
    <w:rsid w:val="0093551D"/>
    <w:rsid w:val="00936754"/>
    <w:rsid w:val="0094712F"/>
    <w:rsid w:val="00950C43"/>
    <w:rsid w:val="0095301B"/>
    <w:rsid w:val="0095502C"/>
    <w:rsid w:val="009617C0"/>
    <w:rsid w:val="00966B72"/>
    <w:rsid w:val="00974C31"/>
    <w:rsid w:val="009808B1"/>
    <w:rsid w:val="009809D1"/>
    <w:rsid w:val="00980A9E"/>
    <w:rsid w:val="0098238E"/>
    <w:rsid w:val="00990B0C"/>
    <w:rsid w:val="00992706"/>
    <w:rsid w:val="009939D6"/>
    <w:rsid w:val="009958C4"/>
    <w:rsid w:val="009A0278"/>
    <w:rsid w:val="009A0284"/>
    <w:rsid w:val="009A048A"/>
    <w:rsid w:val="009A1AA6"/>
    <w:rsid w:val="009A2EEF"/>
    <w:rsid w:val="009B0CCC"/>
    <w:rsid w:val="009B616D"/>
    <w:rsid w:val="009C0A9E"/>
    <w:rsid w:val="009C530C"/>
    <w:rsid w:val="009C6A43"/>
    <w:rsid w:val="009D2F45"/>
    <w:rsid w:val="009D39A7"/>
    <w:rsid w:val="009D5AF8"/>
    <w:rsid w:val="009E0407"/>
    <w:rsid w:val="009E604B"/>
    <w:rsid w:val="009F2539"/>
    <w:rsid w:val="009F282C"/>
    <w:rsid w:val="009F7E16"/>
    <w:rsid w:val="00A01E25"/>
    <w:rsid w:val="00A05850"/>
    <w:rsid w:val="00A06CEC"/>
    <w:rsid w:val="00A14D12"/>
    <w:rsid w:val="00A1608C"/>
    <w:rsid w:val="00A20154"/>
    <w:rsid w:val="00A20B9D"/>
    <w:rsid w:val="00A22D16"/>
    <w:rsid w:val="00A2577D"/>
    <w:rsid w:val="00A30837"/>
    <w:rsid w:val="00A32E32"/>
    <w:rsid w:val="00A34945"/>
    <w:rsid w:val="00A36ABF"/>
    <w:rsid w:val="00A37789"/>
    <w:rsid w:val="00A40EBE"/>
    <w:rsid w:val="00A42E69"/>
    <w:rsid w:val="00A45FF9"/>
    <w:rsid w:val="00A608ED"/>
    <w:rsid w:val="00A6434F"/>
    <w:rsid w:val="00A65073"/>
    <w:rsid w:val="00A66405"/>
    <w:rsid w:val="00A7267F"/>
    <w:rsid w:val="00A72D2C"/>
    <w:rsid w:val="00A734AC"/>
    <w:rsid w:val="00A73CB7"/>
    <w:rsid w:val="00A75017"/>
    <w:rsid w:val="00A75DA3"/>
    <w:rsid w:val="00A76839"/>
    <w:rsid w:val="00A80AE8"/>
    <w:rsid w:val="00A822FF"/>
    <w:rsid w:val="00A82937"/>
    <w:rsid w:val="00A8440E"/>
    <w:rsid w:val="00A8695D"/>
    <w:rsid w:val="00A86D68"/>
    <w:rsid w:val="00A93058"/>
    <w:rsid w:val="00AA051C"/>
    <w:rsid w:val="00AA08F5"/>
    <w:rsid w:val="00AA1AF0"/>
    <w:rsid w:val="00AA3A3C"/>
    <w:rsid w:val="00AA55DF"/>
    <w:rsid w:val="00AA577B"/>
    <w:rsid w:val="00AA61CE"/>
    <w:rsid w:val="00AA6668"/>
    <w:rsid w:val="00AB0926"/>
    <w:rsid w:val="00AB2644"/>
    <w:rsid w:val="00AC6D9D"/>
    <w:rsid w:val="00AD006C"/>
    <w:rsid w:val="00AD562B"/>
    <w:rsid w:val="00AE0B94"/>
    <w:rsid w:val="00AE3583"/>
    <w:rsid w:val="00AE3AF4"/>
    <w:rsid w:val="00AE467E"/>
    <w:rsid w:val="00AE483C"/>
    <w:rsid w:val="00AE5A84"/>
    <w:rsid w:val="00AE7E17"/>
    <w:rsid w:val="00AF2EEB"/>
    <w:rsid w:val="00AF6A4E"/>
    <w:rsid w:val="00AF6EA7"/>
    <w:rsid w:val="00AF7E65"/>
    <w:rsid w:val="00B06564"/>
    <w:rsid w:val="00B1097E"/>
    <w:rsid w:val="00B16340"/>
    <w:rsid w:val="00B21408"/>
    <w:rsid w:val="00B22E92"/>
    <w:rsid w:val="00B23FE0"/>
    <w:rsid w:val="00B32B73"/>
    <w:rsid w:val="00B411CA"/>
    <w:rsid w:val="00B443D1"/>
    <w:rsid w:val="00B46BBF"/>
    <w:rsid w:val="00B471D1"/>
    <w:rsid w:val="00B679C2"/>
    <w:rsid w:val="00B71897"/>
    <w:rsid w:val="00B71A8F"/>
    <w:rsid w:val="00B71BCB"/>
    <w:rsid w:val="00B72B5C"/>
    <w:rsid w:val="00B73557"/>
    <w:rsid w:val="00B84FC0"/>
    <w:rsid w:val="00B85D6C"/>
    <w:rsid w:val="00B87581"/>
    <w:rsid w:val="00B93869"/>
    <w:rsid w:val="00B93C85"/>
    <w:rsid w:val="00B94991"/>
    <w:rsid w:val="00B949D0"/>
    <w:rsid w:val="00B95BCF"/>
    <w:rsid w:val="00B96779"/>
    <w:rsid w:val="00BA2BA6"/>
    <w:rsid w:val="00BA6D06"/>
    <w:rsid w:val="00BB1D49"/>
    <w:rsid w:val="00BB3E0C"/>
    <w:rsid w:val="00BB480C"/>
    <w:rsid w:val="00BB5343"/>
    <w:rsid w:val="00BB74B9"/>
    <w:rsid w:val="00BB7BBA"/>
    <w:rsid w:val="00BC147B"/>
    <w:rsid w:val="00BC6257"/>
    <w:rsid w:val="00BC78AC"/>
    <w:rsid w:val="00BD52B9"/>
    <w:rsid w:val="00BD589E"/>
    <w:rsid w:val="00BD6B3F"/>
    <w:rsid w:val="00BD7EED"/>
    <w:rsid w:val="00BE2226"/>
    <w:rsid w:val="00BE6019"/>
    <w:rsid w:val="00BF3D09"/>
    <w:rsid w:val="00BF3F09"/>
    <w:rsid w:val="00BF3F1B"/>
    <w:rsid w:val="00C03587"/>
    <w:rsid w:val="00C03C82"/>
    <w:rsid w:val="00C042B9"/>
    <w:rsid w:val="00C06442"/>
    <w:rsid w:val="00C06CBB"/>
    <w:rsid w:val="00C07057"/>
    <w:rsid w:val="00C12567"/>
    <w:rsid w:val="00C16F28"/>
    <w:rsid w:val="00C17420"/>
    <w:rsid w:val="00C223B7"/>
    <w:rsid w:val="00C22B89"/>
    <w:rsid w:val="00C22F09"/>
    <w:rsid w:val="00C25DC3"/>
    <w:rsid w:val="00C26F44"/>
    <w:rsid w:val="00C35901"/>
    <w:rsid w:val="00C36B32"/>
    <w:rsid w:val="00C377E5"/>
    <w:rsid w:val="00C41ED4"/>
    <w:rsid w:val="00C42A6D"/>
    <w:rsid w:val="00C4577D"/>
    <w:rsid w:val="00C461F3"/>
    <w:rsid w:val="00C46B88"/>
    <w:rsid w:val="00C52579"/>
    <w:rsid w:val="00C5310A"/>
    <w:rsid w:val="00C54067"/>
    <w:rsid w:val="00C545C0"/>
    <w:rsid w:val="00C55DAE"/>
    <w:rsid w:val="00C563E3"/>
    <w:rsid w:val="00C565E6"/>
    <w:rsid w:val="00C60040"/>
    <w:rsid w:val="00C626CC"/>
    <w:rsid w:val="00C63A76"/>
    <w:rsid w:val="00C662D6"/>
    <w:rsid w:val="00C7201D"/>
    <w:rsid w:val="00C72BCC"/>
    <w:rsid w:val="00C72E41"/>
    <w:rsid w:val="00C735BA"/>
    <w:rsid w:val="00C741EF"/>
    <w:rsid w:val="00C76962"/>
    <w:rsid w:val="00C76DF4"/>
    <w:rsid w:val="00C81994"/>
    <w:rsid w:val="00C85523"/>
    <w:rsid w:val="00C861D9"/>
    <w:rsid w:val="00C91D4A"/>
    <w:rsid w:val="00C95D8C"/>
    <w:rsid w:val="00C9645B"/>
    <w:rsid w:val="00CA089D"/>
    <w:rsid w:val="00CA10DF"/>
    <w:rsid w:val="00CA5932"/>
    <w:rsid w:val="00CB26B2"/>
    <w:rsid w:val="00CB7D43"/>
    <w:rsid w:val="00CC01FE"/>
    <w:rsid w:val="00CC0771"/>
    <w:rsid w:val="00CC15E9"/>
    <w:rsid w:val="00CC58DA"/>
    <w:rsid w:val="00CD40C6"/>
    <w:rsid w:val="00CD56E6"/>
    <w:rsid w:val="00CD6179"/>
    <w:rsid w:val="00CE0A24"/>
    <w:rsid w:val="00CE3B5B"/>
    <w:rsid w:val="00CE6AE2"/>
    <w:rsid w:val="00CE7A3E"/>
    <w:rsid w:val="00CF191C"/>
    <w:rsid w:val="00D007E0"/>
    <w:rsid w:val="00D0193A"/>
    <w:rsid w:val="00D023C9"/>
    <w:rsid w:val="00D02B28"/>
    <w:rsid w:val="00D03A74"/>
    <w:rsid w:val="00D05AF6"/>
    <w:rsid w:val="00D0631B"/>
    <w:rsid w:val="00D07103"/>
    <w:rsid w:val="00D11B81"/>
    <w:rsid w:val="00D163F4"/>
    <w:rsid w:val="00D20AA4"/>
    <w:rsid w:val="00D20D50"/>
    <w:rsid w:val="00D214C0"/>
    <w:rsid w:val="00D2689A"/>
    <w:rsid w:val="00D27AC8"/>
    <w:rsid w:val="00D32A2E"/>
    <w:rsid w:val="00D37A27"/>
    <w:rsid w:val="00D44754"/>
    <w:rsid w:val="00D51DAD"/>
    <w:rsid w:val="00D52306"/>
    <w:rsid w:val="00D52834"/>
    <w:rsid w:val="00D626D0"/>
    <w:rsid w:val="00D63AA4"/>
    <w:rsid w:val="00D660FA"/>
    <w:rsid w:val="00D67351"/>
    <w:rsid w:val="00D7291A"/>
    <w:rsid w:val="00D729AB"/>
    <w:rsid w:val="00D72DC8"/>
    <w:rsid w:val="00D72F07"/>
    <w:rsid w:val="00D73576"/>
    <w:rsid w:val="00D74F29"/>
    <w:rsid w:val="00D75D94"/>
    <w:rsid w:val="00D816BE"/>
    <w:rsid w:val="00D83B2D"/>
    <w:rsid w:val="00D87603"/>
    <w:rsid w:val="00D927F6"/>
    <w:rsid w:val="00D94450"/>
    <w:rsid w:val="00DA14D0"/>
    <w:rsid w:val="00DA4094"/>
    <w:rsid w:val="00DB1A92"/>
    <w:rsid w:val="00DB1F2A"/>
    <w:rsid w:val="00DB3F5E"/>
    <w:rsid w:val="00DB710B"/>
    <w:rsid w:val="00DB716B"/>
    <w:rsid w:val="00DC16C5"/>
    <w:rsid w:val="00DC1D7D"/>
    <w:rsid w:val="00DC7878"/>
    <w:rsid w:val="00DC7D6A"/>
    <w:rsid w:val="00DD586D"/>
    <w:rsid w:val="00DD659D"/>
    <w:rsid w:val="00DD737F"/>
    <w:rsid w:val="00DE1DE2"/>
    <w:rsid w:val="00DE6FC2"/>
    <w:rsid w:val="00DF445D"/>
    <w:rsid w:val="00DF4B45"/>
    <w:rsid w:val="00DF5F30"/>
    <w:rsid w:val="00E00FBB"/>
    <w:rsid w:val="00E06C47"/>
    <w:rsid w:val="00E07D00"/>
    <w:rsid w:val="00E14C86"/>
    <w:rsid w:val="00E210A2"/>
    <w:rsid w:val="00E217B4"/>
    <w:rsid w:val="00E21961"/>
    <w:rsid w:val="00E229F0"/>
    <w:rsid w:val="00E23A83"/>
    <w:rsid w:val="00E24DB7"/>
    <w:rsid w:val="00E265B4"/>
    <w:rsid w:val="00E26C6B"/>
    <w:rsid w:val="00E3034E"/>
    <w:rsid w:val="00E31BBD"/>
    <w:rsid w:val="00E368D7"/>
    <w:rsid w:val="00E37B2D"/>
    <w:rsid w:val="00E409D4"/>
    <w:rsid w:val="00E45AAC"/>
    <w:rsid w:val="00E50467"/>
    <w:rsid w:val="00E51862"/>
    <w:rsid w:val="00E51C43"/>
    <w:rsid w:val="00E539FD"/>
    <w:rsid w:val="00E55037"/>
    <w:rsid w:val="00E5665C"/>
    <w:rsid w:val="00E57D4F"/>
    <w:rsid w:val="00E61575"/>
    <w:rsid w:val="00E6326C"/>
    <w:rsid w:val="00E65B13"/>
    <w:rsid w:val="00E7168E"/>
    <w:rsid w:val="00E7520D"/>
    <w:rsid w:val="00E85D02"/>
    <w:rsid w:val="00E87E9B"/>
    <w:rsid w:val="00E967A1"/>
    <w:rsid w:val="00EA205A"/>
    <w:rsid w:val="00EA5DC1"/>
    <w:rsid w:val="00EB3320"/>
    <w:rsid w:val="00EB422E"/>
    <w:rsid w:val="00EB7D7E"/>
    <w:rsid w:val="00ED2C4D"/>
    <w:rsid w:val="00ED3A86"/>
    <w:rsid w:val="00ED64DD"/>
    <w:rsid w:val="00EE16FD"/>
    <w:rsid w:val="00EE2372"/>
    <w:rsid w:val="00EF0B39"/>
    <w:rsid w:val="00EF1CB9"/>
    <w:rsid w:val="00EF4938"/>
    <w:rsid w:val="00EF6767"/>
    <w:rsid w:val="00F02F7A"/>
    <w:rsid w:val="00F0621F"/>
    <w:rsid w:val="00F13E72"/>
    <w:rsid w:val="00F1497F"/>
    <w:rsid w:val="00F1620E"/>
    <w:rsid w:val="00F177E6"/>
    <w:rsid w:val="00F17B8F"/>
    <w:rsid w:val="00F20416"/>
    <w:rsid w:val="00F204B0"/>
    <w:rsid w:val="00F219F6"/>
    <w:rsid w:val="00F259CF"/>
    <w:rsid w:val="00F25D31"/>
    <w:rsid w:val="00F27342"/>
    <w:rsid w:val="00F304EA"/>
    <w:rsid w:val="00F3374E"/>
    <w:rsid w:val="00F3641B"/>
    <w:rsid w:val="00F40B6B"/>
    <w:rsid w:val="00F505A6"/>
    <w:rsid w:val="00F50861"/>
    <w:rsid w:val="00F50D03"/>
    <w:rsid w:val="00F5163D"/>
    <w:rsid w:val="00F51818"/>
    <w:rsid w:val="00F52FB3"/>
    <w:rsid w:val="00F63164"/>
    <w:rsid w:val="00F65059"/>
    <w:rsid w:val="00F66DAE"/>
    <w:rsid w:val="00F66F8B"/>
    <w:rsid w:val="00F70E50"/>
    <w:rsid w:val="00F72A01"/>
    <w:rsid w:val="00F73A82"/>
    <w:rsid w:val="00F73C41"/>
    <w:rsid w:val="00F77C1E"/>
    <w:rsid w:val="00F81170"/>
    <w:rsid w:val="00F828F7"/>
    <w:rsid w:val="00F82CBA"/>
    <w:rsid w:val="00F83FE1"/>
    <w:rsid w:val="00F84687"/>
    <w:rsid w:val="00F91868"/>
    <w:rsid w:val="00F919F6"/>
    <w:rsid w:val="00F92176"/>
    <w:rsid w:val="00F92E0C"/>
    <w:rsid w:val="00F940EC"/>
    <w:rsid w:val="00F969B4"/>
    <w:rsid w:val="00FA1B01"/>
    <w:rsid w:val="00FA72CC"/>
    <w:rsid w:val="00FB09AC"/>
    <w:rsid w:val="00FB140B"/>
    <w:rsid w:val="00FB22B5"/>
    <w:rsid w:val="00FC2AEB"/>
    <w:rsid w:val="00FC4AC6"/>
    <w:rsid w:val="00FC6FCC"/>
    <w:rsid w:val="00FC71F4"/>
    <w:rsid w:val="00FD0B64"/>
    <w:rsid w:val="00FD3F30"/>
    <w:rsid w:val="00FD4816"/>
    <w:rsid w:val="00FD485D"/>
    <w:rsid w:val="00FD4EF5"/>
    <w:rsid w:val="00FE20CC"/>
    <w:rsid w:val="00FE4A9F"/>
    <w:rsid w:val="00FE623C"/>
    <w:rsid w:val="00FF14D7"/>
    <w:rsid w:val="00FF2D9A"/>
    <w:rsid w:val="00FF48BA"/>
    <w:rsid w:val="00FF5215"/>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B1753"/>
  <w15:chartTrackingRefBased/>
  <w15:docId w15:val="{5577F54B-1B28-45AE-8535-E3E042BD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41B8"/>
    <w:rPr>
      <w:sz w:val="24"/>
      <w:szCs w:val="24"/>
    </w:rPr>
  </w:style>
  <w:style w:type="paragraph" w:styleId="Nagwek4">
    <w:name w:val="heading 4"/>
    <w:basedOn w:val="Normalny"/>
    <w:next w:val="Normalny"/>
    <w:link w:val="Nagwek4Znak"/>
    <w:semiHidden/>
    <w:unhideWhenUsed/>
    <w:qFormat/>
    <w:rsid w:val="001D5AA4"/>
    <w:pPr>
      <w:keepNext/>
      <w:keepLines/>
      <w:spacing w:before="4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qFormat/>
    <w:rsid w:val="00246B83"/>
    <w:pPr>
      <w:spacing w:before="240" w:after="60"/>
      <w:outlineLvl w:val="5"/>
    </w:pPr>
    <w:rPr>
      <w:b/>
      <w:bCs/>
      <w:sz w:val="22"/>
      <w:szCs w:val="22"/>
    </w:rPr>
  </w:style>
  <w:style w:type="paragraph" w:styleId="Nagwek7">
    <w:name w:val="heading 7"/>
    <w:basedOn w:val="Normalny"/>
    <w:next w:val="Normalny"/>
    <w:qFormat/>
    <w:rsid w:val="00246B83"/>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025FAD"/>
    <w:pPr>
      <w:tabs>
        <w:tab w:val="center" w:pos="4536"/>
        <w:tab w:val="right" w:pos="9072"/>
      </w:tabs>
    </w:pPr>
  </w:style>
  <w:style w:type="paragraph" w:styleId="Stopka">
    <w:name w:val="footer"/>
    <w:basedOn w:val="Normalny"/>
    <w:link w:val="StopkaZnak"/>
    <w:uiPriority w:val="99"/>
    <w:rsid w:val="00025FAD"/>
    <w:pPr>
      <w:tabs>
        <w:tab w:val="center" w:pos="4536"/>
        <w:tab w:val="right" w:pos="9072"/>
      </w:tabs>
    </w:pPr>
  </w:style>
  <w:style w:type="character" w:styleId="Numerstrony">
    <w:name w:val="page number"/>
    <w:basedOn w:val="Domylnaczcionkaakapitu"/>
    <w:rsid w:val="00025FAD"/>
  </w:style>
  <w:style w:type="character" w:styleId="Uwydatnienie">
    <w:name w:val="Emphasis"/>
    <w:uiPriority w:val="20"/>
    <w:qFormat/>
    <w:rsid w:val="005D115D"/>
    <w:rPr>
      <w:b/>
      <w:bCs/>
      <w:i w:val="0"/>
      <w:iCs w:val="0"/>
    </w:rPr>
  </w:style>
  <w:style w:type="character" w:styleId="Odwoaniedokomentarza">
    <w:name w:val="annotation reference"/>
    <w:semiHidden/>
    <w:rsid w:val="00D67351"/>
    <w:rPr>
      <w:sz w:val="16"/>
      <w:szCs w:val="16"/>
    </w:rPr>
  </w:style>
  <w:style w:type="paragraph" w:styleId="Tekstkomentarza">
    <w:name w:val="annotation text"/>
    <w:basedOn w:val="Normalny"/>
    <w:semiHidden/>
    <w:rsid w:val="00D67351"/>
    <w:rPr>
      <w:sz w:val="20"/>
      <w:szCs w:val="20"/>
    </w:rPr>
  </w:style>
  <w:style w:type="paragraph" w:styleId="Tematkomentarza">
    <w:name w:val="annotation subject"/>
    <w:basedOn w:val="Tekstkomentarza"/>
    <w:next w:val="Tekstkomentarza"/>
    <w:semiHidden/>
    <w:rsid w:val="00D67351"/>
    <w:rPr>
      <w:b/>
      <w:bCs/>
    </w:rPr>
  </w:style>
  <w:style w:type="paragraph" w:styleId="Tekstdymka">
    <w:name w:val="Balloon Text"/>
    <w:basedOn w:val="Normalny"/>
    <w:semiHidden/>
    <w:rsid w:val="00D67351"/>
    <w:rPr>
      <w:rFonts w:ascii="Tahoma" w:hAnsi="Tahoma" w:cs="Tahoma"/>
      <w:sz w:val="16"/>
      <w:szCs w:val="16"/>
    </w:rPr>
  </w:style>
  <w:style w:type="table" w:styleId="Tabela-Siatka">
    <w:name w:val="Table Grid"/>
    <w:basedOn w:val="Standardowy"/>
    <w:rsid w:val="0024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246B83"/>
    <w:pPr>
      <w:jc w:val="center"/>
    </w:pPr>
    <w:rPr>
      <w:rFonts w:ascii="Arial" w:hAnsi="Arial"/>
      <w:sz w:val="22"/>
      <w:szCs w:val="20"/>
    </w:rPr>
  </w:style>
  <w:style w:type="character" w:customStyle="1" w:styleId="text1">
    <w:name w:val="text1"/>
    <w:rsid w:val="00246B83"/>
    <w:rPr>
      <w:rFonts w:ascii="Verdana" w:hAnsi="Verdana" w:hint="default"/>
      <w:color w:val="000000"/>
      <w:sz w:val="17"/>
      <w:szCs w:val="17"/>
    </w:rPr>
  </w:style>
  <w:style w:type="character" w:customStyle="1" w:styleId="FontStyle44">
    <w:name w:val="Font Style44"/>
    <w:rsid w:val="006D1273"/>
    <w:rPr>
      <w:rFonts w:ascii="Times New Roman" w:hAnsi="Times New Roman" w:cs="Times New Roman" w:hint="default"/>
      <w:b/>
      <w:bCs/>
      <w:sz w:val="30"/>
      <w:szCs w:val="30"/>
    </w:rPr>
  </w:style>
  <w:style w:type="paragraph" w:customStyle="1" w:styleId="Akapitzlist1">
    <w:name w:val="Akapit z listą1"/>
    <w:basedOn w:val="Normalny"/>
    <w:rsid w:val="00151921"/>
    <w:pPr>
      <w:spacing w:after="200" w:line="276" w:lineRule="auto"/>
      <w:ind w:left="720"/>
    </w:pPr>
    <w:rPr>
      <w:rFonts w:ascii="Calibri" w:hAnsi="Calibri"/>
      <w:sz w:val="22"/>
      <w:szCs w:val="22"/>
      <w:lang w:eastAsia="en-US"/>
    </w:rPr>
  </w:style>
  <w:style w:type="paragraph" w:customStyle="1" w:styleId="Style2">
    <w:name w:val="Style2"/>
    <w:basedOn w:val="Normalny"/>
    <w:rsid w:val="00D03A74"/>
    <w:pPr>
      <w:spacing w:before="120" w:after="120"/>
      <w:jc w:val="both"/>
    </w:pPr>
    <w:rPr>
      <w:rFonts w:ascii="Lucida Sans Unicode" w:hAnsi="Lucida Sans Unicode" w:cs="Lucida Sans Unicode"/>
      <w:sz w:val="18"/>
      <w:szCs w:val="18"/>
      <w:lang w:eastAsia="nb-NO"/>
    </w:rPr>
  </w:style>
  <w:style w:type="paragraph" w:styleId="HTML-wstpniesformatowany">
    <w:name w:val="HTML Preformatted"/>
    <w:basedOn w:val="Normalny"/>
    <w:link w:val="HTML-wstpniesformatowanyZnak"/>
    <w:uiPriority w:val="99"/>
    <w:unhideWhenUsed/>
    <w:rsid w:val="00EB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EB7D7E"/>
    <w:rPr>
      <w:rFonts w:ascii="Courier New" w:hAnsi="Courier New" w:cs="Courier New"/>
    </w:rPr>
  </w:style>
  <w:style w:type="paragraph" w:customStyle="1" w:styleId="text-center">
    <w:name w:val="text-center"/>
    <w:basedOn w:val="Normalny"/>
    <w:rsid w:val="006457EC"/>
    <w:pPr>
      <w:spacing w:before="100" w:beforeAutospacing="1" w:after="100" w:afterAutospacing="1"/>
    </w:pPr>
  </w:style>
  <w:style w:type="paragraph" w:styleId="NormalnyWeb">
    <w:name w:val="Normal (Web)"/>
    <w:basedOn w:val="Normalny"/>
    <w:uiPriority w:val="99"/>
    <w:unhideWhenUsed/>
    <w:rsid w:val="006457EC"/>
    <w:pPr>
      <w:spacing w:before="100" w:beforeAutospacing="1" w:after="100" w:afterAutospacing="1"/>
    </w:pPr>
  </w:style>
  <w:style w:type="paragraph" w:customStyle="1" w:styleId="text-left">
    <w:name w:val="text-left"/>
    <w:basedOn w:val="Normalny"/>
    <w:rsid w:val="006457EC"/>
    <w:pPr>
      <w:spacing w:before="100" w:beforeAutospacing="1" w:after="100" w:afterAutospacing="1"/>
    </w:pPr>
  </w:style>
  <w:style w:type="character" w:customStyle="1" w:styleId="Tekstpodstawowywcity3Znak">
    <w:name w:val="Tekst podstawowy wcięty 3 Znak"/>
    <w:rsid w:val="008473B4"/>
    <w:rPr>
      <w:rFonts w:ascii="Arial" w:hAnsi="Arial"/>
    </w:rPr>
  </w:style>
  <w:style w:type="character" w:customStyle="1" w:styleId="StopkaZnak">
    <w:name w:val="Stopka Znak"/>
    <w:link w:val="Stopka"/>
    <w:uiPriority w:val="99"/>
    <w:rsid w:val="0047298E"/>
    <w:rPr>
      <w:sz w:val="24"/>
      <w:szCs w:val="24"/>
    </w:rPr>
  </w:style>
  <w:style w:type="paragraph" w:styleId="Tekstpodstawowy2">
    <w:name w:val="Body Text 2"/>
    <w:basedOn w:val="Normalny"/>
    <w:link w:val="Tekstpodstawowy2Znak"/>
    <w:rsid w:val="00B73557"/>
    <w:pPr>
      <w:spacing w:after="120" w:line="480" w:lineRule="auto"/>
    </w:pPr>
  </w:style>
  <w:style w:type="character" w:customStyle="1" w:styleId="Tekstpodstawowy2Znak">
    <w:name w:val="Tekst podstawowy 2 Znak"/>
    <w:link w:val="Tekstpodstawowy2"/>
    <w:rsid w:val="00B73557"/>
    <w:rPr>
      <w:sz w:val="24"/>
      <w:szCs w:val="24"/>
    </w:rPr>
  </w:style>
  <w:style w:type="paragraph" w:styleId="Akapitzlist">
    <w:name w:val="List Paragraph"/>
    <w:basedOn w:val="Normalny"/>
    <w:uiPriority w:val="34"/>
    <w:qFormat/>
    <w:rsid w:val="008758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14BB"/>
    <w:pPr>
      <w:autoSpaceDE w:val="0"/>
      <w:autoSpaceDN w:val="0"/>
      <w:adjustRightInd w:val="0"/>
    </w:pPr>
    <w:rPr>
      <w:rFonts w:ascii="Calibri" w:hAnsi="Calibri" w:cs="Calibri"/>
      <w:color w:val="000000"/>
      <w:sz w:val="24"/>
      <w:szCs w:val="24"/>
    </w:rPr>
  </w:style>
  <w:style w:type="paragraph" w:customStyle="1" w:styleId="Akapitzlist10">
    <w:name w:val="Akapit z listą1"/>
    <w:basedOn w:val="Normalny"/>
    <w:rsid w:val="00DC7D6A"/>
    <w:pPr>
      <w:spacing w:after="200" w:line="276" w:lineRule="auto"/>
      <w:ind w:left="720"/>
    </w:pPr>
    <w:rPr>
      <w:rFonts w:ascii="Calibri" w:eastAsia="Calibri" w:hAnsi="Calibri" w:cs="Calibri"/>
      <w:sz w:val="22"/>
      <w:szCs w:val="22"/>
      <w:lang w:eastAsia="en-US"/>
    </w:rPr>
  </w:style>
  <w:style w:type="paragraph" w:styleId="Bezodstpw">
    <w:name w:val="No Spacing"/>
    <w:uiPriority w:val="1"/>
    <w:qFormat/>
    <w:rsid w:val="0045253A"/>
    <w:rPr>
      <w:rFonts w:ascii="Calibri" w:eastAsia="Calibri" w:hAnsi="Calibri"/>
      <w:sz w:val="22"/>
      <w:szCs w:val="22"/>
      <w:lang w:eastAsia="en-US"/>
    </w:rPr>
  </w:style>
  <w:style w:type="paragraph" w:styleId="Tekstprzypisukocowego">
    <w:name w:val="endnote text"/>
    <w:basedOn w:val="Normalny"/>
    <w:link w:val="TekstprzypisukocowegoZnak"/>
    <w:rsid w:val="00557C45"/>
    <w:rPr>
      <w:sz w:val="20"/>
      <w:szCs w:val="20"/>
    </w:rPr>
  </w:style>
  <w:style w:type="character" w:customStyle="1" w:styleId="TekstprzypisukocowegoZnak">
    <w:name w:val="Tekst przypisu końcowego Znak"/>
    <w:basedOn w:val="Domylnaczcionkaakapitu"/>
    <w:link w:val="Tekstprzypisukocowego"/>
    <w:rsid w:val="00557C45"/>
  </w:style>
  <w:style w:type="character" w:styleId="Odwoanieprzypisukocowego">
    <w:name w:val="endnote reference"/>
    <w:rsid w:val="00557C45"/>
    <w:rPr>
      <w:vertAlign w:val="superscript"/>
    </w:rPr>
  </w:style>
  <w:style w:type="paragraph" w:customStyle="1" w:styleId="Nagwek2">
    <w:name w:val="Nagłówek2"/>
    <w:basedOn w:val="Normalny"/>
    <w:next w:val="Tekstpodstawowy"/>
    <w:rsid w:val="00E57D4F"/>
    <w:pPr>
      <w:keepNext/>
      <w:suppressAutoHyphens/>
      <w:spacing w:before="240" w:after="120"/>
    </w:pPr>
    <w:rPr>
      <w:rFonts w:ascii="Arial" w:eastAsia="Lucida Sans Unicode" w:hAnsi="Arial" w:cs="Tahoma"/>
      <w:sz w:val="28"/>
      <w:szCs w:val="28"/>
      <w:lang w:eastAsia="ar-SA"/>
    </w:rPr>
  </w:style>
  <w:style w:type="character" w:customStyle="1" w:styleId="Nagwek4Znak">
    <w:name w:val="Nagłówek 4 Znak"/>
    <w:basedOn w:val="Domylnaczcionkaakapitu"/>
    <w:link w:val="Nagwek4"/>
    <w:semiHidden/>
    <w:rsid w:val="001D5AA4"/>
    <w:rPr>
      <w:rFonts w:asciiTheme="majorHAnsi" w:eastAsiaTheme="majorEastAsia" w:hAnsiTheme="majorHAnsi" w:cstheme="majorBidi"/>
      <w:i/>
      <w:iCs/>
      <w:color w:val="2E74B5" w:themeColor="accent1" w:themeShade="BF"/>
      <w:sz w:val="24"/>
      <w:szCs w:val="24"/>
    </w:rPr>
  </w:style>
  <w:style w:type="paragraph" w:styleId="Zwykytekst">
    <w:name w:val="Plain Text"/>
    <w:basedOn w:val="Normalny"/>
    <w:link w:val="ZwykytekstZnak"/>
    <w:uiPriority w:val="99"/>
    <w:unhideWhenUsed/>
    <w:rsid w:val="009A0278"/>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9A0278"/>
    <w:rPr>
      <w:rFonts w:ascii="Calibri" w:eastAsiaTheme="minorHAnsi" w:hAnsi="Calibri" w:cstheme="minorBidi"/>
      <w:sz w:val="22"/>
      <w:szCs w:val="21"/>
      <w:lang w:eastAsia="en-US"/>
    </w:rPr>
  </w:style>
  <w:style w:type="paragraph" w:customStyle="1" w:styleId="Standard">
    <w:name w:val="Standard"/>
    <w:rsid w:val="00AD562B"/>
    <w:pPr>
      <w:suppressAutoHyphens/>
      <w:autoSpaceDN w:val="0"/>
      <w:spacing w:after="200" w:line="276" w:lineRule="auto"/>
      <w:textAlignment w:val="baseline"/>
    </w:pPr>
    <w:rPr>
      <w:rFonts w:ascii="Calibri" w:eastAsia="Calibri" w:hAnsi="Calibri"/>
      <w:kern w:val="3"/>
      <w:sz w:val="22"/>
      <w:szCs w:val="22"/>
      <w:lang w:eastAsia="zh-CN"/>
    </w:rPr>
  </w:style>
  <w:style w:type="character" w:customStyle="1" w:styleId="ui-provider">
    <w:name w:val="ui-provider"/>
    <w:basedOn w:val="Domylnaczcionkaakapitu"/>
    <w:rsid w:val="00A3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8175">
      <w:bodyDiv w:val="1"/>
      <w:marLeft w:val="0"/>
      <w:marRight w:val="0"/>
      <w:marTop w:val="0"/>
      <w:marBottom w:val="0"/>
      <w:divBdr>
        <w:top w:val="none" w:sz="0" w:space="0" w:color="auto"/>
        <w:left w:val="none" w:sz="0" w:space="0" w:color="auto"/>
        <w:bottom w:val="none" w:sz="0" w:space="0" w:color="auto"/>
        <w:right w:val="none" w:sz="0" w:space="0" w:color="auto"/>
      </w:divBdr>
    </w:div>
    <w:div w:id="372464068">
      <w:bodyDiv w:val="1"/>
      <w:marLeft w:val="0"/>
      <w:marRight w:val="0"/>
      <w:marTop w:val="0"/>
      <w:marBottom w:val="0"/>
      <w:divBdr>
        <w:top w:val="none" w:sz="0" w:space="0" w:color="auto"/>
        <w:left w:val="none" w:sz="0" w:space="0" w:color="auto"/>
        <w:bottom w:val="none" w:sz="0" w:space="0" w:color="auto"/>
        <w:right w:val="none" w:sz="0" w:space="0" w:color="auto"/>
      </w:divBdr>
    </w:div>
    <w:div w:id="431055184">
      <w:bodyDiv w:val="1"/>
      <w:marLeft w:val="0"/>
      <w:marRight w:val="0"/>
      <w:marTop w:val="0"/>
      <w:marBottom w:val="0"/>
      <w:divBdr>
        <w:top w:val="none" w:sz="0" w:space="0" w:color="auto"/>
        <w:left w:val="none" w:sz="0" w:space="0" w:color="auto"/>
        <w:bottom w:val="none" w:sz="0" w:space="0" w:color="auto"/>
        <w:right w:val="none" w:sz="0" w:space="0" w:color="auto"/>
      </w:divBdr>
    </w:div>
    <w:div w:id="482621711">
      <w:bodyDiv w:val="1"/>
      <w:marLeft w:val="0"/>
      <w:marRight w:val="0"/>
      <w:marTop w:val="0"/>
      <w:marBottom w:val="0"/>
      <w:divBdr>
        <w:top w:val="none" w:sz="0" w:space="0" w:color="auto"/>
        <w:left w:val="none" w:sz="0" w:space="0" w:color="auto"/>
        <w:bottom w:val="none" w:sz="0" w:space="0" w:color="auto"/>
        <w:right w:val="none" w:sz="0" w:space="0" w:color="auto"/>
      </w:divBdr>
    </w:div>
    <w:div w:id="581187504">
      <w:bodyDiv w:val="1"/>
      <w:marLeft w:val="0"/>
      <w:marRight w:val="0"/>
      <w:marTop w:val="0"/>
      <w:marBottom w:val="0"/>
      <w:divBdr>
        <w:top w:val="none" w:sz="0" w:space="0" w:color="auto"/>
        <w:left w:val="none" w:sz="0" w:space="0" w:color="auto"/>
        <w:bottom w:val="none" w:sz="0" w:space="0" w:color="auto"/>
        <w:right w:val="none" w:sz="0" w:space="0" w:color="auto"/>
      </w:divBdr>
      <w:divsChild>
        <w:div w:id="1339693388">
          <w:marLeft w:val="0"/>
          <w:marRight w:val="0"/>
          <w:marTop w:val="0"/>
          <w:marBottom w:val="0"/>
          <w:divBdr>
            <w:top w:val="none" w:sz="0" w:space="0" w:color="auto"/>
            <w:left w:val="none" w:sz="0" w:space="0" w:color="auto"/>
            <w:bottom w:val="none" w:sz="0" w:space="0" w:color="auto"/>
            <w:right w:val="none" w:sz="0" w:space="0" w:color="auto"/>
          </w:divBdr>
        </w:div>
        <w:div w:id="1998916570">
          <w:marLeft w:val="0"/>
          <w:marRight w:val="0"/>
          <w:marTop w:val="0"/>
          <w:marBottom w:val="0"/>
          <w:divBdr>
            <w:top w:val="none" w:sz="0" w:space="0" w:color="auto"/>
            <w:left w:val="none" w:sz="0" w:space="0" w:color="auto"/>
            <w:bottom w:val="none" w:sz="0" w:space="0" w:color="auto"/>
            <w:right w:val="none" w:sz="0" w:space="0" w:color="auto"/>
          </w:divBdr>
        </w:div>
      </w:divsChild>
    </w:div>
    <w:div w:id="606234217">
      <w:bodyDiv w:val="1"/>
      <w:marLeft w:val="0"/>
      <w:marRight w:val="0"/>
      <w:marTop w:val="0"/>
      <w:marBottom w:val="0"/>
      <w:divBdr>
        <w:top w:val="none" w:sz="0" w:space="0" w:color="auto"/>
        <w:left w:val="none" w:sz="0" w:space="0" w:color="auto"/>
        <w:bottom w:val="none" w:sz="0" w:space="0" w:color="auto"/>
        <w:right w:val="none" w:sz="0" w:space="0" w:color="auto"/>
      </w:divBdr>
    </w:div>
    <w:div w:id="641077582">
      <w:bodyDiv w:val="1"/>
      <w:marLeft w:val="0"/>
      <w:marRight w:val="0"/>
      <w:marTop w:val="0"/>
      <w:marBottom w:val="0"/>
      <w:divBdr>
        <w:top w:val="none" w:sz="0" w:space="0" w:color="auto"/>
        <w:left w:val="none" w:sz="0" w:space="0" w:color="auto"/>
        <w:bottom w:val="none" w:sz="0" w:space="0" w:color="auto"/>
        <w:right w:val="none" w:sz="0" w:space="0" w:color="auto"/>
      </w:divBdr>
    </w:div>
    <w:div w:id="672994234">
      <w:bodyDiv w:val="1"/>
      <w:marLeft w:val="0"/>
      <w:marRight w:val="0"/>
      <w:marTop w:val="0"/>
      <w:marBottom w:val="0"/>
      <w:divBdr>
        <w:top w:val="none" w:sz="0" w:space="0" w:color="auto"/>
        <w:left w:val="none" w:sz="0" w:space="0" w:color="auto"/>
        <w:bottom w:val="none" w:sz="0" w:space="0" w:color="auto"/>
        <w:right w:val="none" w:sz="0" w:space="0" w:color="auto"/>
      </w:divBdr>
    </w:div>
    <w:div w:id="723716603">
      <w:bodyDiv w:val="1"/>
      <w:marLeft w:val="0"/>
      <w:marRight w:val="0"/>
      <w:marTop w:val="0"/>
      <w:marBottom w:val="0"/>
      <w:divBdr>
        <w:top w:val="none" w:sz="0" w:space="0" w:color="auto"/>
        <w:left w:val="none" w:sz="0" w:space="0" w:color="auto"/>
        <w:bottom w:val="none" w:sz="0" w:space="0" w:color="auto"/>
        <w:right w:val="none" w:sz="0" w:space="0" w:color="auto"/>
      </w:divBdr>
    </w:div>
    <w:div w:id="755446500">
      <w:bodyDiv w:val="1"/>
      <w:marLeft w:val="0"/>
      <w:marRight w:val="0"/>
      <w:marTop w:val="0"/>
      <w:marBottom w:val="0"/>
      <w:divBdr>
        <w:top w:val="none" w:sz="0" w:space="0" w:color="auto"/>
        <w:left w:val="none" w:sz="0" w:space="0" w:color="auto"/>
        <w:bottom w:val="none" w:sz="0" w:space="0" w:color="auto"/>
        <w:right w:val="none" w:sz="0" w:space="0" w:color="auto"/>
      </w:divBdr>
    </w:div>
    <w:div w:id="785808020">
      <w:bodyDiv w:val="1"/>
      <w:marLeft w:val="0"/>
      <w:marRight w:val="0"/>
      <w:marTop w:val="0"/>
      <w:marBottom w:val="0"/>
      <w:divBdr>
        <w:top w:val="none" w:sz="0" w:space="0" w:color="auto"/>
        <w:left w:val="none" w:sz="0" w:space="0" w:color="auto"/>
        <w:bottom w:val="none" w:sz="0" w:space="0" w:color="auto"/>
        <w:right w:val="none" w:sz="0" w:space="0" w:color="auto"/>
      </w:divBdr>
    </w:div>
    <w:div w:id="822428680">
      <w:bodyDiv w:val="1"/>
      <w:marLeft w:val="0"/>
      <w:marRight w:val="0"/>
      <w:marTop w:val="0"/>
      <w:marBottom w:val="0"/>
      <w:divBdr>
        <w:top w:val="none" w:sz="0" w:space="0" w:color="auto"/>
        <w:left w:val="none" w:sz="0" w:space="0" w:color="auto"/>
        <w:bottom w:val="none" w:sz="0" w:space="0" w:color="auto"/>
        <w:right w:val="none" w:sz="0" w:space="0" w:color="auto"/>
      </w:divBdr>
    </w:div>
    <w:div w:id="827788520">
      <w:bodyDiv w:val="1"/>
      <w:marLeft w:val="0"/>
      <w:marRight w:val="0"/>
      <w:marTop w:val="0"/>
      <w:marBottom w:val="0"/>
      <w:divBdr>
        <w:top w:val="none" w:sz="0" w:space="0" w:color="auto"/>
        <w:left w:val="none" w:sz="0" w:space="0" w:color="auto"/>
        <w:bottom w:val="none" w:sz="0" w:space="0" w:color="auto"/>
        <w:right w:val="none" w:sz="0" w:space="0" w:color="auto"/>
      </w:divBdr>
      <w:divsChild>
        <w:div w:id="105587815">
          <w:marLeft w:val="0"/>
          <w:marRight w:val="0"/>
          <w:marTop w:val="0"/>
          <w:marBottom w:val="0"/>
          <w:divBdr>
            <w:top w:val="none" w:sz="0" w:space="0" w:color="auto"/>
            <w:left w:val="none" w:sz="0" w:space="0" w:color="auto"/>
            <w:bottom w:val="none" w:sz="0" w:space="0" w:color="auto"/>
            <w:right w:val="none" w:sz="0" w:space="0" w:color="auto"/>
          </w:divBdr>
        </w:div>
        <w:div w:id="675958537">
          <w:marLeft w:val="0"/>
          <w:marRight w:val="0"/>
          <w:marTop w:val="0"/>
          <w:marBottom w:val="0"/>
          <w:divBdr>
            <w:top w:val="none" w:sz="0" w:space="0" w:color="auto"/>
            <w:left w:val="none" w:sz="0" w:space="0" w:color="auto"/>
            <w:bottom w:val="none" w:sz="0" w:space="0" w:color="auto"/>
            <w:right w:val="none" w:sz="0" w:space="0" w:color="auto"/>
          </w:divBdr>
        </w:div>
      </w:divsChild>
    </w:div>
    <w:div w:id="833880143">
      <w:bodyDiv w:val="1"/>
      <w:marLeft w:val="0"/>
      <w:marRight w:val="0"/>
      <w:marTop w:val="0"/>
      <w:marBottom w:val="0"/>
      <w:divBdr>
        <w:top w:val="none" w:sz="0" w:space="0" w:color="auto"/>
        <w:left w:val="none" w:sz="0" w:space="0" w:color="auto"/>
        <w:bottom w:val="none" w:sz="0" w:space="0" w:color="auto"/>
        <w:right w:val="none" w:sz="0" w:space="0" w:color="auto"/>
      </w:divBdr>
      <w:divsChild>
        <w:div w:id="1205564012">
          <w:marLeft w:val="0"/>
          <w:marRight w:val="0"/>
          <w:marTop w:val="0"/>
          <w:marBottom w:val="0"/>
          <w:divBdr>
            <w:top w:val="none" w:sz="0" w:space="0" w:color="auto"/>
            <w:left w:val="none" w:sz="0" w:space="0" w:color="auto"/>
            <w:bottom w:val="none" w:sz="0" w:space="0" w:color="auto"/>
            <w:right w:val="none" w:sz="0" w:space="0" w:color="auto"/>
          </w:divBdr>
        </w:div>
        <w:div w:id="1276131330">
          <w:marLeft w:val="0"/>
          <w:marRight w:val="0"/>
          <w:marTop w:val="0"/>
          <w:marBottom w:val="0"/>
          <w:divBdr>
            <w:top w:val="none" w:sz="0" w:space="0" w:color="auto"/>
            <w:left w:val="none" w:sz="0" w:space="0" w:color="auto"/>
            <w:bottom w:val="none" w:sz="0" w:space="0" w:color="auto"/>
            <w:right w:val="none" w:sz="0" w:space="0" w:color="auto"/>
          </w:divBdr>
        </w:div>
      </w:divsChild>
    </w:div>
    <w:div w:id="1004750177">
      <w:bodyDiv w:val="1"/>
      <w:marLeft w:val="0"/>
      <w:marRight w:val="0"/>
      <w:marTop w:val="0"/>
      <w:marBottom w:val="0"/>
      <w:divBdr>
        <w:top w:val="none" w:sz="0" w:space="0" w:color="auto"/>
        <w:left w:val="none" w:sz="0" w:space="0" w:color="auto"/>
        <w:bottom w:val="none" w:sz="0" w:space="0" w:color="auto"/>
        <w:right w:val="none" w:sz="0" w:space="0" w:color="auto"/>
      </w:divBdr>
    </w:div>
    <w:div w:id="1055277690">
      <w:bodyDiv w:val="1"/>
      <w:marLeft w:val="0"/>
      <w:marRight w:val="0"/>
      <w:marTop w:val="0"/>
      <w:marBottom w:val="0"/>
      <w:divBdr>
        <w:top w:val="none" w:sz="0" w:space="0" w:color="auto"/>
        <w:left w:val="none" w:sz="0" w:space="0" w:color="auto"/>
        <w:bottom w:val="none" w:sz="0" w:space="0" w:color="auto"/>
        <w:right w:val="none" w:sz="0" w:space="0" w:color="auto"/>
      </w:divBdr>
    </w:div>
    <w:div w:id="1060249148">
      <w:bodyDiv w:val="1"/>
      <w:marLeft w:val="0"/>
      <w:marRight w:val="0"/>
      <w:marTop w:val="0"/>
      <w:marBottom w:val="0"/>
      <w:divBdr>
        <w:top w:val="none" w:sz="0" w:space="0" w:color="auto"/>
        <w:left w:val="none" w:sz="0" w:space="0" w:color="auto"/>
        <w:bottom w:val="none" w:sz="0" w:space="0" w:color="auto"/>
        <w:right w:val="none" w:sz="0" w:space="0" w:color="auto"/>
      </w:divBdr>
    </w:div>
    <w:div w:id="1074737225">
      <w:bodyDiv w:val="1"/>
      <w:marLeft w:val="0"/>
      <w:marRight w:val="0"/>
      <w:marTop w:val="0"/>
      <w:marBottom w:val="0"/>
      <w:divBdr>
        <w:top w:val="none" w:sz="0" w:space="0" w:color="auto"/>
        <w:left w:val="none" w:sz="0" w:space="0" w:color="auto"/>
        <w:bottom w:val="none" w:sz="0" w:space="0" w:color="auto"/>
        <w:right w:val="none" w:sz="0" w:space="0" w:color="auto"/>
      </w:divBdr>
    </w:div>
    <w:div w:id="1151826552">
      <w:bodyDiv w:val="1"/>
      <w:marLeft w:val="0"/>
      <w:marRight w:val="0"/>
      <w:marTop w:val="0"/>
      <w:marBottom w:val="0"/>
      <w:divBdr>
        <w:top w:val="none" w:sz="0" w:space="0" w:color="auto"/>
        <w:left w:val="none" w:sz="0" w:space="0" w:color="auto"/>
        <w:bottom w:val="none" w:sz="0" w:space="0" w:color="auto"/>
        <w:right w:val="none" w:sz="0" w:space="0" w:color="auto"/>
      </w:divBdr>
    </w:div>
    <w:div w:id="1156528904">
      <w:bodyDiv w:val="1"/>
      <w:marLeft w:val="0"/>
      <w:marRight w:val="0"/>
      <w:marTop w:val="0"/>
      <w:marBottom w:val="0"/>
      <w:divBdr>
        <w:top w:val="none" w:sz="0" w:space="0" w:color="auto"/>
        <w:left w:val="none" w:sz="0" w:space="0" w:color="auto"/>
        <w:bottom w:val="none" w:sz="0" w:space="0" w:color="auto"/>
        <w:right w:val="none" w:sz="0" w:space="0" w:color="auto"/>
      </w:divBdr>
    </w:div>
    <w:div w:id="1284917922">
      <w:bodyDiv w:val="1"/>
      <w:marLeft w:val="0"/>
      <w:marRight w:val="0"/>
      <w:marTop w:val="0"/>
      <w:marBottom w:val="0"/>
      <w:divBdr>
        <w:top w:val="none" w:sz="0" w:space="0" w:color="auto"/>
        <w:left w:val="none" w:sz="0" w:space="0" w:color="auto"/>
        <w:bottom w:val="none" w:sz="0" w:space="0" w:color="auto"/>
        <w:right w:val="none" w:sz="0" w:space="0" w:color="auto"/>
      </w:divBdr>
    </w:div>
    <w:div w:id="1305744594">
      <w:bodyDiv w:val="1"/>
      <w:marLeft w:val="0"/>
      <w:marRight w:val="0"/>
      <w:marTop w:val="0"/>
      <w:marBottom w:val="0"/>
      <w:divBdr>
        <w:top w:val="none" w:sz="0" w:space="0" w:color="auto"/>
        <w:left w:val="none" w:sz="0" w:space="0" w:color="auto"/>
        <w:bottom w:val="none" w:sz="0" w:space="0" w:color="auto"/>
        <w:right w:val="none" w:sz="0" w:space="0" w:color="auto"/>
      </w:divBdr>
    </w:div>
    <w:div w:id="1409420889">
      <w:bodyDiv w:val="1"/>
      <w:marLeft w:val="0"/>
      <w:marRight w:val="0"/>
      <w:marTop w:val="0"/>
      <w:marBottom w:val="0"/>
      <w:divBdr>
        <w:top w:val="none" w:sz="0" w:space="0" w:color="auto"/>
        <w:left w:val="none" w:sz="0" w:space="0" w:color="auto"/>
        <w:bottom w:val="none" w:sz="0" w:space="0" w:color="auto"/>
        <w:right w:val="none" w:sz="0" w:space="0" w:color="auto"/>
      </w:divBdr>
    </w:div>
    <w:div w:id="1424496003">
      <w:bodyDiv w:val="1"/>
      <w:marLeft w:val="0"/>
      <w:marRight w:val="0"/>
      <w:marTop w:val="0"/>
      <w:marBottom w:val="0"/>
      <w:divBdr>
        <w:top w:val="none" w:sz="0" w:space="0" w:color="auto"/>
        <w:left w:val="none" w:sz="0" w:space="0" w:color="auto"/>
        <w:bottom w:val="none" w:sz="0" w:space="0" w:color="auto"/>
        <w:right w:val="none" w:sz="0" w:space="0" w:color="auto"/>
      </w:divBdr>
    </w:div>
    <w:div w:id="1446384359">
      <w:bodyDiv w:val="1"/>
      <w:marLeft w:val="0"/>
      <w:marRight w:val="0"/>
      <w:marTop w:val="0"/>
      <w:marBottom w:val="0"/>
      <w:divBdr>
        <w:top w:val="none" w:sz="0" w:space="0" w:color="auto"/>
        <w:left w:val="none" w:sz="0" w:space="0" w:color="auto"/>
        <w:bottom w:val="none" w:sz="0" w:space="0" w:color="auto"/>
        <w:right w:val="none" w:sz="0" w:space="0" w:color="auto"/>
      </w:divBdr>
    </w:div>
    <w:div w:id="1472598465">
      <w:bodyDiv w:val="1"/>
      <w:marLeft w:val="0"/>
      <w:marRight w:val="0"/>
      <w:marTop w:val="0"/>
      <w:marBottom w:val="0"/>
      <w:divBdr>
        <w:top w:val="none" w:sz="0" w:space="0" w:color="auto"/>
        <w:left w:val="none" w:sz="0" w:space="0" w:color="auto"/>
        <w:bottom w:val="none" w:sz="0" w:space="0" w:color="auto"/>
        <w:right w:val="none" w:sz="0" w:space="0" w:color="auto"/>
      </w:divBdr>
    </w:div>
    <w:div w:id="148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6138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795528">
      <w:bodyDiv w:val="1"/>
      <w:marLeft w:val="0"/>
      <w:marRight w:val="0"/>
      <w:marTop w:val="0"/>
      <w:marBottom w:val="0"/>
      <w:divBdr>
        <w:top w:val="none" w:sz="0" w:space="0" w:color="auto"/>
        <w:left w:val="none" w:sz="0" w:space="0" w:color="auto"/>
        <w:bottom w:val="none" w:sz="0" w:space="0" w:color="auto"/>
        <w:right w:val="none" w:sz="0" w:space="0" w:color="auto"/>
      </w:divBdr>
    </w:div>
    <w:div w:id="1565606133">
      <w:bodyDiv w:val="1"/>
      <w:marLeft w:val="0"/>
      <w:marRight w:val="0"/>
      <w:marTop w:val="0"/>
      <w:marBottom w:val="0"/>
      <w:divBdr>
        <w:top w:val="none" w:sz="0" w:space="0" w:color="auto"/>
        <w:left w:val="none" w:sz="0" w:space="0" w:color="auto"/>
        <w:bottom w:val="none" w:sz="0" w:space="0" w:color="auto"/>
        <w:right w:val="none" w:sz="0" w:space="0" w:color="auto"/>
      </w:divBdr>
      <w:divsChild>
        <w:div w:id="640428514">
          <w:marLeft w:val="0"/>
          <w:marRight w:val="0"/>
          <w:marTop w:val="0"/>
          <w:marBottom w:val="0"/>
          <w:divBdr>
            <w:top w:val="none" w:sz="0" w:space="0" w:color="auto"/>
            <w:left w:val="none" w:sz="0" w:space="0" w:color="auto"/>
            <w:bottom w:val="none" w:sz="0" w:space="0" w:color="auto"/>
            <w:right w:val="none" w:sz="0" w:space="0" w:color="auto"/>
          </w:divBdr>
        </w:div>
        <w:div w:id="1757677166">
          <w:marLeft w:val="0"/>
          <w:marRight w:val="0"/>
          <w:marTop w:val="0"/>
          <w:marBottom w:val="0"/>
          <w:divBdr>
            <w:top w:val="none" w:sz="0" w:space="0" w:color="auto"/>
            <w:left w:val="none" w:sz="0" w:space="0" w:color="auto"/>
            <w:bottom w:val="none" w:sz="0" w:space="0" w:color="auto"/>
            <w:right w:val="none" w:sz="0" w:space="0" w:color="auto"/>
          </w:divBdr>
        </w:div>
        <w:div w:id="846555990">
          <w:marLeft w:val="0"/>
          <w:marRight w:val="0"/>
          <w:marTop w:val="0"/>
          <w:marBottom w:val="0"/>
          <w:divBdr>
            <w:top w:val="none" w:sz="0" w:space="0" w:color="auto"/>
            <w:left w:val="none" w:sz="0" w:space="0" w:color="auto"/>
            <w:bottom w:val="none" w:sz="0" w:space="0" w:color="auto"/>
            <w:right w:val="none" w:sz="0" w:space="0" w:color="auto"/>
          </w:divBdr>
        </w:div>
      </w:divsChild>
    </w:div>
    <w:div w:id="1609241101">
      <w:bodyDiv w:val="1"/>
      <w:marLeft w:val="0"/>
      <w:marRight w:val="0"/>
      <w:marTop w:val="0"/>
      <w:marBottom w:val="0"/>
      <w:divBdr>
        <w:top w:val="none" w:sz="0" w:space="0" w:color="auto"/>
        <w:left w:val="none" w:sz="0" w:space="0" w:color="auto"/>
        <w:bottom w:val="none" w:sz="0" w:space="0" w:color="auto"/>
        <w:right w:val="none" w:sz="0" w:space="0" w:color="auto"/>
      </w:divBdr>
    </w:div>
    <w:div w:id="1667704376">
      <w:bodyDiv w:val="1"/>
      <w:marLeft w:val="0"/>
      <w:marRight w:val="0"/>
      <w:marTop w:val="0"/>
      <w:marBottom w:val="0"/>
      <w:divBdr>
        <w:top w:val="none" w:sz="0" w:space="0" w:color="auto"/>
        <w:left w:val="none" w:sz="0" w:space="0" w:color="auto"/>
        <w:bottom w:val="none" w:sz="0" w:space="0" w:color="auto"/>
        <w:right w:val="none" w:sz="0" w:space="0" w:color="auto"/>
      </w:divBdr>
    </w:div>
    <w:div w:id="1913857278">
      <w:bodyDiv w:val="1"/>
      <w:marLeft w:val="0"/>
      <w:marRight w:val="0"/>
      <w:marTop w:val="0"/>
      <w:marBottom w:val="0"/>
      <w:divBdr>
        <w:top w:val="none" w:sz="0" w:space="0" w:color="auto"/>
        <w:left w:val="none" w:sz="0" w:space="0" w:color="auto"/>
        <w:bottom w:val="none" w:sz="0" w:space="0" w:color="auto"/>
        <w:right w:val="none" w:sz="0" w:space="0" w:color="auto"/>
      </w:divBdr>
    </w:div>
    <w:div w:id="1918443725">
      <w:bodyDiv w:val="1"/>
      <w:marLeft w:val="0"/>
      <w:marRight w:val="0"/>
      <w:marTop w:val="0"/>
      <w:marBottom w:val="0"/>
      <w:divBdr>
        <w:top w:val="none" w:sz="0" w:space="0" w:color="auto"/>
        <w:left w:val="none" w:sz="0" w:space="0" w:color="auto"/>
        <w:bottom w:val="none" w:sz="0" w:space="0" w:color="auto"/>
        <w:right w:val="none" w:sz="0" w:space="0" w:color="auto"/>
      </w:divBdr>
      <w:divsChild>
        <w:div w:id="1639725501">
          <w:marLeft w:val="0"/>
          <w:marRight w:val="0"/>
          <w:marTop w:val="0"/>
          <w:marBottom w:val="0"/>
          <w:divBdr>
            <w:top w:val="none" w:sz="0" w:space="0" w:color="auto"/>
            <w:left w:val="none" w:sz="0" w:space="0" w:color="auto"/>
            <w:bottom w:val="none" w:sz="0" w:space="0" w:color="auto"/>
            <w:right w:val="none" w:sz="0" w:space="0" w:color="auto"/>
          </w:divBdr>
        </w:div>
        <w:div w:id="628511069">
          <w:marLeft w:val="0"/>
          <w:marRight w:val="0"/>
          <w:marTop w:val="0"/>
          <w:marBottom w:val="0"/>
          <w:divBdr>
            <w:top w:val="none" w:sz="0" w:space="0" w:color="auto"/>
            <w:left w:val="none" w:sz="0" w:space="0" w:color="auto"/>
            <w:bottom w:val="none" w:sz="0" w:space="0" w:color="auto"/>
            <w:right w:val="none" w:sz="0" w:space="0" w:color="auto"/>
          </w:divBdr>
        </w:div>
        <w:div w:id="2092388330">
          <w:marLeft w:val="0"/>
          <w:marRight w:val="0"/>
          <w:marTop w:val="0"/>
          <w:marBottom w:val="0"/>
          <w:divBdr>
            <w:top w:val="none" w:sz="0" w:space="0" w:color="auto"/>
            <w:left w:val="none" w:sz="0" w:space="0" w:color="auto"/>
            <w:bottom w:val="none" w:sz="0" w:space="0" w:color="auto"/>
            <w:right w:val="none" w:sz="0" w:space="0" w:color="auto"/>
          </w:divBdr>
        </w:div>
      </w:divsChild>
    </w:div>
    <w:div w:id="1982998411">
      <w:bodyDiv w:val="1"/>
      <w:marLeft w:val="0"/>
      <w:marRight w:val="0"/>
      <w:marTop w:val="0"/>
      <w:marBottom w:val="0"/>
      <w:divBdr>
        <w:top w:val="none" w:sz="0" w:space="0" w:color="auto"/>
        <w:left w:val="none" w:sz="0" w:space="0" w:color="auto"/>
        <w:bottom w:val="none" w:sz="0" w:space="0" w:color="auto"/>
        <w:right w:val="none" w:sz="0" w:space="0" w:color="auto"/>
      </w:divBdr>
    </w:div>
    <w:div w:id="20179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B945-71B0-48E0-A7C6-69FCB118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1670</Words>
  <Characters>11105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Aleksandrów Łódzki, dn</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Łódzki, dn</dc:title>
  <dc:subject/>
  <dc:creator>UGAL</dc:creator>
  <cp:keywords/>
  <dc:description/>
  <cp:lastModifiedBy>Katarzyna Żabińska</cp:lastModifiedBy>
  <cp:revision>47</cp:revision>
  <cp:lastPrinted>2025-12-02T10:25:00Z</cp:lastPrinted>
  <dcterms:created xsi:type="dcterms:W3CDTF">2024-06-18T06:06:00Z</dcterms:created>
  <dcterms:modified xsi:type="dcterms:W3CDTF">2025-12-02T10:31:00Z</dcterms:modified>
</cp:coreProperties>
</file>