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171B3" w14:textId="1C88F009" w:rsidR="00B7044E" w:rsidRPr="00B7044E" w:rsidRDefault="00B7044E" w:rsidP="00B7044E">
      <w:pPr>
        <w:spacing w:before="120" w:after="0"/>
        <w:jc w:val="right"/>
        <w:rPr>
          <w:rFonts w:ascii="Arial" w:eastAsia="Times New Roman" w:hAnsi="Arial" w:cs="Arial"/>
          <w:b/>
          <w:bCs/>
        </w:rPr>
      </w:pPr>
      <w:r w:rsidRPr="00B7044E">
        <w:rPr>
          <w:rFonts w:ascii="Arial" w:eastAsia="Times New Roman" w:hAnsi="Arial" w:cs="Arial"/>
          <w:b/>
          <w:bCs/>
          <w:color w:val="000000"/>
        </w:rPr>
        <w:t>Zał</w:t>
      </w:r>
      <w:r w:rsidR="0058668B">
        <w:rPr>
          <w:rFonts w:ascii="Arial" w:eastAsia="Times New Roman" w:hAnsi="Arial" w:cs="Arial"/>
          <w:b/>
          <w:bCs/>
          <w:color w:val="000000"/>
        </w:rPr>
        <w:t>ącznik nr</w:t>
      </w:r>
      <w:r w:rsidRPr="00B7044E">
        <w:rPr>
          <w:rFonts w:ascii="Arial" w:eastAsia="Times New Roman" w:hAnsi="Arial" w:cs="Arial"/>
          <w:b/>
          <w:bCs/>
          <w:color w:val="000000"/>
        </w:rPr>
        <w:t xml:space="preserve"> 1 </w:t>
      </w:r>
      <w:r w:rsidR="00D173E2">
        <w:rPr>
          <w:rFonts w:ascii="Arial" w:eastAsia="Times New Roman" w:hAnsi="Arial" w:cs="Arial"/>
          <w:b/>
          <w:bCs/>
          <w:color w:val="000000"/>
        </w:rPr>
        <w:t xml:space="preserve">do SWZ </w:t>
      </w:r>
      <w:r w:rsidRPr="00B7044E">
        <w:rPr>
          <w:rFonts w:ascii="Arial" w:eastAsia="Times New Roman" w:hAnsi="Arial" w:cs="Arial"/>
          <w:b/>
          <w:bCs/>
          <w:color w:val="000000"/>
        </w:rPr>
        <w:t xml:space="preserve">– </w:t>
      </w:r>
      <w:r w:rsidR="00071BF1">
        <w:rPr>
          <w:rFonts w:ascii="Arial" w:eastAsia="Times New Roman" w:hAnsi="Arial" w:cs="Arial"/>
          <w:b/>
          <w:bCs/>
          <w:color w:val="000000"/>
        </w:rPr>
        <w:t>O</w:t>
      </w:r>
      <w:r w:rsidR="00071BF1" w:rsidRPr="00B7044E">
        <w:rPr>
          <w:rFonts w:ascii="Arial" w:eastAsia="Times New Roman" w:hAnsi="Arial" w:cs="Arial"/>
          <w:b/>
          <w:bCs/>
          <w:color w:val="000000"/>
        </w:rPr>
        <w:t xml:space="preserve">pis </w:t>
      </w:r>
      <w:r w:rsidR="00071BF1">
        <w:rPr>
          <w:rFonts w:ascii="Arial" w:eastAsia="Times New Roman" w:hAnsi="Arial" w:cs="Arial"/>
          <w:b/>
          <w:bCs/>
          <w:color w:val="000000"/>
        </w:rPr>
        <w:t>P</w:t>
      </w:r>
      <w:r w:rsidRPr="00B7044E">
        <w:rPr>
          <w:rFonts w:ascii="Arial" w:eastAsia="Times New Roman" w:hAnsi="Arial" w:cs="Arial"/>
          <w:b/>
          <w:bCs/>
          <w:color w:val="000000"/>
        </w:rPr>
        <w:t xml:space="preserve">rzedmiotu </w:t>
      </w:r>
      <w:r w:rsidR="00071BF1">
        <w:rPr>
          <w:rFonts w:ascii="Arial" w:eastAsia="Times New Roman" w:hAnsi="Arial" w:cs="Arial"/>
          <w:b/>
          <w:bCs/>
          <w:color w:val="000000"/>
        </w:rPr>
        <w:t>Z</w:t>
      </w:r>
      <w:r w:rsidRPr="00B7044E">
        <w:rPr>
          <w:rFonts w:ascii="Arial" w:eastAsia="Times New Roman" w:hAnsi="Arial" w:cs="Arial"/>
          <w:b/>
          <w:bCs/>
          <w:color w:val="000000"/>
        </w:rPr>
        <w:t>amówienia</w:t>
      </w:r>
    </w:p>
    <w:p w14:paraId="71039812" w14:textId="77777777" w:rsidR="00B7044E" w:rsidRPr="00B7044E" w:rsidRDefault="00B7044E" w:rsidP="00B7044E">
      <w:pPr>
        <w:spacing w:before="120" w:after="0"/>
        <w:jc w:val="both"/>
        <w:rPr>
          <w:rFonts w:ascii="Arial" w:eastAsia="Times New Roman" w:hAnsi="Arial" w:cs="Arial"/>
        </w:rPr>
      </w:pPr>
    </w:p>
    <w:p w14:paraId="31EDE5A6"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Zamówienie – kompleksowe i całościowe dostarczenie rozwiązania IT w celu polepszenia cyberbezpieczeństwa.</w:t>
      </w:r>
    </w:p>
    <w:p w14:paraId="0E8FD591"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 xml:space="preserve">W ramach tego rozwiązania dostarczone zostanie rozwiązanie IT w postaci </w:t>
      </w:r>
      <w:proofErr w:type="spellStart"/>
      <w:r w:rsidRPr="00B7044E">
        <w:rPr>
          <w:rFonts w:ascii="Arial" w:eastAsia="Times New Roman" w:hAnsi="Arial" w:cs="Arial"/>
          <w:color w:val="000000"/>
        </w:rPr>
        <w:t>zarządzalnych</w:t>
      </w:r>
      <w:proofErr w:type="spellEnd"/>
      <w:r w:rsidRPr="00B7044E">
        <w:rPr>
          <w:rFonts w:ascii="Arial" w:eastAsia="Times New Roman" w:hAnsi="Arial" w:cs="Arial"/>
          <w:color w:val="000000"/>
        </w:rPr>
        <w:t xml:space="preserve"> urządzeń sieciowych, serwerów fizycznych, zasilania awaryjnego, a także usługi i</w:t>
      </w:r>
      <w:r w:rsidRPr="00B7044E">
        <w:rPr>
          <w:rFonts w:ascii="Arial" w:hAnsi="Arial" w:cs="Arial"/>
        </w:rPr>
        <w:t>nwentaryzacja, monitorowanie oraz zapewnienie bezpieczeństwa zasobom IT</w:t>
      </w:r>
      <w:r w:rsidRPr="00B7044E">
        <w:rPr>
          <w:rFonts w:ascii="Arial" w:eastAsia="Times New Roman" w:hAnsi="Arial" w:cs="Arial"/>
          <w:color w:val="000000"/>
        </w:rPr>
        <w:t xml:space="preserve">, realizowana przez oprogramowanie do zarządzania i monitorowania infrastruktury IT. </w:t>
      </w:r>
    </w:p>
    <w:p w14:paraId="3F00E15C"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Celem zamówienia jest zwiększenie poziomu cyberbezpieczeństwa ww. podmiotów poprzez wzmocnienie odporności oraz zdolności do skutecznego zapobiegania i reagowania na incydenty w systemach informatycznych.  Celem jest wdrożenia mechanizmów i środków zwiększających na ataki z cyberprzestrzeni. </w:t>
      </w:r>
    </w:p>
    <w:p w14:paraId="1FD25D6A"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W wyniku podjętych działań przyczyniających się do sprawnego i bezpiecznego działania systemów informatycznych, podniesie się poziom cyberbezpieczeństwa.</w:t>
      </w:r>
    </w:p>
    <w:p w14:paraId="645680ED"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W celu wzmocnienia odporności oraz zdolności do skutecznego zapobiegania i reagowania na incydenty w systemach informatycznych konieczny jest zakup sprzętu, oprogramowania i usług informatycznych w obszarze cyberbezpieczeństwa jako kompleksowego i efektywnego rozwiązania.</w:t>
      </w:r>
    </w:p>
    <w:p w14:paraId="659CE0A2" w14:textId="77777777" w:rsidR="00B7044E" w:rsidRPr="00B7044E" w:rsidRDefault="00B7044E" w:rsidP="00B7044E">
      <w:pPr>
        <w:spacing w:before="120" w:after="0"/>
        <w:jc w:val="both"/>
        <w:rPr>
          <w:rFonts w:ascii="Arial" w:eastAsia="Times New Roman" w:hAnsi="Arial" w:cs="Arial"/>
          <w:color w:val="000000"/>
        </w:rPr>
      </w:pPr>
      <w:r w:rsidRPr="00B7044E">
        <w:rPr>
          <w:rFonts w:ascii="Arial" w:eastAsia="Times New Roman" w:hAnsi="Arial" w:cs="Arial"/>
          <w:color w:val="000000"/>
        </w:rPr>
        <w:t>Skutkiem realizacji będzie skuteczne zabezpieczenie systemów informatycznych przed cyberprzestępczością w kontekście: ochrony danych osobowych (RODO), potencjalnej utraty danych, ujawnienia wrażliwych danych osobom nieuprawnionym albo umożliwienia atakującym zniszczenia dokumentów lub danych, co zapewni ciągłość pracy oraz zwiększy poczucie bezpieczeństwa.</w:t>
      </w:r>
    </w:p>
    <w:p w14:paraId="4E628D34" w14:textId="77777777" w:rsidR="00B7044E" w:rsidRPr="00B7044E" w:rsidRDefault="00B7044E" w:rsidP="00B7044E">
      <w:pPr>
        <w:spacing w:before="120" w:after="0"/>
        <w:jc w:val="both"/>
        <w:rPr>
          <w:rFonts w:ascii="Arial" w:eastAsia="Times New Roman" w:hAnsi="Arial" w:cs="Arial"/>
          <w:color w:val="000000"/>
        </w:rPr>
      </w:pPr>
    </w:p>
    <w:p w14:paraId="35CFE260" w14:textId="44F3E613" w:rsidR="00B7044E" w:rsidRDefault="00B7044E" w:rsidP="00B7044E">
      <w:pPr>
        <w:spacing w:before="120" w:after="0"/>
        <w:jc w:val="both"/>
        <w:rPr>
          <w:rFonts w:ascii="Arial" w:eastAsia="Times New Roman" w:hAnsi="Arial" w:cs="Arial"/>
          <w:b/>
          <w:bCs/>
          <w:color w:val="000000"/>
        </w:rPr>
      </w:pPr>
      <w:r w:rsidRPr="00B7044E">
        <w:rPr>
          <w:rFonts w:ascii="Arial" w:eastAsia="Times New Roman" w:hAnsi="Arial" w:cs="Arial"/>
          <w:b/>
          <w:bCs/>
          <w:color w:val="000000"/>
        </w:rPr>
        <w:t>Przedmiot obejmuje kompleksowe rozwiązanie</w:t>
      </w:r>
      <w:r>
        <w:rPr>
          <w:rFonts w:ascii="Arial" w:eastAsia="Times New Roman" w:hAnsi="Arial" w:cs="Arial"/>
          <w:b/>
          <w:bCs/>
          <w:color w:val="000000"/>
        </w:rPr>
        <w:t>, składające się z:</w:t>
      </w:r>
    </w:p>
    <w:p w14:paraId="11F2B212" w14:textId="73AC3298" w:rsidR="00B7044E" w:rsidRDefault="00B7044E" w:rsidP="00B7044E">
      <w:pPr>
        <w:pStyle w:val="Akapitzlist"/>
        <w:numPr>
          <w:ilvl w:val="0"/>
          <w:numId w:val="25"/>
        </w:numPr>
        <w:spacing w:before="120" w:after="0"/>
        <w:jc w:val="both"/>
        <w:rPr>
          <w:rFonts w:ascii="Arial" w:eastAsia="Times New Roman" w:hAnsi="Arial" w:cs="Arial"/>
        </w:rPr>
      </w:pPr>
      <w:r>
        <w:rPr>
          <w:rFonts w:ascii="Arial" w:eastAsia="Times New Roman" w:hAnsi="Arial" w:cs="Arial"/>
        </w:rPr>
        <w:t>Systemu zabezpieczeń danych;</w:t>
      </w:r>
    </w:p>
    <w:p w14:paraId="05DDC3EB" w14:textId="6FFDC6D3" w:rsidR="00B7044E" w:rsidRDefault="00B7044E" w:rsidP="00B7044E">
      <w:pPr>
        <w:pStyle w:val="Akapitzlist"/>
        <w:numPr>
          <w:ilvl w:val="0"/>
          <w:numId w:val="25"/>
        </w:numPr>
        <w:spacing w:before="120" w:after="0"/>
        <w:jc w:val="both"/>
        <w:rPr>
          <w:rFonts w:ascii="Arial" w:eastAsia="Times New Roman" w:hAnsi="Arial" w:cs="Arial"/>
        </w:rPr>
      </w:pPr>
      <w:r>
        <w:rPr>
          <w:rFonts w:ascii="Arial" w:eastAsia="Times New Roman" w:hAnsi="Arial" w:cs="Arial"/>
        </w:rPr>
        <w:t>Systemu redundancji danych w chmurze;</w:t>
      </w:r>
    </w:p>
    <w:p w14:paraId="1D344015" w14:textId="13AC5BB7" w:rsidR="00B7044E" w:rsidRDefault="00B7044E" w:rsidP="00B7044E">
      <w:pPr>
        <w:pStyle w:val="Akapitzlist"/>
        <w:numPr>
          <w:ilvl w:val="0"/>
          <w:numId w:val="25"/>
        </w:numPr>
        <w:spacing w:before="120" w:after="0"/>
        <w:jc w:val="both"/>
        <w:rPr>
          <w:rFonts w:ascii="Arial" w:eastAsia="Times New Roman" w:hAnsi="Arial" w:cs="Arial"/>
        </w:rPr>
      </w:pPr>
      <w:proofErr w:type="spellStart"/>
      <w:r>
        <w:rPr>
          <w:rFonts w:ascii="Arial" w:eastAsia="Times New Roman" w:hAnsi="Arial" w:cs="Arial"/>
        </w:rPr>
        <w:t>Zarządzalnych</w:t>
      </w:r>
      <w:proofErr w:type="spellEnd"/>
      <w:r>
        <w:rPr>
          <w:rFonts w:ascii="Arial" w:eastAsia="Times New Roman" w:hAnsi="Arial" w:cs="Arial"/>
        </w:rPr>
        <w:t xml:space="preserve"> urządzeń sieciowych </w:t>
      </w:r>
      <w:r w:rsidR="00013E6C">
        <w:rPr>
          <w:rFonts w:ascii="Arial" w:eastAsia="Times New Roman" w:hAnsi="Arial" w:cs="Arial"/>
        </w:rPr>
        <w:t>–</w:t>
      </w:r>
      <w:r>
        <w:rPr>
          <w:rFonts w:ascii="Arial" w:eastAsia="Times New Roman" w:hAnsi="Arial" w:cs="Arial"/>
        </w:rPr>
        <w:t xml:space="preserve"> </w:t>
      </w:r>
      <w:r w:rsidR="008400F4">
        <w:rPr>
          <w:rFonts w:ascii="Arial" w:eastAsia="Times New Roman" w:hAnsi="Arial" w:cs="Arial"/>
        </w:rPr>
        <w:t>20</w:t>
      </w:r>
      <w:r w:rsidR="00013E6C">
        <w:rPr>
          <w:rFonts w:ascii="Arial" w:eastAsia="Times New Roman" w:hAnsi="Arial" w:cs="Arial"/>
        </w:rPr>
        <w:t xml:space="preserve"> szt. switch typ 1, </w:t>
      </w:r>
      <w:r w:rsidR="008400F4">
        <w:rPr>
          <w:rFonts w:ascii="Arial" w:eastAsia="Times New Roman" w:hAnsi="Arial" w:cs="Arial"/>
        </w:rPr>
        <w:t>4</w:t>
      </w:r>
      <w:r w:rsidR="00013E6C">
        <w:rPr>
          <w:rFonts w:ascii="Arial" w:eastAsia="Times New Roman" w:hAnsi="Arial" w:cs="Arial"/>
        </w:rPr>
        <w:t xml:space="preserve"> szt. switch typ 2, 3 szt. </w:t>
      </w:r>
      <w:proofErr w:type="spellStart"/>
      <w:r w:rsidR="00013E6C">
        <w:rPr>
          <w:rFonts w:ascii="Arial" w:eastAsia="Times New Roman" w:hAnsi="Arial" w:cs="Arial"/>
        </w:rPr>
        <w:t>access</w:t>
      </w:r>
      <w:proofErr w:type="spellEnd"/>
      <w:r w:rsidR="00013E6C">
        <w:rPr>
          <w:rFonts w:ascii="Arial" w:eastAsia="Times New Roman" w:hAnsi="Arial" w:cs="Arial"/>
        </w:rPr>
        <w:t xml:space="preserve"> point;</w:t>
      </w:r>
    </w:p>
    <w:p w14:paraId="10E57B40" w14:textId="6151C782"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Serwer fizyczny;</w:t>
      </w:r>
    </w:p>
    <w:p w14:paraId="076C5CBE" w14:textId="1990CFCF"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Macierz dyskowa;</w:t>
      </w:r>
    </w:p>
    <w:p w14:paraId="65878A61" w14:textId="0AEBBB59"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Serwerowe systemy operacyjne;</w:t>
      </w:r>
    </w:p>
    <w:p w14:paraId="047BA352" w14:textId="6448054F" w:rsidR="00013E6C" w:rsidRDefault="00013E6C" w:rsidP="00013E6C">
      <w:pPr>
        <w:pStyle w:val="Akapitzlist"/>
        <w:numPr>
          <w:ilvl w:val="0"/>
          <w:numId w:val="25"/>
        </w:numPr>
        <w:spacing w:before="120" w:after="0"/>
        <w:jc w:val="both"/>
        <w:rPr>
          <w:rFonts w:ascii="Arial" w:eastAsia="Times New Roman" w:hAnsi="Arial" w:cs="Arial"/>
        </w:rPr>
      </w:pPr>
      <w:r w:rsidRPr="4D52FDE5">
        <w:rPr>
          <w:rFonts w:ascii="Arial" w:eastAsia="Times New Roman" w:hAnsi="Arial" w:cs="Arial"/>
        </w:rPr>
        <w:t>Zasilanie awaryjne – 1 agregat  awaryjny</w:t>
      </w:r>
      <w:r w:rsidRPr="00D115E3">
        <w:rPr>
          <w:rFonts w:ascii="Arial" w:eastAsia="Times New Roman" w:hAnsi="Arial" w:cs="Arial"/>
        </w:rPr>
        <w:t>,</w:t>
      </w:r>
      <w:r w:rsidRPr="4D52FDE5">
        <w:rPr>
          <w:rFonts w:ascii="Arial" w:eastAsia="Times New Roman" w:hAnsi="Arial" w:cs="Arial"/>
        </w:rPr>
        <w:t xml:space="preserve"> 1 UPS 30 000 VA;</w:t>
      </w:r>
    </w:p>
    <w:p w14:paraId="0B92B0B5" w14:textId="2E22B6CA"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System monitorowania serwerów, urządzeń sieciowych, przepływu w sieci</w:t>
      </w:r>
      <w:r w:rsidR="00556833">
        <w:rPr>
          <w:rFonts w:ascii="Arial" w:eastAsia="Times New Roman" w:hAnsi="Arial" w:cs="Arial"/>
        </w:rPr>
        <w:t xml:space="preserve"> </w:t>
      </w:r>
      <w:r w:rsidR="00556833">
        <w:rPr>
          <w:rFonts w:ascii="Arial" w:hAnsi="Arial" w:cs="Arial"/>
        </w:rPr>
        <w:t>150 szt.</w:t>
      </w:r>
      <w:r>
        <w:rPr>
          <w:rFonts w:ascii="Arial" w:eastAsia="Times New Roman" w:hAnsi="Arial" w:cs="Arial"/>
        </w:rPr>
        <w:t xml:space="preserve"> ze wsparciem – 1 szt. licencji;</w:t>
      </w:r>
    </w:p>
    <w:p w14:paraId="7BDC72C2" w14:textId="26FBBC34"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System zarządzania zgłoszeniami błędów – 1 szt. licencji;</w:t>
      </w:r>
    </w:p>
    <w:p w14:paraId="3ABDEFC1" w14:textId="4E695EDE"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DLP. System zapobiegający wyciekom danych, monitorujący operacje na kluczowych </w:t>
      </w:r>
      <w:r w:rsidR="00512179" w:rsidRPr="2FB678E6">
        <w:rPr>
          <w:rFonts w:ascii="Arial" w:hAnsi="Arial" w:cs="Arial"/>
        </w:rPr>
        <w:t>plikach</w:t>
      </w:r>
      <w:r w:rsidR="00512179">
        <w:rPr>
          <w:rFonts w:ascii="Arial" w:hAnsi="Arial" w:cs="Arial"/>
        </w:rPr>
        <w:t xml:space="preserve"> </w:t>
      </w:r>
      <w:r w:rsidR="00512179" w:rsidRPr="0097624C">
        <w:rPr>
          <w:rFonts w:ascii="Arial" w:hAnsi="Arial" w:cs="Arial"/>
        </w:rPr>
        <w:t>w skład którego wchodzi 90 sztuk licencji do systemu</w:t>
      </w:r>
    </w:p>
    <w:p w14:paraId="3D812C30" w14:textId="6CD102A4" w:rsidR="00013E6C" w:rsidRDefault="00013E6C" w:rsidP="00013E6C">
      <w:pPr>
        <w:pStyle w:val="Akapitzlist"/>
        <w:numPr>
          <w:ilvl w:val="0"/>
          <w:numId w:val="25"/>
        </w:numPr>
        <w:spacing w:before="120" w:after="0"/>
        <w:jc w:val="both"/>
        <w:rPr>
          <w:rFonts w:ascii="Arial" w:eastAsia="Times New Roman" w:hAnsi="Arial" w:cs="Arial"/>
        </w:rPr>
      </w:pPr>
      <w:r w:rsidRPr="4CAD26C5">
        <w:rPr>
          <w:rFonts w:ascii="Arial" w:eastAsia="Times New Roman" w:hAnsi="Arial" w:cs="Arial"/>
        </w:rPr>
        <w:t xml:space="preserve">Oprogramowanie wspierające kontrolę – 1 szt. </w:t>
      </w:r>
      <w:r w:rsidR="00E50F07" w:rsidRPr="4CAD26C5">
        <w:rPr>
          <w:rFonts w:ascii="Arial" w:eastAsia="Times New Roman" w:hAnsi="Arial" w:cs="Arial"/>
        </w:rPr>
        <w:t>L</w:t>
      </w:r>
      <w:r w:rsidRPr="4CAD26C5">
        <w:rPr>
          <w:rFonts w:ascii="Arial" w:eastAsia="Times New Roman" w:hAnsi="Arial" w:cs="Arial"/>
        </w:rPr>
        <w:t>icencji</w:t>
      </w:r>
      <w:r w:rsidR="00E50F07">
        <w:rPr>
          <w:rFonts w:ascii="Arial" w:eastAsia="Times New Roman" w:hAnsi="Arial" w:cs="Arial"/>
        </w:rPr>
        <w:t xml:space="preserve"> </w:t>
      </w:r>
      <w:r w:rsidR="00E50F07">
        <w:rPr>
          <w:rFonts w:ascii="Arial" w:hAnsi="Arial" w:cs="Arial"/>
        </w:rPr>
        <w:t>dla 40 użytkowników</w:t>
      </w:r>
      <w:r w:rsidRPr="4CAD26C5">
        <w:rPr>
          <w:rFonts w:ascii="Arial" w:eastAsia="Times New Roman" w:hAnsi="Arial" w:cs="Arial"/>
        </w:rPr>
        <w:t>;</w:t>
      </w:r>
    </w:p>
    <w:p w14:paraId="0C0E13F9" w14:textId="46FE7BD1"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System zarządzania dostępem do sieci </w:t>
      </w:r>
      <w:r w:rsidR="0039380C" w:rsidRPr="2FB678E6">
        <w:rPr>
          <w:rFonts w:ascii="Arial" w:hAnsi="Arial" w:cs="Arial"/>
        </w:rPr>
        <w:t>150 szt</w:t>
      </w:r>
      <w:r w:rsidR="0039380C">
        <w:rPr>
          <w:rFonts w:ascii="Arial" w:hAnsi="Arial" w:cs="Arial"/>
        </w:rPr>
        <w:t xml:space="preserve">. </w:t>
      </w:r>
      <w:r>
        <w:rPr>
          <w:rFonts w:ascii="Arial" w:eastAsia="Times New Roman" w:hAnsi="Arial" w:cs="Arial"/>
        </w:rPr>
        <w:t>na poziomie użytkowników – 1 szt. licencji</w:t>
      </w:r>
    </w:p>
    <w:p w14:paraId="0A0ADF30" w14:textId="0EBA0D81"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Oprogramowanie antywirusowe </w:t>
      </w:r>
      <w:r w:rsidR="00C93B04" w:rsidRPr="2FB678E6">
        <w:rPr>
          <w:rFonts w:ascii="Arial" w:hAnsi="Arial" w:cs="Arial"/>
        </w:rPr>
        <w:t xml:space="preserve">z XDR </w:t>
      </w:r>
      <w:r>
        <w:rPr>
          <w:rFonts w:ascii="Arial" w:eastAsia="Times New Roman" w:hAnsi="Arial" w:cs="Arial"/>
        </w:rPr>
        <w:t>– 80 szt. licencji</w:t>
      </w:r>
      <w:r w:rsidR="008400F4">
        <w:rPr>
          <w:rFonts w:ascii="Arial" w:eastAsia="Times New Roman" w:hAnsi="Arial" w:cs="Arial"/>
        </w:rPr>
        <w:t xml:space="preserve"> na dane oprogramowanie w tym dla 5 serwerów.</w:t>
      </w:r>
    </w:p>
    <w:p w14:paraId="61C68B68" w14:textId="77777777" w:rsidR="002D2834" w:rsidRDefault="002D2834" w:rsidP="002D2834">
      <w:pPr>
        <w:spacing w:before="120" w:after="0"/>
        <w:jc w:val="both"/>
        <w:rPr>
          <w:rFonts w:ascii="Arial" w:eastAsia="Times New Roman" w:hAnsi="Arial" w:cs="Arial"/>
        </w:rPr>
      </w:pPr>
    </w:p>
    <w:p w14:paraId="64028F62"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lastRenderedPageBreak/>
        <w:t xml:space="preserve">Wykonawca w ramach postępowania zobowiązany jest do wykonania co najmniej następujących usług związanych z montażem i konfiguracją dostarczanej infrastruktury sprzętowej: </w:t>
      </w:r>
    </w:p>
    <w:p w14:paraId="51438ECC" w14:textId="77777777" w:rsidR="002D2834" w:rsidRPr="002D2834" w:rsidRDefault="002D2834" w:rsidP="002D2834">
      <w:pPr>
        <w:spacing w:before="120" w:after="0"/>
        <w:jc w:val="both"/>
        <w:rPr>
          <w:rFonts w:ascii="Arial" w:eastAsia="Times New Roman" w:hAnsi="Arial" w:cs="Arial"/>
        </w:rPr>
      </w:pPr>
    </w:p>
    <w:p w14:paraId="27CA0D0A"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1.</w:t>
      </w:r>
      <w:r w:rsidRPr="002D2834">
        <w:rPr>
          <w:rFonts w:ascii="Arial" w:eastAsia="Times New Roman" w:hAnsi="Arial" w:cs="Arial"/>
        </w:rPr>
        <w:tab/>
        <w:t xml:space="preserve">Wykonanie Projektu Technicznego dostarczanej infrastruktury sprzętowej, który będzie składał się co najmniej z następujących elementów: </w:t>
      </w:r>
    </w:p>
    <w:p w14:paraId="0D6305D0" w14:textId="707E6AA8"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Dokładna specyfikacja techniczna wraz z numerami katalogowymi poszczególnych elementów, </w:t>
      </w:r>
    </w:p>
    <w:p w14:paraId="2AE2B37D" w14:textId="3CCEAA97"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Nazwy oraz szczegółowa adresacja poszczególnych elementów, </w:t>
      </w:r>
    </w:p>
    <w:p w14:paraId="560C7B5B" w14:textId="5F732A8F"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 </w:t>
      </w:r>
    </w:p>
    <w:p w14:paraId="37E52DB2" w14:textId="6034A9A2"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Wymagane działania ze strony Zamawiającego w celu poprawnego montażu i konfiguracji, </w:t>
      </w:r>
    </w:p>
    <w:p w14:paraId="6E16E51F" w14:textId="5F5C8517"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Harmonogram prac. </w:t>
      </w:r>
    </w:p>
    <w:p w14:paraId="7F60BFD5"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 xml:space="preserve">Projekt techniczny musi zostać wykonany po wcześniejszej analizie środowiska wykonanej przez Wykonawcę oraz musi zostać zaakceptowany przez Zamawiającego.  </w:t>
      </w:r>
    </w:p>
    <w:p w14:paraId="3DAC4C09"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2.</w:t>
      </w:r>
      <w:r w:rsidRPr="002D2834">
        <w:rPr>
          <w:rFonts w:ascii="Arial" w:eastAsia="Times New Roman" w:hAnsi="Arial" w:cs="Arial"/>
        </w:rPr>
        <w:tab/>
        <w:t>Instalacja oraz konfiguracji oprogramowania zgodnie z wytycznymi Zamawiającego (m.in. wirtualizacja, backup, domena AD)</w:t>
      </w:r>
    </w:p>
    <w:p w14:paraId="5CF61073" w14:textId="32229AF1" w:rsidR="002D2834" w:rsidRPr="002D2834" w:rsidRDefault="00F34792" w:rsidP="002D2834">
      <w:pPr>
        <w:spacing w:before="120" w:after="0"/>
        <w:jc w:val="both"/>
        <w:rPr>
          <w:rFonts w:ascii="Arial" w:eastAsia="Times New Roman" w:hAnsi="Arial" w:cs="Arial"/>
        </w:rPr>
      </w:pPr>
      <w:r>
        <w:rPr>
          <w:rFonts w:ascii="Arial" w:eastAsia="Times New Roman" w:hAnsi="Arial" w:cs="Arial"/>
        </w:rPr>
        <w:t>3</w:t>
      </w:r>
      <w:r w:rsidR="002D2834" w:rsidRPr="002D2834">
        <w:rPr>
          <w:rFonts w:ascii="Arial" w:eastAsia="Times New Roman" w:hAnsi="Arial" w:cs="Arial"/>
        </w:rPr>
        <w:t>.</w:t>
      </w:r>
      <w:r w:rsidR="002D2834" w:rsidRPr="002D2834">
        <w:rPr>
          <w:rFonts w:ascii="Arial" w:eastAsia="Times New Roman" w:hAnsi="Arial" w:cs="Arial"/>
        </w:rPr>
        <w:tab/>
        <w:t xml:space="preserve">Testy rozwiązania. </w:t>
      </w:r>
    </w:p>
    <w:p w14:paraId="66E1EF81" w14:textId="0C10F9AC" w:rsidR="002D2834" w:rsidRPr="002D2834" w:rsidRDefault="00F34792" w:rsidP="002D2834">
      <w:pPr>
        <w:spacing w:before="120" w:after="0"/>
        <w:jc w:val="both"/>
        <w:rPr>
          <w:rFonts w:ascii="Arial" w:eastAsia="Times New Roman" w:hAnsi="Arial" w:cs="Arial"/>
        </w:rPr>
      </w:pPr>
      <w:r>
        <w:rPr>
          <w:rFonts w:ascii="Arial" w:eastAsia="Times New Roman" w:hAnsi="Arial" w:cs="Arial"/>
        </w:rPr>
        <w:t>4</w:t>
      </w:r>
      <w:r w:rsidR="002D2834" w:rsidRPr="002D2834">
        <w:rPr>
          <w:rFonts w:ascii="Arial" w:eastAsia="Times New Roman" w:hAnsi="Arial" w:cs="Arial"/>
        </w:rPr>
        <w:t>.</w:t>
      </w:r>
      <w:r w:rsidR="002D2834" w:rsidRPr="002D2834">
        <w:rPr>
          <w:rFonts w:ascii="Arial" w:eastAsia="Times New Roman" w:hAnsi="Arial" w:cs="Arial"/>
        </w:rPr>
        <w:tab/>
        <w:t xml:space="preserve">Instruktaż dla administratorów demonstrujący sposób zarządzania środowiskiem. </w:t>
      </w:r>
    </w:p>
    <w:p w14:paraId="04AE1F01" w14:textId="76EB1DCB" w:rsidR="002D2834" w:rsidRPr="002D2834" w:rsidRDefault="00F34792" w:rsidP="002D2834">
      <w:pPr>
        <w:spacing w:before="120" w:after="0"/>
        <w:jc w:val="both"/>
        <w:rPr>
          <w:rFonts w:ascii="Arial" w:eastAsia="Times New Roman" w:hAnsi="Arial" w:cs="Arial"/>
        </w:rPr>
      </w:pPr>
      <w:r>
        <w:rPr>
          <w:rFonts w:ascii="Arial" w:eastAsia="Times New Roman" w:hAnsi="Arial" w:cs="Arial"/>
        </w:rPr>
        <w:t>5</w:t>
      </w:r>
      <w:r w:rsidR="002D2834" w:rsidRPr="002D2834">
        <w:rPr>
          <w:rFonts w:ascii="Arial" w:eastAsia="Times New Roman" w:hAnsi="Arial" w:cs="Arial"/>
        </w:rPr>
        <w:t>.</w:t>
      </w:r>
      <w:r w:rsidR="002D2834" w:rsidRPr="002D2834">
        <w:rPr>
          <w:rFonts w:ascii="Arial" w:eastAsia="Times New Roman" w:hAnsi="Arial" w:cs="Arial"/>
        </w:rPr>
        <w:tab/>
        <w:t xml:space="preserve">Dostarczenie dokumentacji powykonawczej infrastruktury sprzętowej i oprogramowania standardowego, która będzie składała się co najmniej z następujących elementów: </w:t>
      </w:r>
    </w:p>
    <w:p w14:paraId="26E8157F" w14:textId="4E756199"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Specyfikacja techniczna wraz z numerami katalogowymi poszczególnych elementów oraz numerami seryjnymi poszczególnych elementów, </w:t>
      </w:r>
    </w:p>
    <w:p w14:paraId="308D8274" w14:textId="082E17D5"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Końcowe nazwy oraz szczegółowa adresacja poszczególnych elementów, </w:t>
      </w:r>
    </w:p>
    <w:p w14:paraId="3FD26366" w14:textId="6B54F369"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Konfiguracja środowiska wraz z połączeniami, konfiguracją poszczególnych elementów w tym logiczną konfiguracją miejsc </w:t>
      </w:r>
    </w:p>
    <w:p w14:paraId="053C0FEF" w14:textId="350AE35A"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Komplety poświadczeń do całej infrastruktury – wymagana zmiana haseł domyślnych – dostarczone jako osobny załącznik w postaci zaszyfrowanego pliku </w:t>
      </w:r>
      <w:proofErr w:type="spellStart"/>
      <w:r w:rsidRPr="00F34792">
        <w:rPr>
          <w:rFonts w:ascii="Arial" w:eastAsia="Times New Roman" w:hAnsi="Arial" w:cs="Arial"/>
        </w:rPr>
        <w:t>kdbx</w:t>
      </w:r>
      <w:proofErr w:type="spellEnd"/>
      <w:r w:rsidRPr="00F34792">
        <w:rPr>
          <w:rFonts w:ascii="Arial" w:eastAsia="Times New Roman" w:hAnsi="Arial" w:cs="Arial"/>
        </w:rPr>
        <w:t xml:space="preserve">, </w:t>
      </w:r>
    </w:p>
    <w:p w14:paraId="6C3BE910" w14:textId="7DC0D639"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Dokumentacja  techniczna w formie elektronicznej do każdego elementu w języku polskim lub angielskim  </w:t>
      </w:r>
    </w:p>
    <w:p w14:paraId="5168EF37" w14:textId="69E74370"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Szczegóły dotyczące instalacji i uruchomienia infrastruktury sprzętowej, w zakresie modernizacji infrastruktury Zamawiającego, zostaną ustalone pomiędzy Stronami w trakcie Analizy Przedwdrożeniowej. </w:t>
      </w:r>
    </w:p>
    <w:p w14:paraId="41ADFA1B" w14:textId="68130DE8"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Zamawiający zapewni odpowiedni zapas mocy oraz odpowiednie warunki środowiskowe w komorach serwerowni.</w:t>
      </w:r>
    </w:p>
    <w:p w14:paraId="4A60B194" w14:textId="3E095E8A"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Po zakończonym montażu Wykonawca przekaże Zamawiającemu wszystkie hasła dostępowe do kont „super użytkowników”.</w:t>
      </w:r>
    </w:p>
    <w:p w14:paraId="7A895773" w14:textId="77777777" w:rsidR="002D2834" w:rsidRPr="002D2834" w:rsidRDefault="002D2834" w:rsidP="002D2834">
      <w:pPr>
        <w:spacing w:before="120" w:after="0"/>
        <w:jc w:val="both"/>
        <w:rPr>
          <w:rFonts w:ascii="Arial" w:eastAsia="Times New Roman" w:hAnsi="Arial" w:cs="Arial"/>
        </w:rPr>
      </w:pPr>
    </w:p>
    <w:p w14:paraId="01ECCB12"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Wymagania w zakresie instalacji i konfiguracji</w:t>
      </w:r>
    </w:p>
    <w:p w14:paraId="7437216A"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 xml:space="preserve">  </w:t>
      </w:r>
    </w:p>
    <w:p w14:paraId="0209E257"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lastRenderedPageBreak/>
        <w:t>1.</w:t>
      </w:r>
      <w:r w:rsidRPr="002D2834">
        <w:rPr>
          <w:rFonts w:ascii="Arial" w:eastAsia="Times New Roman" w:hAnsi="Arial" w:cs="Arial"/>
        </w:rPr>
        <w:tab/>
        <w:t xml:space="preserve">Montaż urządzeń w posiadanej szafie </w:t>
      </w:r>
      <w:proofErr w:type="spellStart"/>
      <w:r w:rsidRPr="002D2834">
        <w:rPr>
          <w:rFonts w:ascii="Arial" w:eastAsia="Times New Roman" w:hAnsi="Arial" w:cs="Arial"/>
        </w:rPr>
        <w:t>rack</w:t>
      </w:r>
      <w:proofErr w:type="spellEnd"/>
      <w:r w:rsidRPr="002D2834">
        <w:rPr>
          <w:rFonts w:ascii="Arial" w:eastAsia="Times New Roman" w:hAnsi="Arial" w:cs="Arial"/>
        </w:rPr>
        <w:t xml:space="preserve"> 42U  w pomieszczeniu udostępnionym przez Zamawiającego.</w:t>
      </w:r>
    </w:p>
    <w:p w14:paraId="503CCD57"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2.</w:t>
      </w:r>
      <w:r w:rsidRPr="002D2834">
        <w:rPr>
          <w:rFonts w:ascii="Arial" w:eastAsia="Times New Roman" w:hAnsi="Arial" w:cs="Arial"/>
        </w:rPr>
        <w:tab/>
        <w:t xml:space="preserve">Podłączenie  urządzeń do </w:t>
      </w:r>
      <w:proofErr w:type="spellStart"/>
      <w:r w:rsidRPr="002D2834">
        <w:rPr>
          <w:rFonts w:ascii="Arial" w:eastAsia="Times New Roman" w:hAnsi="Arial" w:cs="Arial"/>
        </w:rPr>
        <w:t>listw</w:t>
      </w:r>
      <w:proofErr w:type="spellEnd"/>
      <w:r w:rsidRPr="002D2834">
        <w:rPr>
          <w:rFonts w:ascii="Arial" w:eastAsia="Times New Roman" w:hAnsi="Arial" w:cs="Arial"/>
        </w:rPr>
        <w:t xml:space="preserve"> zasilających PDU.</w:t>
      </w:r>
    </w:p>
    <w:p w14:paraId="479E631E"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3.</w:t>
      </w:r>
      <w:r w:rsidRPr="002D2834">
        <w:rPr>
          <w:rFonts w:ascii="Arial" w:eastAsia="Times New Roman" w:hAnsi="Arial" w:cs="Arial"/>
        </w:rPr>
        <w:tab/>
        <w:t>Aktualizacja oprogramowania układowego wszystkich komponentów.</w:t>
      </w:r>
    </w:p>
    <w:p w14:paraId="224D3E95"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4.</w:t>
      </w:r>
      <w:r w:rsidRPr="002D2834">
        <w:rPr>
          <w:rFonts w:ascii="Arial" w:eastAsia="Times New Roman" w:hAnsi="Arial" w:cs="Arial"/>
        </w:rPr>
        <w:tab/>
        <w:t>Podłączenie do sieci LAN ( rekonfiguracja przełączników )</w:t>
      </w:r>
    </w:p>
    <w:p w14:paraId="49C7C66A" w14:textId="086694F4"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5.</w:t>
      </w:r>
      <w:r w:rsidRPr="002D2834">
        <w:rPr>
          <w:rFonts w:ascii="Arial" w:eastAsia="Times New Roman" w:hAnsi="Arial" w:cs="Arial"/>
        </w:rPr>
        <w:tab/>
        <w:t>Wykonawca po zainstalowaniu i skonfigurowaniu sprzętu i oprogramowania będzie miał obowiązek przeprowadzenia instruktażu dla administratorów Zamawiającego w zakresie konfiguracji i zarządzania dostarczonego sprzętu oraz oprogramowania.</w:t>
      </w:r>
    </w:p>
    <w:p w14:paraId="49926249" w14:textId="77777777" w:rsidR="00B7044E" w:rsidRPr="00B7044E" w:rsidRDefault="00B7044E" w:rsidP="00B7044E">
      <w:pPr>
        <w:spacing w:before="120" w:after="0"/>
        <w:rPr>
          <w:rFonts w:ascii="Arial" w:hAnsi="Arial" w:cs="Arial"/>
          <w:b/>
          <w:bCs/>
        </w:rPr>
      </w:pPr>
    </w:p>
    <w:p w14:paraId="71CD45CE" w14:textId="63D32ACF" w:rsidR="00453B89" w:rsidRDefault="00B7044E" w:rsidP="00B7044E">
      <w:pPr>
        <w:spacing w:before="120" w:after="0"/>
        <w:rPr>
          <w:rFonts w:ascii="Arial" w:hAnsi="Arial" w:cs="Arial"/>
          <w:b/>
          <w:bCs/>
        </w:rPr>
      </w:pPr>
      <w:r>
        <w:rPr>
          <w:rFonts w:ascii="Arial" w:hAnsi="Arial" w:cs="Arial"/>
          <w:b/>
          <w:bCs/>
        </w:rPr>
        <w:t>[SYSTEM ZABEZPIECZEŃ DANYCH]</w:t>
      </w:r>
    </w:p>
    <w:p w14:paraId="128B719E" w14:textId="77777777" w:rsidR="00804809" w:rsidRPr="008616C6" w:rsidRDefault="00804809" w:rsidP="008616C6">
      <w:pPr>
        <w:tabs>
          <w:tab w:val="left" w:pos="1963"/>
        </w:tabs>
        <w:spacing w:after="120" w:line="276" w:lineRule="auto"/>
        <w:ind w:left="360"/>
        <w:jc w:val="both"/>
        <w:rPr>
          <w:b/>
          <w:sz w:val="24"/>
        </w:rPr>
      </w:pPr>
      <w:r w:rsidRPr="008616C6">
        <w:rPr>
          <w:rFonts w:ascii="Arial" w:hAnsi="Arial" w:cs="Arial"/>
        </w:rPr>
        <w:t xml:space="preserve">1 szt. </w:t>
      </w:r>
      <w:proofErr w:type="spellStart"/>
      <w:r w:rsidRPr="008616C6">
        <w:rPr>
          <w:rFonts w:ascii="Arial" w:hAnsi="Arial" w:cs="Arial"/>
        </w:rPr>
        <w:t>deduplikator</w:t>
      </w:r>
      <w:proofErr w:type="spellEnd"/>
      <w:r w:rsidRPr="008616C6">
        <w:rPr>
          <w:rFonts w:ascii="Arial" w:hAnsi="Arial" w:cs="Arial"/>
        </w:rPr>
        <w:t xml:space="preserve">, </w:t>
      </w:r>
    </w:p>
    <w:tbl>
      <w:tblPr>
        <w:tblStyle w:val="Tabela-EleganckiAW1"/>
        <w:tblW w:w="5000" w:type="pct"/>
        <w:tblLayout w:type="fixed"/>
        <w:tblLook w:val="00A0" w:firstRow="1" w:lastRow="0" w:firstColumn="1" w:lastColumn="0" w:noHBand="0" w:noVBand="0"/>
      </w:tblPr>
      <w:tblGrid>
        <w:gridCol w:w="738"/>
        <w:gridCol w:w="1891"/>
        <w:gridCol w:w="7529"/>
      </w:tblGrid>
      <w:tr w:rsidR="00804809" w:rsidRPr="00CB6E8A" w14:paraId="2954933A" w14:textId="77777777" w:rsidTr="00724F62">
        <w:trPr>
          <w:cnfStyle w:val="100000000000" w:firstRow="1" w:lastRow="0" w:firstColumn="0" w:lastColumn="0" w:oddVBand="0" w:evenVBand="0" w:oddHBand="0" w:evenHBand="0" w:firstRowFirstColumn="0" w:firstRowLastColumn="0" w:lastRowFirstColumn="0" w:lastRowLastColumn="0"/>
        </w:trPr>
        <w:tc>
          <w:tcPr>
            <w:tcW w:w="363" w:type="pct"/>
          </w:tcPr>
          <w:p w14:paraId="0A92749F" w14:textId="77777777" w:rsidR="00804809" w:rsidRPr="00CB6E8A" w:rsidRDefault="00804809" w:rsidP="00724F62">
            <w:pPr>
              <w:rPr>
                <w:sz w:val="22"/>
              </w:rPr>
            </w:pPr>
            <w:r w:rsidRPr="00CB6E8A">
              <w:rPr>
                <w:sz w:val="22"/>
              </w:rPr>
              <w:t>Lp</w:t>
            </w:r>
          </w:p>
        </w:tc>
        <w:tc>
          <w:tcPr>
            <w:tcW w:w="931" w:type="pct"/>
            <w:hideMark/>
          </w:tcPr>
          <w:p w14:paraId="2F90B069" w14:textId="77777777" w:rsidR="00804809" w:rsidRPr="00CB6E8A" w:rsidRDefault="00804809" w:rsidP="00724F62">
            <w:pPr>
              <w:rPr>
                <w:sz w:val="22"/>
              </w:rPr>
            </w:pPr>
            <w:r w:rsidRPr="00CB6E8A">
              <w:rPr>
                <w:sz w:val="22"/>
              </w:rPr>
              <w:t>Cecha</w:t>
            </w:r>
          </w:p>
        </w:tc>
        <w:tc>
          <w:tcPr>
            <w:tcW w:w="3706" w:type="pct"/>
            <w:hideMark/>
          </w:tcPr>
          <w:p w14:paraId="5CCC6BE8" w14:textId="77777777" w:rsidR="00804809" w:rsidRPr="00CB6E8A" w:rsidRDefault="00804809" w:rsidP="00724F62">
            <w:pPr>
              <w:rPr>
                <w:sz w:val="22"/>
              </w:rPr>
            </w:pPr>
            <w:r w:rsidRPr="00CB6E8A">
              <w:rPr>
                <w:sz w:val="22"/>
              </w:rPr>
              <w:t>Opis Wymagań</w:t>
            </w:r>
          </w:p>
        </w:tc>
      </w:tr>
      <w:tr w:rsidR="00804809" w:rsidRPr="00CB6E8A" w14:paraId="1B5E1BDD" w14:textId="77777777" w:rsidTr="00724F62">
        <w:tc>
          <w:tcPr>
            <w:tcW w:w="363" w:type="pct"/>
          </w:tcPr>
          <w:p w14:paraId="2CA0D9C9" w14:textId="77777777" w:rsidR="00804809" w:rsidRPr="00CB6E8A" w:rsidRDefault="00804809" w:rsidP="00724F62">
            <w:pPr>
              <w:numPr>
                <w:ilvl w:val="0"/>
                <w:numId w:val="33"/>
              </w:numPr>
              <w:rPr>
                <w:sz w:val="22"/>
              </w:rPr>
            </w:pPr>
          </w:p>
        </w:tc>
        <w:tc>
          <w:tcPr>
            <w:tcW w:w="931" w:type="pct"/>
          </w:tcPr>
          <w:p w14:paraId="31CFB2F6" w14:textId="77777777" w:rsidR="00804809" w:rsidRPr="00CB6E8A" w:rsidRDefault="00804809" w:rsidP="00724F62">
            <w:pPr>
              <w:rPr>
                <w:sz w:val="22"/>
              </w:rPr>
            </w:pPr>
            <w:r w:rsidRPr="00CB6E8A">
              <w:rPr>
                <w:sz w:val="22"/>
              </w:rPr>
              <w:t>Obudowa</w:t>
            </w:r>
          </w:p>
        </w:tc>
        <w:tc>
          <w:tcPr>
            <w:tcW w:w="3706" w:type="pct"/>
          </w:tcPr>
          <w:p w14:paraId="08115107" w14:textId="77777777" w:rsidR="00804809" w:rsidRPr="00CB6E8A" w:rsidRDefault="00804809" w:rsidP="00724F62">
            <w:pPr>
              <w:rPr>
                <w:sz w:val="22"/>
              </w:rPr>
            </w:pPr>
            <w:r w:rsidRPr="00CB6E8A">
              <w:rPr>
                <w:sz w:val="22"/>
              </w:rPr>
              <w:t xml:space="preserve">Obudowa do montażu w szafie </w:t>
            </w:r>
            <w:proofErr w:type="spellStart"/>
            <w:r w:rsidRPr="00CB6E8A">
              <w:rPr>
                <w:sz w:val="22"/>
              </w:rPr>
              <w:t>rack</w:t>
            </w:r>
            <w:proofErr w:type="spellEnd"/>
            <w:r w:rsidRPr="00CB6E8A">
              <w:rPr>
                <w:sz w:val="22"/>
              </w:rPr>
              <w:t xml:space="preserve"> 19” za pomocą dostarczonych dedykowanych elementów. </w:t>
            </w:r>
          </w:p>
        </w:tc>
      </w:tr>
      <w:tr w:rsidR="00804809" w:rsidRPr="00CB6E8A" w14:paraId="09936B49" w14:textId="77777777" w:rsidTr="00724F62">
        <w:tc>
          <w:tcPr>
            <w:tcW w:w="363" w:type="pct"/>
          </w:tcPr>
          <w:p w14:paraId="045FA81C" w14:textId="77777777" w:rsidR="00804809" w:rsidRPr="00CB6E8A" w:rsidRDefault="00804809" w:rsidP="00724F62">
            <w:pPr>
              <w:numPr>
                <w:ilvl w:val="0"/>
                <w:numId w:val="33"/>
              </w:numPr>
              <w:rPr>
                <w:sz w:val="22"/>
              </w:rPr>
            </w:pPr>
          </w:p>
        </w:tc>
        <w:tc>
          <w:tcPr>
            <w:tcW w:w="931" w:type="pct"/>
          </w:tcPr>
          <w:p w14:paraId="64C0DDD6" w14:textId="77777777" w:rsidR="00804809" w:rsidRPr="00CB6E8A" w:rsidRDefault="00804809" w:rsidP="00724F62">
            <w:pPr>
              <w:rPr>
                <w:sz w:val="22"/>
              </w:rPr>
            </w:pPr>
            <w:r w:rsidRPr="00CB6E8A">
              <w:rPr>
                <w:sz w:val="22"/>
              </w:rPr>
              <w:t>Kontrolery</w:t>
            </w:r>
          </w:p>
        </w:tc>
        <w:tc>
          <w:tcPr>
            <w:tcW w:w="3706" w:type="pct"/>
          </w:tcPr>
          <w:p w14:paraId="560B4643" w14:textId="77777777" w:rsidR="00804809" w:rsidRPr="00CB6E8A" w:rsidRDefault="00804809" w:rsidP="00724F62">
            <w:pPr>
              <w:rPr>
                <w:sz w:val="22"/>
              </w:rPr>
            </w:pPr>
            <w:proofErr w:type="spellStart"/>
            <w:r>
              <w:rPr>
                <w:sz w:val="22"/>
              </w:rPr>
              <w:t>Deduplikator</w:t>
            </w:r>
            <w:proofErr w:type="spellEnd"/>
            <w:r w:rsidRPr="00CB6E8A">
              <w:rPr>
                <w:sz w:val="22"/>
              </w:rPr>
              <w:t xml:space="preserve"> musi być wyposażon</w:t>
            </w:r>
            <w:r>
              <w:rPr>
                <w:sz w:val="22"/>
              </w:rPr>
              <w:t>y</w:t>
            </w:r>
            <w:r w:rsidRPr="00CB6E8A">
              <w:rPr>
                <w:sz w:val="22"/>
              </w:rPr>
              <w:t xml:space="preserve"> w minimum 2 kontrolery pracujące w trybie </w:t>
            </w:r>
            <w:proofErr w:type="spellStart"/>
            <w:r w:rsidRPr="00CB6E8A">
              <w:rPr>
                <w:sz w:val="22"/>
              </w:rPr>
              <w:t>active-passive</w:t>
            </w:r>
            <w:proofErr w:type="spellEnd"/>
            <w:r w:rsidRPr="00CB6E8A">
              <w:rPr>
                <w:sz w:val="22"/>
              </w:rPr>
              <w:t xml:space="preserve"> lub </w:t>
            </w:r>
            <w:proofErr w:type="spellStart"/>
            <w:r w:rsidRPr="00CB6E8A">
              <w:rPr>
                <w:sz w:val="22"/>
              </w:rPr>
              <w:t>active-active</w:t>
            </w:r>
            <w:proofErr w:type="spellEnd"/>
            <w:r w:rsidRPr="00CB6E8A">
              <w:rPr>
                <w:sz w:val="22"/>
              </w:rPr>
              <w:t xml:space="preserve">. </w:t>
            </w:r>
            <w:proofErr w:type="spellStart"/>
            <w:r>
              <w:rPr>
                <w:sz w:val="22"/>
                <w:szCs w:val="22"/>
              </w:rPr>
              <w:t>Deduplikator</w:t>
            </w:r>
            <w:proofErr w:type="spellEnd"/>
            <w:r w:rsidRPr="00CB6E8A">
              <w:rPr>
                <w:sz w:val="22"/>
                <w:szCs w:val="22"/>
              </w:rPr>
              <w:t xml:space="preserve"> nie może posiadać pojedynczego punktu awarii, który powodowałby brak dostępu do danych. </w:t>
            </w:r>
            <w:r>
              <w:rPr>
                <w:sz w:val="22"/>
                <w:szCs w:val="22"/>
              </w:rPr>
              <w:t>W przypadku awarii kontrolera wszystkie procesy musi przejąć drugi kontroler.</w:t>
            </w:r>
          </w:p>
        </w:tc>
      </w:tr>
      <w:tr w:rsidR="00804809" w:rsidRPr="00CB6E8A" w14:paraId="10E4BCDF" w14:textId="77777777" w:rsidTr="00724F62">
        <w:tc>
          <w:tcPr>
            <w:tcW w:w="363" w:type="pct"/>
          </w:tcPr>
          <w:p w14:paraId="7787750E" w14:textId="77777777" w:rsidR="00804809" w:rsidRPr="00CB6E8A" w:rsidRDefault="00804809" w:rsidP="00724F62">
            <w:pPr>
              <w:numPr>
                <w:ilvl w:val="0"/>
                <w:numId w:val="33"/>
              </w:numPr>
              <w:rPr>
                <w:sz w:val="22"/>
              </w:rPr>
            </w:pPr>
          </w:p>
        </w:tc>
        <w:tc>
          <w:tcPr>
            <w:tcW w:w="931" w:type="pct"/>
          </w:tcPr>
          <w:p w14:paraId="22A29A5E" w14:textId="77777777" w:rsidR="00804809" w:rsidRPr="00CB6E8A" w:rsidRDefault="00804809" w:rsidP="00724F62">
            <w:pPr>
              <w:rPr>
                <w:sz w:val="22"/>
              </w:rPr>
            </w:pPr>
            <w:r w:rsidRPr="00CB6E8A">
              <w:rPr>
                <w:sz w:val="22"/>
              </w:rPr>
              <w:t xml:space="preserve">Wydajność </w:t>
            </w:r>
            <w:r>
              <w:rPr>
                <w:sz w:val="22"/>
              </w:rPr>
              <w:t>backupu</w:t>
            </w:r>
          </w:p>
        </w:tc>
        <w:tc>
          <w:tcPr>
            <w:tcW w:w="3706" w:type="pct"/>
          </w:tcPr>
          <w:p w14:paraId="5308BA6D" w14:textId="77777777" w:rsidR="00804809" w:rsidRPr="00CB6E8A" w:rsidRDefault="00804809" w:rsidP="00724F62">
            <w:pPr>
              <w:spacing w:after="160" w:line="259" w:lineRule="auto"/>
              <w:jc w:val="left"/>
              <w:rPr>
                <w:sz w:val="22"/>
              </w:rPr>
            </w:pPr>
            <w:r>
              <w:rPr>
                <w:sz w:val="22"/>
              </w:rPr>
              <w:t xml:space="preserve">Oferowany model </w:t>
            </w:r>
            <w:proofErr w:type="spellStart"/>
            <w:r>
              <w:rPr>
                <w:sz w:val="22"/>
              </w:rPr>
              <w:t>deduplikatora</w:t>
            </w:r>
            <w:proofErr w:type="spellEnd"/>
            <w:r w:rsidRPr="00CB6E8A">
              <w:rPr>
                <w:sz w:val="22"/>
              </w:rPr>
              <w:t xml:space="preserve"> musi osiągać w maksymalnej konfiguracji zagregowaną wydajność backupu co najmniej </w:t>
            </w:r>
            <w:r>
              <w:rPr>
                <w:sz w:val="22"/>
              </w:rPr>
              <w:t>5</w:t>
            </w:r>
            <w:r w:rsidRPr="00CB6E8A">
              <w:rPr>
                <w:sz w:val="22"/>
              </w:rPr>
              <w:t xml:space="preserve"> TB/h (dane podawane przez producenta</w:t>
            </w:r>
            <w:r>
              <w:rPr>
                <w:sz w:val="22"/>
              </w:rPr>
              <w:t xml:space="preserve">). Dodatkowo wymagana zagregowana wydajność backupu przy zastosowaniu </w:t>
            </w:r>
            <w:proofErr w:type="spellStart"/>
            <w:r>
              <w:rPr>
                <w:sz w:val="22"/>
              </w:rPr>
              <w:t>deduplikacji</w:t>
            </w:r>
            <w:proofErr w:type="spellEnd"/>
            <w:r>
              <w:rPr>
                <w:sz w:val="22"/>
              </w:rPr>
              <w:t xml:space="preserve"> na źródle co najmniej 15 TB/h (dane podawane przez producenta).</w:t>
            </w:r>
          </w:p>
        </w:tc>
      </w:tr>
      <w:tr w:rsidR="00804809" w:rsidRPr="00CB6E8A" w14:paraId="28F35867" w14:textId="77777777" w:rsidTr="00724F62">
        <w:tc>
          <w:tcPr>
            <w:tcW w:w="363" w:type="pct"/>
          </w:tcPr>
          <w:p w14:paraId="322E5F40" w14:textId="77777777" w:rsidR="00804809" w:rsidRPr="00CB6E8A" w:rsidRDefault="00804809" w:rsidP="00724F62">
            <w:pPr>
              <w:numPr>
                <w:ilvl w:val="0"/>
                <w:numId w:val="33"/>
              </w:numPr>
              <w:rPr>
                <w:sz w:val="22"/>
              </w:rPr>
            </w:pPr>
          </w:p>
        </w:tc>
        <w:tc>
          <w:tcPr>
            <w:tcW w:w="931" w:type="pct"/>
          </w:tcPr>
          <w:p w14:paraId="3808E27B" w14:textId="77777777" w:rsidR="00804809" w:rsidRPr="00CB6E8A" w:rsidRDefault="00804809" w:rsidP="00724F62">
            <w:pPr>
              <w:rPr>
                <w:sz w:val="22"/>
              </w:rPr>
            </w:pPr>
            <w:r w:rsidRPr="00CB6E8A">
              <w:rPr>
                <w:sz w:val="22"/>
              </w:rPr>
              <w:t>Wymagana przestrzeń</w:t>
            </w:r>
          </w:p>
        </w:tc>
        <w:tc>
          <w:tcPr>
            <w:tcW w:w="3706" w:type="pct"/>
          </w:tcPr>
          <w:p w14:paraId="4696F9A0" w14:textId="62A01B02" w:rsidR="00804809" w:rsidRPr="00BF6942" w:rsidRDefault="00804809" w:rsidP="00724F62">
            <w:pPr>
              <w:rPr>
                <w:rFonts w:asciiTheme="minorHAnsi" w:hAnsiTheme="minorHAnsi" w:cstheme="minorHAnsi"/>
                <w:sz w:val="22"/>
                <w:szCs w:val="22"/>
              </w:rPr>
            </w:pPr>
            <w:r w:rsidRPr="003556E5">
              <w:rPr>
                <w:rFonts w:asciiTheme="minorHAnsi" w:hAnsiTheme="minorHAnsi" w:cstheme="minorHAnsi"/>
                <w:sz w:val="22"/>
                <w:szCs w:val="22"/>
              </w:rPr>
              <w:t>Przestrzeń użytkowa</w:t>
            </w:r>
            <w:r>
              <w:rPr>
                <w:rFonts w:asciiTheme="minorHAnsi" w:hAnsiTheme="minorHAnsi" w:cstheme="minorHAnsi"/>
                <w:sz w:val="22"/>
                <w:szCs w:val="22"/>
              </w:rPr>
              <w:t xml:space="preserve"> stworzona w oparciu o dyski NL SAS</w:t>
            </w:r>
            <w:r w:rsidRPr="003556E5">
              <w:rPr>
                <w:rFonts w:asciiTheme="minorHAnsi" w:hAnsiTheme="minorHAnsi" w:cstheme="minorHAnsi"/>
                <w:sz w:val="22"/>
                <w:szCs w:val="22"/>
              </w:rPr>
              <w:t xml:space="preserve"> po zbudowaniu RAID 6 z </w:t>
            </w:r>
            <w:r>
              <w:rPr>
                <w:rFonts w:asciiTheme="minorHAnsi" w:hAnsiTheme="minorHAnsi" w:cstheme="minorHAnsi"/>
                <w:sz w:val="22"/>
                <w:szCs w:val="22"/>
              </w:rPr>
              <w:t xml:space="preserve">min. </w:t>
            </w:r>
            <w:r w:rsidRPr="003556E5">
              <w:rPr>
                <w:rFonts w:asciiTheme="minorHAnsi" w:hAnsiTheme="minorHAnsi" w:cstheme="minorHAnsi"/>
                <w:sz w:val="22"/>
                <w:szCs w:val="22"/>
              </w:rPr>
              <w:t>1 dyskiem</w:t>
            </w:r>
            <w:r>
              <w:rPr>
                <w:rFonts w:asciiTheme="minorHAnsi" w:hAnsiTheme="minorHAnsi" w:cstheme="minorHAnsi"/>
                <w:sz w:val="22"/>
                <w:szCs w:val="22"/>
              </w:rPr>
              <w:t xml:space="preserve"> </w:t>
            </w:r>
            <w:r w:rsidRPr="003556E5">
              <w:rPr>
                <w:rFonts w:asciiTheme="minorHAnsi" w:hAnsiTheme="minorHAnsi" w:cstheme="minorHAnsi"/>
                <w:sz w:val="22"/>
                <w:szCs w:val="22"/>
              </w:rPr>
              <w:t>hot-</w:t>
            </w:r>
            <w:proofErr w:type="spellStart"/>
            <w:r w:rsidRPr="003556E5">
              <w:rPr>
                <w:rFonts w:asciiTheme="minorHAnsi" w:hAnsiTheme="minorHAnsi" w:cstheme="minorHAnsi"/>
                <w:sz w:val="22"/>
                <w:szCs w:val="22"/>
              </w:rPr>
              <w:t>spare</w:t>
            </w:r>
            <w:proofErr w:type="spellEnd"/>
            <w:r w:rsidRPr="003556E5">
              <w:rPr>
                <w:rFonts w:asciiTheme="minorHAnsi" w:hAnsiTheme="minorHAnsi" w:cstheme="minorHAnsi"/>
                <w:sz w:val="22"/>
                <w:szCs w:val="22"/>
              </w:rPr>
              <w:t xml:space="preserve"> lub przestrzenią hot-</w:t>
            </w:r>
            <w:proofErr w:type="spellStart"/>
            <w:r w:rsidRPr="003556E5">
              <w:rPr>
                <w:rFonts w:asciiTheme="minorHAnsi" w:hAnsiTheme="minorHAnsi" w:cstheme="minorHAnsi"/>
                <w:sz w:val="22"/>
                <w:szCs w:val="22"/>
              </w:rPr>
              <w:t>spare</w:t>
            </w:r>
            <w:proofErr w:type="spellEnd"/>
            <w:r w:rsidRPr="003556E5">
              <w:rPr>
                <w:rFonts w:asciiTheme="minorHAnsi" w:hAnsiTheme="minorHAnsi" w:cstheme="minorHAnsi"/>
                <w:sz w:val="22"/>
                <w:szCs w:val="22"/>
              </w:rPr>
              <w:t xml:space="preserve"> równą pojemności </w:t>
            </w:r>
            <w:r>
              <w:rPr>
                <w:rFonts w:asciiTheme="minorHAnsi" w:hAnsiTheme="minorHAnsi" w:cstheme="minorHAnsi"/>
                <w:sz w:val="22"/>
                <w:szCs w:val="22"/>
              </w:rPr>
              <w:t xml:space="preserve">min. </w:t>
            </w:r>
            <w:r w:rsidRPr="003556E5">
              <w:rPr>
                <w:rFonts w:asciiTheme="minorHAnsi" w:hAnsiTheme="minorHAnsi" w:cstheme="minorHAnsi"/>
                <w:sz w:val="22"/>
                <w:szCs w:val="22"/>
              </w:rPr>
              <w:t>1 dysku musi wynosić min</w:t>
            </w:r>
            <w:r>
              <w:rPr>
                <w:rFonts w:asciiTheme="minorHAnsi" w:hAnsiTheme="minorHAnsi" w:cstheme="minorHAnsi"/>
                <w:sz w:val="22"/>
                <w:szCs w:val="22"/>
              </w:rPr>
              <w:t xml:space="preserve"> 15</w:t>
            </w:r>
            <w:r w:rsidRPr="003E723D">
              <w:rPr>
                <w:rFonts w:asciiTheme="minorHAnsi" w:hAnsiTheme="minorHAnsi" w:cstheme="minorHAnsi"/>
                <w:sz w:val="22"/>
                <w:szCs w:val="22"/>
              </w:rPr>
              <w:t xml:space="preserve"> TB</w:t>
            </w:r>
            <w:r w:rsidRPr="003556E5">
              <w:rPr>
                <w:rFonts w:asciiTheme="minorHAnsi" w:hAnsiTheme="minorHAnsi" w:cstheme="minorHAnsi"/>
                <w:sz w:val="22"/>
                <w:szCs w:val="22"/>
              </w:rPr>
              <w:t xml:space="preserve">. </w:t>
            </w:r>
            <w:r>
              <w:rPr>
                <w:rFonts w:asciiTheme="minorHAnsi" w:hAnsiTheme="minorHAnsi" w:cstheme="minorHAnsi"/>
                <w:sz w:val="22"/>
                <w:szCs w:val="22"/>
              </w:rPr>
              <w:t>Dodatkowo wymagane jest zastosowanie co najmniej 4 dysków SSD SAS o łącznej pojemności RAW min 7 TB jako cache pod zapis backupu.</w:t>
            </w:r>
            <w:r w:rsidRPr="003556E5">
              <w:rPr>
                <w:rFonts w:asciiTheme="minorHAnsi" w:hAnsiTheme="minorHAnsi" w:cstheme="minorHAnsi"/>
                <w:color w:val="000000"/>
                <w:sz w:val="22"/>
                <w:szCs w:val="22"/>
              </w:rPr>
              <w:t xml:space="preserve"> Wymagana pojemność użytkowa rozumiana jest jako pojemność dostępna po konfiguracji RAID i odliczeniu rezerwy na dyski/przestrzeń </w:t>
            </w:r>
            <w:proofErr w:type="spellStart"/>
            <w:r w:rsidRPr="003556E5">
              <w:rPr>
                <w:rFonts w:asciiTheme="minorHAnsi" w:hAnsiTheme="minorHAnsi" w:cstheme="minorHAnsi"/>
                <w:i/>
                <w:iCs/>
                <w:color w:val="000000"/>
                <w:sz w:val="22"/>
                <w:szCs w:val="22"/>
              </w:rPr>
              <w:t>spare</w:t>
            </w:r>
            <w:proofErr w:type="spellEnd"/>
            <w:r w:rsidRPr="003556E5">
              <w:rPr>
                <w:rFonts w:asciiTheme="minorHAnsi" w:hAnsiTheme="minorHAnsi" w:cstheme="minorHAnsi"/>
                <w:color w:val="000000"/>
                <w:sz w:val="22"/>
                <w:szCs w:val="22"/>
              </w:rPr>
              <w:t xml:space="preserve"> i dostępna dla hostów bez uwzględnienia jakichkolwiek mechanizmów kompresji, czy </w:t>
            </w:r>
            <w:proofErr w:type="spellStart"/>
            <w:r w:rsidRPr="003556E5">
              <w:rPr>
                <w:rFonts w:asciiTheme="minorHAnsi" w:hAnsiTheme="minorHAnsi" w:cstheme="minorHAnsi"/>
                <w:color w:val="000000"/>
                <w:sz w:val="22"/>
                <w:szCs w:val="22"/>
              </w:rPr>
              <w:t>deduplikacji</w:t>
            </w:r>
            <w:proofErr w:type="spellEnd"/>
            <w:r w:rsidRPr="003556E5">
              <w:rPr>
                <w:rFonts w:asciiTheme="minorHAnsi" w:hAnsiTheme="minorHAnsi" w:cstheme="minorHAnsi"/>
                <w:color w:val="000000"/>
                <w:sz w:val="22"/>
                <w:szCs w:val="22"/>
              </w:rPr>
              <w:t xml:space="preserve">. </w:t>
            </w:r>
          </w:p>
        </w:tc>
      </w:tr>
      <w:tr w:rsidR="00804809" w:rsidRPr="00CB6E8A" w14:paraId="091B8F5E" w14:textId="77777777" w:rsidTr="00724F62">
        <w:tc>
          <w:tcPr>
            <w:tcW w:w="363" w:type="pct"/>
          </w:tcPr>
          <w:p w14:paraId="1A9322C4" w14:textId="77777777" w:rsidR="00804809" w:rsidRPr="00CB6E8A" w:rsidRDefault="00804809" w:rsidP="00724F62">
            <w:pPr>
              <w:numPr>
                <w:ilvl w:val="0"/>
                <w:numId w:val="33"/>
              </w:numPr>
              <w:rPr>
                <w:sz w:val="22"/>
              </w:rPr>
            </w:pPr>
          </w:p>
        </w:tc>
        <w:tc>
          <w:tcPr>
            <w:tcW w:w="931" w:type="pct"/>
          </w:tcPr>
          <w:p w14:paraId="19A96749" w14:textId="77777777" w:rsidR="00804809" w:rsidRPr="00CB6E8A" w:rsidRDefault="00804809" w:rsidP="00724F62">
            <w:pPr>
              <w:rPr>
                <w:sz w:val="22"/>
              </w:rPr>
            </w:pPr>
            <w:r w:rsidRPr="00CB6E8A">
              <w:rPr>
                <w:sz w:val="22"/>
              </w:rPr>
              <w:t>Zabezpieczenia RAID</w:t>
            </w:r>
          </w:p>
        </w:tc>
        <w:tc>
          <w:tcPr>
            <w:tcW w:w="3706" w:type="pct"/>
          </w:tcPr>
          <w:p w14:paraId="12EC2A33" w14:textId="77777777" w:rsidR="00804809" w:rsidRPr="00CB6E8A" w:rsidRDefault="00804809" w:rsidP="00724F62">
            <w:pPr>
              <w:rPr>
                <w:sz w:val="22"/>
              </w:rPr>
            </w:pPr>
            <w:r w:rsidRPr="00CB6E8A">
              <w:rPr>
                <w:sz w:val="22"/>
              </w:rPr>
              <w:t>Dane przechowywane w obrębie podsystemu dyskowego urządzenia muszą być chronione za pomocą technologii RAID 6</w:t>
            </w:r>
            <w:r>
              <w:rPr>
                <w:sz w:val="22"/>
              </w:rPr>
              <w:t xml:space="preserve"> lub równoważnej tolerującej jednoczesną awarię 2 dysków bez utraty danych</w:t>
            </w:r>
            <w:r w:rsidRPr="00CB6E8A">
              <w:rPr>
                <w:sz w:val="22"/>
              </w:rPr>
              <w:t xml:space="preserve">. </w:t>
            </w:r>
          </w:p>
        </w:tc>
      </w:tr>
      <w:tr w:rsidR="00804809" w:rsidRPr="00CB6E8A" w14:paraId="563C059E" w14:textId="77777777" w:rsidTr="00724F62">
        <w:tc>
          <w:tcPr>
            <w:tcW w:w="363" w:type="pct"/>
          </w:tcPr>
          <w:p w14:paraId="0157BC67" w14:textId="77777777" w:rsidR="00804809" w:rsidRPr="00CB6E8A" w:rsidRDefault="00804809" w:rsidP="00724F62">
            <w:pPr>
              <w:numPr>
                <w:ilvl w:val="0"/>
                <w:numId w:val="33"/>
              </w:numPr>
            </w:pPr>
          </w:p>
        </w:tc>
        <w:tc>
          <w:tcPr>
            <w:tcW w:w="931" w:type="pct"/>
          </w:tcPr>
          <w:p w14:paraId="1DE37830" w14:textId="77777777" w:rsidR="00804809" w:rsidRPr="009E7EA7" w:rsidRDefault="00804809" w:rsidP="00724F62">
            <w:pPr>
              <w:rPr>
                <w:sz w:val="22"/>
              </w:rPr>
            </w:pPr>
            <w:r w:rsidRPr="009E7EA7">
              <w:rPr>
                <w:sz w:val="22"/>
              </w:rPr>
              <w:t>Rozbudowa</w:t>
            </w:r>
          </w:p>
        </w:tc>
        <w:tc>
          <w:tcPr>
            <w:tcW w:w="3706" w:type="pct"/>
          </w:tcPr>
          <w:p w14:paraId="3A8688D4" w14:textId="77777777" w:rsidR="00804809" w:rsidRPr="00CB6E8A" w:rsidRDefault="00804809" w:rsidP="00724F62">
            <w:r w:rsidRPr="009E7EA7">
              <w:rPr>
                <w:sz w:val="22"/>
              </w:rPr>
              <w:t xml:space="preserve">Wymagana możliwość rozbudowy przestrzeni </w:t>
            </w:r>
            <w:r>
              <w:rPr>
                <w:sz w:val="22"/>
              </w:rPr>
              <w:t>użytkowej</w:t>
            </w:r>
            <w:r w:rsidRPr="009E7EA7">
              <w:rPr>
                <w:sz w:val="22"/>
              </w:rPr>
              <w:t xml:space="preserve"> poprzez instalację dysków i półek dyskowych oraz </w:t>
            </w:r>
            <w:r>
              <w:rPr>
                <w:sz w:val="22"/>
              </w:rPr>
              <w:t>dodanie licencji (jeśli będzie wymagana) do min 250 TB.</w:t>
            </w:r>
          </w:p>
        </w:tc>
      </w:tr>
      <w:tr w:rsidR="00804809" w:rsidRPr="00CB6E8A" w14:paraId="53404B01" w14:textId="77777777" w:rsidTr="00724F62">
        <w:tc>
          <w:tcPr>
            <w:tcW w:w="363" w:type="pct"/>
          </w:tcPr>
          <w:p w14:paraId="57B06367" w14:textId="77777777" w:rsidR="00804809" w:rsidRPr="00CB6E8A" w:rsidRDefault="00804809" w:rsidP="00724F62">
            <w:pPr>
              <w:numPr>
                <w:ilvl w:val="0"/>
                <w:numId w:val="33"/>
              </w:numPr>
              <w:rPr>
                <w:sz w:val="22"/>
              </w:rPr>
            </w:pPr>
          </w:p>
        </w:tc>
        <w:tc>
          <w:tcPr>
            <w:tcW w:w="931" w:type="pct"/>
          </w:tcPr>
          <w:p w14:paraId="24E23A90" w14:textId="77777777" w:rsidR="00804809" w:rsidRPr="00CB6E8A" w:rsidRDefault="00804809" w:rsidP="00724F62">
            <w:pPr>
              <w:rPr>
                <w:sz w:val="22"/>
              </w:rPr>
            </w:pPr>
            <w:r w:rsidRPr="00CB6E8A">
              <w:rPr>
                <w:sz w:val="22"/>
              </w:rPr>
              <w:t>Pamięć Cache</w:t>
            </w:r>
          </w:p>
        </w:tc>
        <w:tc>
          <w:tcPr>
            <w:tcW w:w="3706" w:type="pct"/>
          </w:tcPr>
          <w:p w14:paraId="15ED7F7B" w14:textId="77777777" w:rsidR="00804809" w:rsidRPr="00CB6E8A" w:rsidRDefault="00804809" w:rsidP="00724F62">
            <w:pPr>
              <w:rPr>
                <w:sz w:val="22"/>
              </w:rPr>
            </w:pPr>
            <w:r w:rsidRPr="003556E5">
              <w:rPr>
                <w:rFonts w:asciiTheme="minorHAnsi" w:hAnsiTheme="minorHAnsi" w:cstheme="minorHAnsi"/>
                <w:sz w:val="22"/>
                <w:szCs w:val="22"/>
              </w:rPr>
              <w:t xml:space="preserve">Co najmniej </w:t>
            </w:r>
            <w:r>
              <w:rPr>
                <w:rFonts w:asciiTheme="minorHAnsi" w:hAnsiTheme="minorHAnsi" w:cstheme="minorHAnsi"/>
                <w:sz w:val="22"/>
                <w:szCs w:val="22"/>
              </w:rPr>
              <w:t>256</w:t>
            </w:r>
            <w:r w:rsidRPr="003556E5">
              <w:rPr>
                <w:rFonts w:asciiTheme="minorHAnsi" w:hAnsiTheme="minorHAnsi" w:cstheme="minorHAnsi"/>
                <w:sz w:val="22"/>
                <w:szCs w:val="22"/>
              </w:rPr>
              <w:t>GB pamięci cache na cał</w:t>
            </w:r>
            <w:r>
              <w:rPr>
                <w:rFonts w:asciiTheme="minorHAnsi" w:hAnsiTheme="minorHAnsi" w:cstheme="minorHAnsi"/>
                <w:sz w:val="22"/>
                <w:szCs w:val="22"/>
              </w:rPr>
              <w:t>y</w:t>
            </w:r>
            <w:r w:rsidRPr="003556E5">
              <w:rPr>
                <w:rFonts w:asciiTheme="minorHAnsi" w:hAnsiTheme="minorHAnsi" w:cstheme="minorHAnsi"/>
                <w:sz w:val="22"/>
                <w:szCs w:val="22"/>
              </w:rPr>
              <w:t xml:space="preserve"> </w:t>
            </w:r>
            <w:proofErr w:type="spellStart"/>
            <w:r>
              <w:rPr>
                <w:rFonts w:asciiTheme="minorHAnsi" w:hAnsiTheme="minorHAnsi" w:cstheme="minorHAnsi"/>
                <w:sz w:val="22"/>
                <w:szCs w:val="22"/>
              </w:rPr>
              <w:t>deduplikator</w:t>
            </w:r>
            <w:proofErr w:type="spellEnd"/>
            <w:r w:rsidRPr="003556E5">
              <w:rPr>
                <w:rFonts w:asciiTheme="minorHAnsi" w:hAnsiTheme="minorHAnsi" w:cstheme="minorHAnsi"/>
                <w:sz w:val="22"/>
                <w:szCs w:val="22"/>
              </w:rPr>
              <w:t xml:space="preserve"> (dwa kontrolery). Pamięć cache musi być zabezpieczona przed utratą danych w przypadku awarii zasilania.</w:t>
            </w:r>
            <w:r>
              <w:rPr>
                <w:rFonts w:asciiTheme="minorHAnsi" w:hAnsiTheme="minorHAnsi" w:cstheme="minorHAnsi"/>
                <w:sz w:val="22"/>
                <w:szCs w:val="22"/>
              </w:rPr>
              <w:t xml:space="preserve"> </w:t>
            </w:r>
          </w:p>
        </w:tc>
      </w:tr>
      <w:tr w:rsidR="00804809" w:rsidRPr="00CB6E8A" w14:paraId="1FEAA54D" w14:textId="77777777" w:rsidTr="00724F62">
        <w:tc>
          <w:tcPr>
            <w:tcW w:w="363" w:type="pct"/>
          </w:tcPr>
          <w:p w14:paraId="648A3D7A" w14:textId="77777777" w:rsidR="00804809" w:rsidRPr="00CB6E8A" w:rsidRDefault="00804809" w:rsidP="00724F62">
            <w:pPr>
              <w:numPr>
                <w:ilvl w:val="0"/>
                <w:numId w:val="33"/>
              </w:numPr>
              <w:rPr>
                <w:sz w:val="22"/>
              </w:rPr>
            </w:pPr>
          </w:p>
        </w:tc>
        <w:tc>
          <w:tcPr>
            <w:tcW w:w="931" w:type="pct"/>
          </w:tcPr>
          <w:p w14:paraId="2665628A" w14:textId="77777777" w:rsidR="00804809" w:rsidRPr="00CB6E8A" w:rsidRDefault="00804809" w:rsidP="00724F62">
            <w:pPr>
              <w:rPr>
                <w:sz w:val="22"/>
              </w:rPr>
            </w:pPr>
            <w:r w:rsidRPr="00CB6E8A">
              <w:rPr>
                <w:sz w:val="22"/>
              </w:rPr>
              <w:t xml:space="preserve">Dostępne </w:t>
            </w:r>
            <w:r>
              <w:rPr>
                <w:sz w:val="22"/>
              </w:rPr>
              <w:t>porty front-end</w:t>
            </w:r>
          </w:p>
        </w:tc>
        <w:tc>
          <w:tcPr>
            <w:tcW w:w="3706" w:type="pct"/>
          </w:tcPr>
          <w:p w14:paraId="1A820D38" w14:textId="77777777" w:rsidR="00804809" w:rsidRPr="00CB6E8A" w:rsidRDefault="00804809" w:rsidP="00724F62">
            <w:pPr>
              <w:spacing w:after="0" w:line="360" w:lineRule="auto"/>
              <w:rPr>
                <w:sz w:val="22"/>
              </w:rPr>
            </w:pPr>
            <w:r w:rsidRPr="00CB6E8A">
              <w:rPr>
                <w:sz w:val="22"/>
              </w:rPr>
              <w:t>Urządzenie musi posiadać minimum:</w:t>
            </w:r>
          </w:p>
          <w:p w14:paraId="0A41E2F5" w14:textId="77777777" w:rsidR="00804809" w:rsidRDefault="00804809" w:rsidP="00724F62">
            <w:pPr>
              <w:spacing w:after="0" w:line="360" w:lineRule="auto"/>
              <w:jc w:val="left"/>
              <w:rPr>
                <w:sz w:val="22"/>
              </w:rPr>
            </w:pPr>
            <w:r>
              <w:rPr>
                <w:sz w:val="22"/>
              </w:rPr>
              <w:t>4</w:t>
            </w:r>
            <w:r w:rsidRPr="003E723D">
              <w:rPr>
                <w:sz w:val="22"/>
              </w:rPr>
              <w:t xml:space="preserve"> port</w:t>
            </w:r>
            <w:r>
              <w:rPr>
                <w:sz w:val="22"/>
              </w:rPr>
              <w:t>y</w:t>
            </w:r>
            <w:r w:rsidRPr="003E723D">
              <w:rPr>
                <w:sz w:val="22"/>
              </w:rPr>
              <w:t xml:space="preserve"> Ethernet </w:t>
            </w:r>
            <w:r>
              <w:rPr>
                <w:sz w:val="22"/>
              </w:rPr>
              <w:t>10</w:t>
            </w:r>
            <w:r w:rsidRPr="003E723D">
              <w:rPr>
                <w:sz w:val="22"/>
              </w:rPr>
              <w:t xml:space="preserve"> </w:t>
            </w:r>
            <w:proofErr w:type="spellStart"/>
            <w:r w:rsidRPr="003E723D">
              <w:rPr>
                <w:sz w:val="22"/>
              </w:rPr>
              <w:t>Gb</w:t>
            </w:r>
            <w:proofErr w:type="spellEnd"/>
            <w:r w:rsidRPr="003E723D">
              <w:rPr>
                <w:sz w:val="22"/>
              </w:rPr>
              <w:t>/s</w:t>
            </w:r>
            <w:r w:rsidRPr="00CB6E8A">
              <w:rPr>
                <w:sz w:val="22"/>
              </w:rPr>
              <w:t xml:space="preserve"> z możliwością obsługi każdym portem Ethernet protokołów CIFS</w:t>
            </w:r>
            <w:r>
              <w:rPr>
                <w:sz w:val="22"/>
              </w:rPr>
              <w:t>,</w:t>
            </w:r>
            <w:r w:rsidRPr="00CB6E8A">
              <w:rPr>
                <w:sz w:val="22"/>
              </w:rPr>
              <w:t xml:space="preserve"> NFS, wszystkie porty wyposażone we wkładki </w:t>
            </w:r>
            <w:r>
              <w:rPr>
                <w:sz w:val="22"/>
              </w:rPr>
              <w:t>optyczne.</w:t>
            </w:r>
          </w:p>
          <w:p w14:paraId="1CAC7AAB" w14:textId="77777777" w:rsidR="00804809" w:rsidRPr="006362BA" w:rsidRDefault="00804809" w:rsidP="00724F62">
            <w:pPr>
              <w:spacing w:after="0" w:line="360" w:lineRule="auto"/>
              <w:jc w:val="left"/>
              <w:rPr>
                <w:sz w:val="22"/>
              </w:rPr>
            </w:pPr>
            <w:r>
              <w:rPr>
                <w:sz w:val="22"/>
              </w:rPr>
              <w:t xml:space="preserve">Wymagana możliwość rozbudowy o dodatkowych 8 portów 25G </w:t>
            </w:r>
            <w:proofErr w:type="spellStart"/>
            <w:r>
              <w:rPr>
                <w:sz w:val="22"/>
              </w:rPr>
              <w:t>Eth</w:t>
            </w:r>
            <w:proofErr w:type="spellEnd"/>
            <w:r>
              <w:rPr>
                <w:sz w:val="22"/>
              </w:rPr>
              <w:t xml:space="preserve"> tylko poprzez instalację kart sieciowych.</w:t>
            </w:r>
          </w:p>
        </w:tc>
      </w:tr>
      <w:tr w:rsidR="00804809" w:rsidRPr="00CB6E8A" w14:paraId="54A2B222" w14:textId="77777777" w:rsidTr="00724F62">
        <w:tc>
          <w:tcPr>
            <w:tcW w:w="363" w:type="pct"/>
          </w:tcPr>
          <w:p w14:paraId="07D430C6" w14:textId="77777777" w:rsidR="00804809" w:rsidRPr="00CB6E8A" w:rsidRDefault="00804809" w:rsidP="00724F62">
            <w:pPr>
              <w:numPr>
                <w:ilvl w:val="0"/>
                <w:numId w:val="33"/>
              </w:numPr>
            </w:pPr>
          </w:p>
        </w:tc>
        <w:tc>
          <w:tcPr>
            <w:tcW w:w="931" w:type="pct"/>
          </w:tcPr>
          <w:p w14:paraId="725FDF70" w14:textId="77777777" w:rsidR="00804809" w:rsidRPr="00CB6E8A" w:rsidRDefault="00804809" w:rsidP="00724F62">
            <w:r w:rsidRPr="007A6C55">
              <w:rPr>
                <w:sz w:val="22"/>
              </w:rPr>
              <w:t>Agregacja portów</w:t>
            </w:r>
          </w:p>
        </w:tc>
        <w:tc>
          <w:tcPr>
            <w:tcW w:w="3706" w:type="pct"/>
          </w:tcPr>
          <w:p w14:paraId="630BBEC7" w14:textId="77777777" w:rsidR="00804809" w:rsidRPr="00CB6E8A" w:rsidRDefault="00804809" w:rsidP="00724F62">
            <w:r w:rsidRPr="007A6C55">
              <w:rPr>
                <w:sz w:val="22"/>
              </w:rPr>
              <w:t>Wymagana możliwość agregowania portów</w:t>
            </w:r>
            <w:r>
              <w:rPr>
                <w:sz w:val="22"/>
              </w:rPr>
              <w:t xml:space="preserve"> (</w:t>
            </w:r>
            <w:proofErr w:type="spellStart"/>
            <w:r>
              <w:rPr>
                <w:sz w:val="22"/>
              </w:rPr>
              <w:t>bond</w:t>
            </w:r>
            <w:proofErr w:type="spellEnd"/>
            <w:r>
              <w:rPr>
                <w:sz w:val="22"/>
              </w:rPr>
              <w:t xml:space="preserve"> port). </w:t>
            </w:r>
          </w:p>
        </w:tc>
      </w:tr>
      <w:tr w:rsidR="00804809" w:rsidRPr="00CB6E8A" w14:paraId="341375FF" w14:textId="77777777" w:rsidTr="00724F62">
        <w:tc>
          <w:tcPr>
            <w:tcW w:w="363" w:type="pct"/>
          </w:tcPr>
          <w:p w14:paraId="00989407" w14:textId="77777777" w:rsidR="00804809" w:rsidRPr="00CB6E8A" w:rsidRDefault="00804809" w:rsidP="00724F62">
            <w:pPr>
              <w:numPr>
                <w:ilvl w:val="0"/>
                <w:numId w:val="33"/>
              </w:numPr>
              <w:rPr>
                <w:sz w:val="22"/>
              </w:rPr>
            </w:pPr>
          </w:p>
        </w:tc>
        <w:tc>
          <w:tcPr>
            <w:tcW w:w="931" w:type="pct"/>
          </w:tcPr>
          <w:p w14:paraId="78738391" w14:textId="77777777" w:rsidR="00804809" w:rsidRPr="00CB6E8A" w:rsidRDefault="00804809" w:rsidP="00724F62">
            <w:pPr>
              <w:rPr>
                <w:sz w:val="22"/>
              </w:rPr>
            </w:pPr>
            <w:r w:rsidRPr="00CB6E8A">
              <w:rPr>
                <w:sz w:val="22"/>
              </w:rPr>
              <w:t>Obsługiwane protokoły</w:t>
            </w:r>
          </w:p>
        </w:tc>
        <w:tc>
          <w:tcPr>
            <w:tcW w:w="3706" w:type="pct"/>
          </w:tcPr>
          <w:p w14:paraId="028B4645" w14:textId="77777777" w:rsidR="00804809" w:rsidRPr="00CB6E8A" w:rsidRDefault="00804809" w:rsidP="00724F62">
            <w:pPr>
              <w:rPr>
                <w:sz w:val="22"/>
              </w:rPr>
            </w:pPr>
            <w:r w:rsidRPr="00CB6E8A">
              <w:rPr>
                <w:sz w:val="22"/>
              </w:rPr>
              <w:t>Wymagane wsparcie dla FC,</w:t>
            </w:r>
            <w:r>
              <w:rPr>
                <w:sz w:val="22"/>
              </w:rPr>
              <w:t xml:space="preserve"> </w:t>
            </w:r>
            <w:r w:rsidRPr="00CB6E8A">
              <w:rPr>
                <w:sz w:val="22"/>
              </w:rPr>
              <w:t xml:space="preserve">NFS, CIFS. </w:t>
            </w:r>
          </w:p>
        </w:tc>
      </w:tr>
      <w:tr w:rsidR="00804809" w:rsidRPr="00CB6E8A" w14:paraId="75679886" w14:textId="77777777" w:rsidTr="00724F62">
        <w:tc>
          <w:tcPr>
            <w:tcW w:w="363" w:type="pct"/>
          </w:tcPr>
          <w:p w14:paraId="69A28291" w14:textId="77777777" w:rsidR="00804809" w:rsidRPr="00CB6E8A" w:rsidRDefault="00804809" w:rsidP="00724F62">
            <w:pPr>
              <w:numPr>
                <w:ilvl w:val="0"/>
                <w:numId w:val="33"/>
              </w:numPr>
              <w:rPr>
                <w:sz w:val="22"/>
              </w:rPr>
            </w:pPr>
          </w:p>
        </w:tc>
        <w:tc>
          <w:tcPr>
            <w:tcW w:w="931" w:type="pct"/>
          </w:tcPr>
          <w:p w14:paraId="1A77D7BC" w14:textId="77777777" w:rsidR="00804809" w:rsidRPr="00CB6E8A" w:rsidRDefault="00804809" w:rsidP="00724F62">
            <w:pPr>
              <w:rPr>
                <w:sz w:val="22"/>
              </w:rPr>
            </w:pPr>
            <w:r w:rsidRPr="00CB6E8A">
              <w:rPr>
                <w:sz w:val="22"/>
              </w:rPr>
              <w:t xml:space="preserve">Zarządzanie </w:t>
            </w:r>
          </w:p>
        </w:tc>
        <w:tc>
          <w:tcPr>
            <w:tcW w:w="3706" w:type="pct"/>
          </w:tcPr>
          <w:p w14:paraId="029BFFB9" w14:textId="77777777" w:rsidR="00804809" w:rsidRPr="00137C73" w:rsidRDefault="00804809" w:rsidP="00724F62">
            <w:pPr>
              <w:rPr>
                <w:rFonts w:asciiTheme="minorHAnsi" w:hAnsiTheme="minorHAnsi" w:cstheme="minorHAnsi"/>
                <w:sz w:val="22"/>
                <w:szCs w:val="22"/>
              </w:rPr>
            </w:pPr>
            <w:r w:rsidRPr="00CB6E8A">
              <w:rPr>
                <w:sz w:val="22"/>
              </w:rPr>
              <w:t xml:space="preserve">Zarządzanie </w:t>
            </w:r>
            <w:proofErr w:type="spellStart"/>
            <w:r>
              <w:rPr>
                <w:sz w:val="22"/>
              </w:rPr>
              <w:t>deduplikatorem</w:t>
            </w:r>
            <w:proofErr w:type="spellEnd"/>
            <w:r w:rsidRPr="00CB6E8A">
              <w:rPr>
                <w:sz w:val="22"/>
              </w:rPr>
              <w:t xml:space="preserve"> (wszystkimi kontrolerami) z poziomu pojedynczego interfejsu graficznego. </w:t>
            </w:r>
            <w:r w:rsidRPr="00137C73">
              <w:rPr>
                <w:rFonts w:asciiTheme="minorHAnsi" w:hAnsiTheme="minorHAnsi" w:cstheme="minorHAnsi"/>
                <w:sz w:val="22"/>
                <w:szCs w:val="22"/>
              </w:rPr>
              <w:t xml:space="preserve">Wymagane jest stałe monitorowanie stanu </w:t>
            </w:r>
            <w:proofErr w:type="spellStart"/>
            <w:r>
              <w:rPr>
                <w:rFonts w:asciiTheme="minorHAnsi" w:hAnsiTheme="minorHAnsi" w:cstheme="minorHAnsi"/>
                <w:sz w:val="22"/>
                <w:szCs w:val="22"/>
              </w:rPr>
              <w:t>deduplikatora</w:t>
            </w:r>
            <w:proofErr w:type="spellEnd"/>
            <w:r w:rsidRPr="00137C73">
              <w:rPr>
                <w:rFonts w:asciiTheme="minorHAnsi" w:hAnsiTheme="minorHAnsi" w:cstheme="minorHAnsi"/>
                <w:sz w:val="22"/>
                <w:szCs w:val="22"/>
              </w:rPr>
              <w:t xml:space="preserve"> w tym monitorowanie wydajności obiektów takich jak:</w:t>
            </w:r>
          </w:p>
          <w:p w14:paraId="35AE0711"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xml:space="preserve">- </w:t>
            </w:r>
            <w:proofErr w:type="spellStart"/>
            <w:r w:rsidRPr="00BB5553">
              <w:rPr>
                <w:rFonts w:asciiTheme="minorHAnsi" w:hAnsiTheme="minorHAnsi" w:cstheme="minorHAnsi"/>
                <w:sz w:val="22"/>
                <w:szCs w:val="22"/>
                <w:lang w:val="en-US"/>
              </w:rPr>
              <w:t>cały</w:t>
            </w:r>
            <w:proofErr w:type="spellEnd"/>
            <w:r w:rsidRPr="00BB5553">
              <w:rPr>
                <w:rFonts w:asciiTheme="minorHAnsi" w:hAnsiTheme="minorHAnsi" w:cstheme="minorHAnsi"/>
                <w:sz w:val="22"/>
                <w:szCs w:val="22"/>
                <w:lang w:val="en-US"/>
              </w:rPr>
              <w:t xml:space="preserve"> </w:t>
            </w:r>
            <w:proofErr w:type="spellStart"/>
            <w:r w:rsidRPr="00BB5553">
              <w:rPr>
                <w:rFonts w:asciiTheme="minorHAnsi" w:hAnsiTheme="minorHAnsi" w:cstheme="minorHAnsi"/>
                <w:sz w:val="22"/>
                <w:szCs w:val="22"/>
                <w:lang w:val="en-US"/>
              </w:rPr>
              <w:t>deduplikator</w:t>
            </w:r>
            <w:proofErr w:type="spellEnd"/>
          </w:p>
          <w:p w14:paraId="7051ED1E"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xml:space="preserve">- </w:t>
            </w:r>
            <w:proofErr w:type="spellStart"/>
            <w:r w:rsidRPr="00BB5553">
              <w:rPr>
                <w:rFonts w:asciiTheme="minorHAnsi" w:hAnsiTheme="minorHAnsi" w:cstheme="minorHAnsi"/>
                <w:sz w:val="22"/>
                <w:szCs w:val="22"/>
                <w:lang w:val="en-US"/>
              </w:rPr>
              <w:t>kontrolery</w:t>
            </w:r>
            <w:proofErr w:type="spellEnd"/>
          </w:p>
          <w:p w14:paraId="120295DB"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CPU</w:t>
            </w:r>
          </w:p>
          <w:p w14:paraId="083BB313"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porty front-end</w:t>
            </w:r>
          </w:p>
          <w:p w14:paraId="7551A270" w14:textId="77777777" w:rsidR="00804809" w:rsidRPr="00137C73" w:rsidRDefault="00804809" w:rsidP="00724F62">
            <w:pPr>
              <w:rPr>
                <w:rFonts w:asciiTheme="minorHAnsi" w:hAnsiTheme="minorHAnsi" w:cstheme="minorHAnsi"/>
                <w:sz w:val="22"/>
                <w:szCs w:val="22"/>
              </w:rPr>
            </w:pPr>
            <w:r>
              <w:rPr>
                <w:rFonts w:asciiTheme="minorHAnsi" w:hAnsiTheme="minorHAnsi" w:cstheme="minorHAnsi"/>
                <w:sz w:val="22"/>
                <w:szCs w:val="22"/>
              </w:rPr>
              <w:t>- porty logiczne</w:t>
            </w:r>
          </w:p>
          <w:p w14:paraId="57D187EA"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dyski</w:t>
            </w:r>
          </w:p>
          <w:p w14:paraId="1C580522"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xml:space="preserve">- </w:t>
            </w:r>
            <w:r>
              <w:rPr>
                <w:rFonts w:asciiTheme="minorHAnsi" w:hAnsiTheme="minorHAnsi" w:cstheme="minorHAnsi"/>
                <w:sz w:val="22"/>
                <w:szCs w:val="22"/>
              </w:rPr>
              <w:t>file systemy</w:t>
            </w:r>
          </w:p>
          <w:p w14:paraId="77C9BD1E" w14:textId="77777777" w:rsidR="00804809" w:rsidRPr="00137C73" w:rsidRDefault="00804809" w:rsidP="00724F62">
            <w:pPr>
              <w:rPr>
                <w:rFonts w:asciiTheme="minorHAnsi" w:hAnsiTheme="minorHAnsi" w:cstheme="minorHAnsi"/>
                <w:sz w:val="22"/>
                <w:szCs w:val="22"/>
              </w:rPr>
            </w:pPr>
          </w:p>
          <w:p w14:paraId="11692AF4"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Pod kątem parametrów takich jak:</w:t>
            </w:r>
          </w:p>
          <w:p w14:paraId="0AA17A48"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operacje wejścia/wyjścia IOPS</w:t>
            </w:r>
          </w:p>
          <w:p w14:paraId="6FDCD300"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przepustowość (KB/s lub MB/s)</w:t>
            </w:r>
          </w:p>
          <w:p w14:paraId="0597A5B5" w14:textId="77777777" w:rsidR="00804809"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czas odpowiedzi (</w:t>
            </w:r>
            <w:proofErr w:type="spellStart"/>
            <w:r w:rsidRPr="00137C73">
              <w:rPr>
                <w:rFonts w:asciiTheme="minorHAnsi" w:hAnsiTheme="minorHAnsi" w:cstheme="minorHAnsi"/>
                <w:sz w:val="22"/>
                <w:szCs w:val="22"/>
              </w:rPr>
              <w:t>latency</w:t>
            </w:r>
            <w:proofErr w:type="spellEnd"/>
            <w:r w:rsidRPr="00137C73">
              <w:rPr>
                <w:rFonts w:asciiTheme="minorHAnsi" w:hAnsiTheme="minorHAnsi" w:cstheme="minorHAnsi"/>
                <w:sz w:val="22"/>
                <w:szCs w:val="22"/>
              </w:rPr>
              <w:t>)</w:t>
            </w:r>
          </w:p>
          <w:p w14:paraId="25BCCA3A" w14:textId="77777777" w:rsidR="00804809" w:rsidRPr="00137C73" w:rsidRDefault="00804809" w:rsidP="00724F62">
            <w:pPr>
              <w:rPr>
                <w:rFonts w:asciiTheme="minorHAnsi" w:hAnsiTheme="minorHAnsi" w:cstheme="minorHAnsi"/>
                <w:sz w:val="22"/>
                <w:szCs w:val="22"/>
              </w:rPr>
            </w:pPr>
            <w:r>
              <w:rPr>
                <w:rFonts w:asciiTheme="minorHAnsi" w:hAnsiTheme="minorHAnsi" w:cstheme="minorHAnsi"/>
                <w:sz w:val="22"/>
                <w:szCs w:val="22"/>
              </w:rPr>
              <w:t>- średnie użycie (w % dla CPU)</w:t>
            </w:r>
          </w:p>
          <w:p w14:paraId="56A6D2C2" w14:textId="77777777" w:rsidR="00804809" w:rsidRPr="001111E3" w:rsidRDefault="00804809" w:rsidP="00724F62">
            <w:pPr>
              <w:rPr>
                <w:rFonts w:asciiTheme="minorHAnsi" w:hAnsiTheme="minorHAnsi" w:cstheme="minorHAnsi"/>
                <w:szCs w:val="22"/>
              </w:rPr>
            </w:pPr>
          </w:p>
          <w:p w14:paraId="58F04573" w14:textId="77777777" w:rsidR="00804809" w:rsidRDefault="00804809" w:rsidP="00724F62">
            <w:pPr>
              <w:rPr>
                <w:sz w:val="22"/>
              </w:rPr>
            </w:pPr>
            <w:r w:rsidRPr="00CB6E8A">
              <w:rPr>
                <w:sz w:val="22"/>
              </w:rPr>
              <w:t xml:space="preserve">Wymagana możliwość dostępu do historycznych danych wydajnościowych z poziomu GUI urządzenia do co najmniej </w:t>
            </w:r>
            <w:r>
              <w:rPr>
                <w:sz w:val="22"/>
              </w:rPr>
              <w:t>2</w:t>
            </w:r>
            <w:r w:rsidRPr="00CB6E8A">
              <w:rPr>
                <w:sz w:val="22"/>
              </w:rPr>
              <w:t xml:space="preserve"> lat wstecz lub jako równoważne dostarczenie fizycznego serwera z oprogramowaniem umożliwiającym zbieranie i przeglądanie danych historycznych. </w:t>
            </w:r>
          </w:p>
          <w:p w14:paraId="14A538FA" w14:textId="77777777" w:rsidR="00804809" w:rsidRDefault="00804809" w:rsidP="00724F62">
            <w:pPr>
              <w:rPr>
                <w:sz w:val="22"/>
              </w:rPr>
            </w:pPr>
          </w:p>
          <w:p w14:paraId="21878D63" w14:textId="77777777" w:rsidR="00804809" w:rsidRDefault="00804809" w:rsidP="00724F62">
            <w:pPr>
              <w:rPr>
                <w:sz w:val="22"/>
              </w:rPr>
            </w:pPr>
            <w:r>
              <w:rPr>
                <w:sz w:val="22"/>
              </w:rPr>
              <w:t xml:space="preserve">Wymagany dostęp do informacji o wykorzystanej fizycznej przestrzeni oraz aktualnym współczynniku redukcji danych. </w:t>
            </w:r>
          </w:p>
          <w:p w14:paraId="6847DC24" w14:textId="77777777" w:rsidR="00804809" w:rsidRDefault="00804809" w:rsidP="00724F62">
            <w:pPr>
              <w:rPr>
                <w:sz w:val="22"/>
              </w:rPr>
            </w:pPr>
          </w:p>
          <w:p w14:paraId="38608518" w14:textId="3338F917" w:rsidR="00804809" w:rsidRDefault="00804809" w:rsidP="00724F62">
            <w:pPr>
              <w:rPr>
                <w:sz w:val="22"/>
              </w:rPr>
            </w:pPr>
            <w:r>
              <w:rPr>
                <w:sz w:val="22"/>
              </w:rPr>
              <w:t>Wymagane wsparcie dla Multi-</w:t>
            </w:r>
            <w:proofErr w:type="spellStart"/>
            <w:r>
              <w:rPr>
                <w:sz w:val="22"/>
              </w:rPr>
              <w:t>factor</w:t>
            </w:r>
            <w:proofErr w:type="spellEnd"/>
            <w:r>
              <w:rPr>
                <w:sz w:val="22"/>
              </w:rPr>
              <w:t xml:space="preserve"> </w:t>
            </w:r>
            <w:proofErr w:type="spellStart"/>
            <w:r>
              <w:rPr>
                <w:sz w:val="22"/>
              </w:rPr>
              <w:t>authentication</w:t>
            </w:r>
            <w:proofErr w:type="spellEnd"/>
            <w:r>
              <w:rPr>
                <w:sz w:val="22"/>
              </w:rPr>
              <w:t>.</w:t>
            </w:r>
          </w:p>
          <w:p w14:paraId="22461385" w14:textId="2BB8A745" w:rsidR="00804809" w:rsidRPr="00CB6E8A" w:rsidRDefault="00804809" w:rsidP="00724F62">
            <w:pPr>
              <w:rPr>
                <w:sz w:val="22"/>
              </w:rPr>
            </w:pPr>
            <w:r>
              <w:rPr>
                <w:sz w:val="22"/>
              </w:rPr>
              <w:t>Wymagana możliwość definiowania polityk logowania.</w:t>
            </w:r>
          </w:p>
        </w:tc>
      </w:tr>
      <w:tr w:rsidR="00804809" w:rsidRPr="00CB6E8A" w14:paraId="4FEE5465" w14:textId="77777777" w:rsidTr="00724F62">
        <w:tc>
          <w:tcPr>
            <w:tcW w:w="363" w:type="pct"/>
          </w:tcPr>
          <w:p w14:paraId="22534A43" w14:textId="77777777" w:rsidR="00804809" w:rsidRPr="00CB6E8A" w:rsidRDefault="00804809" w:rsidP="00724F62">
            <w:pPr>
              <w:numPr>
                <w:ilvl w:val="0"/>
                <w:numId w:val="33"/>
              </w:numPr>
              <w:rPr>
                <w:sz w:val="22"/>
              </w:rPr>
            </w:pPr>
          </w:p>
        </w:tc>
        <w:tc>
          <w:tcPr>
            <w:tcW w:w="931" w:type="pct"/>
          </w:tcPr>
          <w:p w14:paraId="7054B04C" w14:textId="77777777" w:rsidR="00804809" w:rsidRPr="00CB6E8A" w:rsidRDefault="00804809" w:rsidP="00724F62">
            <w:pPr>
              <w:rPr>
                <w:sz w:val="22"/>
              </w:rPr>
            </w:pPr>
            <w:r w:rsidRPr="00CB6E8A">
              <w:rPr>
                <w:sz w:val="22"/>
              </w:rPr>
              <w:t>Redukcja danych</w:t>
            </w:r>
          </w:p>
        </w:tc>
        <w:tc>
          <w:tcPr>
            <w:tcW w:w="3706" w:type="pct"/>
          </w:tcPr>
          <w:p w14:paraId="7BFC4A25" w14:textId="77777777" w:rsidR="00804809" w:rsidRDefault="00804809" w:rsidP="00724F62">
            <w:pPr>
              <w:rPr>
                <w:sz w:val="22"/>
              </w:rPr>
            </w:pPr>
            <w:r w:rsidRPr="00CB6E8A">
              <w:rPr>
                <w:sz w:val="22"/>
              </w:rPr>
              <w:t xml:space="preserve">Urządzenie musi </w:t>
            </w:r>
            <w:proofErr w:type="spellStart"/>
            <w:r w:rsidRPr="00CB6E8A">
              <w:rPr>
                <w:sz w:val="22"/>
              </w:rPr>
              <w:t>deduplikować</w:t>
            </w:r>
            <w:proofErr w:type="spellEnd"/>
            <w:r w:rsidRPr="00CB6E8A">
              <w:rPr>
                <w:sz w:val="22"/>
              </w:rPr>
              <w:t xml:space="preserve"> dane </w:t>
            </w:r>
            <w:proofErr w:type="spellStart"/>
            <w:r w:rsidRPr="00CB6E8A">
              <w:rPr>
                <w:sz w:val="22"/>
              </w:rPr>
              <w:t>inline</w:t>
            </w:r>
            <w:proofErr w:type="spellEnd"/>
            <w:r w:rsidRPr="00CB6E8A">
              <w:rPr>
                <w:sz w:val="22"/>
              </w:rPr>
              <w:t xml:space="preserve"> przed zapisem na nośnik dyskowy. Technologia </w:t>
            </w:r>
            <w:proofErr w:type="spellStart"/>
            <w:r w:rsidRPr="00CB6E8A">
              <w:rPr>
                <w:sz w:val="22"/>
              </w:rPr>
              <w:t>deduplikacji</w:t>
            </w:r>
            <w:proofErr w:type="spellEnd"/>
            <w:r w:rsidRPr="00CB6E8A">
              <w:rPr>
                <w:sz w:val="22"/>
              </w:rPr>
              <w:t xml:space="preserve"> musi wykorzystywać algorytm bazujący na zmiennym bloku. Algorytm ten musi samoczynnie i automatycznie dopasowywać się do otrzymywanego strumienia danych. Proces </w:t>
            </w:r>
            <w:proofErr w:type="spellStart"/>
            <w:r w:rsidRPr="00CB6E8A">
              <w:rPr>
                <w:sz w:val="22"/>
              </w:rPr>
              <w:t>deduplikacji</w:t>
            </w:r>
            <w:proofErr w:type="spellEnd"/>
            <w:r w:rsidRPr="00CB6E8A">
              <w:rPr>
                <w:sz w:val="22"/>
              </w:rPr>
              <w:t xml:space="preserve"> musi odbywać się </w:t>
            </w:r>
            <w:proofErr w:type="spellStart"/>
            <w:r w:rsidRPr="00CB6E8A">
              <w:rPr>
                <w:sz w:val="22"/>
              </w:rPr>
              <w:t>inline</w:t>
            </w:r>
            <w:proofErr w:type="spellEnd"/>
            <w:r w:rsidRPr="00CB6E8A">
              <w:rPr>
                <w:sz w:val="22"/>
              </w:rPr>
              <w:t xml:space="preserve"> – w pamięci urządzenia, przed zapisem danych na nośnik dyskowy. </w:t>
            </w:r>
            <w:r>
              <w:rPr>
                <w:sz w:val="22"/>
              </w:rPr>
              <w:t>D</w:t>
            </w:r>
            <w:r w:rsidRPr="00CB6E8A">
              <w:rPr>
                <w:sz w:val="22"/>
              </w:rPr>
              <w:t xml:space="preserve">ane muszą być poddane </w:t>
            </w:r>
            <w:r>
              <w:rPr>
                <w:sz w:val="22"/>
              </w:rPr>
              <w:t>także procesowi</w:t>
            </w:r>
            <w:r w:rsidRPr="00CB6E8A">
              <w:rPr>
                <w:sz w:val="22"/>
              </w:rPr>
              <w:t xml:space="preserve"> kompres</w:t>
            </w:r>
            <w:r>
              <w:rPr>
                <w:sz w:val="22"/>
              </w:rPr>
              <w:t>ji</w:t>
            </w:r>
            <w:r w:rsidRPr="00CB6E8A">
              <w:rPr>
                <w:sz w:val="22"/>
              </w:rPr>
              <w:t>. Jeżeli do obsługi powyższych funkcjonalności wymagane są dodatkowe licencje, należy je dostarczyć dla całej pojemności urządzenia.</w:t>
            </w:r>
            <w:r>
              <w:rPr>
                <w:sz w:val="22"/>
              </w:rPr>
              <w:t xml:space="preserve"> </w:t>
            </w:r>
          </w:p>
          <w:p w14:paraId="18B55512" w14:textId="77777777" w:rsidR="00804809" w:rsidRDefault="00804809" w:rsidP="00724F62">
            <w:pPr>
              <w:rPr>
                <w:sz w:val="22"/>
              </w:rPr>
            </w:pPr>
          </w:p>
          <w:p w14:paraId="7F8D4F1A" w14:textId="77777777" w:rsidR="00804809" w:rsidRDefault="00804809" w:rsidP="00724F62">
            <w:pPr>
              <w:rPr>
                <w:sz w:val="22"/>
              </w:rPr>
            </w:pPr>
            <w:r>
              <w:rPr>
                <w:sz w:val="22"/>
              </w:rPr>
              <w:t xml:space="preserve">Wymagana także obsługa </w:t>
            </w:r>
            <w:proofErr w:type="spellStart"/>
            <w:r>
              <w:rPr>
                <w:sz w:val="22"/>
              </w:rPr>
              <w:t>deduplikacji</w:t>
            </w:r>
            <w:proofErr w:type="spellEnd"/>
            <w:r>
              <w:rPr>
                <w:sz w:val="22"/>
              </w:rPr>
              <w:t xml:space="preserve"> na źródle, co pozwala ograniczyć zużycie sieci.</w:t>
            </w:r>
          </w:p>
          <w:p w14:paraId="6B20A828" w14:textId="77777777" w:rsidR="00804809" w:rsidRDefault="00804809" w:rsidP="00724F62">
            <w:pPr>
              <w:rPr>
                <w:sz w:val="22"/>
              </w:rPr>
            </w:pPr>
          </w:p>
          <w:p w14:paraId="5EDFEF5B" w14:textId="77777777" w:rsidR="00804809" w:rsidRPr="00CB6E8A" w:rsidRDefault="00804809" w:rsidP="00724F62">
            <w:pPr>
              <w:rPr>
                <w:sz w:val="22"/>
              </w:rPr>
            </w:pPr>
            <w:r>
              <w:rPr>
                <w:sz w:val="22"/>
              </w:rPr>
              <w:t xml:space="preserve">Musi być oficjalne wsparcie producenta dla oferowanego </w:t>
            </w:r>
            <w:proofErr w:type="spellStart"/>
            <w:r>
              <w:rPr>
                <w:sz w:val="22"/>
              </w:rPr>
              <w:t>deduplikatora</w:t>
            </w:r>
            <w:proofErr w:type="spellEnd"/>
            <w:r>
              <w:rPr>
                <w:sz w:val="22"/>
              </w:rPr>
              <w:t xml:space="preserve"> maksymalnego stopnia redukcji danych co najmniej 65:1</w:t>
            </w:r>
          </w:p>
        </w:tc>
      </w:tr>
      <w:tr w:rsidR="00804809" w:rsidRPr="00CB6E8A" w14:paraId="4217A68D" w14:textId="77777777" w:rsidTr="00724F62">
        <w:tc>
          <w:tcPr>
            <w:tcW w:w="363" w:type="pct"/>
          </w:tcPr>
          <w:p w14:paraId="05287479" w14:textId="77777777" w:rsidR="00804809" w:rsidRPr="00CB6E8A" w:rsidRDefault="00804809" w:rsidP="00724F62">
            <w:pPr>
              <w:numPr>
                <w:ilvl w:val="0"/>
                <w:numId w:val="33"/>
              </w:numPr>
              <w:rPr>
                <w:sz w:val="22"/>
              </w:rPr>
            </w:pPr>
          </w:p>
        </w:tc>
        <w:tc>
          <w:tcPr>
            <w:tcW w:w="931" w:type="pct"/>
          </w:tcPr>
          <w:p w14:paraId="7C08E7E5" w14:textId="77777777" w:rsidR="00804809" w:rsidRPr="00CB6E8A" w:rsidRDefault="00804809" w:rsidP="00724F62">
            <w:pPr>
              <w:rPr>
                <w:sz w:val="22"/>
              </w:rPr>
            </w:pPr>
            <w:r w:rsidRPr="00CB6E8A">
              <w:rPr>
                <w:sz w:val="22"/>
              </w:rPr>
              <w:t>Kontrola zasobów plikowych</w:t>
            </w:r>
          </w:p>
        </w:tc>
        <w:tc>
          <w:tcPr>
            <w:tcW w:w="3706" w:type="pct"/>
          </w:tcPr>
          <w:p w14:paraId="7CB54741" w14:textId="77777777" w:rsidR="00804809" w:rsidRDefault="00804809" w:rsidP="00724F62">
            <w:pPr>
              <w:rPr>
                <w:sz w:val="22"/>
              </w:rPr>
            </w:pPr>
            <w:r w:rsidRPr="00CB6E8A">
              <w:rPr>
                <w:sz w:val="22"/>
              </w:rPr>
              <w:t xml:space="preserve">Wymagana możliwość skonfigurowania tzw. </w:t>
            </w:r>
            <w:proofErr w:type="spellStart"/>
            <w:r w:rsidRPr="00CB6E8A">
              <w:rPr>
                <w:sz w:val="22"/>
              </w:rPr>
              <w:t>quoty</w:t>
            </w:r>
            <w:proofErr w:type="spellEnd"/>
            <w:r w:rsidRPr="00CB6E8A">
              <w:rPr>
                <w:sz w:val="22"/>
              </w:rPr>
              <w:t xml:space="preserve"> ograniczającej wystawione zasoby plikowe. Wymagana możliwość ograniczenia użytkownikom przestrzeni z której mogą korzystać lub liczby plików jakie mogą być przechowywane na udostępnionej przestrzeni. </w:t>
            </w:r>
          </w:p>
          <w:p w14:paraId="517B8D9C" w14:textId="77777777" w:rsidR="00804809" w:rsidRDefault="00804809" w:rsidP="00724F62">
            <w:pPr>
              <w:rPr>
                <w:sz w:val="22"/>
              </w:rPr>
            </w:pPr>
          </w:p>
          <w:p w14:paraId="3E619ED8" w14:textId="65F5D995" w:rsidR="00804809" w:rsidRPr="00CB6E8A" w:rsidRDefault="00804809" w:rsidP="00724F62">
            <w:pPr>
              <w:rPr>
                <w:sz w:val="22"/>
              </w:rPr>
            </w:pPr>
            <w:r>
              <w:rPr>
                <w:sz w:val="22"/>
              </w:rPr>
              <w:t>Wymagana możliwość ograniczenia dostępu do udostępnionych udziałów CIFS/NFS poprzez zdefiniowanie adresów IP lub ich przedziałów, które będą miały do nich dostęp.</w:t>
            </w:r>
          </w:p>
        </w:tc>
      </w:tr>
      <w:tr w:rsidR="00804809" w:rsidRPr="00CB6E8A" w14:paraId="1EF6D86E" w14:textId="77777777" w:rsidTr="00724F62">
        <w:tc>
          <w:tcPr>
            <w:tcW w:w="363" w:type="pct"/>
          </w:tcPr>
          <w:p w14:paraId="205D4026" w14:textId="77777777" w:rsidR="00804809" w:rsidRPr="00CB6E8A" w:rsidRDefault="00804809" w:rsidP="00724F62">
            <w:pPr>
              <w:numPr>
                <w:ilvl w:val="0"/>
                <w:numId w:val="33"/>
              </w:numPr>
            </w:pPr>
          </w:p>
        </w:tc>
        <w:tc>
          <w:tcPr>
            <w:tcW w:w="931" w:type="pct"/>
          </w:tcPr>
          <w:p w14:paraId="3472ABE0" w14:textId="77777777" w:rsidR="00804809" w:rsidRPr="00CB6E8A" w:rsidRDefault="00804809" w:rsidP="00724F62">
            <w:r>
              <w:rPr>
                <w:rFonts w:asciiTheme="minorHAnsi" w:hAnsiTheme="minorHAnsi" w:cstheme="minorHAnsi"/>
                <w:sz w:val="22"/>
                <w:szCs w:val="22"/>
              </w:rPr>
              <w:t>Ochrona zasobów plikowych</w:t>
            </w:r>
          </w:p>
        </w:tc>
        <w:tc>
          <w:tcPr>
            <w:tcW w:w="3706" w:type="pct"/>
          </w:tcPr>
          <w:p w14:paraId="2E388173" w14:textId="77777777" w:rsidR="00804809" w:rsidRDefault="00804809" w:rsidP="00724F62">
            <w:pPr>
              <w:rPr>
                <w:rFonts w:asciiTheme="minorHAnsi" w:hAnsiTheme="minorHAnsi" w:cstheme="minorHAnsi"/>
                <w:sz w:val="22"/>
                <w:szCs w:val="22"/>
              </w:rPr>
            </w:pPr>
            <w:r w:rsidRPr="003556E5">
              <w:rPr>
                <w:rFonts w:asciiTheme="minorHAnsi" w:hAnsiTheme="minorHAnsi" w:cstheme="minorHAnsi"/>
                <w:sz w:val="22"/>
                <w:szCs w:val="22"/>
              </w:rPr>
              <w:t xml:space="preserve">Tworzenie na żądanie tzw. migawkowej kopii danych (ang. </w:t>
            </w:r>
            <w:proofErr w:type="spellStart"/>
            <w:r w:rsidRPr="003556E5">
              <w:rPr>
                <w:rFonts w:asciiTheme="minorHAnsi" w:hAnsiTheme="minorHAnsi" w:cstheme="minorHAnsi"/>
                <w:sz w:val="22"/>
                <w:szCs w:val="22"/>
              </w:rPr>
              <w:t>snapshot</w:t>
            </w:r>
            <w:proofErr w:type="spellEnd"/>
            <w:r w:rsidRPr="003556E5">
              <w:rPr>
                <w:rFonts w:asciiTheme="minorHAnsi" w:hAnsiTheme="minorHAnsi" w:cstheme="minorHAnsi"/>
                <w:sz w:val="22"/>
                <w:szCs w:val="22"/>
              </w:rPr>
              <w:t>)</w:t>
            </w:r>
            <w:r>
              <w:rPr>
                <w:rFonts w:asciiTheme="minorHAnsi" w:hAnsiTheme="minorHAnsi" w:cstheme="minorHAnsi"/>
                <w:sz w:val="22"/>
                <w:szCs w:val="22"/>
              </w:rPr>
              <w:t xml:space="preserve"> file </w:t>
            </w:r>
            <w:proofErr w:type="spellStart"/>
            <w:r>
              <w:rPr>
                <w:rFonts w:asciiTheme="minorHAnsi" w:hAnsiTheme="minorHAnsi" w:cstheme="minorHAnsi"/>
                <w:sz w:val="22"/>
                <w:szCs w:val="22"/>
              </w:rPr>
              <w:t>system’ów</w:t>
            </w:r>
            <w:proofErr w:type="spellEnd"/>
            <w:r>
              <w:rPr>
                <w:rFonts w:asciiTheme="minorHAnsi" w:hAnsiTheme="minorHAnsi" w:cstheme="minorHAnsi"/>
                <w:sz w:val="22"/>
                <w:szCs w:val="22"/>
              </w:rPr>
              <w:t xml:space="preserve"> </w:t>
            </w:r>
            <w:r w:rsidRPr="003556E5">
              <w:rPr>
                <w:rFonts w:asciiTheme="minorHAnsi" w:hAnsiTheme="minorHAnsi" w:cstheme="minorHAnsi"/>
                <w:sz w:val="22"/>
                <w:szCs w:val="22"/>
              </w:rPr>
              <w:t xml:space="preserve">w ramach </w:t>
            </w:r>
            <w:proofErr w:type="spellStart"/>
            <w:r>
              <w:rPr>
                <w:rFonts w:asciiTheme="minorHAnsi" w:hAnsiTheme="minorHAnsi" w:cstheme="minorHAnsi"/>
                <w:sz w:val="22"/>
                <w:szCs w:val="22"/>
              </w:rPr>
              <w:t>deduplikatora</w:t>
            </w:r>
            <w:proofErr w:type="spellEnd"/>
            <w:r w:rsidRPr="003556E5">
              <w:rPr>
                <w:rFonts w:asciiTheme="minorHAnsi" w:hAnsiTheme="minorHAnsi" w:cstheme="minorHAnsi"/>
                <w:sz w:val="22"/>
                <w:szCs w:val="22"/>
              </w:rPr>
              <w:t xml:space="preserve"> do wykorzystania w celu np. wykonywania kopii zapasowych. </w:t>
            </w:r>
            <w:r>
              <w:rPr>
                <w:rFonts w:asciiTheme="minorHAnsi" w:hAnsiTheme="minorHAnsi" w:cstheme="minorHAnsi"/>
                <w:sz w:val="22"/>
                <w:szCs w:val="22"/>
              </w:rPr>
              <w:t xml:space="preserve">Wymagana jest możliwość utworzenia harmonogramu </w:t>
            </w:r>
            <w:proofErr w:type="spellStart"/>
            <w:r>
              <w:rPr>
                <w:rFonts w:asciiTheme="minorHAnsi" w:hAnsiTheme="minorHAnsi" w:cstheme="minorHAnsi"/>
                <w:sz w:val="22"/>
                <w:szCs w:val="22"/>
              </w:rPr>
              <w:t>snapshotów</w:t>
            </w:r>
            <w:proofErr w:type="spellEnd"/>
            <w:r>
              <w:rPr>
                <w:rFonts w:asciiTheme="minorHAnsi" w:hAnsiTheme="minorHAnsi" w:cstheme="minorHAnsi"/>
                <w:sz w:val="22"/>
                <w:szCs w:val="22"/>
              </w:rPr>
              <w:t xml:space="preserve">, które będą zabezpieczone przed modyfikacją oraz usunięciem przez wybrany okres czasu bez odpowiednich uprawnień celem przywrócenia danych w przypadku ataku </w:t>
            </w:r>
            <w:proofErr w:type="spellStart"/>
            <w:r>
              <w:rPr>
                <w:rFonts w:asciiTheme="minorHAnsi" w:hAnsiTheme="minorHAnsi" w:cstheme="minorHAnsi"/>
                <w:sz w:val="22"/>
                <w:szCs w:val="22"/>
              </w:rPr>
              <w:t>ransomware</w:t>
            </w:r>
            <w:proofErr w:type="spellEnd"/>
            <w:r>
              <w:rPr>
                <w:rFonts w:asciiTheme="minorHAnsi" w:hAnsiTheme="minorHAnsi" w:cstheme="minorHAnsi"/>
                <w:sz w:val="22"/>
                <w:szCs w:val="22"/>
              </w:rPr>
              <w:t>. Musi być możliwość odtworzenia danych z dowolnej kopii (</w:t>
            </w:r>
            <w:proofErr w:type="spellStart"/>
            <w:r>
              <w:rPr>
                <w:rFonts w:asciiTheme="minorHAnsi" w:hAnsiTheme="minorHAnsi" w:cstheme="minorHAnsi"/>
                <w:sz w:val="22"/>
                <w:szCs w:val="22"/>
              </w:rPr>
              <w:t>snapshot</w:t>
            </w:r>
            <w:proofErr w:type="spellEnd"/>
            <w:r>
              <w:rPr>
                <w:rFonts w:asciiTheme="minorHAnsi" w:hAnsiTheme="minorHAnsi" w:cstheme="minorHAnsi"/>
                <w:sz w:val="22"/>
                <w:szCs w:val="22"/>
              </w:rPr>
              <w:t xml:space="preserve">) wykonanej w ramach harmonogramu. Odtworzenie danych z jednej kopii nie może uniemożliwiać odtworzenia danych z innej kopii z innego punktu w czasie. </w:t>
            </w:r>
          </w:p>
          <w:p w14:paraId="48CAE0C9" w14:textId="77777777" w:rsidR="00804809" w:rsidRPr="003556E5" w:rsidRDefault="00804809" w:rsidP="00724F62">
            <w:pPr>
              <w:rPr>
                <w:rFonts w:asciiTheme="minorHAnsi" w:hAnsiTheme="minorHAnsi" w:cstheme="minorHAnsi"/>
                <w:sz w:val="22"/>
                <w:szCs w:val="22"/>
              </w:rPr>
            </w:pPr>
          </w:p>
          <w:p w14:paraId="66B73EF3" w14:textId="23A908F7" w:rsidR="00804809" w:rsidRPr="00BF6942" w:rsidRDefault="00804809" w:rsidP="00724F62">
            <w:pPr>
              <w:rPr>
                <w:rFonts w:asciiTheme="minorHAnsi" w:hAnsiTheme="minorHAnsi" w:cstheme="minorHAnsi"/>
                <w:sz w:val="22"/>
                <w:szCs w:val="22"/>
              </w:rPr>
            </w:pPr>
            <w:r>
              <w:rPr>
                <w:rFonts w:asciiTheme="minorHAnsi" w:hAnsiTheme="minorHAnsi" w:cstheme="minorHAnsi"/>
                <w:sz w:val="22"/>
                <w:szCs w:val="22"/>
              </w:rPr>
              <w:t xml:space="preserve">Wymagana możliwość zablokowania plików przed modyfikacją lub usunięciem (WORM) na poziomie całego file </w:t>
            </w:r>
            <w:proofErr w:type="spellStart"/>
            <w:r>
              <w:rPr>
                <w:rFonts w:asciiTheme="minorHAnsi" w:hAnsiTheme="minorHAnsi" w:cstheme="minorHAnsi"/>
                <w:sz w:val="22"/>
                <w:szCs w:val="22"/>
              </w:rPr>
              <w:t>system’u</w:t>
            </w:r>
            <w:proofErr w:type="spellEnd"/>
            <w:r>
              <w:rPr>
                <w:rFonts w:asciiTheme="minorHAnsi" w:hAnsiTheme="minorHAnsi" w:cstheme="minorHAnsi"/>
                <w:sz w:val="22"/>
                <w:szCs w:val="22"/>
              </w:rPr>
              <w:t xml:space="preserve">. </w:t>
            </w:r>
          </w:p>
        </w:tc>
      </w:tr>
      <w:tr w:rsidR="00804809" w:rsidRPr="00CB6E8A" w14:paraId="7C506A26" w14:textId="77777777" w:rsidTr="00724F62">
        <w:tc>
          <w:tcPr>
            <w:tcW w:w="363" w:type="pct"/>
          </w:tcPr>
          <w:p w14:paraId="7ED9B9DE" w14:textId="77777777" w:rsidR="00804809" w:rsidRPr="00CB6E8A" w:rsidRDefault="00804809" w:rsidP="00724F62">
            <w:pPr>
              <w:numPr>
                <w:ilvl w:val="0"/>
                <w:numId w:val="33"/>
              </w:numPr>
              <w:rPr>
                <w:sz w:val="22"/>
              </w:rPr>
            </w:pPr>
          </w:p>
        </w:tc>
        <w:tc>
          <w:tcPr>
            <w:tcW w:w="931" w:type="pct"/>
          </w:tcPr>
          <w:p w14:paraId="01BC658D" w14:textId="77777777" w:rsidR="00804809" w:rsidRPr="00CB6E8A" w:rsidRDefault="00804809" w:rsidP="00724F62">
            <w:pPr>
              <w:rPr>
                <w:sz w:val="22"/>
              </w:rPr>
            </w:pPr>
            <w:r w:rsidRPr="00CB6E8A">
              <w:rPr>
                <w:sz w:val="22"/>
              </w:rPr>
              <w:t xml:space="preserve">Replikacja danych </w:t>
            </w:r>
          </w:p>
        </w:tc>
        <w:tc>
          <w:tcPr>
            <w:tcW w:w="3706" w:type="pct"/>
          </w:tcPr>
          <w:p w14:paraId="339074EA" w14:textId="77777777" w:rsidR="00804809" w:rsidRDefault="00804809" w:rsidP="00724F62">
            <w:pPr>
              <w:rPr>
                <w:sz w:val="22"/>
              </w:rPr>
            </w:pPr>
            <w:r w:rsidRPr="00CB6E8A">
              <w:rPr>
                <w:sz w:val="22"/>
              </w:rPr>
              <w:t>Urządzenie musi umożliwiać replikację danych do drugiego urządzenia</w:t>
            </w:r>
            <w:r>
              <w:rPr>
                <w:sz w:val="22"/>
              </w:rPr>
              <w:t xml:space="preserve"> w ramach tej samej rodziny oferowanego </w:t>
            </w:r>
            <w:proofErr w:type="spellStart"/>
            <w:r>
              <w:rPr>
                <w:sz w:val="22"/>
              </w:rPr>
              <w:t>deduplikatora</w:t>
            </w:r>
            <w:proofErr w:type="spellEnd"/>
            <w:r w:rsidRPr="00CB6E8A">
              <w:rPr>
                <w:sz w:val="22"/>
              </w:rPr>
              <w:t xml:space="preserve">. Replikacja musi się odbywać w trybie asynchronicznym. Wymagana możliwość ograniczenia ilości przesyłanych danych poprzez ich </w:t>
            </w:r>
            <w:proofErr w:type="spellStart"/>
            <w:r>
              <w:rPr>
                <w:sz w:val="22"/>
              </w:rPr>
              <w:t>deduplikację</w:t>
            </w:r>
            <w:proofErr w:type="spellEnd"/>
            <w:r>
              <w:rPr>
                <w:sz w:val="22"/>
              </w:rPr>
              <w:t xml:space="preserve"> oraz </w:t>
            </w:r>
            <w:r w:rsidRPr="00CB6E8A">
              <w:rPr>
                <w:sz w:val="22"/>
              </w:rPr>
              <w:t>kompresję</w:t>
            </w:r>
            <w:r>
              <w:rPr>
                <w:sz w:val="22"/>
              </w:rPr>
              <w:t>.</w:t>
            </w:r>
          </w:p>
          <w:p w14:paraId="47E212AC" w14:textId="77777777" w:rsidR="00804809" w:rsidRDefault="00804809" w:rsidP="00724F62">
            <w:pPr>
              <w:rPr>
                <w:sz w:val="22"/>
              </w:rPr>
            </w:pPr>
          </w:p>
          <w:p w14:paraId="2A0AD314" w14:textId="21C210D9" w:rsidR="00804809" w:rsidRPr="00CB6E8A" w:rsidRDefault="00804809" w:rsidP="00724F62">
            <w:pPr>
              <w:rPr>
                <w:sz w:val="22"/>
              </w:rPr>
            </w:pPr>
            <w:proofErr w:type="spellStart"/>
            <w:r>
              <w:rPr>
                <w:sz w:val="22"/>
              </w:rPr>
              <w:lastRenderedPageBreak/>
              <w:t>Deduplikator</w:t>
            </w:r>
            <w:proofErr w:type="spellEnd"/>
            <w:r>
              <w:rPr>
                <w:sz w:val="22"/>
              </w:rPr>
              <w:t xml:space="preserve"> musi umożliwiać konfigurację harmonogramu replikacji poprzez określenie interwału (np. replikacja co 60min) lub konkretnych okien czasowych (np. w każdą sobotę o godz 20:00).</w:t>
            </w:r>
          </w:p>
        </w:tc>
      </w:tr>
      <w:tr w:rsidR="00804809" w:rsidRPr="00CB6E8A" w14:paraId="72A7AC83" w14:textId="77777777" w:rsidTr="00724F62">
        <w:tc>
          <w:tcPr>
            <w:tcW w:w="363" w:type="pct"/>
          </w:tcPr>
          <w:p w14:paraId="34052360" w14:textId="77777777" w:rsidR="00804809" w:rsidRPr="00CB6E8A" w:rsidRDefault="00804809" w:rsidP="00724F62">
            <w:pPr>
              <w:numPr>
                <w:ilvl w:val="0"/>
                <w:numId w:val="33"/>
              </w:numPr>
              <w:rPr>
                <w:sz w:val="22"/>
              </w:rPr>
            </w:pPr>
          </w:p>
        </w:tc>
        <w:tc>
          <w:tcPr>
            <w:tcW w:w="931" w:type="pct"/>
          </w:tcPr>
          <w:p w14:paraId="442ADF2F" w14:textId="77777777" w:rsidR="00804809" w:rsidRPr="00CB6E8A" w:rsidRDefault="00804809" w:rsidP="00724F62">
            <w:pPr>
              <w:rPr>
                <w:sz w:val="22"/>
              </w:rPr>
            </w:pPr>
            <w:r w:rsidRPr="00CB6E8A">
              <w:rPr>
                <w:sz w:val="22"/>
              </w:rPr>
              <w:t>Wspierane systemy backup</w:t>
            </w:r>
          </w:p>
        </w:tc>
        <w:tc>
          <w:tcPr>
            <w:tcW w:w="3706" w:type="pct"/>
          </w:tcPr>
          <w:p w14:paraId="3BC0E897" w14:textId="77777777" w:rsidR="00804809" w:rsidRPr="00CB6E8A" w:rsidRDefault="00804809" w:rsidP="00724F62">
            <w:pPr>
              <w:spacing w:after="160" w:line="259" w:lineRule="auto"/>
              <w:jc w:val="left"/>
              <w:rPr>
                <w:sz w:val="22"/>
              </w:rPr>
            </w:pPr>
            <w:r w:rsidRPr="00CB6E8A">
              <w:rPr>
                <w:sz w:val="22"/>
              </w:rPr>
              <w:t xml:space="preserve">Urządzenie musi wspierać co najmniej następujące aplikacje </w:t>
            </w:r>
            <w:r>
              <w:rPr>
                <w:sz w:val="22"/>
              </w:rPr>
              <w:t xml:space="preserve">do </w:t>
            </w:r>
            <w:r w:rsidRPr="00CB6E8A">
              <w:rPr>
                <w:sz w:val="22"/>
              </w:rPr>
              <w:t>backup</w:t>
            </w:r>
            <w:r>
              <w:rPr>
                <w:sz w:val="22"/>
              </w:rPr>
              <w:t>u</w:t>
            </w:r>
            <w:r w:rsidRPr="00CB6E8A">
              <w:rPr>
                <w:sz w:val="22"/>
              </w:rPr>
              <w:t xml:space="preserve">: </w:t>
            </w:r>
            <w:proofErr w:type="spellStart"/>
            <w:r w:rsidRPr="00CB6E8A">
              <w:rPr>
                <w:sz w:val="22"/>
              </w:rPr>
              <w:t>Commvault</w:t>
            </w:r>
            <w:proofErr w:type="spellEnd"/>
            <w:r w:rsidRPr="00CB6E8A">
              <w:rPr>
                <w:sz w:val="22"/>
              </w:rPr>
              <w:t xml:space="preserve">, Veritas </w:t>
            </w:r>
            <w:proofErr w:type="spellStart"/>
            <w:r w:rsidRPr="00CB6E8A">
              <w:rPr>
                <w:sz w:val="22"/>
              </w:rPr>
              <w:t>NetBackup</w:t>
            </w:r>
            <w:proofErr w:type="spellEnd"/>
            <w:r>
              <w:rPr>
                <w:sz w:val="22"/>
              </w:rPr>
              <w:t xml:space="preserve">, </w:t>
            </w:r>
            <w:proofErr w:type="spellStart"/>
            <w:r w:rsidRPr="00CB6E8A">
              <w:rPr>
                <w:sz w:val="22"/>
              </w:rPr>
              <w:t>Veeam</w:t>
            </w:r>
            <w:proofErr w:type="spellEnd"/>
            <w:r>
              <w:rPr>
                <w:sz w:val="22"/>
              </w:rPr>
              <w:t xml:space="preserve"> </w:t>
            </w:r>
            <w:proofErr w:type="spellStart"/>
            <w:r>
              <w:rPr>
                <w:sz w:val="22"/>
              </w:rPr>
              <w:t>Backup&amp;Replication</w:t>
            </w:r>
            <w:proofErr w:type="spellEnd"/>
            <w:r>
              <w:rPr>
                <w:sz w:val="22"/>
              </w:rPr>
              <w:t>.</w:t>
            </w:r>
          </w:p>
        </w:tc>
      </w:tr>
      <w:tr w:rsidR="00804809" w:rsidRPr="00CB6E8A" w14:paraId="4C73AEBA" w14:textId="77777777" w:rsidTr="00724F62">
        <w:tc>
          <w:tcPr>
            <w:tcW w:w="363" w:type="pct"/>
          </w:tcPr>
          <w:p w14:paraId="25921E9E" w14:textId="77777777" w:rsidR="00804809" w:rsidRPr="00CB6E8A" w:rsidRDefault="00804809" w:rsidP="00724F62">
            <w:pPr>
              <w:numPr>
                <w:ilvl w:val="0"/>
                <w:numId w:val="33"/>
              </w:numPr>
            </w:pPr>
          </w:p>
        </w:tc>
        <w:tc>
          <w:tcPr>
            <w:tcW w:w="931" w:type="pct"/>
          </w:tcPr>
          <w:p w14:paraId="71AD6524" w14:textId="77777777" w:rsidR="00804809" w:rsidRPr="005D4131" w:rsidRDefault="00804809" w:rsidP="00724F62">
            <w:pPr>
              <w:rPr>
                <w:sz w:val="22"/>
              </w:rPr>
            </w:pPr>
            <w:r w:rsidRPr="005D4131">
              <w:rPr>
                <w:sz w:val="22"/>
              </w:rPr>
              <w:t>Licencje</w:t>
            </w:r>
          </w:p>
        </w:tc>
        <w:tc>
          <w:tcPr>
            <w:tcW w:w="3706" w:type="pct"/>
          </w:tcPr>
          <w:p w14:paraId="240E1CCD" w14:textId="77777777" w:rsidR="00804809" w:rsidRPr="005D4131" w:rsidRDefault="00804809" w:rsidP="00724F62">
            <w:pPr>
              <w:spacing w:after="160" w:line="259" w:lineRule="auto"/>
              <w:jc w:val="left"/>
              <w:rPr>
                <w:sz w:val="22"/>
              </w:rPr>
            </w:pPr>
            <w:r w:rsidRPr="005D4131">
              <w:rPr>
                <w:sz w:val="22"/>
              </w:rPr>
              <w:t xml:space="preserve">Wymagane jest dostarczenie licencji </w:t>
            </w:r>
            <w:r>
              <w:rPr>
                <w:sz w:val="22"/>
              </w:rPr>
              <w:t>wieczystych</w:t>
            </w:r>
            <w:r w:rsidRPr="005D4131">
              <w:rPr>
                <w:sz w:val="22"/>
              </w:rPr>
              <w:t xml:space="preserve"> na wszystkie opisane wyżej funkcjonalności.</w:t>
            </w:r>
            <w:r>
              <w:rPr>
                <w:sz w:val="22"/>
              </w:rPr>
              <w:t xml:space="preserve"> </w:t>
            </w:r>
          </w:p>
        </w:tc>
      </w:tr>
      <w:tr w:rsidR="00804809" w:rsidRPr="00CB6E8A" w14:paraId="6ED64892" w14:textId="77777777" w:rsidTr="00724F62">
        <w:tc>
          <w:tcPr>
            <w:tcW w:w="363" w:type="pct"/>
          </w:tcPr>
          <w:p w14:paraId="0D02EFA3" w14:textId="77777777" w:rsidR="00804809" w:rsidRPr="00CB6E8A" w:rsidRDefault="00804809" w:rsidP="00724F62">
            <w:pPr>
              <w:numPr>
                <w:ilvl w:val="0"/>
                <w:numId w:val="33"/>
              </w:numPr>
              <w:rPr>
                <w:sz w:val="22"/>
              </w:rPr>
            </w:pPr>
          </w:p>
        </w:tc>
        <w:tc>
          <w:tcPr>
            <w:tcW w:w="931" w:type="pct"/>
          </w:tcPr>
          <w:p w14:paraId="44B0006E" w14:textId="77777777" w:rsidR="00804809" w:rsidRPr="00CB6E8A" w:rsidRDefault="00804809" w:rsidP="00724F62">
            <w:pPr>
              <w:rPr>
                <w:sz w:val="22"/>
              </w:rPr>
            </w:pPr>
            <w:r>
              <w:rPr>
                <w:sz w:val="22"/>
              </w:rPr>
              <w:t>Obsługa serwisowa</w:t>
            </w:r>
          </w:p>
        </w:tc>
        <w:tc>
          <w:tcPr>
            <w:tcW w:w="3706" w:type="pct"/>
          </w:tcPr>
          <w:p w14:paraId="2F0D48FD" w14:textId="77777777" w:rsidR="00804809" w:rsidRPr="00CB6E8A" w:rsidRDefault="00804809" w:rsidP="00724F62">
            <w:pPr>
              <w:rPr>
                <w:sz w:val="22"/>
              </w:rPr>
            </w:pPr>
            <w:proofErr w:type="spellStart"/>
            <w:r>
              <w:rPr>
                <w:sz w:val="22"/>
              </w:rPr>
              <w:t>Deduplikator</w:t>
            </w:r>
            <w:proofErr w:type="spellEnd"/>
            <w:r>
              <w:rPr>
                <w:sz w:val="22"/>
              </w:rPr>
              <w:t xml:space="preserve"> musi posiadać możliwość </w:t>
            </w:r>
            <w:proofErr w:type="spellStart"/>
            <w:r>
              <w:rPr>
                <w:sz w:val="22"/>
              </w:rPr>
              <w:t>upgrade’u</w:t>
            </w:r>
            <w:proofErr w:type="spellEnd"/>
            <w:r w:rsidRPr="00CB6E8A">
              <w:rPr>
                <w:sz w:val="22"/>
              </w:rPr>
              <w:t xml:space="preserve"> </w:t>
            </w:r>
            <w:proofErr w:type="spellStart"/>
            <w:r w:rsidRPr="00CB6E8A">
              <w:rPr>
                <w:sz w:val="22"/>
              </w:rPr>
              <w:t>firmware</w:t>
            </w:r>
            <w:proofErr w:type="spellEnd"/>
            <w:r w:rsidRPr="00CB6E8A">
              <w:rPr>
                <w:sz w:val="22"/>
              </w:rPr>
              <w:t>-u kontrolerów bez przerywania dostępu do danych.</w:t>
            </w:r>
          </w:p>
          <w:p w14:paraId="2BB5E143" w14:textId="77777777" w:rsidR="00804809" w:rsidRPr="00CB6E8A" w:rsidRDefault="00804809" w:rsidP="00724F62">
            <w:pPr>
              <w:rPr>
                <w:sz w:val="22"/>
              </w:rPr>
            </w:pPr>
            <w:r w:rsidRPr="00CB6E8A">
              <w:rPr>
                <w:sz w:val="22"/>
              </w:rPr>
              <w:t xml:space="preserve">Urządzenie przystosowane do napraw w miejscu </w:t>
            </w:r>
            <w:r>
              <w:rPr>
                <w:sz w:val="22"/>
              </w:rPr>
              <w:t>instalacji</w:t>
            </w:r>
            <w:r w:rsidRPr="00CB6E8A">
              <w:rPr>
                <w:sz w:val="22"/>
              </w:rPr>
              <w:t xml:space="preserve"> oraz wymiany elementów bez konieczności </w:t>
            </w:r>
            <w:r>
              <w:rPr>
                <w:sz w:val="22"/>
              </w:rPr>
              <w:t>jego</w:t>
            </w:r>
            <w:r w:rsidRPr="00CB6E8A">
              <w:rPr>
                <w:sz w:val="22"/>
              </w:rPr>
              <w:t xml:space="preserve"> wyłączania.</w:t>
            </w:r>
          </w:p>
          <w:p w14:paraId="7B8F8886" w14:textId="77777777" w:rsidR="00804809" w:rsidRPr="00CB6E8A" w:rsidRDefault="00804809" w:rsidP="00724F62">
            <w:pPr>
              <w:rPr>
                <w:sz w:val="22"/>
              </w:rPr>
            </w:pPr>
            <w:r w:rsidRPr="00CB6E8A">
              <w:rPr>
                <w:sz w:val="22"/>
              </w:rPr>
              <w:t xml:space="preserve">Urządzenie musi umożliwiać zdalne zarządzanie. </w:t>
            </w:r>
          </w:p>
          <w:p w14:paraId="4C757DEE" w14:textId="287E70A0" w:rsidR="00804809" w:rsidRDefault="00804809" w:rsidP="00724F62">
            <w:pPr>
              <w:jc w:val="left"/>
              <w:rPr>
                <w:sz w:val="22"/>
              </w:rPr>
            </w:pPr>
            <w:r w:rsidRPr="00CB6E8A">
              <w:rPr>
                <w:sz w:val="22"/>
              </w:rPr>
              <w:t xml:space="preserve">Urządzenie  musi  być  fabrycznie  nowe,  wyprodukowane  nie  wcześniej  niż  6  miesięcy przed  datą  dostarczenia  do  Zamawiającego  i  pochodzić  z </w:t>
            </w:r>
            <w:r w:rsidR="00584353">
              <w:rPr>
                <w:sz w:val="22"/>
              </w:rPr>
              <w:t>legalnego k</w:t>
            </w:r>
            <w:r w:rsidRPr="00CB6E8A">
              <w:rPr>
                <w:sz w:val="22"/>
              </w:rPr>
              <w:t xml:space="preserve">anału dystrybucji producenta, a także musi być objęte serwisem producenta lub partnera serwisowego </w:t>
            </w:r>
            <w:r w:rsidR="00584353">
              <w:rPr>
                <w:sz w:val="22"/>
              </w:rPr>
              <w:t>lub wykonawcę</w:t>
            </w:r>
            <w:r w:rsidRPr="00CB6E8A">
              <w:rPr>
                <w:sz w:val="22"/>
              </w:rPr>
              <w:t>.</w:t>
            </w:r>
          </w:p>
          <w:p w14:paraId="526CFA09" w14:textId="77777777" w:rsidR="00804809" w:rsidRPr="00CB6E8A" w:rsidRDefault="00804809" w:rsidP="00724F62">
            <w:pPr>
              <w:jc w:val="left"/>
              <w:rPr>
                <w:sz w:val="22"/>
              </w:rPr>
            </w:pPr>
          </w:p>
          <w:p w14:paraId="40C208BE" w14:textId="6EC1833D" w:rsidR="00804809" w:rsidRPr="00CB6E8A" w:rsidRDefault="00804809" w:rsidP="00724F62">
            <w:pPr>
              <w:rPr>
                <w:sz w:val="22"/>
              </w:rPr>
            </w:pPr>
            <w:r w:rsidRPr="00CB6E8A">
              <w:rPr>
                <w:sz w:val="22"/>
              </w:rPr>
              <w:t xml:space="preserve">Wymagana gwarancja </w:t>
            </w:r>
            <w:r w:rsidRPr="003E723D">
              <w:rPr>
                <w:sz w:val="22"/>
              </w:rPr>
              <w:t>w trybie 9x5 NBD</w:t>
            </w:r>
            <w:r>
              <w:rPr>
                <w:sz w:val="22"/>
              </w:rPr>
              <w:t xml:space="preserve"> </w:t>
            </w:r>
            <w:proofErr w:type="spellStart"/>
            <w:r>
              <w:rPr>
                <w:sz w:val="22"/>
              </w:rPr>
              <w:t>onsite</w:t>
            </w:r>
            <w:proofErr w:type="spellEnd"/>
            <w:r w:rsidRPr="003E723D">
              <w:rPr>
                <w:sz w:val="22"/>
              </w:rPr>
              <w:t>.</w:t>
            </w:r>
            <w:r w:rsidRPr="00CB6E8A">
              <w:rPr>
                <w:sz w:val="22"/>
              </w:rPr>
              <w:t xml:space="preserve"> </w:t>
            </w:r>
          </w:p>
        </w:tc>
      </w:tr>
    </w:tbl>
    <w:p w14:paraId="2DAB0A4B" w14:textId="77777777" w:rsidR="00804809" w:rsidRDefault="00804809" w:rsidP="00804809">
      <w:pPr>
        <w:rPr>
          <w:b/>
        </w:rPr>
      </w:pPr>
    </w:p>
    <w:p w14:paraId="4FD09E4C" w14:textId="77777777" w:rsidR="00B7044E" w:rsidRPr="00B7044E" w:rsidRDefault="00B7044E" w:rsidP="00B7044E">
      <w:pPr>
        <w:spacing w:before="120" w:after="0"/>
        <w:rPr>
          <w:rFonts w:ascii="Arial" w:hAnsi="Arial" w:cs="Arial"/>
        </w:rPr>
      </w:pPr>
    </w:p>
    <w:p w14:paraId="28EEFE4A" w14:textId="186B1864" w:rsidR="00453B89" w:rsidRPr="00584353" w:rsidRDefault="00B7044E" w:rsidP="00B7044E">
      <w:pPr>
        <w:spacing w:before="120" w:after="0"/>
        <w:rPr>
          <w:rFonts w:ascii="Arial" w:hAnsi="Arial" w:cs="Arial"/>
          <w:b/>
          <w:bCs/>
        </w:rPr>
      </w:pPr>
      <w:r>
        <w:rPr>
          <w:rFonts w:ascii="Arial" w:hAnsi="Arial" w:cs="Arial"/>
          <w:b/>
          <w:bCs/>
        </w:rPr>
        <w:t>[SYSTEM REDUNDANCJI W CHMURZE]</w:t>
      </w:r>
    </w:p>
    <w:p w14:paraId="739E38AB" w14:textId="5B32089E" w:rsidR="00453B89" w:rsidRDefault="00453B89" w:rsidP="00B7044E">
      <w:pPr>
        <w:spacing w:before="120" w:after="0"/>
        <w:rPr>
          <w:rFonts w:ascii="Arial" w:hAnsi="Arial" w:cs="Arial"/>
        </w:rPr>
      </w:pPr>
      <w:r w:rsidRPr="4DE8C15B">
        <w:rPr>
          <w:rFonts w:ascii="Arial" w:hAnsi="Arial" w:cs="Arial"/>
        </w:rPr>
        <w:t>Przedmiotem zamówienia jest rozwiązanie kopii danych w chmurze publicznej jako zabezpieczenie DR na okoliczność incydentów cybernetycznych i fizycznych. Usługa na okres</w:t>
      </w:r>
      <w:r w:rsidR="00B01601" w:rsidRPr="4DE8C15B">
        <w:rPr>
          <w:rFonts w:ascii="Arial" w:hAnsi="Arial" w:cs="Arial"/>
        </w:rPr>
        <w:t xml:space="preserve"> do 30 czerwca 2026</w:t>
      </w:r>
      <w:r w:rsidRPr="4DE8C15B">
        <w:rPr>
          <w:rFonts w:ascii="Arial" w:hAnsi="Arial" w:cs="Arial"/>
        </w:rPr>
        <w:t>.</w:t>
      </w:r>
    </w:p>
    <w:p w14:paraId="0AAD2841" w14:textId="77777777" w:rsidR="004026AD" w:rsidRPr="00B7044E" w:rsidRDefault="004026AD" w:rsidP="00B7044E">
      <w:pPr>
        <w:spacing w:before="120" w:after="0"/>
        <w:rPr>
          <w:rFonts w:ascii="Arial" w:hAnsi="Arial" w:cs="Arial"/>
        </w:rPr>
      </w:pPr>
    </w:p>
    <w:tbl>
      <w:tblPr>
        <w:tblW w:w="6540" w:type="dxa"/>
        <w:tblCellMar>
          <w:left w:w="70" w:type="dxa"/>
          <w:right w:w="70" w:type="dxa"/>
        </w:tblCellMar>
        <w:tblLook w:val="04A0" w:firstRow="1" w:lastRow="0" w:firstColumn="1" w:lastColumn="0" w:noHBand="0" w:noVBand="1"/>
      </w:tblPr>
      <w:tblGrid>
        <w:gridCol w:w="2420"/>
        <w:gridCol w:w="4120"/>
      </w:tblGrid>
      <w:tr w:rsidR="004026AD" w:rsidRPr="009858F1" w14:paraId="0BD1ABB4" w14:textId="77777777" w:rsidTr="00724F62">
        <w:trPr>
          <w:trHeight w:val="315"/>
        </w:trPr>
        <w:tc>
          <w:tcPr>
            <w:tcW w:w="2420" w:type="dxa"/>
            <w:tcBorders>
              <w:top w:val="single" w:sz="8" w:space="0" w:color="auto"/>
              <w:left w:val="single" w:sz="8" w:space="0" w:color="auto"/>
              <w:bottom w:val="single" w:sz="4" w:space="0" w:color="auto"/>
              <w:right w:val="single" w:sz="4" w:space="0" w:color="auto"/>
            </w:tcBorders>
            <w:shd w:val="clear" w:color="auto" w:fill="auto"/>
            <w:hideMark/>
          </w:tcPr>
          <w:p w14:paraId="560910C9" w14:textId="77777777" w:rsidR="004026AD" w:rsidRPr="009858F1" w:rsidRDefault="004026AD" w:rsidP="00724F62">
            <w:pPr>
              <w:spacing w:after="0" w:line="240" w:lineRule="auto"/>
              <w:rPr>
                <w:rFonts w:ascii="Aptos" w:eastAsia="Times New Roman" w:hAnsi="Aptos" w:cs="Times New Roman"/>
                <w:b/>
                <w:bCs/>
                <w:color w:val="000000"/>
              </w:rPr>
            </w:pPr>
            <w:r w:rsidRPr="009858F1">
              <w:rPr>
                <w:rFonts w:ascii="Aptos" w:eastAsia="Times New Roman" w:hAnsi="Aptos" w:cs="Times New Roman"/>
                <w:b/>
                <w:bCs/>
                <w:color w:val="000000"/>
              </w:rPr>
              <w:t>Element konfiguracji</w:t>
            </w:r>
          </w:p>
        </w:tc>
        <w:tc>
          <w:tcPr>
            <w:tcW w:w="4120" w:type="dxa"/>
            <w:tcBorders>
              <w:top w:val="single" w:sz="8" w:space="0" w:color="auto"/>
              <w:left w:val="nil"/>
              <w:bottom w:val="single" w:sz="4" w:space="0" w:color="auto"/>
              <w:right w:val="single" w:sz="8" w:space="0" w:color="auto"/>
            </w:tcBorders>
            <w:shd w:val="clear" w:color="auto" w:fill="auto"/>
            <w:hideMark/>
          </w:tcPr>
          <w:p w14:paraId="34D5DED0" w14:textId="77777777" w:rsidR="004026AD" w:rsidRPr="009858F1" w:rsidRDefault="004026AD" w:rsidP="00724F62">
            <w:pPr>
              <w:spacing w:after="0" w:line="240" w:lineRule="auto"/>
              <w:rPr>
                <w:rFonts w:ascii="Aptos" w:eastAsia="Times New Roman" w:hAnsi="Aptos" w:cs="Times New Roman"/>
                <w:b/>
                <w:bCs/>
                <w:color w:val="000000"/>
              </w:rPr>
            </w:pPr>
            <w:r w:rsidRPr="009858F1">
              <w:rPr>
                <w:rFonts w:ascii="Aptos" w:eastAsia="Times New Roman" w:hAnsi="Aptos" w:cs="Times New Roman"/>
                <w:b/>
                <w:bCs/>
                <w:color w:val="000000"/>
              </w:rPr>
              <w:t>Wymagania minimalne</w:t>
            </w:r>
          </w:p>
        </w:tc>
      </w:tr>
      <w:tr w:rsidR="004026AD" w:rsidRPr="009858F1" w14:paraId="06444D6D" w14:textId="77777777" w:rsidTr="00724F62">
        <w:trPr>
          <w:trHeight w:val="315"/>
        </w:trPr>
        <w:tc>
          <w:tcPr>
            <w:tcW w:w="2420" w:type="dxa"/>
            <w:tcBorders>
              <w:top w:val="nil"/>
              <w:left w:val="single" w:sz="8" w:space="0" w:color="auto"/>
              <w:bottom w:val="single" w:sz="4" w:space="0" w:color="auto"/>
              <w:right w:val="single" w:sz="4" w:space="0" w:color="auto"/>
            </w:tcBorders>
            <w:shd w:val="clear" w:color="auto" w:fill="auto"/>
            <w:hideMark/>
          </w:tcPr>
          <w:p w14:paraId="05B4DF94"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Liczba procesorów</w:t>
            </w:r>
          </w:p>
        </w:tc>
        <w:tc>
          <w:tcPr>
            <w:tcW w:w="4120" w:type="dxa"/>
            <w:tcBorders>
              <w:top w:val="nil"/>
              <w:left w:val="nil"/>
              <w:bottom w:val="single" w:sz="4" w:space="0" w:color="auto"/>
              <w:right w:val="single" w:sz="8" w:space="0" w:color="auto"/>
            </w:tcBorders>
            <w:shd w:val="clear" w:color="auto" w:fill="auto"/>
            <w:hideMark/>
          </w:tcPr>
          <w:p w14:paraId="06F1D350"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 xml:space="preserve">Min. 18 </w:t>
            </w:r>
            <w:proofErr w:type="spellStart"/>
            <w:r w:rsidRPr="009858F1">
              <w:rPr>
                <w:rFonts w:ascii="Aptos" w:eastAsia="Times New Roman" w:hAnsi="Aptos" w:cs="Times New Roman"/>
                <w:color w:val="000000"/>
              </w:rPr>
              <w:t>vCPU</w:t>
            </w:r>
            <w:proofErr w:type="spellEnd"/>
          </w:p>
        </w:tc>
      </w:tr>
      <w:tr w:rsidR="004026AD" w:rsidRPr="009858F1" w14:paraId="3B6675EC" w14:textId="77777777" w:rsidTr="00724F62">
        <w:trPr>
          <w:trHeight w:val="300"/>
        </w:trPr>
        <w:tc>
          <w:tcPr>
            <w:tcW w:w="2420" w:type="dxa"/>
            <w:tcBorders>
              <w:top w:val="nil"/>
              <w:left w:val="single" w:sz="8" w:space="0" w:color="auto"/>
              <w:bottom w:val="single" w:sz="4" w:space="0" w:color="auto"/>
              <w:right w:val="single" w:sz="4" w:space="0" w:color="auto"/>
            </w:tcBorders>
            <w:shd w:val="clear" w:color="auto" w:fill="auto"/>
            <w:hideMark/>
          </w:tcPr>
          <w:p w14:paraId="055B0C44"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Pamięć operacyjna</w:t>
            </w:r>
          </w:p>
        </w:tc>
        <w:tc>
          <w:tcPr>
            <w:tcW w:w="4120" w:type="dxa"/>
            <w:tcBorders>
              <w:top w:val="nil"/>
              <w:left w:val="nil"/>
              <w:bottom w:val="single" w:sz="4" w:space="0" w:color="auto"/>
              <w:right w:val="single" w:sz="8" w:space="0" w:color="auto"/>
            </w:tcBorders>
            <w:shd w:val="clear" w:color="auto" w:fill="auto"/>
            <w:hideMark/>
          </w:tcPr>
          <w:p w14:paraId="10F252FD"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Min.  60GB RAM</w:t>
            </w:r>
          </w:p>
        </w:tc>
      </w:tr>
      <w:tr w:rsidR="004026AD" w:rsidRPr="009858F1" w14:paraId="5A605FDE" w14:textId="77777777" w:rsidTr="00724F62">
        <w:trPr>
          <w:trHeight w:val="300"/>
        </w:trPr>
        <w:tc>
          <w:tcPr>
            <w:tcW w:w="2420" w:type="dxa"/>
            <w:tcBorders>
              <w:top w:val="nil"/>
              <w:left w:val="single" w:sz="8" w:space="0" w:color="auto"/>
              <w:bottom w:val="single" w:sz="4" w:space="0" w:color="auto"/>
              <w:right w:val="single" w:sz="4" w:space="0" w:color="auto"/>
            </w:tcBorders>
            <w:shd w:val="clear" w:color="auto" w:fill="auto"/>
            <w:hideMark/>
          </w:tcPr>
          <w:p w14:paraId="64C6B98C"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Przestrzeń dyskowa</w:t>
            </w:r>
          </w:p>
        </w:tc>
        <w:tc>
          <w:tcPr>
            <w:tcW w:w="4120" w:type="dxa"/>
            <w:tcBorders>
              <w:top w:val="nil"/>
              <w:left w:val="nil"/>
              <w:bottom w:val="single" w:sz="4" w:space="0" w:color="auto"/>
              <w:right w:val="single" w:sz="8" w:space="0" w:color="auto"/>
            </w:tcBorders>
            <w:shd w:val="clear" w:color="auto" w:fill="auto"/>
            <w:hideMark/>
          </w:tcPr>
          <w:p w14:paraId="36C90F65" w14:textId="11A4AE8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 xml:space="preserve">Min. </w:t>
            </w:r>
            <w:r>
              <w:rPr>
                <w:rFonts w:ascii="Aptos" w:eastAsia="Times New Roman" w:hAnsi="Aptos" w:cs="Times New Roman"/>
                <w:color w:val="000000"/>
              </w:rPr>
              <w:t>9.6</w:t>
            </w:r>
            <w:r w:rsidRPr="009858F1">
              <w:rPr>
                <w:rFonts w:ascii="Aptos" w:eastAsia="Times New Roman" w:hAnsi="Aptos" w:cs="Times New Roman"/>
                <w:color w:val="000000"/>
              </w:rPr>
              <w:t>TB SSD</w:t>
            </w:r>
          </w:p>
        </w:tc>
      </w:tr>
      <w:tr w:rsidR="004026AD" w:rsidRPr="009858F1" w14:paraId="0CFC2EE2" w14:textId="77777777" w:rsidTr="00724F62">
        <w:trPr>
          <w:trHeight w:val="315"/>
        </w:trPr>
        <w:tc>
          <w:tcPr>
            <w:tcW w:w="2420" w:type="dxa"/>
            <w:tcBorders>
              <w:top w:val="nil"/>
              <w:left w:val="single" w:sz="8" w:space="0" w:color="auto"/>
              <w:bottom w:val="single" w:sz="4" w:space="0" w:color="auto"/>
              <w:right w:val="single" w:sz="4" w:space="0" w:color="auto"/>
            </w:tcBorders>
            <w:shd w:val="clear" w:color="auto" w:fill="auto"/>
            <w:hideMark/>
          </w:tcPr>
          <w:p w14:paraId="3E4AC11C"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Interfejsy sieciowe</w:t>
            </w:r>
          </w:p>
        </w:tc>
        <w:tc>
          <w:tcPr>
            <w:tcW w:w="4120" w:type="dxa"/>
            <w:tcBorders>
              <w:top w:val="nil"/>
              <w:left w:val="nil"/>
              <w:bottom w:val="single" w:sz="4" w:space="0" w:color="auto"/>
              <w:right w:val="single" w:sz="8" w:space="0" w:color="auto"/>
            </w:tcBorders>
            <w:shd w:val="clear" w:color="auto" w:fill="auto"/>
            <w:hideMark/>
          </w:tcPr>
          <w:p w14:paraId="54DF1381"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 xml:space="preserve">Min. 1 szt. 1 </w:t>
            </w:r>
            <w:proofErr w:type="spellStart"/>
            <w:r w:rsidRPr="009858F1">
              <w:rPr>
                <w:rFonts w:ascii="Aptos" w:eastAsia="Times New Roman" w:hAnsi="Aptos" w:cs="Times New Roman"/>
                <w:color w:val="000000"/>
              </w:rPr>
              <w:t>Gbit</w:t>
            </w:r>
            <w:proofErr w:type="spellEnd"/>
            <w:r w:rsidRPr="009858F1">
              <w:rPr>
                <w:rFonts w:ascii="Aptos" w:eastAsia="Times New Roman" w:hAnsi="Aptos" w:cs="Times New Roman"/>
                <w:color w:val="000000"/>
              </w:rPr>
              <w:t>/s</w:t>
            </w:r>
          </w:p>
        </w:tc>
      </w:tr>
      <w:tr w:rsidR="004026AD" w:rsidRPr="009858F1" w14:paraId="2F938C3F" w14:textId="77777777" w:rsidTr="00724F62">
        <w:trPr>
          <w:trHeight w:val="630"/>
        </w:trPr>
        <w:tc>
          <w:tcPr>
            <w:tcW w:w="2420" w:type="dxa"/>
            <w:tcBorders>
              <w:top w:val="nil"/>
              <w:left w:val="single" w:sz="8" w:space="0" w:color="auto"/>
              <w:bottom w:val="single" w:sz="4" w:space="0" w:color="auto"/>
              <w:right w:val="single" w:sz="4" w:space="0" w:color="auto"/>
            </w:tcBorders>
            <w:shd w:val="clear" w:color="auto" w:fill="auto"/>
            <w:hideMark/>
          </w:tcPr>
          <w:p w14:paraId="419F409C"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Transfer</w:t>
            </w:r>
          </w:p>
        </w:tc>
        <w:tc>
          <w:tcPr>
            <w:tcW w:w="4120" w:type="dxa"/>
            <w:tcBorders>
              <w:top w:val="nil"/>
              <w:left w:val="nil"/>
              <w:bottom w:val="single" w:sz="4" w:space="0" w:color="auto"/>
              <w:right w:val="single" w:sz="8" w:space="0" w:color="auto"/>
            </w:tcBorders>
            <w:shd w:val="clear" w:color="auto" w:fill="auto"/>
            <w:hideMark/>
          </w:tcPr>
          <w:p w14:paraId="157E7678"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Min. 30 TB z serwera</w:t>
            </w:r>
            <w:r w:rsidRPr="009858F1">
              <w:rPr>
                <w:rFonts w:ascii="Aptos" w:eastAsia="Times New Roman" w:hAnsi="Aptos" w:cs="Times New Roman"/>
                <w:color w:val="000000"/>
              </w:rPr>
              <w:br/>
              <w:t>Nielimitowany do serwer</w:t>
            </w:r>
          </w:p>
        </w:tc>
      </w:tr>
      <w:tr w:rsidR="004026AD" w:rsidRPr="009858F1" w14:paraId="03D39ABA" w14:textId="77777777" w:rsidTr="00724F62">
        <w:trPr>
          <w:trHeight w:val="300"/>
        </w:trPr>
        <w:tc>
          <w:tcPr>
            <w:tcW w:w="2420" w:type="dxa"/>
            <w:tcBorders>
              <w:top w:val="nil"/>
              <w:left w:val="single" w:sz="8" w:space="0" w:color="auto"/>
              <w:bottom w:val="single" w:sz="8" w:space="0" w:color="auto"/>
              <w:right w:val="single" w:sz="4" w:space="0" w:color="auto"/>
            </w:tcBorders>
            <w:shd w:val="clear" w:color="auto" w:fill="auto"/>
            <w:hideMark/>
          </w:tcPr>
          <w:p w14:paraId="4A781EA2"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Lokalizacja</w:t>
            </w:r>
          </w:p>
        </w:tc>
        <w:tc>
          <w:tcPr>
            <w:tcW w:w="4120" w:type="dxa"/>
            <w:tcBorders>
              <w:top w:val="nil"/>
              <w:left w:val="nil"/>
              <w:bottom w:val="single" w:sz="8" w:space="0" w:color="auto"/>
              <w:right w:val="single" w:sz="8" w:space="0" w:color="auto"/>
            </w:tcBorders>
            <w:shd w:val="clear" w:color="auto" w:fill="auto"/>
            <w:hideMark/>
          </w:tcPr>
          <w:p w14:paraId="7D3C0D35" w14:textId="3146E3A6"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W obszarze UE</w:t>
            </w:r>
            <w:r w:rsidR="00417FEB">
              <w:rPr>
                <w:rFonts w:ascii="Aptos" w:eastAsia="Times New Roman" w:hAnsi="Aptos" w:cs="Times New Roman"/>
                <w:color w:val="000000"/>
              </w:rPr>
              <w:t xml:space="preserve"> </w:t>
            </w:r>
          </w:p>
        </w:tc>
      </w:tr>
    </w:tbl>
    <w:p w14:paraId="46DD14C4" w14:textId="275DD6E0" w:rsidR="00453B89" w:rsidRPr="00B7044E" w:rsidRDefault="00453B89" w:rsidP="00B7044E">
      <w:pPr>
        <w:spacing w:before="120" w:after="0"/>
        <w:rPr>
          <w:rFonts w:ascii="Arial" w:hAnsi="Arial" w:cs="Arial"/>
        </w:rPr>
      </w:pPr>
      <w:r w:rsidRPr="00B7044E">
        <w:rPr>
          <w:rFonts w:ascii="Arial" w:hAnsi="Arial" w:cs="Arial"/>
        </w:rPr>
        <w:t>.</w:t>
      </w:r>
    </w:p>
    <w:p w14:paraId="2A726DFC" w14:textId="77777777" w:rsidR="00453B89" w:rsidRPr="00B7044E" w:rsidRDefault="00453B89" w:rsidP="00B7044E">
      <w:pPr>
        <w:spacing w:before="120" w:after="0"/>
        <w:rPr>
          <w:rFonts w:ascii="Arial" w:hAnsi="Arial" w:cs="Arial"/>
        </w:rPr>
      </w:pPr>
    </w:p>
    <w:p w14:paraId="02F21AAB" w14:textId="4D66C5D2" w:rsidR="00453B89" w:rsidRPr="004A7936" w:rsidRDefault="00B7044E" w:rsidP="00B7044E">
      <w:pPr>
        <w:spacing w:before="120" w:after="0"/>
        <w:rPr>
          <w:rFonts w:ascii="Arial" w:hAnsi="Arial" w:cs="Arial"/>
          <w:b/>
          <w:bCs/>
        </w:rPr>
      </w:pPr>
      <w:r w:rsidRPr="004A7936">
        <w:rPr>
          <w:rFonts w:ascii="Arial" w:hAnsi="Arial" w:cs="Arial"/>
          <w:b/>
          <w:bCs/>
        </w:rPr>
        <w:t>[</w:t>
      </w:r>
      <w:bookmarkStart w:id="0" w:name="_Hlk177841510"/>
      <w:r w:rsidRPr="004A7936">
        <w:rPr>
          <w:rFonts w:ascii="Arial" w:hAnsi="Arial" w:cs="Arial"/>
          <w:b/>
          <w:bCs/>
        </w:rPr>
        <w:t>ZARZĄDZALNE URZĄDZENIA SIECIOWE]</w:t>
      </w:r>
    </w:p>
    <w:p w14:paraId="1CF5B57D" w14:textId="15CA0D3B" w:rsidR="00453B89" w:rsidRPr="004A7936" w:rsidRDefault="1E7A2BD4" w:rsidP="00FA312D">
      <w:pPr>
        <w:pStyle w:val="Akapitzlist"/>
        <w:numPr>
          <w:ilvl w:val="0"/>
          <w:numId w:val="26"/>
        </w:numPr>
        <w:spacing w:before="120" w:after="0"/>
        <w:rPr>
          <w:rFonts w:ascii="Arial" w:hAnsi="Arial" w:cs="Arial"/>
          <w:b/>
          <w:bCs/>
        </w:rPr>
      </w:pPr>
      <w:r w:rsidRPr="4DE8C15B">
        <w:rPr>
          <w:rFonts w:ascii="Arial" w:hAnsi="Arial" w:cs="Arial"/>
          <w:b/>
          <w:bCs/>
        </w:rPr>
        <w:t>20</w:t>
      </w:r>
      <w:r w:rsidR="00453B89" w:rsidRPr="4DE8C15B">
        <w:rPr>
          <w:rFonts w:ascii="Arial" w:hAnsi="Arial" w:cs="Arial"/>
          <w:b/>
          <w:bCs/>
        </w:rPr>
        <w:t xml:space="preserve"> szt. switch typ 1</w:t>
      </w:r>
    </w:p>
    <w:bookmarkEnd w:id="0"/>
    <w:p w14:paraId="0C0D67B3" w14:textId="77777777" w:rsidR="00453B89" w:rsidRDefault="00453B89" w:rsidP="00B7044E">
      <w:pPr>
        <w:spacing w:before="120" w:after="0"/>
        <w:rPr>
          <w:rFonts w:ascii="Arial" w:hAnsi="Arial" w:cs="Arial"/>
        </w:rPr>
      </w:pPr>
    </w:p>
    <w:p w14:paraId="59DB50A8" w14:textId="4CA5A616" w:rsidR="00D42D76" w:rsidRPr="00B7044E" w:rsidRDefault="00D42D76" w:rsidP="00D42D76">
      <w:pPr>
        <w:spacing w:before="120" w:after="0"/>
        <w:rPr>
          <w:rFonts w:ascii="Arial" w:hAnsi="Arial" w:cs="Arial"/>
        </w:rPr>
      </w:pPr>
      <w:r>
        <w:rPr>
          <w:rFonts w:ascii="Arial" w:hAnsi="Arial" w:cs="Arial"/>
        </w:rPr>
        <w:lastRenderedPageBreak/>
        <w:t xml:space="preserve">Poniżej znajduje się opis dla 1 urządzenia. Zamawiający wymaga dostawy 20 sztuk. </w:t>
      </w:r>
    </w:p>
    <w:p w14:paraId="4DB223C2" w14:textId="77777777" w:rsidR="00D42D76" w:rsidRPr="00B7044E" w:rsidRDefault="00D42D76" w:rsidP="00D42D76">
      <w:pPr>
        <w:spacing w:before="120" w:after="0"/>
        <w:rPr>
          <w:rFonts w:ascii="Arial" w:hAnsi="Arial" w:cs="Arial"/>
        </w:rPr>
      </w:pPr>
      <w:r w:rsidRPr="00B7044E">
        <w:rPr>
          <w:rFonts w:ascii="Arial" w:hAnsi="Arial" w:cs="Arial"/>
        </w:rPr>
        <w:t xml:space="preserve">1. Przełącznik musi być dedykowanym urządzeniem sieciowym przystosowanym do zainstalowania w szafie </w:t>
      </w:r>
      <w:proofErr w:type="spellStart"/>
      <w:r w:rsidRPr="00B7044E">
        <w:rPr>
          <w:rFonts w:ascii="Arial" w:hAnsi="Arial" w:cs="Arial"/>
        </w:rPr>
        <w:t>rack</w:t>
      </w:r>
      <w:proofErr w:type="spellEnd"/>
      <w:r w:rsidRPr="00B7044E">
        <w:rPr>
          <w:rFonts w:ascii="Arial" w:hAnsi="Arial" w:cs="Arial"/>
        </w:rPr>
        <w:t xml:space="preserve">. Wraz z urządzeniem należy dostarczyć niezbędne akcesoria umożliwiające instalację przełącznika w szafie </w:t>
      </w:r>
      <w:proofErr w:type="spellStart"/>
      <w:r w:rsidRPr="00B7044E">
        <w:rPr>
          <w:rFonts w:ascii="Arial" w:hAnsi="Arial" w:cs="Arial"/>
        </w:rPr>
        <w:t>rack</w:t>
      </w:r>
      <w:proofErr w:type="spellEnd"/>
      <w:r w:rsidRPr="00B7044E">
        <w:rPr>
          <w:rFonts w:ascii="Arial" w:hAnsi="Arial" w:cs="Arial"/>
        </w:rPr>
        <w:t>. System operacyjny (</w:t>
      </w:r>
      <w:proofErr w:type="spellStart"/>
      <w:r w:rsidRPr="00B7044E">
        <w:rPr>
          <w:rFonts w:ascii="Arial" w:hAnsi="Arial" w:cs="Arial"/>
        </w:rPr>
        <w:t>firmware</w:t>
      </w:r>
      <w:proofErr w:type="spellEnd"/>
      <w:r w:rsidRPr="00B7044E">
        <w:rPr>
          <w:rFonts w:ascii="Arial" w:hAnsi="Arial" w:cs="Arial"/>
        </w:rPr>
        <w:t>) dostarczony przez producenta urządzenia. Zamawiający nie dopuszcza dostarczenia urządzenia z zainstalowanym systemem operacyjnym firmy trzeciej.</w:t>
      </w:r>
    </w:p>
    <w:p w14:paraId="4612A471" w14:textId="77777777" w:rsidR="00D42D76" w:rsidRPr="00B7044E" w:rsidRDefault="00D42D76" w:rsidP="00D42D76">
      <w:pPr>
        <w:spacing w:before="120" w:after="0"/>
        <w:rPr>
          <w:rFonts w:ascii="Arial" w:hAnsi="Arial" w:cs="Arial"/>
        </w:rPr>
      </w:pPr>
      <w:r w:rsidRPr="00B7044E">
        <w:rPr>
          <w:rFonts w:ascii="Arial" w:hAnsi="Arial" w:cs="Arial"/>
        </w:rPr>
        <w:t>2. Wymagane parametry fizyczne:</w:t>
      </w:r>
    </w:p>
    <w:p w14:paraId="543B4A28" w14:textId="77777777" w:rsidR="00D42D76" w:rsidRPr="00B7044E" w:rsidRDefault="00D42D76" w:rsidP="00D42D76">
      <w:pPr>
        <w:spacing w:before="120" w:after="0"/>
        <w:rPr>
          <w:rFonts w:ascii="Arial" w:hAnsi="Arial" w:cs="Arial"/>
        </w:rPr>
      </w:pPr>
      <w:r w:rsidRPr="00B7044E">
        <w:rPr>
          <w:rFonts w:ascii="Arial" w:hAnsi="Arial" w:cs="Arial"/>
        </w:rPr>
        <w:t>2.1</w:t>
      </w:r>
      <w:r w:rsidRPr="00B7044E">
        <w:rPr>
          <w:rFonts w:ascii="Arial" w:hAnsi="Arial" w:cs="Arial"/>
        </w:rPr>
        <w:tab/>
        <w:t>możliwość montażu w stelażu/szafie 19”</w:t>
      </w:r>
    </w:p>
    <w:p w14:paraId="0198C8D6" w14:textId="77777777" w:rsidR="00D42D76" w:rsidRPr="00B7044E" w:rsidRDefault="00D42D76" w:rsidP="00D42D76">
      <w:pPr>
        <w:spacing w:before="120" w:after="0"/>
        <w:rPr>
          <w:rFonts w:ascii="Arial" w:hAnsi="Arial" w:cs="Arial"/>
        </w:rPr>
      </w:pPr>
      <w:r w:rsidRPr="00B7044E">
        <w:rPr>
          <w:rFonts w:ascii="Arial" w:hAnsi="Arial" w:cs="Arial"/>
        </w:rPr>
        <w:t>2.2</w:t>
      </w:r>
      <w:r w:rsidRPr="00B7044E">
        <w:rPr>
          <w:rFonts w:ascii="Arial" w:hAnsi="Arial" w:cs="Arial"/>
        </w:rPr>
        <w:tab/>
        <w:t>wysokość maksymalna 1U</w:t>
      </w:r>
    </w:p>
    <w:p w14:paraId="5D5D6739" w14:textId="77777777" w:rsidR="00D42D76" w:rsidRPr="00B7044E" w:rsidRDefault="00D42D76" w:rsidP="00D42D76">
      <w:pPr>
        <w:spacing w:before="120" w:after="0"/>
        <w:rPr>
          <w:rFonts w:ascii="Arial" w:hAnsi="Arial" w:cs="Arial"/>
        </w:rPr>
      </w:pPr>
      <w:r w:rsidRPr="00B7044E">
        <w:rPr>
          <w:rFonts w:ascii="Arial" w:hAnsi="Arial" w:cs="Arial"/>
        </w:rPr>
        <w:t>2.3</w:t>
      </w:r>
      <w:r w:rsidRPr="00B7044E">
        <w:rPr>
          <w:rFonts w:ascii="Arial" w:hAnsi="Arial" w:cs="Arial"/>
        </w:rPr>
        <w:tab/>
        <w:t>głębokość bez zainstalowanego zasilacza nie większa niż 18 cm</w:t>
      </w:r>
    </w:p>
    <w:p w14:paraId="634DD95C" w14:textId="77777777" w:rsidR="00D42D76" w:rsidRPr="00B7044E" w:rsidRDefault="00D42D76" w:rsidP="00D42D76">
      <w:pPr>
        <w:spacing w:before="120" w:after="0"/>
        <w:rPr>
          <w:rFonts w:ascii="Arial" w:hAnsi="Arial" w:cs="Arial"/>
        </w:rPr>
      </w:pPr>
      <w:r w:rsidRPr="00B7044E">
        <w:rPr>
          <w:rFonts w:ascii="Arial" w:hAnsi="Arial" w:cs="Arial"/>
        </w:rPr>
        <w:t>2.4</w:t>
      </w:r>
      <w:r w:rsidRPr="00B7044E">
        <w:rPr>
          <w:rFonts w:ascii="Arial" w:hAnsi="Arial" w:cs="Arial"/>
        </w:rPr>
        <w:tab/>
        <w:t>minimum jeden zasilacz 230V AC</w:t>
      </w:r>
    </w:p>
    <w:p w14:paraId="3C989A0E" w14:textId="77777777" w:rsidR="00D42D76" w:rsidRPr="00B7044E" w:rsidRDefault="00D42D76" w:rsidP="00D42D76">
      <w:pPr>
        <w:spacing w:before="120" w:after="0"/>
        <w:rPr>
          <w:rFonts w:ascii="Arial" w:hAnsi="Arial" w:cs="Arial"/>
        </w:rPr>
      </w:pPr>
      <w:r w:rsidRPr="00B7044E">
        <w:rPr>
          <w:rFonts w:ascii="Arial" w:hAnsi="Arial" w:cs="Arial"/>
        </w:rPr>
        <w:t>2.5</w:t>
      </w:r>
      <w:r w:rsidRPr="00B7044E">
        <w:rPr>
          <w:rFonts w:ascii="Arial" w:hAnsi="Arial" w:cs="Arial"/>
        </w:rPr>
        <w:tab/>
        <w:t>zakres temperatur pracy ciągłej co najmniej od 0°C do +50°C</w:t>
      </w:r>
    </w:p>
    <w:p w14:paraId="455AD9B0" w14:textId="77777777" w:rsidR="00D42D76" w:rsidRPr="00B7044E" w:rsidRDefault="00D42D76" w:rsidP="00D42D76">
      <w:pPr>
        <w:spacing w:before="120" w:after="0"/>
        <w:rPr>
          <w:rFonts w:ascii="Arial" w:hAnsi="Arial" w:cs="Arial"/>
        </w:rPr>
      </w:pPr>
      <w:r w:rsidRPr="00B7044E">
        <w:rPr>
          <w:rFonts w:ascii="Arial" w:hAnsi="Arial" w:cs="Arial"/>
        </w:rPr>
        <w:t>2.6</w:t>
      </w:r>
      <w:r w:rsidRPr="00B7044E">
        <w:rPr>
          <w:rFonts w:ascii="Arial" w:hAnsi="Arial" w:cs="Arial"/>
        </w:rPr>
        <w:tab/>
        <w:t>zakres wilgotności pracy co najmniej 5% - 90%</w:t>
      </w:r>
    </w:p>
    <w:p w14:paraId="495DFD2B" w14:textId="77777777" w:rsidR="00D42D76" w:rsidRPr="00B7044E" w:rsidRDefault="00D42D76" w:rsidP="00D42D76">
      <w:pPr>
        <w:spacing w:before="120" w:after="0"/>
        <w:rPr>
          <w:rFonts w:ascii="Arial" w:hAnsi="Arial" w:cs="Arial"/>
        </w:rPr>
      </w:pPr>
      <w:r w:rsidRPr="4CAD26C5">
        <w:rPr>
          <w:rFonts w:ascii="Arial" w:hAnsi="Arial" w:cs="Arial"/>
        </w:rPr>
        <w:t>2.7</w:t>
      </w:r>
      <w:r>
        <w:tab/>
      </w:r>
      <w:r w:rsidRPr="4CAD26C5">
        <w:rPr>
          <w:rFonts w:ascii="Arial" w:hAnsi="Arial" w:cs="Arial"/>
        </w:rPr>
        <w:t>waga bez zainstalowanego zasilacza nie większa niż 2 kg</w:t>
      </w:r>
    </w:p>
    <w:p w14:paraId="35C6385B" w14:textId="77777777" w:rsidR="00D42D76" w:rsidRPr="00B7044E" w:rsidRDefault="00D42D76" w:rsidP="00D42D76">
      <w:pPr>
        <w:spacing w:before="120" w:after="0"/>
        <w:rPr>
          <w:rFonts w:ascii="Arial" w:hAnsi="Arial" w:cs="Arial"/>
        </w:rPr>
      </w:pPr>
      <w:r w:rsidRPr="00B7044E">
        <w:rPr>
          <w:rFonts w:ascii="Arial" w:hAnsi="Arial" w:cs="Arial"/>
        </w:rPr>
        <w:t>3. Przełącznik musi zostać dostarczony z następującymi interfejsami Ethernet mogącymi działać równocześnie:</w:t>
      </w:r>
    </w:p>
    <w:p w14:paraId="106CDDD1" w14:textId="77777777" w:rsidR="00D42D76" w:rsidRPr="00B7044E" w:rsidRDefault="00D42D76" w:rsidP="00D42D76">
      <w:pPr>
        <w:spacing w:before="120" w:after="0"/>
        <w:rPr>
          <w:rFonts w:ascii="Arial" w:hAnsi="Arial" w:cs="Arial"/>
        </w:rPr>
      </w:pPr>
      <w:r w:rsidRPr="4CAD26C5">
        <w:rPr>
          <w:rFonts w:ascii="Arial" w:hAnsi="Arial" w:cs="Arial"/>
        </w:rPr>
        <w:t>3.1 8 portów 100/1000BASE-T</w:t>
      </w:r>
    </w:p>
    <w:p w14:paraId="3B865DD6" w14:textId="77777777" w:rsidR="00D42D76" w:rsidRPr="00B7044E" w:rsidRDefault="00D42D76" w:rsidP="00D42D76">
      <w:pPr>
        <w:spacing w:before="120" w:after="0"/>
        <w:rPr>
          <w:rFonts w:ascii="Arial" w:hAnsi="Arial" w:cs="Arial"/>
        </w:rPr>
      </w:pPr>
      <w:r w:rsidRPr="00B7044E">
        <w:rPr>
          <w:rFonts w:ascii="Arial" w:hAnsi="Arial" w:cs="Arial"/>
        </w:rPr>
        <w:t>3.2 2 porty 1GE SFP z obsługą modułów 1G-SX, 1G-LX, 1GBase-T (RJ45)</w:t>
      </w:r>
      <w:r>
        <w:rPr>
          <w:rFonts w:ascii="Arial" w:hAnsi="Arial" w:cs="Arial"/>
        </w:rPr>
        <w:t>, kable DAC</w:t>
      </w:r>
    </w:p>
    <w:p w14:paraId="2CCABC73" w14:textId="77777777" w:rsidR="00D42D76" w:rsidRPr="00B7044E" w:rsidRDefault="00D42D76" w:rsidP="00D42D76">
      <w:pPr>
        <w:spacing w:before="120" w:after="0"/>
        <w:rPr>
          <w:rFonts w:ascii="Arial" w:hAnsi="Arial" w:cs="Arial"/>
        </w:rPr>
      </w:pPr>
      <w:r w:rsidRPr="00B7044E">
        <w:rPr>
          <w:rFonts w:ascii="Arial" w:hAnsi="Arial" w:cs="Arial"/>
        </w:rPr>
        <w:t>3.3 Wszystkie powyższe porty muszą być dostępne od frontu urządzenia.</w:t>
      </w:r>
    </w:p>
    <w:p w14:paraId="78AC5C38" w14:textId="77777777" w:rsidR="00D42D76" w:rsidRPr="00B7044E" w:rsidRDefault="00D42D76" w:rsidP="00D42D76">
      <w:pPr>
        <w:spacing w:before="120" w:after="0"/>
        <w:rPr>
          <w:rFonts w:ascii="Arial" w:hAnsi="Arial" w:cs="Arial"/>
        </w:rPr>
      </w:pPr>
      <w:r w:rsidRPr="00B7044E">
        <w:rPr>
          <w:rFonts w:ascii="Arial" w:hAnsi="Arial" w:cs="Arial"/>
        </w:rPr>
        <w:t>4. Przełącznik musi posiadać następujące porty służące do zarządzania:</w:t>
      </w:r>
    </w:p>
    <w:p w14:paraId="075AC563" w14:textId="77777777" w:rsidR="00D42D76" w:rsidRPr="00B7044E" w:rsidRDefault="00D42D76" w:rsidP="00D42D76">
      <w:pPr>
        <w:spacing w:before="120" w:after="0"/>
        <w:rPr>
          <w:rFonts w:ascii="Arial" w:hAnsi="Arial" w:cs="Arial"/>
        </w:rPr>
      </w:pPr>
      <w:r w:rsidRPr="00B7044E">
        <w:rPr>
          <w:rFonts w:ascii="Arial" w:hAnsi="Arial" w:cs="Arial"/>
        </w:rPr>
        <w:t>4.1</w:t>
      </w:r>
      <w:r w:rsidRPr="00B7044E">
        <w:rPr>
          <w:rFonts w:ascii="Arial" w:hAnsi="Arial" w:cs="Arial"/>
        </w:rPr>
        <w:tab/>
        <w:t>Port konsoli. Zamawiający dopuszcza port konsoli ze złączem Micro-USB lub USB lub port konsoli RS232 ze złączem RJ45</w:t>
      </w:r>
    </w:p>
    <w:p w14:paraId="40530FF3" w14:textId="77777777" w:rsidR="00D42D76" w:rsidRPr="007668FF" w:rsidRDefault="00D42D76" w:rsidP="00D42D76">
      <w:pPr>
        <w:spacing w:before="120" w:after="0"/>
        <w:rPr>
          <w:rFonts w:ascii="Arial" w:hAnsi="Arial" w:cs="Arial"/>
        </w:rPr>
      </w:pPr>
      <w:r w:rsidRPr="007668FF">
        <w:rPr>
          <w:rFonts w:ascii="Arial" w:hAnsi="Arial" w:cs="Arial"/>
        </w:rPr>
        <w:t>5. Przełącznik musi umożliwiać łączenie w stosy z zachowaniem następującej funkcjonalności:</w:t>
      </w:r>
    </w:p>
    <w:p w14:paraId="4D97C4D4" w14:textId="77777777" w:rsidR="00D42D76" w:rsidRPr="007668FF" w:rsidRDefault="00D42D76" w:rsidP="00D42D76">
      <w:pPr>
        <w:spacing w:before="120" w:after="0"/>
        <w:rPr>
          <w:rFonts w:ascii="Arial" w:hAnsi="Arial" w:cs="Arial"/>
        </w:rPr>
      </w:pPr>
      <w:r w:rsidRPr="007668FF">
        <w:rPr>
          <w:rFonts w:ascii="Arial" w:hAnsi="Arial" w:cs="Arial"/>
        </w:rPr>
        <w:t>5.1</w:t>
      </w:r>
      <w:r w:rsidRPr="007668FF">
        <w:rPr>
          <w:rFonts w:ascii="Arial" w:hAnsi="Arial" w:cs="Arial"/>
        </w:rPr>
        <w:tab/>
        <w:t>Zarządzanie stosem poprzez jeden adres IP</w:t>
      </w:r>
    </w:p>
    <w:p w14:paraId="5266D3E7" w14:textId="77777777" w:rsidR="00D42D76" w:rsidRPr="007668FF" w:rsidRDefault="00D42D76" w:rsidP="00D42D76">
      <w:pPr>
        <w:spacing w:before="120" w:after="0"/>
        <w:rPr>
          <w:rFonts w:ascii="Arial" w:hAnsi="Arial" w:cs="Arial"/>
        </w:rPr>
      </w:pPr>
      <w:r w:rsidRPr="007668FF">
        <w:rPr>
          <w:rFonts w:ascii="Arial" w:hAnsi="Arial" w:cs="Arial"/>
        </w:rPr>
        <w:t>5.2</w:t>
      </w:r>
      <w:r w:rsidRPr="007668FF">
        <w:rPr>
          <w:rFonts w:ascii="Arial" w:hAnsi="Arial" w:cs="Arial"/>
        </w:rPr>
        <w:tab/>
        <w:t>Do min. 9 jednostek w stosie</w:t>
      </w:r>
    </w:p>
    <w:p w14:paraId="127A944C" w14:textId="158A9C16" w:rsidR="00D42D76" w:rsidRPr="00B7044E" w:rsidRDefault="00D42D76" w:rsidP="00D42D76">
      <w:pPr>
        <w:spacing w:before="120" w:after="0"/>
        <w:rPr>
          <w:rFonts w:ascii="Arial" w:hAnsi="Arial" w:cs="Arial"/>
        </w:rPr>
      </w:pPr>
      <w:r w:rsidRPr="007668FF">
        <w:rPr>
          <w:rFonts w:ascii="Arial" w:hAnsi="Arial" w:cs="Arial"/>
        </w:rPr>
        <w:t>5.3</w:t>
      </w:r>
      <w:r w:rsidRPr="007668FF">
        <w:rPr>
          <w:rFonts w:ascii="Arial" w:hAnsi="Arial" w:cs="Arial"/>
        </w:rPr>
        <w:tab/>
        <w:t xml:space="preserve">Porty do </w:t>
      </w:r>
      <w:proofErr w:type="spellStart"/>
      <w:r w:rsidRPr="007668FF">
        <w:rPr>
          <w:rFonts w:ascii="Arial" w:hAnsi="Arial" w:cs="Arial"/>
        </w:rPr>
        <w:t>stackowania</w:t>
      </w:r>
      <w:proofErr w:type="spellEnd"/>
      <w:r w:rsidRPr="007668FF">
        <w:rPr>
          <w:rFonts w:ascii="Arial" w:hAnsi="Arial" w:cs="Arial"/>
        </w:rPr>
        <w:t xml:space="preserve"> mogą być współdzielone z portami typu </w:t>
      </w:r>
      <w:proofErr w:type="spellStart"/>
      <w:r w:rsidRPr="007668FF">
        <w:rPr>
          <w:rFonts w:ascii="Arial" w:hAnsi="Arial" w:cs="Arial"/>
        </w:rPr>
        <w:t>uplink</w:t>
      </w:r>
      <w:proofErr w:type="spellEnd"/>
      <w:r w:rsidRPr="007668FF">
        <w:rPr>
          <w:rFonts w:ascii="Arial" w:hAnsi="Arial" w:cs="Arial"/>
        </w:rPr>
        <w:t>.</w:t>
      </w:r>
    </w:p>
    <w:p w14:paraId="0397D4B8" w14:textId="3585CD98" w:rsidR="00D42D76" w:rsidRPr="00B7044E" w:rsidRDefault="00D42D76" w:rsidP="00D42D76">
      <w:pPr>
        <w:spacing w:before="120" w:after="0"/>
        <w:rPr>
          <w:rFonts w:ascii="Arial" w:hAnsi="Arial" w:cs="Arial"/>
        </w:rPr>
      </w:pPr>
      <w:r w:rsidRPr="00B7044E">
        <w:rPr>
          <w:rFonts w:ascii="Arial" w:hAnsi="Arial" w:cs="Arial"/>
        </w:rPr>
        <w:t>5.</w:t>
      </w:r>
      <w:r>
        <w:rPr>
          <w:rFonts w:ascii="Arial" w:hAnsi="Arial" w:cs="Arial"/>
        </w:rPr>
        <w:t>4</w:t>
      </w:r>
      <w:r w:rsidRPr="00B7044E">
        <w:rPr>
          <w:rFonts w:ascii="Arial" w:hAnsi="Arial" w:cs="Arial"/>
        </w:rPr>
        <w:tab/>
        <w:t xml:space="preserve">Możliwość tworzenia połączeń link </w:t>
      </w:r>
      <w:proofErr w:type="spellStart"/>
      <w:r w:rsidRPr="00B7044E">
        <w:rPr>
          <w:rFonts w:ascii="Arial" w:hAnsi="Arial" w:cs="Arial"/>
        </w:rPr>
        <w:t>aggregation</w:t>
      </w:r>
      <w:proofErr w:type="spellEnd"/>
      <w:r w:rsidRPr="00B7044E">
        <w:rPr>
          <w:rFonts w:ascii="Arial" w:hAnsi="Arial" w:cs="Arial"/>
        </w:rPr>
        <w:t xml:space="preserve"> zgodnie z 802.3ad dla portów należących do różnych jednostek w stosie (ang. cross-</w:t>
      </w:r>
      <w:proofErr w:type="spellStart"/>
      <w:r w:rsidRPr="00B7044E">
        <w:rPr>
          <w:rFonts w:ascii="Arial" w:hAnsi="Arial" w:cs="Arial"/>
        </w:rPr>
        <w:t>stack</w:t>
      </w:r>
      <w:proofErr w:type="spellEnd"/>
      <w:r w:rsidRPr="00B7044E">
        <w:rPr>
          <w:rFonts w:ascii="Arial" w:hAnsi="Arial" w:cs="Arial"/>
        </w:rPr>
        <w:t xml:space="preserve"> link </w:t>
      </w:r>
      <w:proofErr w:type="spellStart"/>
      <w:r w:rsidRPr="00B7044E">
        <w:rPr>
          <w:rFonts w:ascii="Arial" w:hAnsi="Arial" w:cs="Arial"/>
        </w:rPr>
        <w:t>aggregation</w:t>
      </w:r>
      <w:proofErr w:type="spellEnd"/>
      <w:r w:rsidRPr="00B7044E">
        <w:rPr>
          <w:rFonts w:ascii="Arial" w:hAnsi="Arial" w:cs="Arial"/>
        </w:rPr>
        <w:t>)</w:t>
      </w:r>
    </w:p>
    <w:p w14:paraId="72C857A7" w14:textId="7FEEFE68" w:rsidR="00D42D76" w:rsidRPr="00B7044E" w:rsidRDefault="00D42D76" w:rsidP="00D42D76">
      <w:pPr>
        <w:spacing w:before="120" w:after="0"/>
        <w:rPr>
          <w:rFonts w:ascii="Arial" w:hAnsi="Arial" w:cs="Arial"/>
        </w:rPr>
      </w:pPr>
      <w:r w:rsidRPr="00B7044E">
        <w:rPr>
          <w:rFonts w:ascii="Arial" w:hAnsi="Arial" w:cs="Arial"/>
        </w:rPr>
        <w:t>5.</w:t>
      </w:r>
      <w:r>
        <w:rPr>
          <w:rFonts w:ascii="Arial" w:hAnsi="Arial" w:cs="Arial"/>
        </w:rPr>
        <w:t>5</w:t>
      </w:r>
      <w:r w:rsidRPr="00B7044E">
        <w:rPr>
          <w:rFonts w:ascii="Arial" w:hAnsi="Arial" w:cs="Arial"/>
        </w:rPr>
        <w:tab/>
        <w:t xml:space="preserve">Stos przełączników powinien być widoczny w sieci jako jedno urządzenie logiczne z punktu widzenia protokołu </w:t>
      </w:r>
      <w:proofErr w:type="spellStart"/>
      <w:r w:rsidRPr="00B7044E">
        <w:rPr>
          <w:rFonts w:ascii="Arial" w:hAnsi="Arial" w:cs="Arial"/>
        </w:rPr>
        <w:t>Spanning-Tree</w:t>
      </w:r>
      <w:proofErr w:type="spellEnd"/>
    </w:p>
    <w:p w14:paraId="0AD7A672" w14:textId="16E15B43" w:rsidR="00D42D76" w:rsidRPr="00B7044E" w:rsidRDefault="00D42D76" w:rsidP="00D42D76">
      <w:pPr>
        <w:spacing w:before="120" w:after="0"/>
        <w:rPr>
          <w:rFonts w:ascii="Arial" w:hAnsi="Arial" w:cs="Arial"/>
        </w:rPr>
      </w:pPr>
      <w:r w:rsidRPr="00B7044E">
        <w:rPr>
          <w:rFonts w:ascii="Arial" w:hAnsi="Arial" w:cs="Arial"/>
        </w:rPr>
        <w:t>5.</w:t>
      </w:r>
      <w:r>
        <w:rPr>
          <w:rFonts w:ascii="Arial" w:hAnsi="Arial" w:cs="Arial"/>
        </w:rPr>
        <w:t>6</w:t>
      </w:r>
      <w:r w:rsidRPr="00B7044E">
        <w:rPr>
          <w:rFonts w:ascii="Arial" w:hAnsi="Arial" w:cs="Arial"/>
        </w:rPr>
        <w:tab/>
        <w:t xml:space="preserve">Jeżeli realizacja funkcji łączenia w stosy wymaga dodatkowych interfejsów </w:t>
      </w:r>
      <w:proofErr w:type="spellStart"/>
      <w:r w:rsidRPr="00B7044E">
        <w:rPr>
          <w:rFonts w:ascii="Arial" w:hAnsi="Arial" w:cs="Arial"/>
        </w:rPr>
        <w:t>stackujących</w:t>
      </w:r>
      <w:proofErr w:type="spellEnd"/>
      <w:r w:rsidRPr="00B7044E">
        <w:rPr>
          <w:rFonts w:ascii="Arial" w:hAnsi="Arial" w:cs="Arial"/>
        </w:rPr>
        <w:t xml:space="preserve"> to w ramach niniejszego postępowania Zamawiający wymaga ich dostarczenia.</w:t>
      </w:r>
    </w:p>
    <w:p w14:paraId="0E1911CC" w14:textId="77777777" w:rsidR="00D42D76" w:rsidRPr="00B7044E" w:rsidRDefault="00D42D76" w:rsidP="00D42D76">
      <w:pPr>
        <w:spacing w:before="120" w:after="0"/>
        <w:rPr>
          <w:rFonts w:ascii="Arial" w:hAnsi="Arial" w:cs="Arial"/>
        </w:rPr>
      </w:pPr>
      <w:r w:rsidRPr="00B7044E">
        <w:rPr>
          <w:rFonts w:ascii="Arial" w:hAnsi="Arial" w:cs="Arial"/>
        </w:rPr>
        <w:t xml:space="preserve">6. Układ przełączający o wydajności min. 20 </w:t>
      </w:r>
      <w:proofErr w:type="spellStart"/>
      <w:r w:rsidRPr="00B7044E">
        <w:rPr>
          <w:rFonts w:ascii="Arial" w:hAnsi="Arial" w:cs="Arial"/>
        </w:rPr>
        <w:t>Gbps</w:t>
      </w:r>
      <w:proofErr w:type="spellEnd"/>
      <w:r w:rsidRPr="00B7044E">
        <w:rPr>
          <w:rFonts w:ascii="Arial" w:hAnsi="Arial" w:cs="Arial"/>
        </w:rPr>
        <w:t xml:space="preserve">, wydajność przełączania przynajmniej 15 </w:t>
      </w:r>
      <w:proofErr w:type="spellStart"/>
      <w:r w:rsidRPr="00B7044E">
        <w:rPr>
          <w:rFonts w:ascii="Arial" w:hAnsi="Arial" w:cs="Arial"/>
        </w:rPr>
        <w:t>Mpps</w:t>
      </w:r>
      <w:proofErr w:type="spellEnd"/>
    </w:p>
    <w:p w14:paraId="72CC834B" w14:textId="77777777" w:rsidR="00D42D76" w:rsidRPr="00B7044E" w:rsidRDefault="00D42D76" w:rsidP="00D42D76">
      <w:pPr>
        <w:spacing w:before="120" w:after="0"/>
        <w:rPr>
          <w:rFonts w:ascii="Arial" w:hAnsi="Arial" w:cs="Arial"/>
        </w:rPr>
      </w:pPr>
      <w:r w:rsidRPr="00B7044E">
        <w:rPr>
          <w:rFonts w:ascii="Arial" w:hAnsi="Arial" w:cs="Arial"/>
        </w:rPr>
        <w:t xml:space="preserve">7. Obsługa min. </w:t>
      </w:r>
      <w:r>
        <w:rPr>
          <w:rFonts w:ascii="Arial" w:hAnsi="Arial" w:cs="Arial"/>
        </w:rPr>
        <w:t>32</w:t>
      </w:r>
      <w:r w:rsidRPr="00B7044E">
        <w:rPr>
          <w:rFonts w:ascii="Arial" w:hAnsi="Arial" w:cs="Arial"/>
        </w:rPr>
        <w:t xml:space="preserve"> 000 adresów MAC</w:t>
      </w:r>
    </w:p>
    <w:p w14:paraId="2AD5B953" w14:textId="77777777" w:rsidR="00D42D76" w:rsidRPr="00B7044E" w:rsidRDefault="00D42D76" w:rsidP="00D42D76">
      <w:pPr>
        <w:spacing w:before="120" w:after="0"/>
        <w:rPr>
          <w:rFonts w:ascii="Arial" w:hAnsi="Arial" w:cs="Arial"/>
        </w:rPr>
      </w:pPr>
      <w:r w:rsidRPr="00B7044E">
        <w:rPr>
          <w:rFonts w:ascii="Arial" w:hAnsi="Arial" w:cs="Arial"/>
        </w:rPr>
        <w:lastRenderedPageBreak/>
        <w:t xml:space="preserve">8. Wbudowana pamięć RAM min. </w:t>
      </w:r>
      <w:r>
        <w:rPr>
          <w:rFonts w:ascii="Arial" w:hAnsi="Arial" w:cs="Arial"/>
        </w:rPr>
        <w:t>2GB</w:t>
      </w:r>
      <w:r w:rsidRPr="00B7044E">
        <w:rPr>
          <w:rFonts w:ascii="Arial" w:hAnsi="Arial" w:cs="Arial"/>
        </w:rPr>
        <w:t xml:space="preserve">. Procesor wielordzeniowy. Minimalne taktowanie procesora </w:t>
      </w:r>
      <w:r>
        <w:rPr>
          <w:rFonts w:ascii="Arial" w:hAnsi="Arial" w:cs="Arial"/>
        </w:rPr>
        <w:t>1GHz</w:t>
      </w:r>
    </w:p>
    <w:p w14:paraId="64338057" w14:textId="77777777" w:rsidR="00D42D76" w:rsidRPr="00B7044E" w:rsidRDefault="00D42D76" w:rsidP="00D42D76">
      <w:pPr>
        <w:spacing w:before="120" w:after="0"/>
        <w:rPr>
          <w:rFonts w:ascii="Arial" w:hAnsi="Arial" w:cs="Arial"/>
        </w:rPr>
      </w:pPr>
      <w:r w:rsidRPr="00B7044E">
        <w:rPr>
          <w:rFonts w:ascii="Arial" w:hAnsi="Arial" w:cs="Arial"/>
        </w:rPr>
        <w:t xml:space="preserve">9. Urządzenie musi mieć wbudowaną pamięć </w:t>
      </w:r>
      <w:proofErr w:type="spellStart"/>
      <w:r w:rsidRPr="00B7044E">
        <w:rPr>
          <w:rFonts w:ascii="Arial" w:hAnsi="Arial" w:cs="Arial"/>
        </w:rPr>
        <w:t>flash</w:t>
      </w:r>
      <w:proofErr w:type="spellEnd"/>
      <w:r w:rsidRPr="00B7044E">
        <w:rPr>
          <w:rFonts w:ascii="Arial" w:hAnsi="Arial" w:cs="Arial"/>
        </w:rPr>
        <w:t xml:space="preserve"> o pojemności min. </w:t>
      </w:r>
      <w:r>
        <w:rPr>
          <w:rFonts w:ascii="Arial" w:hAnsi="Arial" w:cs="Arial"/>
        </w:rPr>
        <w:t>1GB</w:t>
      </w:r>
    </w:p>
    <w:p w14:paraId="26CF659F" w14:textId="77777777" w:rsidR="00D42D76" w:rsidRPr="00B7044E" w:rsidRDefault="00D42D76" w:rsidP="00D42D76">
      <w:pPr>
        <w:spacing w:before="120" w:after="0"/>
        <w:rPr>
          <w:rFonts w:ascii="Arial" w:hAnsi="Arial" w:cs="Arial"/>
        </w:rPr>
      </w:pPr>
      <w:r w:rsidRPr="00B7044E">
        <w:rPr>
          <w:rFonts w:ascii="Arial" w:hAnsi="Arial" w:cs="Arial"/>
        </w:rPr>
        <w:t xml:space="preserve">10. Obsługa min. 4090 sieci VLAN jednocześnie oraz obsługa 802.1Q </w:t>
      </w:r>
      <w:proofErr w:type="spellStart"/>
      <w:r w:rsidRPr="00B7044E">
        <w:rPr>
          <w:rFonts w:ascii="Arial" w:hAnsi="Arial" w:cs="Arial"/>
        </w:rPr>
        <w:t>tunneling</w:t>
      </w:r>
      <w:proofErr w:type="spellEnd"/>
      <w:r w:rsidRPr="00B7044E">
        <w:rPr>
          <w:rFonts w:ascii="Arial" w:hAnsi="Arial" w:cs="Arial"/>
        </w:rPr>
        <w:t xml:space="preserve"> (</w:t>
      </w:r>
      <w:proofErr w:type="spellStart"/>
      <w:r w:rsidRPr="00B7044E">
        <w:rPr>
          <w:rFonts w:ascii="Arial" w:hAnsi="Arial" w:cs="Arial"/>
        </w:rPr>
        <w:t>QinQ</w:t>
      </w:r>
      <w:proofErr w:type="spellEnd"/>
      <w:r w:rsidRPr="00B7044E">
        <w:rPr>
          <w:rFonts w:ascii="Arial" w:hAnsi="Arial" w:cs="Arial"/>
        </w:rPr>
        <w:t>)</w:t>
      </w:r>
    </w:p>
    <w:p w14:paraId="7D7A3A55" w14:textId="77777777" w:rsidR="00D42D76" w:rsidRPr="00B7044E" w:rsidRDefault="00D42D76" w:rsidP="00D42D76">
      <w:pPr>
        <w:spacing w:before="120" w:after="0"/>
        <w:rPr>
          <w:rFonts w:ascii="Arial" w:hAnsi="Arial" w:cs="Arial"/>
        </w:rPr>
      </w:pPr>
      <w:r w:rsidRPr="00B7044E">
        <w:rPr>
          <w:rFonts w:ascii="Arial" w:hAnsi="Arial" w:cs="Arial"/>
        </w:rPr>
        <w:t xml:space="preserve">11. Możliwość skonfigurowania min. </w:t>
      </w:r>
      <w:r>
        <w:rPr>
          <w:rFonts w:ascii="Arial" w:hAnsi="Arial" w:cs="Arial"/>
        </w:rPr>
        <w:t>1024</w:t>
      </w:r>
      <w:r w:rsidRPr="00B7044E">
        <w:rPr>
          <w:rFonts w:ascii="Arial" w:hAnsi="Arial" w:cs="Arial"/>
        </w:rPr>
        <w:t xml:space="preserve"> interfejsów </w:t>
      </w:r>
      <w:proofErr w:type="spellStart"/>
      <w:r w:rsidRPr="00B7044E">
        <w:rPr>
          <w:rFonts w:ascii="Arial" w:hAnsi="Arial" w:cs="Arial"/>
        </w:rPr>
        <w:t>vlan</w:t>
      </w:r>
      <w:proofErr w:type="spellEnd"/>
      <w:r w:rsidRPr="00B7044E">
        <w:rPr>
          <w:rFonts w:ascii="Arial" w:hAnsi="Arial" w:cs="Arial"/>
        </w:rPr>
        <w:t xml:space="preserve"> </w:t>
      </w:r>
      <w:proofErr w:type="spellStart"/>
      <w:r w:rsidRPr="00B7044E">
        <w:rPr>
          <w:rFonts w:ascii="Arial" w:hAnsi="Arial" w:cs="Arial"/>
        </w:rPr>
        <w:t>interface</w:t>
      </w:r>
      <w:proofErr w:type="spellEnd"/>
      <w:r w:rsidRPr="00B7044E">
        <w:rPr>
          <w:rFonts w:ascii="Arial" w:hAnsi="Arial" w:cs="Arial"/>
        </w:rPr>
        <w:t xml:space="preserve"> SVI działających równocześnie</w:t>
      </w:r>
    </w:p>
    <w:p w14:paraId="551CCA36" w14:textId="77777777" w:rsidR="00D42D76" w:rsidRPr="00B7044E" w:rsidRDefault="00D42D76" w:rsidP="00D42D76">
      <w:pPr>
        <w:spacing w:before="120" w:after="0"/>
        <w:rPr>
          <w:rFonts w:ascii="Arial" w:hAnsi="Arial" w:cs="Arial"/>
        </w:rPr>
      </w:pPr>
      <w:r w:rsidRPr="00B7044E">
        <w:rPr>
          <w:rFonts w:ascii="Arial" w:hAnsi="Arial" w:cs="Arial"/>
        </w:rPr>
        <w:t xml:space="preserve">12. Możliwość tworzenie połączeń agregowanych (link </w:t>
      </w:r>
      <w:proofErr w:type="spellStart"/>
      <w:r w:rsidRPr="00B7044E">
        <w:rPr>
          <w:rFonts w:ascii="Arial" w:hAnsi="Arial" w:cs="Arial"/>
        </w:rPr>
        <w:t>aggregation</w:t>
      </w:r>
      <w:proofErr w:type="spellEnd"/>
      <w:r w:rsidRPr="00B7044E">
        <w:rPr>
          <w:rFonts w:ascii="Arial" w:hAnsi="Arial" w:cs="Arial"/>
        </w:rPr>
        <w:t>) zgodnych ze standardem 802.3ad</w:t>
      </w:r>
    </w:p>
    <w:p w14:paraId="4C8652DB" w14:textId="77777777" w:rsidR="00D42D76" w:rsidRPr="00B7044E" w:rsidRDefault="00D42D76" w:rsidP="00D42D76">
      <w:pPr>
        <w:spacing w:before="120" w:after="0"/>
        <w:rPr>
          <w:rFonts w:ascii="Arial" w:hAnsi="Arial" w:cs="Arial"/>
        </w:rPr>
      </w:pPr>
      <w:r w:rsidRPr="00B7044E">
        <w:rPr>
          <w:rFonts w:ascii="Arial" w:hAnsi="Arial" w:cs="Arial"/>
        </w:rPr>
        <w:t>13. Obsługa minimum 120 grup LAG</w:t>
      </w:r>
    </w:p>
    <w:p w14:paraId="58258236" w14:textId="77777777" w:rsidR="00D42D76" w:rsidRPr="00B7044E" w:rsidRDefault="00D42D76" w:rsidP="00D42D76">
      <w:pPr>
        <w:spacing w:before="120" w:after="0"/>
        <w:rPr>
          <w:rFonts w:ascii="Arial" w:hAnsi="Arial" w:cs="Arial"/>
        </w:rPr>
      </w:pPr>
      <w:r w:rsidRPr="00B7044E">
        <w:rPr>
          <w:rFonts w:ascii="Arial" w:hAnsi="Arial" w:cs="Arial"/>
        </w:rPr>
        <w:t>14. Obsługa ramek jumbo o wielkości min. 9216 bajtów</w:t>
      </w:r>
    </w:p>
    <w:p w14:paraId="3201259D" w14:textId="77777777" w:rsidR="00D42D76" w:rsidRPr="00B7044E" w:rsidRDefault="00D42D76" w:rsidP="00D42D76">
      <w:pPr>
        <w:spacing w:before="120" w:after="0"/>
        <w:rPr>
          <w:rFonts w:ascii="Arial" w:hAnsi="Arial" w:cs="Arial"/>
        </w:rPr>
      </w:pPr>
      <w:r w:rsidRPr="00B7044E">
        <w:rPr>
          <w:rFonts w:ascii="Arial" w:hAnsi="Arial" w:cs="Arial"/>
        </w:rPr>
        <w:t xml:space="preserve">15. Obsługa </w:t>
      </w:r>
      <w:proofErr w:type="spellStart"/>
      <w:r w:rsidRPr="00B7044E">
        <w:rPr>
          <w:rFonts w:ascii="Arial" w:hAnsi="Arial" w:cs="Arial"/>
        </w:rPr>
        <w:t>sFlow</w:t>
      </w:r>
      <w:proofErr w:type="spellEnd"/>
    </w:p>
    <w:p w14:paraId="710CC343" w14:textId="77777777" w:rsidR="00D42D76" w:rsidRPr="00B7044E" w:rsidRDefault="00D42D76" w:rsidP="00D42D76">
      <w:pPr>
        <w:spacing w:before="120" w:after="0"/>
        <w:rPr>
          <w:rFonts w:ascii="Arial" w:hAnsi="Arial" w:cs="Arial"/>
        </w:rPr>
      </w:pPr>
      <w:r w:rsidRPr="00B7044E">
        <w:rPr>
          <w:rFonts w:ascii="Arial" w:hAnsi="Arial" w:cs="Arial"/>
        </w:rPr>
        <w:t>16. Wsparcie dla G.8032 ERPS</w:t>
      </w:r>
    </w:p>
    <w:p w14:paraId="11ABC945" w14:textId="77777777" w:rsidR="00D42D76" w:rsidRPr="00B7044E" w:rsidRDefault="00D42D76" w:rsidP="00D42D76">
      <w:pPr>
        <w:spacing w:before="120" w:after="0"/>
        <w:rPr>
          <w:rFonts w:ascii="Arial" w:hAnsi="Arial" w:cs="Arial"/>
        </w:rPr>
      </w:pPr>
      <w:r w:rsidRPr="00B7044E">
        <w:rPr>
          <w:rFonts w:ascii="Arial" w:hAnsi="Arial" w:cs="Arial"/>
        </w:rPr>
        <w:t>17. Obsługa protokołu VRRP</w:t>
      </w:r>
    </w:p>
    <w:p w14:paraId="06550D26" w14:textId="77777777" w:rsidR="00D42D76" w:rsidRPr="00B7044E" w:rsidRDefault="00D42D76" w:rsidP="00D42D76">
      <w:pPr>
        <w:spacing w:before="120" w:after="0"/>
        <w:rPr>
          <w:rFonts w:ascii="Arial" w:hAnsi="Arial" w:cs="Arial"/>
        </w:rPr>
      </w:pPr>
      <w:r w:rsidRPr="00B7044E">
        <w:rPr>
          <w:rFonts w:ascii="Arial" w:hAnsi="Arial" w:cs="Arial"/>
        </w:rPr>
        <w:t>18. Wsparcie dla protokołów 802.1d (STP), 802.1s (MSTP), 802.1w (RSTP).</w:t>
      </w:r>
    </w:p>
    <w:p w14:paraId="07E61D4F" w14:textId="77777777" w:rsidR="00D42D76" w:rsidRPr="00B7044E" w:rsidRDefault="00D42D76" w:rsidP="00D42D76">
      <w:pPr>
        <w:spacing w:before="120" w:after="0"/>
        <w:rPr>
          <w:rFonts w:ascii="Arial" w:hAnsi="Arial" w:cs="Arial"/>
        </w:rPr>
      </w:pPr>
      <w:r w:rsidRPr="00B7044E">
        <w:rPr>
          <w:rFonts w:ascii="Arial" w:hAnsi="Arial" w:cs="Arial"/>
        </w:rPr>
        <w:t xml:space="preserve">19. Obsługa protokołów routingu dynamicznego OSPF, OSPFv3, RIP, </w:t>
      </w:r>
      <w:proofErr w:type="spellStart"/>
      <w:r w:rsidRPr="00B7044E">
        <w:rPr>
          <w:rFonts w:ascii="Arial" w:hAnsi="Arial" w:cs="Arial"/>
        </w:rPr>
        <w:t>RIPng</w:t>
      </w:r>
      <w:proofErr w:type="spellEnd"/>
      <w:r w:rsidRPr="00B7044E">
        <w:rPr>
          <w:rFonts w:ascii="Arial" w:hAnsi="Arial" w:cs="Arial"/>
        </w:rPr>
        <w:t>. Jeżeli do obsługi powyższych funkcjonalności wymagana jest licencja to należy ją dostarczyć w ramach niniejszego postępowania</w:t>
      </w:r>
    </w:p>
    <w:p w14:paraId="21FF2383" w14:textId="77777777" w:rsidR="00D42D76" w:rsidRPr="00B7044E" w:rsidRDefault="00D42D76" w:rsidP="00D42D76">
      <w:pPr>
        <w:spacing w:before="120" w:after="0"/>
        <w:rPr>
          <w:rFonts w:ascii="Arial" w:hAnsi="Arial" w:cs="Arial"/>
        </w:rPr>
      </w:pPr>
      <w:r w:rsidRPr="00B7044E">
        <w:rPr>
          <w:rFonts w:ascii="Arial" w:hAnsi="Arial" w:cs="Arial"/>
        </w:rPr>
        <w:t xml:space="preserve">20. Obsługa min. </w:t>
      </w:r>
      <w:r>
        <w:rPr>
          <w:rFonts w:ascii="Arial" w:hAnsi="Arial" w:cs="Arial"/>
        </w:rPr>
        <w:t>4</w:t>
      </w:r>
      <w:r w:rsidRPr="00B7044E">
        <w:rPr>
          <w:rFonts w:ascii="Arial" w:hAnsi="Arial" w:cs="Arial"/>
        </w:rPr>
        <w:t xml:space="preserve"> 000 tras dla routingu IPv4</w:t>
      </w:r>
    </w:p>
    <w:p w14:paraId="54021AD3" w14:textId="77777777" w:rsidR="00D42D76" w:rsidRPr="00B7044E" w:rsidRDefault="00D42D76" w:rsidP="00D42D76">
      <w:pPr>
        <w:spacing w:before="120" w:after="0"/>
        <w:rPr>
          <w:rFonts w:ascii="Arial" w:hAnsi="Arial" w:cs="Arial"/>
          <w:lang w:val="en-US"/>
        </w:rPr>
      </w:pPr>
      <w:r w:rsidRPr="00B7044E">
        <w:rPr>
          <w:rFonts w:ascii="Arial" w:hAnsi="Arial" w:cs="Arial"/>
        </w:rPr>
        <w:t xml:space="preserve">21. Obsługa min. </w:t>
      </w:r>
      <w:r>
        <w:rPr>
          <w:rFonts w:ascii="Arial" w:hAnsi="Arial" w:cs="Arial"/>
        </w:rPr>
        <w:t>10</w:t>
      </w:r>
      <w:r w:rsidRPr="00B7044E">
        <w:rPr>
          <w:rFonts w:ascii="Arial" w:hAnsi="Arial" w:cs="Arial"/>
        </w:rPr>
        <w:t xml:space="preserve">00 tras dla routingu IPv6. </w:t>
      </w:r>
      <w:proofErr w:type="spellStart"/>
      <w:r w:rsidRPr="00B7044E">
        <w:rPr>
          <w:rFonts w:ascii="Arial" w:hAnsi="Arial" w:cs="Arial"/>
          <w:lang w:val="en-US"/>
        </w:rPr>
        <w:t>Obsługa</w:t>
      </w:r>
      <w:proofErr w:type="spellEnd"/>
      <w:r w:rsidRPr="00B7044E">
        <w:rPr>
          <w:rFonts w:ascii="Arial" w:hAnsi="Arial" w:cs="Arial"/>
          <w:lang w:val="en-US"/>
        </w:rPr>
        <w:t xml:space="preserve"> min. </w:t>
      </w:r>
      <w:r>
        <w:rPr>
          <w:rFonts w:ascii="Arial" w:hAnsi="Arial" w:cs="Arial"/>
          <w:lang w:val="en-US"/>
        </w:rPr>
        <w:t xml:space="preserve">1024 </w:t>
      </w:r>
      <w:r w:rsidRPr="00B7044E">
        <w:rPr>
          <w:rFonts w:ascii="Arial" w:hAnsi="Arial" w:cs="Arial"/>
          <w:lang w:val="en-US"/>
        </w:rPr>
        <w:t>IPv6 neighbor discovery (ND)</w:t>
      </w:r>
    </w:p>
    <w:p w14:paraId="6FCC005E" w14:textId="77777777" w:rsidR="00D42D76" w:rsidRPr="00B7044E" w:rsidRDefault="00D42D76" w:rsidP="00D42D76">
      <w:pPr>
        <w:spacing w:before="120" w:after="0"/>
        <w:rPr>
          <w:rFonts w:ascii="Arial" w:hAnsi="Arial" w:cs="Arial"/>
        </w:rPr>
      </w:pPr>
      <w:r w:rsidRPr="00B7044E">
        <w:rPr>
          <w:rFonts w:ascii="Arial" w:hAnsi="Arial" w:cs="Arial"/>
        </w:rPr>
        <w:t xml:space="preserve">22. Obsługa protokołów związanych z obsługą ruchu typu </w:t>
      </w:r>
      <w:proofErr w:type="spellStart"/>
      <w:r w:rsidRPr="00B7044E">
        <w:rPr>
          <w:rFonts w:ascii="Arial" w:hAnsi="Arial" w:cs="Arial"/>
        </w:rPr>
        <w:t>multicast</w:t>
      </w:r>
      <w:proofErr w:type="spellEnd"/>
      <w:r w:rsidRPr="00B7044E">
        <w:rPr>
          <w:rFonts w:ascii="Arial" w:hAnsi="Arial" w:cs="Arial"/>
        </w:rPr>
        <w:t>:</w:t>
      </w:r>
    </w:p>
    <w:p w14:paraId="00370FB0"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22.1 IGMP Snooping</w:t>
      </w:r>
    </w:p>
    <w:p w14:paraId="5B617807"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22.2 MLD Snooping</w:t>
      </w:r>
    </w:p>
    <w:p w14:paraId="45467B03"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 xml:space="preserve">22.3 minimum 1000 </w:t>
      </w:r>
      <w:proofErr w:type="spellStart"/>
      <w:r w:rsidRPr="00B7044E">
        <w:rPr>
          <w:rFonts w:ascii="Arial" w:hAnsi="Arial" w:cs="Arial"/>
          <w:lang w:val="en-US"/>
        </w:rPr>
        <w:t>tras</w:t>
      </w:r>
      <w:proofErr w:type="spellEnd"/>
      <w:r w:rsidRPr="00B7044E">
        <w:rPr>
          <w:rFonts w:ascii="Arial" w:hAnsi="Arial" w:cs="Arial"/>
          <w:lang w:val="en-US"/>
        </w:rPr>
        <w:t xml:space="preserve"> multicast</w:t>
      </w:r>
    </w:p>
    <w:p w14:paraId="3BE9FB7B" w14:textId="77777777" w:rsidR="00D42D76" w:rsidRPr="00B7044E" w:rsidRDefault="00D42D76" w:rsidP="00D42D76">
      <w:pPr>
        <w:spacing w:before="120" w:after="0"/>
        <w:rPr>
          <w:rFonts w:ascii="Arial" w:hAnsi="Arial" w:cs="Arial"/>
        </w:rPr>
      </w:pPr>
      <w:r w:rsidRPr="00B7044E">
        <w:rPr>
          <w:rFonts w:ascii="Arial" w:hAnsi="Arial" w:cs="Arial"/>
        </w:rPr>
        <w:t xml:space="preserve">23. Minimalny rozmiar tablicy ARP </w:t>
      </w:r>
      <w:r>
        <w:rPr>
          <w:rFonts w:ascii="Arial" w:hAnsi="Arial" w:cs="Arial"/>
        </w:rPr>
        <w:t>4</w:t>
      </w:r>
      <w:r w:rsidRPr="00B7044E">
        <w:rPr>
          <w:rFonts w:ascii="Arial" w:hAnsi="Arial" w:cs="Arial"/>
        </w:rPr>
        <w:t xml:space="preserve"> 000 wpisów</w:t>
      </w:r>
    </w:p>
    <w:p w14:paraId="1A616BE9" w14:textId="77777777" w:rsidR="00D42D76" w:rsidRPr="00B7044E" w:rsidRDefault="00D42D76" w:rsidP="00D42D76">
      <w:pPr>
        <w:spacing w:before="120" w:after="0"/>
        <w:rPr>
          <w:rFonts w:ascii="Arial" w:hAnsi="Arial" w:cs="Arial"/>
        </w:rPr>
      </w:pPr>
      <w:r w:rsidRPr="00B7044E">
        <w:rPr>
          <w:rFonts w:ascii="Arial" w:hAnsi="Arial" w:cs="Arial"/>
        </w:rPr>
        <w:t>24. Obsługa protokołów LLDP i LLDP-MED</w:t>
      </w:r>
    </w:p>
    <w:p w14:paraId="26759566" w14:textId="77777777" w:rsidR="00D42D76" w:rsidRPr="00B7044E" w:rsidRDefault="00D42D76" w:rsidP="00D42D76">
      <w:pPr>
        <w:spacing w:before="120" w:after="0"/>
        <w:rPr>
          <w:rFonts w:ascii="Arial" w:hAnsi="Arial" w:cs="Arial"/>
        </w:rPr>
      </w:pPr>
      <w:r w:rsidRPr="00B7044E">
        <w:rPr>
          <w:rFonts w:ascii="Arial" w:hAnsi="Arial" w:cs="Arial"/>
        </w:rPr>
        <w:t xml:space="preserve">25. Przełącznik musi posiadać funkcjonalności dla IPv4 i IPv6: DHCP Server, DHCP </w:t>
      </w:r>
      <w:proofErr w:type="spellStart"/>
      <w:r w:rsidRPr="00B7044E">
        <w:rPr>
          <w:rFonts w:ascii="Arial" w:hAnsi="Arial" w:cs="Arial"/>
        </w:rPr>
        <w:t>Snooping</w:t>
      </w:r>
      <w:proofErr w:type="spellEnd"/>
      <w:r w:rsidRPr="00B7044E">
        <w:rPr>
          <w:rFonts w:ascii="Arial" w:hAnsi="Arial" w:cs="Arial"/>
        </w:rPr>
        <w:t xml:space="preserve">, DHCP </w:t>
      </w:r>
      <w:proofErr w:type="spellStart"/>
      <w:r w:rsidRPr="00B7044E">
        <w:rPr>
          <w:rFonts w:ascii="Arial" w:hAnsi="Arial" w:cs="Arial"/>
        </w:rPr>
        <w:t>relay</w:t>
      </w:r>
      <w:proofErr w:type="spellEnd"/>
      <w:r w:rsidRPr="00B7044E">
        <w:rPr>
          <w:rFonts w:ascii="Arial" w:hAnsi="Arial" w:cs="Arial"/>
        </w:rPr>
        <w:t xml:space="preserve">, DHCP </w:t>
      </w:r>
      <w:proofErr w:type="spellStart"/>
      <w:r w:rsidRPr="00B7044E">
        <w:rPr>
          <w:rFonts w:ascii="Arial" w:hAnsi="Arial" w:cs="Arial"/>
        </w:rPr>
        <w:t>client</w:t>
      </w:r>
      <w:proofErr w:type="spellEnd"/>
    </w:p>
    <w:p w14:paraId="07F13609" w14:textId="77777777" w:rsidR="00D42D76" w:rsidRPr="00B7044E" w:rsidRDefault="00D42D76" w:rsidP="00D42D76">
      <w:pPr>
        <w:spacing w:before="120" w:after="0"/>
        <w:rPr>
          <w:rFonts w:ascii="Arial" w:hAnsi="Arial" w:cs="Arial"/>
        </w:rPr>
      </w:pPr>
      <w:r w:rsidRPr="00B7044E">
        <w:rPr>
          <w:rFonts w:ascii="Arial" w:hAnsi="Arial" w:cs="Arial"/>
        </w:rPr>
        <w:t>26. Mechanizmy związane z zapewnieniem bezpieczeństwa sieci:</w:t>
      </w:r>
    </w:p>
    <w:p w14:paraId="4BB2B1CA" w14:textId="77777777" w:rsidR="00D42D76" w:rsidRPr="00B7044E" w:rsidRDefault="00D42D76" w:rsidP="00D42D76">
      <w:pPr>
        <w:spacing w:before="120" w:after="0"/>
        <w:rPr>
          <w:rFonts w:ascii="Arial" w:hAnsi="Arial" w:cs="Arial"/>
        </w:rPr>
      </w:pPr>
      <w:r w:rsidRPr="00B7044E">
        <w:rPr>
          <w:rFonts w:ascii="Arial" w:hAnsi="Arial" w:cs="Arial"/>
        </w:rPr>
        <w:t>26.1</w:t>
      </w:r>
      <w:r w:rsidRPr="00B7044E">
        <w:rPr>
          <w:rFonts w:ascii="Arial" w:hAnsi="Arial" w:cs="Arial"/>
        </w:rPr>
        <w:tab/>
        <w:t>min. 3 poziomy dostępu administracyjnego poprzez konsolę</w:t>
      </w:r>
    </w:p>
    <w:p w14:paraId="215B66E7" w14:textId="77777777" w:rsidR="00D42D76" w:rsidRPr="00B7044E" w:rsidRDefault="00D42D76" w:rsidP="00D42D76">
      <w:pPr>
        <w:spacing w:before="120" w:after="0"/>
        <w:rPr>
          <w:rFonts w:ascii="Arial" w:hAnsi="Arial" w:cs="Arial"/>
        </w:rPr>
      </w:pPr>
      <w:r w:rsidRPr="00B7044E">
        <w:rPr>
          <w:rFonts w:ascii="Arial" w:hAnsi="Arial" w:cs="Arial"/>
        </w:rPr>
        <w:t>26.2</w:t>
      </w:r>
      <w:r w:rsidRPr="00B7044E">
        <w:rPr>
          <w:rFonts w:ascii="Arial" w:hAnsi="Arial" w:cs="Arial"/>
        </w:rPr>
        <w:tab/>
        <w:t xml:space="preserve">autoryzacja użytkowników w oparciu o IEEE 802.1x z możliwością przydziału </w:t>
      </w:r>
      <w:proofErr w:type="spellStart"/>
      <w:r w:rsidRPr="00B7044E">
        <w:rPr>
          <w:rFonts w:ascii="Arial" w:hAnsi="Arial" w:cs="Arial"/>
        </w:rPr>
        <w:t>VLANu</w:t>
      </w:r>
      <w:proofErr w:type="spellEnd"/>
      <w:r w:rsidRPr="00B7044E">
        <w:rPr>
          <w:rFonts w:ascii="Arial" w:hAnsi="Arial" w:cs="Arial"/>
        </w:rPr>
        <w:t xml:space="preserve"> oraz dynamicznego przypisania listy ACL</w:t>
      </w:r>
    </w:p>
    <w:p w14:paraId="4A878190" w14:textId="77777777" w:rsidR="00D42D76" w:rsidRPr="00B7044E" w:rsidRDefault="00D42D76" w:rsidP="00D42D76">
      <w:pPr>
        <w:spacing w:before="120" w:after="0"/>
        <w:rPr>
          <w:rFonts w:ascii="Arial" w:hAnsi="Arial" w:cs="Arial"/>
        </w:rPr>
      </w:pPr>
      <w:r w:rsidRPr="00B7044E">
        <w:rPr>
          <w:rFonts w:ascii="Arial" w:hAnsi="Arial" w:cs="Arial"/>
        </w:rPr>
        <w:t>26.3</w:t>
      </w:r>
      <w:r w:rsidRPr="00B7044E">
        <w:rPr>
          <w:rFonts w:ascii="Arial" w:hAnsi="Arial" w:cs="Arial"/>
        </w:rPr>
        <w:tab/>
        <w:t>możliwość uwierzytelniania urządzeń na porcie w oparciu o adres MAC</w:t>
      </w:r>
    </w:p>
    <w:p w14:paraId="4B823C64" w14:textId="77777777" w:rsidR="00D42D76" w:rsidRPr="00B7044E" w:rsidRDefault="00D42D76" w:rsidP="00D42D76">
      <w:pPr>
        <w:spacing w:before="120" w:after="0"/>
        <w:rPr>
          <w:rFonts w:ascii="Arial" w:hAnsi="Arial" w:cs="Arial"/>
        </w:rPr>
      </w:pPr>
      <w:r w:rsidRPr="00B7044E">
        <w:rPr>
          <w:rFonts w:ascii="Arial" w:hAnsi="Arial" w:cs="Arial"/>
        </w:rPr>
        <w:t>26.4</w:t>
      </w:r>
      <w:r w:rsidRPr="00B7044E">
        <w:rPr>
          <w:rFonts w:ascii="Arial" w:hAnsi="Arial" w:cs="Arial"/>
        </w:rPr>
        <w:tab/>
        <w:t xml:space="preserve">obsługa sprzętowo reguł ACL. Możliwość utworzenia minimum </w:t>
      </w:r>
      <w:r>
        <w:rPr>
          <w:rFonts w:ascii="Arial" w:hAnsi="Arial" w:cs="Arial"/>
        </w:rPr>
        <w:t>2048</w:t>
      </w:r>
      <w:r w:rsidRPr="00B7044E">
        <w:rPr>
          <w:rFonts w:ascii="Arial" w:hAnsi="Arial" w:cs="Arial"/>
        </w:rPr>
        <w:t xml:space="preserve"> reguł ACL</w:t>
      </w:r>
    </w:p>
    <w:p w14:paraId="5E53A251" w14:textId="77777777" w:rsidR="00D42D76" w:rsidRPr="00B7044E" w:rsidRDefault="00D42D76" w:rsidP="00D42D76">
      <w:pPr>
        <w:spacing w:before="120" w:after="0"/>
        <w:rPr>
          <w:rFonts w:ascii="Arial" w:hAnsi="Arial" w:cs="Arial"/>
        </w:rPr>
      </w:pPr>
      <w:r w:rsidRPr="00B7044E">
        <w:rPr>
          <w:rFonts w:ascii="Arial" w:hAnsi="Arial" w:cs="Arial"/>
        </w:rPr>
        <w:t>26.5</w:t>
      </w:r>
      <w:r w:rsidRPr="00B7044E">
        <w:rPr>
          <w:rFonts w:ascii="Arial" w:hAnsi="Arial" w:cs="Arial"/>
        </w:rPr>
        <w:tab/>
        <w:t>zarządzanie urządzeniem z wykorzystaniem HTTPS, SNMPv3 i SSHv2</w:t>
      </w:r>
    </w:p>
    <w:p w14:paraId="4986DD09" w14:textId="77777777" w:rsidR="00D42D76" w:rsidRPr="00B7044E" w:rsidRDefault="00D42D76" w:rsidP="00D42D76">
      <w:pPr>
        <w:spacing w:before="120" w:after="0"/>
        <w:rPr>
          <w:rFonts w:ascii="Arial" w:hAnsi="Arial" w:cs="Arial"/>
        </w:rPr>
      </w:pPr>
      <w:r w:rsidRPr="00B7044E">
        <w:rPr>
          <w:rFonts w:ascii="Arial" w:hAnsi="Arial" w:cs="Arial"/>
        </w:rPr>
        <w:t>26.6</w:t>
      </w:r>
      <w:r w:rsidRPr="00B7044E">
        <w:rPr>
          <w:rFonts w:ascii="Arial" w:hAnsi="Arial" w:cs="Arial"/>
        </w:rPr>
        <w:tab/>
        <w:t>możliwość filtrowania ruchu w oparciu o adresy MAC, IPv4, IPv6, porty TCP/UDP</w:t>
      </w:r>
    </w:p>
    <w:p w14:paraId="55DA736A"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26.7</w:t>
      </w:r>
      <w:r w:rsidRPr="00B7044E">
        <w:rPr>
          <w:rFonts w:ascii="Arial" w:hAnsi="Arial" w:cs="Arial"/>
          <w:lang w:val="en-US"/>
        </w:rPr>
        <w:tab/>
      </w:r>
      <w:proofErr w:type="spellStart"/>
      <w:r w:rsidRPr="00B7044E">
        <w:rPr>
          <w:rFonts w:ascii="Arial" w:hAnsi="Arial" w:cs="Arial"/>
          <w:lang w:val="en-US"/>
        </w:rPr>
        <w:t>obsługa</w:t>
      </w:r>
      <w:proofErr w:type="spellEnd"/>
      <w:r w:rsidRPr="00B7044E">
        <w:rPr>
          <w:rFonts w:ascii="Arial" w:hAnsi="Arial" w:cs="Arial"/>
          <w:lang w:val="en-US"/>
        </w:rPr>
        <w:t xml:space="preserve"> </w:t>
      </w:r>
      <w:proofErr w:type="spellStart"/>
      <w:r w:rsidRPr="00B7044E">
        <w:rPr>
          <w:rFonts w:ascii="Arial" w:hAnsi="Arial" w:cs="Arial"/>
          <w:lang w:val="en-US"/>
        </w:rPr>
        <w:t>mechanizmów</w:t>
      </w:r>
      <w:proofErr w:type="spellEnd"/>
      <w:r w:rsidRPr="00B7044E">
        <w:rPr>
          <w:rFonts w:ascii="Arial" w:hAnsi="Arial" w:cs="Arial"/>
          <w:lang w:val="en-US"/>
        </w:rPr>
        <w:t xml:space="preserve"> Port Security, IP Source Guard, IPv6 RA Guard</w:t>
      </w:r>
    </w:p>
    <w:p w14:paraId="388A9ED9" w14:textId="77777777" w:rsidR="00D42D76" w:rsidRPr="00B7044E" w:rsidRDefault="00D42D76" w:rsidP="00D42D76">
      <w:pPr>
        <w:spacing w:before="120" w:after="0"/>
        <w:rPr>
          <w:rFonts w:ascii="Arial" w:hAnsi="Arial" w:cs="Arial"/>
        </w:rPr>
      </w:pPr>
      <w:r w:rsidRPr="00B7044E">
        <w:rPr>
          <w:rFonts w:ascii="Arial" w:hAnsi="Arial" w:cs="Arial"/>
        </w:rPr>
        <w:lastRenderedPageBreak/>
        <w:t>26.8</w:t>
      </w:r>
      <w:r w:rsidRPr="00B7044E">
        <w:rPr>
          <w:rFonts w:ascii="Arial" w:hAnsi="Arial" w:cs="Arial"/>
        </w:rPr>
        <w:tab/>
        <w:t>możliwość synchronizacji czasu zgodnie z NTP lub SNTP</w:t>
      </w:r>
    </w:p>
    <w:p w14:paraId="38FCAF8B" w14:textId="77777777" w:rsidR="00D42D76" w:rsidRPr="00B7044E" w:rsidRDefault="00D42D76" w:rsidP="00D42D76">
      <w:pPr>
        <w:spacing w:before="120" w:after="0"/>
        <w:rPr>
          <w:rFonts w:ascii="Arial" w:hAnsi="Arial" w:cs="Arial"/>
        </w:rPr>
      </w:pPr>
      <w:r w:rsidRPr="00B7044E">
        <w:rPr>
          <w:rFonts w:ascii="Arial" w:hAnsi="Arial" w:cs="Arial"/>
        </w:rPr>
        <w:t xml:space="preserve">27. Implementacja co najmniej ośmiu kolejek sprzętowych </w:t>
      </w:r>
      <w:proofErr w:type="spellStart"/>
      <w:r w:rsidRPr="00B7044E">
        <w:rPr>
          <w:rFonts w:ascii="Arial" w:hAnsi="Arial" w:cs="Arial"/>
        </w:rPr>
        <w:t>QoS</w:t>
      </w:r>
      <w:proofErr w:type="spellEnd"/>
      <w:r w:rsidRPr="00B7044E">
        <w:rPr>
          <w:rFonts w:ascii="Arial" w:hAnsi="Arial" w:cs="Arial"/>
        </w:rPr>
        <w:t xml:space="preserve"> na każdym porcie wyjściowym z możliwością konfiguracji dla obsługi ruchu o różnych klasach:</w:t>
      </w:r>
    </w:p>
    <w:p w14:paraId="50E730A0" w14:textId="77777777" w:rsidR="00D42D76" w:rsidRPr="00B7044E" w:rsidRDefault="00D42D76" w:rsidP="00D42D76">
      <w:pPr>
        <w:spacing w:before="120" w:after="0"/>
        <w:rPr>
          <w:rFonts w:ascii="Arial" w:hAnsi="Arial" w:cs="Arial"/>
        </w:rPr>
      </w:pPr>
      <w:r w:rsidRPr="00B7044E">
        <w:rPr>
          <w:rFonts w:ascii="Arial" w:hAnsi="Arial" w:cs="Arial"/>
        </w:rPr>
        <w:t>27.1 klasyfikacja ruchu do klas różnej jakości obsługi (</w:t>
      </w:r>
      <w:proofErr w:type="spellStart"/>
      <w:r w:rsidRPr="00B7044E">
        <w:rPr>
          <w:rFonts w:ascii="Arial" w:hAnsi="Arial" w:cs="Arial"/>
        </w:rPr>
        <w:t>QoS</w:t>
      </w:r>
      <w:proofErr w:type="spellEnd"/>
      <w:r w:rsidRPr="00B7044E">
        <w:rPr>
          <w:rFonts w:ascii="Arial" w:hAnsi="Arial" w:cs="Arial"/>
        </w:rPr>
        <w:t>) poprzez wykorzystanie następujących parametrów: źródłowy adres MAC, docelowy adres MAC, źródłowy adres IP, docelowy adres IP, źródłowy port TCP, docelowy port TCP</w:t>
      </w:r>
    </w:p>
    <w:p w14:paraId="50414EC1" w14:textId="77777777" w:rsidR="00D42D76" w:rsidRPr="00B7044E" w:rsidRDefault="00D42D76" w:rsidP="00D42D76">
      <w:pPr>
        <w:spacing w:before="120" w:after="0"/>
        <w:rPr>
          <w:rFonts w:ascii="Arial" w:hAnsi="Arial" w:cs="Arial"/>
        </w:rPr>
      </w:pPr>
      <w:r w:rsidRPr="00B7044E">
        <w:rPr>
          <w:rFonts w:ascii="Arial" w:hAnsi="Arial" w:cs="Arial"/>
        </w:rPr>
        <w:t xml:space="preserve">27.2 wsparcie dla mechanizmów </w:t>
      </w:r>
      <w:proofErr w:type="spellStart"/>
      <w:r w:rsidRPr="00B7044E">
        <w:rPr>
          <w:rFonts w:ascii="Arial" w:hAnsi="Arial" w:cs="Arial"/>
        </w:rPr>
        <w:t>QoS</w:t>
      </w:r>
      <w:proofErr w:type="spellEnd"/>
      <w:r w:rsidRPr="00B7044E">
        <w:rPr>
          <w:rFonts w:ascii="Arial" w:hAnsi="Arial" w:cs="Arial"/>
        </w:rPr>
        <w:t xml:space="preserve"> z wykorzystaniem algorytmu karuzelowego, np.: WRR, WDRR, DRR, WFQ</w:t>
      </w:r>
    </w:p>
    <w:p w14:paraId="747719C7" w14:textId="77777777" w:rsidR="00D42D76" w:rsidRPr="00B7044E" w:rsidRDefault="00D42D76" w:rsidP="00D42D76">
      <w:pPr>
        <w:spacing w:before="120" w:after="0"/>
        <w:rPr>
          <w:rFonts w:ascii="Arial" w:hAnsi="Arial" w:cs="Arial"/>
        </w:rPr>
      </w:pPr>
      <w:r w:rsidRPr="00B7044E">
        <w:rPr>
          <w:rFonts w:ascii="Arial" w:hAnsi="Arial" w:cs="Arial"/>
        </w:rPr>
        <w:t>28. Urządzenie musi posiadać mechanizm do badania jakości połączeń (IP SLA).</w:t>
      </w:r>
    </w:p>
    <w:p w14:paraId="1824D511" w14:textId="77777777" w:rsidR="00D42D76" w:rsidRPr="00B7044E" w:rsidRDefault="00D42D76" w:rsidP="00D42D76">
      <w:pPr>
        <w:spacing w:before="120" w:after="0"/>
        <w:rPr>
          <w:rFonts w:ascii="Arial" w:hAnsi="Arial" w:cs="Arial"/>
        </w:rPr>
      </w:pPr>
      <w:r w:rsidRPr="00B7044E">
        <w:rPr>
          <w:rFonts w:ascii="Arial" w:hAnsi="Arial" w:cs="Arial"/>
        </w:rPr>
        <w:t>29. Wymagane opcje zarządzania:</w:t>
      </w:r>
    </w:p>
    <w:p w14:paraId="580EA4B2" w14:textId="77777777" w:rsidR="00D42D76" w:rsidRPr="00B7044E" w:rsidRDefault="00D42D76" w:rsidP="00D42D76">
      <w:pPr>
        <w:spacing w:before="120" w:after="0"/>
        <w:rPr>
          <w:rFonts w:ascii="Arial" w:hAnsi="Arial" w:cs="Arial"/>
        </w:rPr>
      </w:pPr>
      <w:r w:rsidRPr="00B7044E">
        <w:rPr>
          <w:rFonts w:ascii="Arial" w:hAnsi="Arial" w:cs="Arial"/>
        </w:rPr>
        <w:t>29.1</w:t>
      </w:r>
      <w:r w:rsidRPr="00B7044E">
        <w:rPr>
          <w:rFonts w:ascii="Arial" w:hAnsi="Arial" w:cs="Arial"/>
        </w:rPr>
        <w:tab/>
        <w:t>możliwość lokalnej obserwacji ruchu na określonym porcie</w:t>
      </w:r>
    </w:p>
    <w:p w14:paraId="44D1315B" w14:textId="77777777" w:rsidR="00D42D76" w:rsidRPr="00B7044E" w:rsidRDefault="00D42D76" w:rsidP="00D42D76">
      <w:pPr>
        <w:spacing w:before="120" w:after="0"/>
        <w:rPr>
          <w:rFonts w:ascii="Arial" w:hAnsi="Arial" w:cs="Arial"/>
        </w:rPr>
      </w:pPr>
      <w:r w:rsidRPr="00B7044E">
        <w:rPr>
          <w:rFonts w:ascii="Arial" w:hAnsi="Arial" w:cs="Arial"/>
        </w:rPr>
        <w:t>29.2</w:t>
      </w:r>
      <w:r w:rsidRPr="00B7044E">
        <w:rPr>
          <w:rFonts w:ascii="Arial" w:hAnsi="Arial" w:cs="Arial"/>
        </w:rPr>
        <w:tab/>
        <w:t>plik konfiguracyjny urządzenia musi być możliwy do edycji w trybie off-</w:t>
      </w:r>
      <w:proofErr w:type="spellStart"/>
      <w:r w:rsidRPr="00B7044E">
        <w:rPr>
          <w:rFonts w:ascii="Arial" w:hAnsi="Arial" w:cs="Arial"/>
        </w:rPr>
        <w:t>line</w:t>
      </w:r>
      <w:proofErr w:type="spellEnd"/>
      <w:r w:rsidRPr="00B7044E">
        <w:rPr>
          <w:rFonts w:ascii="Arial" w:hAnsi="Arial" w:cs="Arial"/>
        </w:rPr>
        <w:t xml:space="preserve"> (tzn. konieczna jest możliwość przeglądania i zmian konfiguracji w pliku tekstowym na dowolnym urządzeniu PC)</w:t>
      </w:r>
    </w:p>
    <w:p w14:paraId="285F5118" w14:textId="77777777" w:rsidR="00D42D76" w:rsidRPr="00B7044E" w:rsidRDefault="00D42D76" w:rsidP="00D42D76">
      <w:pPr>
        <w:spacing w:before="120" w:after="0"/>
        <w:rPr>
          <w:rFonts w:ascii="Arial" w:hAnsi="Arial" w:cs="Arial"/>
        </w:rPr>
      </w:pPr>
      <w:r w:rsidRPr="00B7044E">
        <w:rPr>
          <w:rFonts w:ascii="Arial" w:hAnsi="Arial" w:cs="Arial"/>
        </w:rPr>
        <w:t>29.3</w:t>
      </w:r>
      <w:r w:rsidRPr="00B7044E">
        <w:rPr>
          <w:rFonts w:ascii="Arial" w:hAnsi="Arial" w:cs="Arial"/>
        </w:rPr>
        <w:tab/>
        <w:t>wsparcie dla sk</w:t>
      </w:r>
      <w:r>
        <w:rPr>
          <w:rFonts w:ascii="Arial" w:hAnsi="Arial" w:cs="Arial"/>
        </w:rPr>
        <w:t>r</w:t>
      </w:r>
      <w:r w:rsidRPr="00B7044E">
        <w:rPr>
          <w:rFonts w:ascii="Arial" w:hAnsi="Arial" w:cs="Arial"/>
        </w:rPr>
        <w:t xml:space="preserve">yptów </w:t>
      </w:r>
      <w:proofErr w:type="spellStart"/>
      <w:r w:rsidRPr="00B7044E">
        <w:rPr>
          <w:rFonts w:ascii="Arial" w:hAnsi="Arial" w:cs="Arial"/>
        </w:rPr>
        <w:t>python</w:t>
      </w:r>
      <w:proofErr w:type="spellEnd"/>
      <w:r w:rsidRPr="00B7044E">
        <w:rPr>
          <w:rFonts w:ascii="Arial" w:hAnsi="Arial" w:cs="Arial"/>
        </w:rPr>
        <w:t xml:space="preserve"> uruchamianych na urządzeniu</w:t>
      </w:r>
    </w:p>
    <w:p w14:paraId="6BB6C1CF" w14:textId="77777777" w:rsidR="00D42D76" w:rsidRPr="00B7044E" w:rsidRDefault="00D42D76" w:rsidP="00D42D76">
      <w:pPr>
        <w:spacing w:before="120" w:after="0"/>
        <w:rPr>
          <w:rFonts w:ascii="Arial" w:hAnsi="Arial" w:cs="Arial"/>
        </w:rPr>
      </w:pPr>
      <w:r w:rsidRPr="00B7044E">
        <w:rPr>
          <w:rFonts w:ascii="Arial" w:hAnsi="Arial" w:cs="Arial"/>
        </w:rPr>
        <w:t>29.4</w:t>
      </w:r>
      <w:r w:rsidRPr="00B7044E">
        <w:rPr>
          <w:rFonts w:ascii="Arial" w:hAnsi="Arial" w:cs="Arial"/>
        </w:rPr>
        <w:tab/>
        <w:t>wsparcie dla RMON</w:t>
      </w:r>
    </w:p>
    <w:p w14:paraId="5D3615F6" w14:textId="77777777" w:rsidR="00D42D76" w:rsidRPr="00B7044E" w:rsidRDefault="00D42D76" w:rsidP="00D42D76">
      <w:pPr>
        <w:spacing w:before="120" w:after="0"/>
        <w:rPr>
          <w:rFonts w:ascii="Arial" w:hAnsi="Arial" w:cs="Arial"/>
        </w:rPr>
      </w:pPr>
      <w:r w:rsidRPr="00B7044E">
        <w:rPr>
          <w:rFonts w:ascii="Arial" w:hAnsi="Arial" w:cs="Arial"/>
        </w:rPr>
        <w:t>30. Wraz z urządzeniami muszą zostać dostarczone:</w:t>
      </w:r>
    </w:p>
    <w:p w14:paraId="7EF570A1" w14:textId="77777777" w:rsidR="00D42D76" w:rsidRPr="00B7044E" w:rsidRDefault="00D42D76" w:rsidP="00D42D76">
      <w:pPr>
        <w:spacing w:before="120" w:after="0"/>
        <w:rPr>
          <w:rFonts w:ascii="Arial" w:hAnsi="Arial" w:cs="Arial"/>
        </w:rPr>
      </w:pPr>
      <w:r w:rsidRPr="00B7044E">
        <w:rPr>
          <w:rFonts w:ascii="Arial" w:hAnsi="Arial" w:cs="Arial"/>
        </w:rPr>
        <w:t>30.1</w:t>
      </w:r>
      <w:r w:rsidRPr="00B7044E">
        <w:rPr>
          <w:rFonts w:ascii="Arial" w:hAnsi="Arial" w:cs="Arial"/>
        </w:rPr>
        <w:tab/>
        <w:t>pełna dokumentacja w języku polskim lub angielskim</w:t>
      </w:r>
    </w:p>
    <w:p w14:paraId="28EED0C4" w14:textId="77777777" w:rsidR="00D42D76" w:rsidRPr="00B7044E" w:rsidRDefault="00D42D76" w:rsidP="00D42D76">
      <w:pPr>
        <w:spacing w:before="120" w:after="0"/>
        <w:rPr>
          <w:rFonts w:ascii="Arial" w:hAnsi="Arial" w:cs="Arial"/>
        </w:rPr>
      </w:pPr>
      <w:r w:rsidRPr="00B7044E">
        <w:rPr>
          <w:rFonts w:ascii="Arial" w:hAnsi="Arial" w:cs="Arial"/>
        </w:rPr>
        <w:t>30.2</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6CCBC7D7" w14:textId="77777777" w:rsidR="00D42D76" w:rsidRPr="00B7044E" w:rsidRDefault="00D42D76" w:rsidP="00D42D76">
      <w:pPr>
        <w:spacing w:before="120" w:after="0"/>
        <w:rPr>
          <w:rFonts w:ascii="Arial" w:hAnsi="Arial" w:cs="Arial"/>
        </w:rPr>
      </w:pPr>
      <w:r w:rsidRPr="00B7044E">
        <w:rPr>
          <w:rFonts w:ascii="Arial" w:hAnsi="Arial" w:cs="Arial"/>
        </w:rPr>
        <w:t>31.Urządzenie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60BE7EBC" w14:textId="77777777" w:rsidR="00D42D76" w:rsidRPr="00B7044E" w:rsidRDefault="00D42D76" w:rsidP="00D42D76">
      <w:pPr>
        <w:spacing w:before="120" w:after="0"/>
        <w:rPr>
          <w:rFonts w:ascii="Arial" w:hAnsi="Arial" w:cs="Arial"/>
        </w:rPr>
      </w:pPr>
      <w:r w:rsidRPr="00B7044E">
        <w:rPr>
          <w:rFonts w:ascii="Arial" w:hAnsi="Arial" w:cs="Arial"/>
        </w:rPr>
        <w:t xml:space="preserve">32. Urządzenia muszą pochodzić z </w:t>
      </w:r>
      <w:r>
        <w:rPr>
          <w:rFonts w:ascii="Arial" w:hAnsi="Arial" w:cs="Arial"/>
        </w:rPr>
        <w:t xml:space="preserve">legalnego </w:t>
      </w:r>
      <w:r w:rsidRPr="00B7044E">
        <w:rPr>
          <w:rFonts w:ascii="Arial" w:hAnsi="Arial" w:cs="Arial"/>
        </w:rPr>
        <w:t>kanału dystrybucji producenta przeznaczonego na teren Unii Europejskiej, a korzystanie przez Zamawiającego z dostarczonego produktu nie może stanowić naruszenia majątkowych praw autorskich osób trzecich.</w:t>
      </w:r>
    </w:p>
    <w:p w14:paraId="0710E76A" w14:textId="77777777" w:rsidR="00D42D76" w:rsidRPr="00B7044E" w:rsidRDefault="00D42D76" w:rsidP="00D42D76">
      <w:pPr>
        <w:spacing w:before="120" w:after="0"/>
        <w:rPr>
          <w:rFonts w:ascii="Arial" w:hAnsi="Arial" w:cs="Arial"/>
        </w:rPr>
      </w:pPr>
      <w:r w:rsidRPr="00B7044E">
        <w:rPr>
          <w:rFonts w:ascii="Arial" w:hAnsi="Arial" w:cs="Arial"/>
        </w:rPr>
        <w:t>33. Zamawiający wymaga, aby przełączniki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2E8A7D50" w14:textId="77777777" w:rsidR="00D42D76" w:rsidRPr="00B7044E" w:rsidRDefault="00D42D76" w:rsidP="00D42D76">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11F63B8F" w14:textId="77777777" w:rsidR="00D42D76" w:rsidRPr="00B7044E" w:rsidRDefault="00D42D76" w:rsidP="00D42D76">
      <w:pPr>
        <w:spacing w:before="120" w:after="0"/>
        <w:rPr>
          <w:rFonts w:ascii="Arial" w:hAnsi="Arial" w:cs="Arial"/>
        </w:rPr>
      </w:pPr>
      <w:r w:rsidRPr="00B7044E">
        <w:rPr>
          <w:rFonts w:ascii="Arial" w:hAnsi="Arial" w:cs="Arial"/>
        </w:rPr>
        <w:t>34. Wraz z urządzeniem należy dostarczyć systemu centralnego zarządzania pochodzący od producenta oferowanych urządzeń.</w:t>
      </w:r>
    </w:p>
    <w:p w14:paraId="2E579A18" w14:textId="77777777" w:rsidR="00D42D76" w:rsidRPr="00B7044E" w:rsidRDefault="00D42D76" w:rsidP="00D42D76">
      <w:pPr>
        <w:spacing w:before="120" w:after="0"/>
        <w:rPr>
          <w:rFonts w:ascii="Arial" w:hAnsi="Arial" w:cs="Arial"/>
        </w:rPr>
      </w:pPr>
      <w:r w:rsidRPr="00B7044E">
        <w:rPr>
          <w:rFonts w:ascii="Arial" w:hAnsi="Arial" w:cs="Arial"/>
        </w:rPr>
        <w:t>System centralnego zarządzania może być dostarczony w formie:</w:t>
      </w:r>
    </w:p>
    <w:p w14:paraId="71BF4695" w14:textId="77777777" w:rsidR="00D42D76" w:rsidRPr="00B7044E" w:rsidRDefault="00D42D76" w:rsidP="00D42D76">
      <w:pPr>
        <w:spacing w:before="120" w:after="0"/>
        <w:rPr>
          <w:rFonts w:ascii="Arial" w:hAnsi="Arial" w:cs="Arial"/>
        </w:rPr>
      </w:pPr>
      <w:r w:rsidRPr="00B7044E">
        <w:rPr>
          <w:rFonts w:ascii="Arial" w:hAnsi="Arial" w:cs="Arial"/>
        </w:rPr>
        <w:lastRenderedPageBreak/>
        <w:t>34.1</w:t>
      </w:r>
      <w:r w:rsidRPr="00B7044E">
        <w:rPr>
          <w:rFonts w:ascii="Arial" w:hAnsi="Arial" w:cs="Arial"/>
        </w:rPr>
        <w:tab/>
        <w:t xml:space="preserve">Usługi w Internecie, świadczonej przez producenta sprzętu, na serwerach zlokalizowanych w Unii Europejskiej </w:t>
      </w:r>
    </w:p>
    <w:p w14:paraId="5203C75A" w14:textId="77777777" w:rsidR="00D42D76" w:rsidRPr="00B7044E" w:rsidRDefault="00D42D76" w:rsidP="00D42D76">
      <w:pPr>
        <w:spacing w:before="120" w:after="0"/>
        <w:rPr>
          <w:rFonts w:ascii="Arial" w:hAnsi="Arial" w:cs="Arial"/>
        </w:rPr>
      </w:pPr>
      <w:r w:rsidRPr="00B7044E">
        <w:rPr>
          <w:rFonts w:ascii="Arial" w:hAnsi="Arial" w:cs="Arial"/>
        </w:rPr>
        <w:t>Lub</w:t>
      </w:r>
    </w:p>
    <w:p w14:paraId="7603A008" w14:textId="77777777" w:rsidR="00D42D76" w:rsidRPr="00B7044E" w:rsidRDefault="00D42D76" w:rsidP="00D42D76">
      <w:pPr>
        <w:spacing w:before="120" w:after="0"/>
        <w:rPr>
          <w:rFonts w:ascii="Arial" w:hAnsi="Arial" w:cs="Arial"/>
        </w:rPr>
      </w:pPr>
      <w:r w:rsidRPr="00B7044E">
        <w:rPr>
          <w:rFonts w:ascii="Arial" w:hAnsi="Arial" w:cs="Arial"/>
        </w:rPr>
        <w:t>34.2</w:t>
      </w:r>
      <w:r w:rsidRPr="00B7044E">
        <w:rPr>
          <w:rFonts w:ascii="Arial" w:hAnsi="Arial" w:cs="Arial"/>
        </w:rPr>
        <w:tab/>
        <w:t>Dedykowanego oprogramowania wraz dostawą dedykowanej platformy sprzętowej, do zainstalowania w środowisku Zamawiającego.</w:t>
      </w:r>
    </w:p>
    <w:p w14:paraId="041F5908" w14:textId="77777777" w:rsidR="00D42D76" w:rsidRPr="00B7044E" w:rsidRDefault="00D42D76" w:rsidP="00D42D76">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41A740C7" w14:textId="77777777" w:rsidR="00D42D76" w:rsidRPr="00B7044E" w:rsidRDefault="00D42D76" w:rsidP="00D42D76">
      <w:pPr>
        <w:spacing w:before="120" w:after="0"/>
        <w:rPr>
          <w:rFonts w:ascii="Arial" w:hAnsi="Arial" w:cs="Arial"/>
        </w:rPr>
      </w:pPr>
      <w:r w:rsidRPr="00B7044E">
        <w:rPr>
          <w:rFonts w:ascii="Arial" w:hAnsi="Arial" w:cs="Arial"/>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486CE6F6" w14:textId="77777777" w:rsidR="00D42D76" w:rsidRPr="00B7044E" w:rsidRDefault="00D42D76" w:rsidP="00D42D76">
      <w:pPr>
        <w:spacing w:before="120" w:after="0"/>
        <w:rPr>
          <w:rFonts w:ascii="Arial" w:hAnsi="Arial" w:cs="Arial"/>
        </w:rPr>
      </w:pPr>
      <w:r w:rsidRPr="00B7044E">
        <w:rPr>
          <w:rFonts w:ascii="Arial" w:hAnsi="Arial" w:cs="Arial"/>
        </w:rPr>
        <w:t>System centralnego zarządzania musi umożliwiać:</w:t>
      </w:r>
    </w:p>
    <w:p w14:paraId="14E54EF3" w14:textId="77777777" w:rsidR="00D42D76" w:rsidRPr="00B7044E" w:rsidRDefault="00D42D76" w:rsidP="00D42D76">
      <w:pPr>
        <w:spacing w:before="120" w:after="0"/>
        <w:rPr>
          <w:rFonts w:ascii="Arial" w:hAnsi="Arial" w:cs="Arial"/>
        </w:rPr>
      </w:pPr>
      <w:r w:rsidRPr="00B7044E">
        <w:rPr>
          <w:rFonts w:ascii="Arial" w:hAnsi="Arial" w:cs="Arial"/>
        </w:rPr>
        <w:t xml:space="preserve">- tworzenie </w:t>
      </w:r>
      <w:proofErr w:type="spellStart"/>
      <w:r w:rsidRPr="00B7044E">
        <w:rPr>
          <w:rFonts w:ascii="Arial" w:hAnsi="Arial" w:cs="Arial"/>
        </w:rPr>
        <w:t>VLANów</w:t>
      </w:r>
      <w:proofErr w:type="spellEnd"/>
    </w:p>
    <w:p w14:paraId="3C12831D" w14:textId="77777777" w:rsidR="00D42D76" w:rsidRPr="00B7044E" w:rsidRDefault="00D42D76" w:rsidP="00D42D76">
      <w:pPr>
        <w:spacing w:before="120" w:after="0"/>
        <w:rPr>
          <w:rFonts w:ascii="Arial" w:hAnsi="Arial" w:cs="Arial"/>
        </w:rPr>
      </w:pPr>
      <w:r w:rsidRPr="00B7044E">
        <w:rPr>
          <w:rFonts w:ascii="Arial" w:hAnsi="Arial" w:cs="Arial"/>
        </w:rPr>
        <w:t>- ustawianie trybu pracy danego portu (</w:t>
      </w:r>
      <w:proofErr w:type="spellStart"/>
      <w:r w:rsidRPr="00B7044E">
        <w:rPr>
          <w:rFonts w:ascii="Arial" w:hAnsi="Arial" w:cs="Arial"/>
        </w:rPr>
        <w:t>access</w:t>
      </w:r>
      <w:proofErr w:type="spellEnd"/>
      <w:r w:rsidRPr="00B7044E">
        <w:rPr>
          <w:rFonts w:ascii="Arial" w:hAnsi="Arial" w:cs="Arial"/>
        </w:rPr>
        <w:t>/</w:t>
      </w:r>
      <w:proofErr w:type="spellStart"/>
      <w:r w:rsidRPr="00B7044E">
        <w:rPr>
          <w:rFonts w:ascii="Arial" w:hAnsi="Arial" w:cs="Arial"/>
        </w:rPr>
        <w:t>trunk</w:t>
      </w:r>
      <w:proofErr w:type="spellEnd"/>
      <w:r w:rsidRPr="00B7044E">
        <w:rPr>
          <w:rFonts w:ascii="Arial" w:hAnsi="Arial" w:cs="Arial"/>
        </w:rPr>
        <w:t xml:space="preserve">) z dodaniem odpowiedniego </w:t>
      </w:r>
      <w:proofErr w:type="spellStart"/>
      <w:r w:rsidRPr="00B7044E">
        <w:rPr>
          <w:rFonts w:ascii="Arial" w:hAnsi="Arial" w:cs="Arial"/>
        </w:rPr>
        <w:t>VLANu</w:t>
      </w:r>
      <w:proofErr w:type="spellEnd"/>
    </w:p>
    <w:p w14:paraId="2D3CCA46" w14:textId="77777777" w:rsidR="00D42D76" w:rsidRPr="00B7044E" w:rsidRDefault="00D42D76" w:rsidP="00D42D76">
      <w:pPr>
        <w:spacing w:before="120" w:after="0"/>
        <w:rPr>
          <w:rFonts w:ascii="Arial" w:hAnsi="Arial" w:cs="Arial"/>
        </w:rPr>
      </w:pPr>
      <w:r w:rsidRPr="00B7044E">
        <w:rPr>
          <w:rFonts w:ascii="Arial" w:hAnsi="Arial" w:cs="Arial"/>
        </w:rPr>
        <w:t>- tworzenie połączeń zagregowanych</w:t>
      </w:r>
    </w:p>
    <w:p w14:paraId="1028B800" w14:textId="77777777" w:rsidR="00D42D76" w:rsidRPr="00B7044E" w:rsidRDefault="00D42D76" w:rsidP="00D42D76">
      <w:pPr>
        <w:spacing w:before="120" w:after="0"/>
        <w:rPr>
          <w:rFonts w:ascii="Arial" w:hAnsi="Arial" w:cs="Arial"/>
        </w:rPr>
      </w:pPr>
      <w:r w:rsidRPr="00B7044E">
        <w:rPr>
          <w:rFonts w:ascii="Arial" w:hAnsi="Arial" w:cs="Arial"/>
        </w:rPr>
        <w:t>- monitorowanie statusu pracy przełącznika i portów</w:t>
      </w:r>
    </w:p>
    <w:p w14:paraId="05277FF1" w14:textId="77777777" w:rsidR="00D42D76" w:rsidRPr="00B7044E" w:rsidRDefault="00D42D76" w:rsidP="00D42D76">
      <w:pPr>
        <w:spacing w:before="120" w:after="0"/>
        <w:rPr>
          <w:rFonts w:ascii="Arial" w:hAnsi="Arial" w:cs="Arial"/>
        </w:rPr>
      </w:pPr>
      <w:r w:rsidRPr="00B7044E">
        <w:rPr>
          <w:rFonts w:ascii="Arial" w:hAnsi="Arial" w:cs="Arial"/>
        </w:rPr>
        <w:t>- możliwość uruchomienia CLI przełącznika w panelu systemu do zarządzania</w:t>
      </w:r>
    </w:p>
    <w:p w14:paraId="5763ECE8" w14:textId="77777777" w:rsidR="00D42D76" w:rsidRPr="00B7044E" w:rsidRDefault="00D42D76" w:rsidP="00D42D76">
      <w:pPr>
        <w:spacing w:before="120" w:after="0"/>
        <w:rPr>
          <w:rFonts w:ascii="Arial" w:hAnsi="Arial" w:cs="Arial"/>
        </w:rPr>
      </w:pPr>
      <w:r w:rsidRPr="00B7044E">
        <w:rPr>
          <w:rFonts w:ascii="Arial" w:hAnsi="Arial" w:cs="Arial"/>
        </w:rPr>
        <w:t>- możliwość wykonania aktualizacji oprogramowania dla danego przełącznika sieciowego</w:t>
      </w:r>
    </w:p>
    <w:p w14:paraId="2F846E81" w14:textId="77777777" w:rsidR="00D42D76" w:rsidRPr="00B7044E" w:rsidRDefault="00D42D76" w:rsidP="00D42D76">
      <w:pPr>
        <w:spacing w:before="120" w:after="0"/>
        <w:rPr>
          <w:rFonts w:ascii="Arial" w:hAnsi="Arial" w:cs="Arial"/>
        </w:rPr>
      </w:pPr>
      <w:r w:rsidRPr="00B7044E">
        <w:rPr>
          <w:rFonts w:ascii="Arial" w:hAnsi="Arial" w:cs="Arial"/>
        </w:rPr>
        <w:t>35.Urządzenie musi pochodzić od tego samego producenta co oferowane przełącznik TYP2 w celu zapewnienia spójnego zarządzania siecią.</w:t>
      </w:r>
    </w:p>
    <w:p w14:paraId="069005C3" w14:textId="77777777" w:rsidR="00D42D76" w:rsidRPr="00B7044E" w:rsidRDefault="00D42D76" w:rsidP="00D42D76">
      <w:pPr>
        <w:spacing w:before="120" w:after="0"/>
        <w:rPr>
          <w:rFonts w:ascii="Arial" w:hAnsi="Arial" w:cs="Arial"/>
        </w:rPr>
      </w:pPr>
      <w:r w:rsidRPr="00B7044E">
        <w:rPr>
          <w:rFonts w:ascii="Arial" w:hAnsi="Arial" w:cs="Arial"/>
        </w:rPr>
        <w:t>36.Bezpłatny dostęp do najnowszych wersji oprogramowania na stronie producenta przez cały okres serwisu gwarancyjnego dla urządzeń.</w:t>
      </w:r>
    </w:p>
    <w:p w14:paraId="0489B502" w14:textId="77777777" w:rsidR="00D42D76" w:rsidRPr="00B7044E" w:rsidRDefault="00D42D76" w:rsidP="00B7044E">
      <w:pPr>
        <w:spacing w:before="120" w:after="0"/>
        <w:rPr>
          <w:rFonts w:ascii="Arial" w:hAnsi="Arial" w:cs="Arial"/>
        </w:rPr>
      </w:pPr>
    </w:p>
    <w:p w14:paraId="6182C73C" w14:textId="2FA48A93" w:rsidR="000A4ECD" w:rsidRPr="004D7C82" w:rsidRDefault="72CB13B5" w:rsidP="000A4ECD">
      <w:pPr>
        <w:pStyle w:val="Akapitzlist"/>
        <w:numPr>
          <w:ilvl w:val="0"/>
          <w:numId w:val="26"/>
        </w:numPr>
        <w:spacing w:before="120" w:after="0"/>
        <w:rPr>
          <w:rFonts w:ascii="Arial" w:hAnsi="Arial" w:cs="Arial"/>
          <w:b/>
          <w:bCs/>
        </w:rPr>
      </w:pPr>
      <w:bookmarkStart w:id="1" w:name="_Hlk177841500"/>
      <w:r w:rsidRPr="4D52FDE5">
        <w:rPr>
          <w:rFonts w:ascii="Arial" w:hAnsi="Arial" w:cs="Arial"/>
          <w:b/>
          <w:bCs/>
        </w:rPr>
        <w:t>4</w:t>
      </w:r>
      <w:r w:rsidR="00453B89" w:rsidRPr="4D52FDE5">
        <w:rPr>
          <w:rFonts w:ascii="Arial" w:hAnsi="Arial" w:cs="Arial"/>
          <w:b/>
          <w:bCs/>
        </w:rPr>
        <w:t xml:space="preserve"> szt. switch typ </w:t>
      </w:r>
      <w:bookmarkEnd w:id="1"/>
      <w:r w:rsidR="000A4ECD">
        <w:rPr>
          <w:rFonts w:ascii="Arial" w:hAnsi="Arial" w:cs="Arial"/>
          <w:b/>
          <w:bCs/>
        </w:rPr>
        <w:t>2</w:t>
      </w:r>
    </w:p>
    <w:p w14:paraId="3C733954" w14:textId="77777777" w:rsidR="001C6AF2" w:rsidRPr="00B7044E" w:rsidRDefault="001C6AF2" w:rsidP="001C6AF2">
      <w:pPr>
        <w:spacing w:before="120" w:after="0"/>
        <w:rPr>
          <w:rFonts w:ascii="Arial" w:hAnsi="Arial" w:cs="Arial"/>
        </w:rPr>
      </w:pPr>
      <w:r w:rsidRPr="00B7044E">
        <w:rPr>
          <w:rFonts w:ascii="Arial" w:hAnsi="Arial" w:cs="Arial"/>
        </w:rPr>
        <w:t xml:space="preserve">1. Przełącznik musi być dedykowanym urządzeniem sieciowym przystosowanym do zainstalowania w szafie </w:t>
      </w:r>
      <w:proofErr w:type="spellStart"/>
      <w:r w:rsidRPr="00B7044E">
        <w:rPr>
          <w:rFonts w:ascii="Arial" w:hAnsi="Arial" w:cs="Arial"/>
        </w:rPr>
        <w:t>rack</w:t>
      </w:r>
      <w:proofErr w:type="spellEnd"/>
      <w:r w:rsidRPr="00B7044E">
        <w:rPr>
          <w:rFonts w:ascii="Arial" w:hAnsi="Arial" w:cs="Arial"/>
        </w:rPr>
        <w:t xml:space="preserve">. Wraz z urządzeniem należy dostarczyć niezbędne akcesoria umożliwiające instalację przełącznika w szafie </w:t>
      </w:r>
      <w:proofErr w:type="spellStart"/>
      <w:r w:rsidRPr="00B7044E">
        <w:rPr>
          <w:rFonts w:ascii="Arial" w:hAnsi="Arial" w:cs="Arial"/>
        </w:rPr>
        <w:t>rack</w:t>
      </w:r>
      <w:proofErr w:type="spellEnd"/>
      <w:r w:rsidRPr="00B7044E">
        <w:rPr>
          <w:rFonts w:ascii="Arial" w:hAnsi="Arial" w:cs="Arial"/>
        </w:rPr>
        <w:t>. System operacyjny (</w:t>
      </w:r>
      <w:proofErr w:type="spellStart"/>
      <w:r w:rsidRPr="00B7044E">
        <w:rPr>
          <w:rFonts w:ascii="Arial" w:hAnsi="Arial" w:cs="Arial"/>
        </w:rPr>
        <w:t>firmware</w:t>
      </w:r>
      <w:proofErr w:type="spellEnd"/>
      <w:r w:rsidRPr="00B7044E">
        <w:rPr>
          <w:rFonts w:ascii="Arial" w:hAnsi="Arial" w:cs="Arial"/>
        </w:rPr>
        <w:t>) dostarczony przez producenta urządzenia. Zamawiający nie dopuszcza dostarczenia urządzenia z zainstalowanym systemem operacyjnym firmy trzeciej.</w:t>
      </w:r>
    </w:p>
    <w:p w14:paraId="2B6B292D" w14:textId="77777777" w:rsidR="001C6AF2" w:rsidRPr="00B7044E" w:rsidRDefault="001C6AF2" w:rsidP="001C6AF2">
      <w:pPr>
        <w:spacing w:before="120" w:after="0"/>
        <w:rPr>
          <w:rFonts w:ascii="Arial" w:hAnsi="Arial" w:cs="Arial"/>
        </w:rPr>
      </w:pPr>
      <w:r w:rsidRPr="00B7044E">
        <w:rPr>
          <w:rFonts w:ascii="Arial" w:hAnsi="Arial" w:cs="Arial"/>
        </w:rPr>
        <w:t>2. Wymagane parametry fizyczne:</w:t>
      </w:r>
    </w:p>
    <w:p w14:paraId="49177F22" w14:textId="77777777" w:rsidR="001C6AF2" w:rsidRPr="00B7044E" w:rsidRDefault="001C6AF2" w:rsidP="001C6AF2">
      <w:pPr>
        <w:spacing w:before="120" w:after="0"/>
        <w:rPr>
          <w:rFonts w:ascii="Arial" w:hAnsi="Arial" w:cs="Arial"/>
        </w:rPr>
      </w:pPr>
      <w:r w:rsidRPr="00B7044E">
        <w:rPr>
          <w:rFonts w:ascii="Arial" w:hAnsi="Arial" w:cs="Arial"/>
        </w:rPr>
        <w:t>2.1</w:t>
      </w:r>
      <w:r w:rsidRPr="00B7044E">
        <w:rPr>
          <w:rFonts w:ascii="Arial" w:hAnsi="Arial" w:cs="Arial"/>
        </w:rPr>
        <w:tab/>
        <w:t>możliwość montażu w stelażu/szafie 19”</w:t>
      </w:r>
    </w:p>
    <w:p w14:paraId="257528C0" w14:textId="77777777" w:rsidR="001C6AF2" w:rsidRPr="00B7044E" w:rsidRDefault="001C6AF2" w:rsidP="001C6AF2">
      <w:pPr>
        <w:spacing w:before="120" w:after="0"/>
        <w:rPr>
          <w:rFonts w:ascii="Arial" w:hAnsi="Arial" w:cs="Arial"/>
        </w:rPr>
      </w:pPr>
      <w:r w:rsidRPr="00B7044E">
        <w:rPr>
          <w:rFonts w:ascii="Arial" w:hAnsi="Arial" w:cs="Arial"/>
        </w:rPr>
        <w:t>2.2</w:t>
      </w:r>
      <w:r w:rsidRPr="00B7044E">
        <w:rPr>
          <w:rFonts w:ascii="Arial" w:hAnsi="Arial" w:cs="Arial"/>
        </w:rPr>
        <w:tab/>
        <w:t>wysokość maksymalna 1U</w:t>
      </w:r>
    </w:p>
    <w:p w14:paraId="1AA908B9" w14:textId="77777777" w:rsidR="001C6AF2" w:rsidRPr="00B7044E" w:rsidRDefault="001C6AF2" w:rsidP="001C6AF2">
      <w:pPr>
        <w:spacing w:before="120" w:after="0"/>
        <w:rPr>
          <w:rFonts w:ascii="Arial" w:hAnsi="Arial" w:cs="Arial"/>
        </w:rPr>
      </w:pPr>
      <w:r w:rsidRPr="00B7044E">
        <w:rPr>
          <w:rFonts w:ascii="Arial" w:hAnsi="Arial" w:cs="Arial"/>
        </w:rPr>
        <w:t>2.3</w:t>
      </w:r>
      <w:r w:rsidRPr="00B7044E">
        <w:rPr>
          <w:rFonts w:ascii="Arial" w:hAnsi="Arial" w:cs="Arial"/>
        </w:rPr>
        <w:tab/>
        <w:t>głębokość bez zainstalowanego zasilacza nie większa niż 2</w:t>
      </w:r>
      <w:r>
        <w:rPr>
          <w:rFonts w:ascii="Arial" w:hAnsi="Arial" w:cs="Arial"/>
        </w:rPr>
        <w:t>7</w:t>
      </w:r>
      <w:r w:rsidRPr="00B7044E">
        <w:rPr>
          <w:rFonts w:ascii="Arial" w:hAnsi="Arial" w:cs="Arial"/>
        </w:rPr>
        <w:t xml:space="preserve"> cm</w:t>
      </w:r>
    </w:p>
    <w:p w14:paraId="61C052CF" w14:textId="77777777" w:rsidR="001C6AF2" w:rsidRPr="00B7044E" w:rsidRDefault="001C6AF2" w:rsidP="001C6AF2">
      <w:pPr>
        <w:spacing w:before="120" w:after="0"/>
        <w:rPr>
          <w:rFonts w:ascii="Arial" w:hAnsi="Arial" w:cs="Arial"/>
        </w:rPr>
      </w:pPr>
      <w:r w:rsidRPr="00B7044E">
        <w:rPr>
          <w:rFonts w:ascii="Arial" w:hAnsi="Arial" w:cs="Arial"/>
        </w:rPr>
        <w:t>2.4</w:t>
      </w:r>
      <w:r w:rsidRPr="00B7044E">
        <w:rPr>
          <w:rFonts w:ascii="Arial" w:hAnsi="Arial" w:cs="Arial"/>
        </w:rPr>
        <w:tab/>
        <w:t>minimum jeden zasilacz 230V AC</w:t>
      </w:r>
    </w:p>
    <w:p w14:paraId="2A35B27B" w14:textId="77777777" w:rsidR="001C6AF2" w:rsidRPr="00B7044E" w:rsidRDefault="001C6AF2" w:rsidP="001C6AF2">
      <w:pPr>
        <w:spacing w:before="120" w:after="0"/>
        <w:rPr>
          <w:rFonts w:ascii="Arial" w:hAnsi="Arial" w:cs="Arial"/>
        </w:rPr>
      </w:pPr>
      <w:r w:rsidRPr="00B7044E">
        <w:rPr>
          <w:rFonts w:ascii="Arial" w:hAnsi="Arial" w:cs="Arial"/>
        </w:rPr>
        <w:t>2.5</w:t>
      </w:r>
      <w:r w:rsidRPr="00B7044E">
        <w:rPr>
          <w:rFonts w:ascii="Arial" w:hAnsi="Arial" w:cs="Arial"/>
        </w:rPr>
        <w:tab/>
        <w:t>zakres temperatur pracy ciągłej co najmniej od 0°C do +50°C</w:t>
      </w:r>
    </w:p>
    <w:p w14:paraId="690CE602" w14:textId="77777777" w:rsidR="001C6AF2" w:rsidRPr="00B7044E" w:rsidRDefault="001C6AF2" w:rsidP="001C6AF2">
      <w:pPr>
        <w:spacing w:before="120" w:after="0"/>
        <w:rPr>
          <w:rFonts w:ascii="Arial" w:hAnsi="Arial" w:cs="Arial"/>
        </w:rPr>
      </w:pPr>
      <w:r w:rsidRPr="00B7044E">
        <w:rPr>
          <w:rFonts w:ascii="Arial" w:hAnsi="Arial" w:cs="Arial"/>
        </w:rPr>
        <w:lastRenderedPageBreak/>
        <w:t>2.6</w:t>
      </w:r>
      <w:r w:rsidRPr="00B7044E">
        <w:rPr>
          <w:rFonts w:ascii="Arial" w:hAnsi="Arial" w:cs="Arial"/>
        </w:rPr>
        <w:tab/>
        <w:t>zakres wilgotności pracy co najmniej 5% - 90%</w:t>
      </w:r>
    </w:p>
    <w:p w14:paraId="2EE0C5F3" w14:textId="77777777" w:rsidR="001C6AF2" w:rsidRPr="00B7044E" w:rsidRDefault="001C6AF2" w:rsidP="001C6AF2">
      <w:pPr>
        <w:spacing w:before="120" w:after="0"/>
        <w:rPr>
          <w:rFonts w:ascii="Arial" w:hAnsi="Arial" w:cs="Arial"/>
        </w:rPr>
      </w:pPr>
      <w:r w:rsidRPr="00B7044E">
        <w:rPr>
          <w:rFonts w:ascii="Arial" w:hAnsi="Arial" w:cs="Arial"/>
        </w:rPr>
        <w:t>2.7</w:t>
      </w:r>
      <w:r w:rsidRPr="00B7044E">
        <w:rPr>
          <w:rFonts w:ascii="Arial" w:hAnsi="Arial" w:cs="Arial"/>
        </w:rPr>
        <w:tab/>
        <w:t xml:space="preserve">waga bez zainstalowanego zasilacza nie większa niż </w:t>
      </w:r>
      <w:r>
        <w:rPr>
          <w:rFonts w:ascii="Arial" w:hAnsi="Arial" w:cs="Arial"/>
        </w:rPr>
        <w:t>3</w:t>
      </w:r>
      <w:r w:rsidRPr="00B7044E">
        <w:rPr>
          <w:rFonts w:ascii="Arial" w:hAnsi="Arial" w:cs="Arial"/>
        </w:rPr>
        <w:t xml:space="preserve"> kg</w:t>
      </w:r>
    </w:p>
    <w:p w14:paraId="0016D259" w14:textId="77777777" w:rsidR="001C6AF2" w:rsidRPr="00B7044E" w:rsidRDefault="001C6AF2" w:rsidP="001C6AF2">
      <w:pPr>
        <w:spacing w:before="120" w:after="0"/>
        <w:rPr>
          <w:rFonts w:ascii="Arial" w:hAnsi="Arial" w:cs="Arial"/>
        </w:rPr>
      </w:pPr>
      <w:r w:rsidRPr="00B7044E">
        <w:rPr>
          <w:rFonts w:ascii="Arial" w:hAnsi="Arial" w:cs="Arial"/>
        </w:rPr>
        <w:t>3. Przełącznik musi zostać dostarczony z następującymi interfejsami Ethernet mogącymi działać równocześnie:</w:t>
      </w:r>
    </w:p>
    <w:p w14:paraId="0690565C" w14:textId="77777777" w:rsidR="001C6AF2" w:rsidRPr="00B7044E" w:rsidRDefault="001C6AF2" w:rsidP="001C6AF2">
      <w:pPr>
        <w:spacing w:before="120" w:after="0"/>
        <w:rPr>
          <w:rFonts w:ascii="Arial" w:hAnsi="Arial" w:cs="Arial"/>
        </w:rPr>
      </w:pPr>
      <w:r w:rsidRPr="00B7044E">
        <w:rPr>
          <w:rFonts w:ascii="Arial" w:hAnsi="Arial" w:cs="Arial"/>
        </w:rPr>
        <w:t>3.1</w:t>
      </w:r>
      <w:r w:rsidRPr="00B7044E">
        <w:rPr>
          <w:rFonts w:ascii="Arial" w:hAnsi="Arial" w:cs="Arial"/>
        </w:rPr>
        <w:tab/>
        <w:t xml:space="preserve">24 porty 100/1000BASE-T </w:t>
      </w:r>
      <w:proofErr w:type="spellStart"/>
      <w:r w:rsidRPr="00B7044E">
        <w:rPr>
          <w:rFonts w:ascii="Arial" w:hAnsi="Arial" w:cs="Arial"/>
        </w:rPr>
        <w:t>PoE</w:t>
      </w:r>
      <w:proofErr w:type="spellEnd"/>
      <w:r w:rsidRPr="00B7044E">
        <w:rPr>
          <w:rFonts w:ascii="Arial" w:hAnsi="Arial" w:cs="Arial"/>
        </w:rPr>
        <w:t xml:space="preserve">+ zgodnych ze standardem 802.3at (minimalny budżet mocy </w:t>
      </w:r>
      <w:proofErr w:type="spellStart"/>
      <w:r w:rsidRPr="00B7044E">
        <w:rPr>
          <w:rFonts w:ascii="Arial" w:hAnsi="Arial" w:cs="Arial"/>
        </w:rPr>
        <w:t>PoE</w:t>
      </w:r>
      <w:proofErr w:type="spellEnd"/>
      <w:r w:rsidRPr="00B7044E">
        <w:rPr>
          <w:rFonts w:ascii="Arial" w:hAnsi="Arial" w:cs="Arial"/>
        </w:rPr>
        <w:t>: 370W)</w:t>
      </w:r>
    </w:p>
    <w:p w14:paraId="6A4DB979" w14:textId="77777777" w:rsidR="001C6AF2" w:rsidRPr="00B7044E" w:rsidRDefault="001C6AF2" w:rsidP="001C6AF2">
      <w:pPr>
        <w:spacing w:before="120" w:after="0"/>
        <w:rPr>
          <w:rFonts w:ascii="Arial" w:hAnsi="Arial" w:cs="Arial"/>
        </w:rPr>
      </w:pPr>
      <w:r w:rsidRPr="00B7044E">
        <w:rPr>
          <w:rFonts w:ascii="Arial" w:hAnsi="Arial" w:cs="Arial"/>
        </w:rPr>
        <w:t>3.2 4 porty 10GE SFP+ z obsługą modułów 10G-SR, 10G-LR, 1G-SX, 1G-LX, 1GBase-T, kabli DAC</w:t>
      </w:r>
    </w:p>
    <w:p w14:paraId="42D14B57" w14:textId="77777777" w:rsidR="001C6AF2" w:rsidRPr="00B7044E" w:rsidRDefault="001C6AF2" w:rsidP="001C6AF2">
      <w:pPr>
        <w:spacing w:before="120" w:after="0"/>
        <w:rPr>
          <w:rFonts w:ascii="Arial" w:hAnsi="Arial" w:cs="Arial"/>
        </w:rPr>
      </w:pPr>
      <w:r w:rsidRPr="00B7044E">
        <w:rPr>
          <w:rFonts w:ascii="Arial" w:hAnsi="Arial" w:cs="Arial"/>
        </w:rPr>
        <w:t>3.3 Wszystkie powyższe porty muszą być dostępne od frontu urządzenia.</w:t>
      </w:r>
    </w:p>
    <w:p w14:paraId="72441DF2" w14:textId="77777777" w:rsidR="001C6AF2" w:rsidRPr="00B7044E" w:rsidRDefault="001C6AF2" w:rsidP="001C6AF2">
      <w:pPr>
        <w:spacing w:before="120" w:after="0"/>
        <w:rPr>
          <w:rFonts w:ascii="Arial" w:hAnsi="Arial" w:cs="Arial"/>
        </w:rPr>
      </w:pPr>
      <w:r w:rsidRPr="00B7044E">
        <w:rPr>
          <w:rFonts w:ascii="Arial" w:hAnsi="Arial" w:cs="Arial"/>
        </w:rPr>
        <w:t>4. Przełącznik musi posiadać następujące porty służące do zarządzania:</w:t>
      </w:r>
    </w:p>
    <w:p w14:paraId="3A3DC8D9" w14:textId="77777777" w:rsidR="001C6AF2" w:rsidRPr="00B7044E" w:rsidRDefault="001C6AF2" w:rsidP="001C6AF2">
      <w:pPr>
        <w:spacing w:before="120" w:after="0"/>
        <w:rPr>
          <w:rFonts w:ascii="Arial" w:hAnsi="Arial" w:cs="Arial"/>
        </w:rPr>
      </w:pPr>
      <w:r w:rsidRPr="00B7044E">
        <w:rPr>
          <w:rFonts w:ascii="Arial" w:hAnsi="Arial" w:cs="Arial"/>
        </w:rPr>
        <w:t>4.1</w:t>
      </w:r>
      <w:r w:rsidRPr="00B7044E">
        <w:rPr>
          <w:rFonts w:ascii="Arial" w:hAnsi="Arial" w:cs="Arial"/>
        </w:rPr>
        <w:tab/>
        <w:t>Port konsoli. Zamawiający dopuszcza port konsoli ze złączem Micro-USB lub USB lub port konsoli RS232 ze złączem RJ45</w:t>
      </w:r>
    </w:p>
    <w:p w14:paraId="6F4EF117" w14:textId="77777777" w:rsidR="001C6AF2" w:rsidRPr="00B7044E" w:rsidRDefault="001C6AF2" w:rsidP="001C6AF2">
      <w:pPr>
        <w:spacing w:before="120" w:after="0"/>
        <w:rPr>
          <w:rFonts w:ascii="Arial" w:hAnsi="Arial" w:cs="Arial"/>
        </w:rPr>
      </w:pPr>
      <w:r w:rsidRPr="00B7044E">
        <w:rPr>
          <w:rFonts w:ascii="Arial" w:hAnsi="Arial" w:cs="Arial"/>
        </w:rPr>
        <w:t>5. Przełącznik musi umożliwiać łączenie w stosy z zachowaniem następującej funkcjonalności:</w:t>
      </w:r>
    </w:p>
    <w:p w14:paraId="4283EB67" w14:textId="77777777" w:rsidR="001C6AF2" w:rsidRPr="00B7044E" w:rsidRDefault="001C6AF2" w:rsidP="001C6AF2">
      <w:pPr>
        <w:spacing w:before="120" w:after="0"/>
        <w:rPr>
          <w:rFonts w:ascii="Arial" w:hAnsi="Arial" w:cs="Arial"/>
        </w:rPr>
      </w:pPr>
      <w:r w:rsidRPr="00B7044E">
        <w:rPr>
          <w:rFonts w:ascii="Arial" w:hAnsi="Arial" w:cs="Arial"/>
        </w:rPr>
        <w:t>5.1</w:t>
      </w:r>
      <w:r w:rsidRPr="00B7044E">
        <w:rPr>
          <w:rFonts w:ascii="Arial" w:hAnsi="Arial" w:cs="Arial"/>
        </w:rPr>
        <w:tab/>
        <w:t>Zarządzanie stosem poprzez jeden adres IP</w:t>
      </w:r>
    </w:p>
    <w:p w14:paraId="59EAA58F" w14:textId="77777777" w:rsidR="001C6AF2" w:rsidRPr="00B7044E" w:rsidRDefault="001C6AF2" w:rsidP="001C6AF2">
      <w:pPr>
        <w:spacing w:before="120" w:after="0"/>
        <w:rPr>
          <w:rFonts w:ascii="Arial" w:hAnsi="Arial" w:cs="Arial"/>
        </w:rPr>
      </w:pPr>
      <w:r w:rsidRPr="00B7044E">
        <w:rPr>
          <w:rFonts w:ascii="Arial" w:hAnsi="Arial" w:cs="Arial"/>
        </w:rPr>
        <w:t>5.2</w:t>
      </w:r>
      <w:r w:rsidRPr="00B7044E">
        <w:rPr>
          <w:rFonts w:ascii="Arial" w:hAnsi="Arial" w:cs="Arial"/>
        </w:rPr>
        <w:tab/>
        <w:t>Do min. 9 jednostek w stosie</w:t>
      </w:r>
    </w:p>
    <w:p w14:paraId="19DE424F" w14:textId="77777777" w:rsidR="001C6AF2" w:rsidRPr="00B7044E" w:rsidRDefault="001C6AF2" w:rsidP="001C6AF2">
      <w:pPr>
        <w:spacing w:before="120" w:after="0"/>
        <w:rPr>
          <w:rFonts w:ascii="Arial" w:hAnsi="Arial" w:cs="Arial"/>
        </w:rPr>
      </w:pPr>
      <w:r w:rsidRPr="00B7044E">
        <w:rPr>
          <w:rFonts w:ascii="Arial" w:hAnsi="Arial" w:cs="Arial"/>
        </w:rPr>
        <w:t>5.3</w:t>
      </w:r>
      <w:r w:rsidRPr="00B7044E">
        <w:rPr>
          <w:rFonts w:ascii="Arial" w:hAnsi="Arial" w:cs="Arial"/>
        </w:rPr>
        <w:tab/>
        <w:t xml:space="preserve">Porty do </w:t>
      </w:r>
      <w:proofErr w:type="spellStart"/>
      <w:r w:rsidRPr="00B7044E">
        <w:rPr>
          <w:rFonts w:ascii="Arial" w:hAnsi="Arial" w:cs="Arial"/>
        </w:rPr>
        <w:t>stackowania</w:t>
      </w:r>
      <w:proofErr w:type="spellEnd"/>
      <w:r w:rsidRPr="00B7044E">
        <w:rPr>
          <w:rFonts w:ascii="Arial" w:hAnsi="Arial" w:cs="Arial"/>
        </w:rPr>
        <w:t xml:space="preserve"> mogą być współdzielone z portami typu </w:t>
      </w:r>
      <w:proofErr w:type="spellStart"/>
      <w:r w:rsidRPr="00B7044E">
        <w:rPr>
          <w:rFonts w:ascii="Arial" w:hAnsi="Arial" w:cs="Arial"/>
        </w:rPr>
        <w:t>uplink</w:t>
      </w:r>
      <w:proofErr w:type="spellEnd"/>
      <w:r w:rsidRPr="00B7044E">
        <w:rPr>
          <w:rFonts w:ascii="Arial" w:hAnsi="Arial" w:cs="Arial"/>
        </w:rPr>
        <w:t>.</w:t>
      </w:r>
    </w:p>
    <w:p w14:paraId="7EA27EA0" w14:textId="77777777" w:rsidR="001C6AF2" w:rsidRPr="00B7044E" w:rsidRDefault="001C6AF2" w:rsidP="001C6AF2">
      <w:pPr>
        <w:spacing w:before="120" w:after="0"/>
        <w:rPr>
          <w:rFonts w:ascii="Arial" w:hAnsi="Arial" w:cs="Arial"/>
        </w:rPr>
      </w:pPr>
      <w:r w:rsidRPr="00B7044E">
        <w:rPr>
          <w:rFonts w:ascii="Arial" w:hAnsi="Arial" w:cs="Arial"/>
        </w:rPr>
        <w:t>5.4</w:t>
      </w:r>
      <w:r w:rsidRPr="00B7044E">
        <w:rPr>
          <w:rFonts w:ascii="Arial" w:hAnsi="Arial" w:cs="Arial"/>
        </w:rPr>
        <w:tab/>
        <w:t xml:space="preserve">Magistrala </w:t>
      </w:r>
      <w:proofErr w:type="spellStart"/>
      <w:r w:rsidRPr="00B7044E">
        <w:rPr>
          <w:rFonts w:ascii="Arial" w:hAnsi="Arial" w:cs="Arial"/>
        </w:rPr>
        <w:t>stackująca</w:t>
      </w:r>
      <w:proofErr w:type="spellEnd"/>
      <w:r w:rsidRPr="00B7044E">
        <w:rPr>
          <w:rFonts w:ascii="Arial" w:hAnsi="Arial" w:cs="Arial"/>
        </w:rPr>
        <w:t xml:space="preserve"> o wydajności minimum 80Gb/s</w:t>
      </w:r>
    </w:p>
    <w:p w14:paraId="3AE0CD97" w14:textId="77777777" w:rsidR="001C6AF2" w:rsidRPr="00B7044E" w:rsidRDefault="001C6AF2" w:rsidP="001C6AF2">
      <w:pPr>
        <w:spacing w:before="120" w:after="0"/>
        <w:rPr>
          <w:rFonts w:ascii="Arial" w:hAnsi="Arial" w:cs="Arial"/>
        </w:rPr>
      </w:pPr>
      <w:r w:rsidRPr="00B7044E">
        <w:rPr>
          <w:rFonts w:ascii="Arial" w:hAnsi="Arial" w:cs="Arial"/>
        </w:rPr>
        <w:t>5.5</w:t>
      </w:r>
      <w:r w:rsidRPr="00B7044E">
        <w:rPr>
          <w:rFonts w:ascii="Arial" w:hAnsi="Arial" w:cs="Arial"/>
        </w:rPr>
        <w:tab/>
        <w:t xml:space="preserve">Możliwość tworzenia połączeń link </w:t>
      </w:r>
      <w:proofErr w:type="spellStart"/>
      <w:r w:rsidRPr="00B7044E">
        <w:rPr>
          <w:rFonts w:ascii="Arial" w:hAnsi="Arial" w:cs="Arial"/>
        </w:rPr>
        <w:t>aggregation</w:t>
      </w:r>
      <w:proofErr w:type="spellEnd"/>
      <w:r w:rsidRPr="00B7044E">
        <w:rPr>
          <w:rFonts w:ascii="Arial" w:hAnsi="Arial" w:cs="Arial"/>
        </w:rPr>
        <w:t xml:space="preserve"> zgodnie z 802.3ad dla portów należących do różnych jednostek w stosie (ang. cross-</w:t>
      </w:r>
      <w:proofErr w:type="spellStart"/>
      <w:r w:rsidRPr="00B7044E">
        <w:rPr>
          <w:rFonts w:ascii="Arial" w:hAnsi="Arial" w:cs="Arial"/>
        </w:rPr>
        <w:t>stack</w:t>
      </w:r>
      <w:proofErr w:type="spellEnd"/>
      <w:r w:rsidRPr="00B7044E">
        <w:rPr>
          <w:rFonts w:ascii="Arial" w:hAnsi="Arial" w:cs="Arial"/>
        </w:rPr>
        <w:t xml:space="preserve"> link </w:t>
      </w:r>
      <w:proofErr w:type="spellStart"/>
      <w:r w:rsidRPr="00B7044E">
        <w:rPr>
          <w:rFonts w:ascii="Arial" w:hAnsi="Arial" w:cs="Arial"/>
        </w:rPr>
        <w:t>aggregation</w:t>
      </w:r>
      <w:proofErr w:type="spellEnd"/>
      <w:r w:rsidRPr="00B7044E">
        <w:rPr>
          <w:rFonts w:ascii="Arial" w:hAnsi="Arial" w:cs="Arial"/>
        </w:rPr>
        <w:t>)</w:t>
      </w:r>
    </w:p>
    <w:p w14:paraId="5D3BF14C" w14:textId="77777777" w:rsidR="001C6AF2" w:rsidRPr="00B7044E" w:rsidRDefault="001C6AF2" w:rsidP="001C6AF2">
      <w:pPr>
        <w:spacing w:before="120" w:after="0"/>
        <w:rPr>
          <w:rFonts w:ascii="Arial" w:hAnsi="Arial" w:cs="Arial"/>
        </w:rPr>
      </w:pPr>
      <w:r w:rsidRPr="00B7044E">
        <w:rPr>
          <w:rFonts w:ascii="Arial" w:hAnsi="Arial" w:cs="Arial"/>
        </w:rPr>
        <w:t>5.6</w:t>
      </w:r>
      <w:r w:rsidRPr="00B7044E">
        <w:rPr>
          <w:rFonts w:ascii="Arial" w:hAnsi="Arial" w:cs="Arial"/>
        </w:rPr>
        <w:tab/>
        <w:t xml:space="preserve">Stos przełączników powinien być widoczny w sieci jako jedno urządzenie logiczne z punktu widzenia protokołu </w:t>
      </w:r>
      <w:proofErr w:type="spellStart"/>
      <w:r w:rsidRPr="00B7044E">
        <w:rPr>
          <w:rFonts w:ascii="Arial" w:hAnsi="Arial" w:cs="Arial"/>
        </w:rPr>
        <w:t>Spanning-Tree</w:t>
      </w:r>
      <w:proofErr w:type="spellEnd"/>
    </w:p>
    <w:p w14:paraId="5FA4C979" w14:textId="77777777" w:rsidR="001C6AF2" w:rsidRPr="00B7044E" w:rsidRDefault="001C6AF2" w:rsidP="001C6AF2">
      <w:pPr>
        <w:spacing w:before="120" w:after="0"/>
        <w:rPr>
          <w:rFonts w:ascii="Arial" w:hAnsi="Arial" w:cs="Arial"/>
        </w:rPr>
      </w:pPr>
      <w:r w:rsidRPr="00B7044E">
        <w:rPr>
          <w:rFonts w:ascii="Arial" w:hAnsi="Arial" w:cs="Arial"/>
        </w:rPr>
        <w:t>5.7</w:t>
      </w:r>
      <w:r w:rsidRPr="00B7044E">
        <w:rPr>
          <w:rFonts w:ascii="Arial" w:hAnsi="Arial" w:cs="Arial"/>
        </w:rPr>
        <w:tab/>
        <w:t xml:space="preserve">Jeżeli realizacja funkcji łączenia w stosy wymaga dodatkowych interfejsów </w:t>
      </w:r>
      <w:proofErr w:type="spellStart"/>
      <w:r w:rsidRPr="00B7044E">
        <w:rPr>
          <w:rFonts w:ascii="Arial" w:hAnsi="Arial" w:cs="Arial"/>
        </w:rPr>
        <w:t>stackujących</w:t>
      </w:r>
      <w:proofErr w:type="spellEnd"/>
      <w:r w:rsidRPr="00B7044E">
        <w:rPr>
          <w:rFonts w:ascii="Arial" w:hAnsi="Arial" w:cs="Arial"/>
        </w:rPr>
        <w:t xml:space="preserve"> to w ramach niniejszego postępowania Zamawiający wymaga ich dostarczenia.</w:t>
      </w:r>
    </w:p>
    <w:p w14:paraId="4FD21121" w14:textId="77777777" w:rsidR="001C6AF2" w:rsidRPr="00B7044E" w:rsidRDefault="001C6AF2" w:rsidP="001C6AF2">
      <w:pPr>
        <w:spacing w:before="120" w:after="0"/>
        <w:rPr>
          <w:rFonts w:ascii="Arial" w:hAnsi="Arial" w:cs="Arial"/>
        </w:rPr>
      </w:pPr>
      <w:r w:rsidRPr="00B7044E">
        <w:rPr>
          <w:rFonts w:ascii="Arial" w:hAnsi="Arial" w:cs="Arial"/>
        </w:rPr>
        <w:t>6.Układ przełączający o wydajności min. 1</w:t>
      </w:r>
      <w:r>
        <w:rPr>
          <w:rFonts w:ascii="Arial" w:hAnsi="Arial" w:cs="Arial"/>
        </w:rPr>
        <w:t>76</w:t>
      </w:r>
      <w:r w:rsidRPr="00B7044E">
        <w:rPr>
          <w:rFonts w:ascii="Arial" w:hAnsi="Arial" w:cs="Arial"/>
        </w:rPr>
        <w:t xml:space="preserve"> </w:t>
      </w:r>
      <w:proofErr w:type="spellStart"/>
      <w:r w:rsidRPr="00B7044E">
        <w:rPr>
          <w:rFonts w:ascii="Arial" w:hAnsi="Arial" w:cs="Arial"/>
        </w:rPr>
        <w:t>Gbps</w:t>
      </w:r>
      <w:proofErr w:type="spellEnd"/>
      <w:r w:rsidRPr="00B7044E">
        <w:rPr>
          <w:rFonts w:ascii="Arial" w:hAnsi="Arial" w:cs="Arial"/>
        </w:rPr>
        <w:t xml:space="preserve">, wydajność przełączania przynajmniej </w:t>
      </w:r>
      <w:r>
        <w:rPr>
          <w:rFonts w:ascii="Arial" w:hAnsi="Arial" w:cs="Arial"/>
        </w:rPr>
        <w:t>132</w:t>
      </w:r>
      <w:r w:rsidRPr="00B7044E">
        <w:rPr>
          <w:rFonts w:ascii="Arial" w:hAnsi="Arial" w:cs="Arial"/>
        </w:rPr>
        <w:t xml:space="preserve"> </w:t>
      </w:r>
      <w:proofErr w:type="spellStart"/>
      <w:r w:rsidRPr="00B7044E">
        <w:rPr>
          <w:rFonts w:ascii="Arial" w:hAnsi="Arial" w:cs="Arial"/>
        </w:rPr>
        <w:t>Mpps</w:t>
      </w:r>
      <w:proofErr w:type="spellEnd"/>
    </w:p>
    <w:p w14:paraId="48E80797" w14:textId="77777777" w:rsidR="001C6AF2" w:rsidRPr="00B7044E" w:rsidRDefault="001C6AF2" w:rsidP="001C6AF2">
      <w:pPr>
        <w:spacing w:before="120" w:after="0"/>
        <w:rPr>
          <w:rFonts w:ascii="Arial" w:hAnsi="Arial" w:cs="Arial"/>
        </w:rPr>
      </w:pPr>
      <w:r w:rsidRPr="00B7044E">
        <w:rPr>
          <w:rFonts w:ascii="Arial" w:hAnsi="Arial" w:cs="Arial"/>
        </w:rPr>
        <w:t xml:space="preserve">7. Obsługa min. </w:t>
      </w:r>
      <w:r>
        <w:rPr>
          <w:rFonts w:ascii="Arial" w:hAnsi="Arial" w:cs="Arial"/>
        </w:rPr>
        <w:t>32</w:t>
      </w:r>
      <w:r w:rsidRPr="00B7044E">
        <w:rPr>
          <w:rFonts w:ascii="Arial" w:hAnsi="Arial" w:cs="Arial"/>
        </w:rPr>
        <w:t xml:space="preserve"> 000 adresów MAC</w:t>
      </w:r>
    </w:p>
    <w:p w14:paraId="0877F537" w14:textId="77777777" w:rsidR="001C6AF2" w:rsidRPr="00B7044E" w:rsidRDefault="001C6AF2" w:rsidP="001C6AF2">
      <w:pPr>
        <w:spacing w:before="120" w:after="0"/>
        <w:rPr>
          <w:rFonts w:ascii="Arial" w:hAnsi="Arial" w:cs="Arial"/>
        </w:rPr>
      </w:pPr>
      <w:r w:rsidRPr="00B7044E">
        <w:rPr>
          <w:rFonts w:ascii="Arial" w:hAnsi="Arial" w:cs="Arial"/>
        </w:rPr>
        <w:t xml:space="preserve">8. Wbudowana pamięć RAM min. </w:t>
      </w:r>
      <w:r>
        <w:rPr>
          <w:rFonts w:ascii="Arial" w:hAnsi="Arial" w:cs="Arial"/>
        </w:rPr>
        <w:t>2GB</w:t>
      </w:r>
      <w:r w:rsidRPr="00B7044E">
        <w:rPr>
          <w:rFonts w:ascii="Arial" w:hAnsi="Arial" w:cs="Arial"/>
        </w:rPr>
        <w:t xml:space="preserve">. Procesor wielordzeniowy. Minimalne taktowanie procesora </w:t>
      </w:r>
      <w:r>
        <w:rPr>
          <w:rFonts w:ascii="Arial" w:hAnsi="Arial" w:cs="Arial"/>
        </w:rPr>
        <w:t>1GHz</w:t>
      </w:r>
    </w:p>
    <w:p w14:paraId="7D06EBC9" w14:textId="77777777" w:rsidR="001C6AF2" w:rsidRPr="00B7044E" w:rsidRDefault="001C6AF2" w:rsidP="001C6AF2">
      <w:pPr>
        <w:spacing w:before="120" w:after="0"/>
        <w:rPr>
          <w:rFonts w:ascii="Arial" w:hAnsi="Arial" w:cs="Arial"/>
        </w:rPr>
      </w:pPr>
      <w:r w:rsidRPr="00B7044E">
        <w:rPr>
          <w:rFonts w:ascii="Arial" w:hAnsi="Arial" w:cs="Arial"/>
        </w:rPr>
        <w:t xml:space="preserve">9. Urządzenie musi mieć wbudowaną pamięć </w:t>
      </w:r>
      <w:proofErr w:type="spellStart"/>
      <w:r w:rsidRPr="00B7044E">
        <w:rPr>
          <w:rFonts w:ascii="Arial" w:hAnsi="Arial" w:cs="Arial"/>
        </w:rPr>
        <w:t>flash</w:t>
      </w:r>
      <w:proofErr w:type="spellEnd"/>
      <w:r w:rsidRPr="00B7044E">
        <w:rPr>
          <w:rFonts w:ascii="Arial" w:hAnsi="Arial" w:cs="Arial"/>
        </w:rPr>
        <w:t xml:space="preserve"> o pojemności min. </w:t>
      </w:r>
      <w:r>
        <w:rPr>
          <w:rFonts w:ascii="Arial" w:hAnsi="Arial" w:cs="Arial"/>
        </w:rPr>
        <w:t>1GB</w:t>
      </w:r>
    </w:p>
    <w:p w14:paraId="0D906FB0" w14:textId="77777777" w:rsidR="001C6AF2" w:rsidRPr="00B7044E" w:rsidRDefault="001C6AF2" w:rsidP="001C6AF2">
      <w:pPr>
        <w:spacing w:before="120" w:after="0"/>
        <w:rPr>
          <w:rFonts w:ascii="Arial" w:hAnsi="Arial" w:cs="Arial"/>
        </w:rPr>
      </w:pPr>
      <w:r w:rsidRPr="00B7044E">
        <w:rPr>
          <w:rFonts w:ascii="Arial" w:hAnsi="Arial" w:cs="Arial"/>
        </w:rPr>
        <w:t xml:space="preserve">10. Obsługa min. 4090 sieci VLAN jednocześnie oraz obsługa 802.1Q </w:t>
      </w:r>
      <w:proofErr w:type="spellStart"/>
      <w:r w:rsidRPr="00B7044E">
        <w:rPr>
          <w:rFonts w:ascii="Arial" w:hAnsi="Arial" w:cs="Arial"/>
        </w:rPr>
        <w:t>tunneling</w:t>
      </w:r>
      <w:proofErr w:type="spellEnd"/>
      <w:r w:rsidRPr="00B7044E">
        <w:rPr>
          <w:rFonts w:ascii="Arial" w:hAnsi="Arial" w:cs="Arial"/>
        </w:rPr>
        <w:t xml:space="preserve"> (</w:t>
      </w:r>
      <w:proofErr w:type="spellStart"/>
      <w:r w:rsidRPr="00B7044E">
        <w:rPr>
          <w:rFonts w:ascii="Arial" w:hAnsi="Arial" w:cs="Arial"/>
        </w:rPr>
        <w:t>QinQ</w:t>
      </w:r>
      <w:proofErr w:type="spellEnd"/>
      <w:r w:rsidRPr="00B7044E">
        <w:rPr>
          <w:rFonts w:ascii="Arial" w:hAnsi="Arial" w:cs="Arial"/>
        </w:rPr>
        <w:t>)</w:t>
      </w:r>
    </w:p>
    <w:p w14:paraId="79197B8A" w14:textId="77777777" w:rsidR="001C6AF2" w:rsidRPr="00B7044E" w:rsidRDefault="001C6AF2" w:rsidP="001C6AF2">
      <w:pPr>
        <w:spacing w:before="120" w:after="0"/>
        <w:rPr>
          <w:rFonts w:ascii="Arial" w:hAnsi="Arial" w:cs="Arial"/>
        </w:rPr>
      </w:pPr>
      <w:r w:rsidRPr="00B7044E">
        <w:rPr>
          <w:rFonts w:ascii="Arial" w:hAnsi="Arial" w:cs="Arial"/>
        </w:rPr>
        <w:t xml:space="preserve">11. Możliwość skonfigurowania min. </w:t>
      </w:r>
      <w:r>
        <w:rPr>
          <w:rFonts w:ascii="Arial" w:hAnsi="Arial" w:cs="Arial"/>
        </w:rPr>
        <w:t>1024</w:t>
      </w:r>
      <w:r w:rsidRPr="00B7044E">
        <w:rPr>
          <w:rFonts w:ascii="Arial" w:hAnsi="Arial" w:cs="Arial"/>
        </w:rPr>
        <w:t xml:space="preserve"> interfejsów </w:t>
      </w:r>
      <w:proofErr w:type="spellStart"/>
      <w:r w:rsidRPr="00B7044E">
        <w:rPr>
          <w:rFonts w:ascii="Arial" w:hAnsi="Arial" w:cs="Arial"/>
        </w:rPr>
        <w:t>vlan</w:t>
      </w:r>
      <w:proofErr w:type="spellEnd"/>
      <w:r w:rsidRPr="00B7044E">
        <w:rPr>
          <w:rFonts w:ascii="Arial" w:hAnsi="Arial" w:cs="Arial"/>
        </w:rPr>
        <w:t xml:space="preserve"> </w:t>
      </w:r>
      <w:proofErr w:type="spellStart"/>
      <w:r w:rsidRPr="00B7044E">
        <w:rPr>
          <w:rFonts w:ascii="Arial" w:hAnsi="Arial" w:cs="Arial"/>
        </w:rPr>
        <w:t>interface</w:t>
      </w:r>
      <w:proofErr w:type="spellEnd"/>
      <w:r w:rsidRPr="00B7044E">
        <w:rPr>
          <w:rFonts w:ascii="Arial" w:hAnsi="Arial" w:cs="Arial"/>
        </w:rPr>
        <w:t xml:space="preserve"> SVI działających równocześnie</w:t>
      </w:r>
    </w:p>
    <w:p w14:paraId="61A55DB5" w14:textId="77777777" w:rsidR="001C6AF2" w:rsidRPr="00B7044E" w:rsidRDefault="001C6AF2" w:rsidP="001C6AF2">
      <w:pPr>
        <w:spacing w:before="120" w:after="0"/>
        <w:rPr>
          <w:rFonts w:ascii="Arial" w:hAnsi="Arial" w:cs="Arial"/>
        </w:rPr>
      </w:pPr>
      <w:r w:rsidRPr="00B7044E">
        <w:rPr>
          <w:rFonts w:ascii="Arial" w:hAnsi="Arial" w:cs="Arial"/>
        </w:rPr>
        <w:t xml:space="preserve">12. Możliwość tworzenie połączeń agregowanych (link </w:t>
      </w:r>
      <w:proofErr w:type="spellStart"/>
      <w:r w:rsidRPr="00B7044E">
        <w:rPr>
          <w:rFonts w:ascii="Arial" w:hAnsi="Arial" w:cs="Arial"/>
        </w:rPr>
        <w:t>aggregation</w:t>
      </w:r>
      <w:proofErr w:type="spellEnd"/>
      <w:r w:rsidRPr="00B7044E">
        <w:rPr>
          <w:rFonts w:ascii="Arial" w:hAnsi="Arial" w:cs="Arial"/>
        </w:rPr>
        <w:t>) zgodnych ze standardem 802.3ad</w:t>
      </w:r>
    </w:p>
    <w:p w14:paraId="2008DD45" w14:textId="77777777" w:rsidR="001C6AF2" w:rsidRPr="00B7044E" w:rsidRDefault="001C6AF2" w:rsidP="001C6AF2">
      <w:pPr>
        <w:spacing w:before="120" w:after="0"/>
        <w:rPr>
          <w:rFonts w:ascii="Arial" w:hAnsi="Arial" w:cs="Arial"/>
        </w:rPr>
      </w:pPr>
      <w:r w:rsidRPr="00B7044E">
        <w:rPr>
          <w:rFonts w:ascii="Arial" w:hAnsi="Arial" w:cs="Arial"/>
        </w:rPr>
        <w:t>13. Obsługa minimum 120 grup LAG</w:t>
      </w:r>
    </w:p>
    <w:p w14:paraId="0F1D64DB" w14:textId="77777777" w:rsidR="001C6AF2" w:rsidRPr="00B7044E" w:rsidRDefault="001C6AF2" w:rsidP="001C6AF2">
      <w:pPr>
        <w:spacing w:before="120" w:after="0"/>
        <w:rPr>
          <w:rFonts w:ascii="Arial" w:hAnsi="Arial" w:cs="Arial"/>
        </w:rPr>
      </w:pPr>
      <w:r w:rsidRPr="00B7044E">
        <w:rPr>
          <w:rFonts w:ascii="Arial" w:hAnsi="Arial" w:cs="Arial"/>
        </w:rPr>
        <w:t>14. Obsługa ramek jumbo o wielkości min. 9216 bajtów</w:t>
      </w:r>
    </w:p>
    <w:p w14:paraId="75B2CF4A" w14:textId="77777777" w:rsidR="001C6AF2" w:rsidRPr="00B7044E" w:rsidRDefault="001C6AF2" w:rsidP="001C6AF2">
      <w:pPr>
        <w:spacing w:before="120" w:after="0"/>
        <w:rPr>
          <w:rFonts w:ascii="Arial" w:hAnsi="Arial" w:cs="Arial"/>
        </w:rPr>
      </w:pPr>
      <w:r w:rsidRPr="00B7044E">
        <w:rPr>
          <w:rFonts w:ascii="Arial" w:hAnsi="Arial" w:cs="Arial"/>
        </w:rPr>
        <w:t xml:space="preserve">15. Obsługa </w:t>
      </w:r>
      <w:proofErr w:type="spellStart"/>
      <w:r w:rsidRPr="00B7044E">
        <w:rPr>
          <w:rFonts w:ascii="Arial" w:hAnsi="Arial" w:cs="Arial"/>
        </w:rPr>
        <w:t>sFlow</w:t>
      </w:r>
      <w:proofErr w:type="spellEnd"/>
    </w:p>
    <w:p w14:paraId="67C750C0" w14:textId="77777777" w:rsidR="001C6AF2" w:rsidRPr="00B7044E" w:rsidRDefault="001C6AF2" w:rsidP="001C6AF2">
      <w:pPr>
        <w:spacing w:before="120" w:after="0"/>
        <w:rPr>
          <w:rFonts w:ascii="Arial" w:hAnsi="Arial" w:cs="Arial"/>
        </w:rPr>
      </w:pPr>
      <w:r w:rsidRPr="00B7044E">
        <w:rPr>
          <w:rFonts w:ascii="Arial" w:hAnsi="Arial" w:cs="Arial"/>
        </w:rPr>
        <w:t>16. Wsparcie dla G.8032 ERPS</w:t>
      </w:r>
    </w:p>
    <w:p w14:paraId="6471D427" w14:textId="77777777" w:rsidR="001C6AF2" w:rsidRPr="00B7044E" w:rsidRDefault="001C6AF2" w:rsidP="001C6AF2">
      <w:pPr>
        <w:spacing w:before="120" w:after="0"/>
        <w:rPr>
          <w:rFonts w:ascii="Arial" w:hAnsi="Arial" w:cs="Arial"/>
        </w:rPr>
      </w:pPr>
      <w:r w:rsidRPr="00B7044E">
        <w:rPr>
          <w:rFonts w:ascii="Arial" w:hAnsi="Arial" w:cs="Arial"/>
        </w:rPr>
        <w:lastRenderedPageBreak/>
        <w:t>17. Obsługa protokołu VRRP</w:t>
      </w:r>
    </w:p>
    <w:p w14:paraId="7DE4C66A" w14:textId="77777777" w:rsidR="001C6AF2" w:rsidRPr="00B7044E" w:rsidRDefault="001C6AF2" w:rsidP="001C6AF2">
      <w:pPr>
        <w:spacing w:before="120" w:after="0"/>
        <w:rPr>
          <w:rFonts w:ascii="Arial" w:hAnsi="Arial" w:cs="Arial"/>
        </w:rPr>
      </w:pPr>
      <w:r w:rsidRPr="00B7044E">
        <w:rPr>
          <w:rFonts w:ascii="Arial" w:hAnsi="Arial" w:cs="Arial"/>
        </w:rPr>
        <w:t>18. Wsparcie dla protokołów 802.1d (STP), 802.1s (MSTP), 802.1w (RSTP).</w:t>
      </w:r>
    </w:p>
    <w:p w14:paraId="4C9CC013" w14:textId="77777777" w:rsidR="001C6AF2" w:rsidRPr="00B7044E" w:rsidRDefault="001C6AF2" w:rsidP="001C6AF2">
      <w:pPr>
        <w:spacing w:before="120" w:after="0"/>
        <w:rPr>
          <w:rFonts w:ascii="Arial" w:hAnsi="Arial" w:cs="Arial"/>
        </w:rPr>
      </w:pPr>
      <w:r w:rsidRPr="00B7044E">
        <w:rPr>
          <w:rFonts w:ascii="Arial" w:hAnsi="Arial" w:cs="Arial"/>
        </w:rPr>
        <w:t xml:space="preserve">19. Obsługa protokołów routingu dynamicznego OSPF, OSPFv3, RIP, </w:t>
      </w:r>
      <w:proofErr w:type="spellStart"/>
      <w:r w:rsidRPr="00B7044E">
        <w:rPr>
          <w:rFonts w:ascii="Arial" w:hAnsi="Arial" w:cs="Arial"/>
        </w:rPr>
        <w:t>RIPng</w:t>
      </w:r>
      <w:proofErr w:type="spellEnd"/>
      <w:r w:rsidRPr="00B7044E">
        <w:rPr>
          <w:rFonts w:ascii="Arial" w:hAnsi="Arial" w:cs="Arial"/>
        </w:rPr>
        <w:t>. Jeżeli do obsługi powyższych funkcjonalności wymagana jest licencja to należy ją dostarczyć w ramach niniejszego postępowania</w:t>
      </w:r>
    </w:p>
    <w:p w14:paraId="34818493" w14:textId="77777777" w:rsidR="001C6AF2" w:rsidRPr="00B7044E" w:rsidRDefault="001C6AF2" w:rsidP="001C6AF2">
      <w:pPr>
        <w:spacing w:before="120" w:after="0"/>
        <w:rPr>
          <w:rFonts w:ascii="Arial" w:hAnsi="Arial" w:cs="Arial"/>
        </w:rPr>
      </w:pPr>
      <w:r w:rsidRPr="00B7044E">
        <w:rPr>
          <w:rFonts w:ascii="Arial" w:hAnsi="Arial" w:cs="Arial"/>
        </w:rPr>
        <w:t xml:space="preserve">20. Obsługa min. </w:t>
      </w:r>
      <w:r>
        <w:rPr>
          <w:rFonts w:ascii="Arial" w:hAnsi="Arial" w:cs="Arial"/>
        </w:rPr>
        <w:t>4</w:t>
      </w:r>
      <w:r w:rsidRPr="00B7044E">
        <w:rPr>
          <w:rFonts w:ascii="Arial" w:hAnsi="Arial" w:cs="Arial"/>
        </w:rPr>
        <w:t xml:space="preserve"> 000 tras dla routingu IPv4</w:t>
      </w:r>
    </w:p>
    <w:p w14:paraId="67C7D5EA" w14:textId="77777777" w:rsidR="001C6AF2" w:rsidRPr="00B7044E" w:rsidRDefault="001C6AF2" w:rsidP="001C6AF2">
      <w:pPr>
        <w:spacing w:before="120" w:after="0"/>
        <w:rPr>
          <w:rFonts w:ascii="Arial" w:hAnsi="Arial" w:cs="Arial"/>
        </w:rPr>
      </w:pPr>
      <w:r w:rsidRPr="00B7044E">
        <w:rPr>
          <w:rFonts w:ascii="Arial" w:hAnsi="Arial" w:cs="Arial"/>
        </w:rPr>
        <w:t xml:space="preserve">21 Obsługa min. </w:t>
      </w:r>
      <w:r>
        <w:rPr>
          <w:rFonts w:ascii="Arial" w:hAnsi="Arial" w:cs="Arial"/>
        </w:rPr>
        <w:t>10</w:t>
      </w:r>
      <w:r w:rsidRPr="00B7044E">
        <w:rPr>
          <w:rFonts w:ascii="Arial" w:hAnsi="Arial" w:cs="Arial"/>
        </w:rPr>
        <w:t>00 tras dla routingu IPv6</w:t>
      </w:r>
    </w:p>
    <w:p w14:paraId="78665C07"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 xml:space="preserve">21.1 </w:t>
      </w:r>
      <w:proofErr w:type="spellStart"/>
      <w:r w:rsidRPr="00B7044E">
        <w:rPr>
          <w:rFonts w:ascii="Arial" w:hAnsi="Arial" w:cs="Arial"/>
          <w:lang w:val="en-US"/>
        </w:rPr>
        <w:t>Obsługa</w:t>
      </w:r>
      <w:proofErr w:type="spellEnd"/>
      <w:r w:rsidRPr="00B7044E">
        <w:rPr>
          <w:rFonts w:ascii="Arial" w:hAnsi="Arial" w:cs="Arial"/>
          <w:lang w:val="en-US"/>
        </w:rPr>
        <w:t xml:space="preserve"> min. </w:t>
      </w:r>
      <w:r>
        <w:rPr>
          <w:rFonts w:ascii="Arial" w:hAnsi="Arial" w:cs="Arial"/>
          <w:lang w:val="en-US"/>
        </w:rPr>
        <w:t>1024</w:t>
      </w:r>
      <w:r w:rsidRPr="00B7044E">
        <w:rPr>
          <w:rFonts w:ascii="Arial" w:hAnsi="Arial" w:cs="Arial"/>
          <w:lang w:val="en-US"/>
        </w:rPr>
        <w:t xml:space="preserve"> IPv6 neighbor discovery (ND)</w:t>
      </w:r>
    </w:p>
    <w:p w14:paraId="09E57993" w14:textId="77777777" w:rsidR="001C6AF2" w:rsidRPr="00B7044E" w:rsidRDefault="001C6AF2" w:rsidP="001C6AF2">
      <w:pPr>
        <w:spacing w:before="120" w:after="0"/>
        <w:rPr>
          <w:rFonts w:ascii="Arial" w:hAnsi="Arial" w:cs="Arial"/>
        </w:rPr>
      </w:pPr>
      <w:r w:rsidRPr="00B7044E">
        <w:rPr>
          <w:rFonts w:ascii="Arial" w:hAnsi="Arial" w:cs="Arial"/>
        </w:rPr>
        <w:t xml:space="preserve">22. Obsługa protokołów związanych z obsługą ruchu typu </w:t>
      </w:r>
      <w:proofErr w:type="spellStart"/>
      <w:r w:rsidRPr="00B7044E">
        <w:rPr>
          <w:rFonts w:ascii="Arial" w:hAnsi="Arial" w:cs="Arial"/>
        </w:rPr>
        <w:t>multicast</w:t>
      </w:r>
      <w:proofErr w:type="spellEnd"/>
      <w:r w:rsidRPr="00B7044E">
        <w:rPr>
          <w:rFonts w:ascii="Arial" w:hAnsi="Arial" w:cs="Arial"/>
        </w:rPr>
        <w:t>:</w:t>
      </w:r>
    </w:p>
    <w:p w14:paraId="4375A7C9"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22.1 IGMP Snooping</w:t>
      </w:r>
    </w:p>
    <w:p w14:paraId="13B2AA61"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22.2 MLD Snooping</w:t>
      </w:r>
    </w:p>
    <w:p w14:paraId="483F1558"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 xml:space="preserve">22.3 minimum 1000 </w:t>
      </w:r>
      <w:proofErr w:type="spellStart"/>
      <w:r w:rsidRPr="00B7044E">
        <w:rPr>
          <w:rFonts w:ascii="Arial" w:hAnsi="Arial" w:cs="Arial"/>
          <w:lang w:val="en-US"/>
        </w:rPr>
        <w:t>tras</w:t>
      </w:r>
      <w:proofErr w:type="spellEnd"/>
      <w:r w:rsidRPr="00B7044E">
        <w:rPr>
          <w:rFonts w:ascii="Arial" w:hAnsi="Arial" w:cs="Arial"/>
          <w:lang w:val="en-US"/>
        </w:rPr>
        <w:t xml:space="preserve"> multicast</w:t>
      </w:r>
    </w:p>
    <w:p w14:paraId="37229D19" w14:textId="77777777" w:rsidR="001C6AF2" w:rsidRPr="00B7044E" w:rsidRDefault="001C6AF2" w:rsidP="001C6AF2">
      <w:pPr>
        <w:spacing w:before="120" w:after="0"/>
        <w:rPr>
          <w:rFonts w:ascii="Arial" w:hAnsi="Arial" w:cs="Arial"/>
        </w:rPr>
      </w:pPr>
      <w:r w:rsidRPr="00B7044E">
        <w:rPr>
          <w:rFonts w:ascii="Arial" w:hAnsi="Arial" w:cs="Arial"/>
        </w:rPr>
        <w:t xml:space="preserve">23. Minimalny rozmiar tablicy ARP </w:t>
      </w:r>
      <w:r>
        <w:rPr>
          <w:rFonts w:ascii="Arial" w:hAnsi="Arial" w:cs="Arial"/>
        </w:rPr>
        <w:t>4</w:t>
      </w:r>
      <w:r w:rsidRPr="00B7044E">
        <w:rPr>
          <w:rFonts w:ascii="Arial" w:hAnsi="Arial" w:cs="Arial"/>
        </w:rPr>
        <w:t xml:space="preserve"> 000 wpisów</w:t>
      </w:r>
    </w:p>
    <w:p w14:paraId="45F1908A" w14:textId="77777777" w:rsidR="001C6AF2" w:rsidRPr="00B7044E" w:rsidRDefault="001C6AF2" w:rsidP="001C6AF2">
      <w:pPr>
        <w:spacing w:before="120" w:after="0"/>
        <w:rPr>
          <w:rFonts w:ascii="Arial" w:hAnsi="Arial" w:cs="Arial"/>
        </w:rPr>
      </w:pPr>
      <w:r w:rsidRPr="00B7044E">
        <w:rPr>
          <w:rFonts w:ascii="Arial" w:hAnsi="Arial" w:cs="Arial"/>
        </w:rPr>
        <w:t>24. Obsługa protokołów LLDP i LLDP-MED</w:t>
      </w:r>
    </w:p>
    <w:p w14:paraId="5F42CA69" w14:textId="77777777" w:rsidR="001C6AF2" w:rsidRPr="00B7044E" w:rsidRDefault="001C6AF2" w:rsidP="001C6AF2">
      <w:pPr>
        <w:spacing w:before="120" w:after="0"/>
        <w:rPr>
          <w:rFonts w:ascii="Arial" w:hAnsi="Arial" w:cs="Arial"/>
        </w:rPr>
      </w:pPr>
      <w:r w:rsidRPr="00B7044E">
        <w:rPr>
          <w:rFonts w:ascii="Arial" w:hAnsi="Arial" w:cs="Arial"/>
        </w:rPr>
        <w:t xml:space="preserve">25. Przełącznik musi posiadać funkcjonalności dla IPv4 i IPv6: DHCP Server, DHCP </w:t>
      </w:r>
      <w:proofErr w:type="spellStart"/>
      <w:r w:rsidRPr="00B7044E">
        <w:rPr>
          <w:rFonts w:ascii="Arial" w:hAnsi="Arial" w:cs="Arial"/>
        </w:rPr>
        <w:t>Snooping</w:t>
      </w:r>
      <w:proofErr w:type="spellEnd"/>
      <w:r w:rsidRPr="00B7044E">
        <w:rPr>
          <w:rFonts w:ascii="Arial" w:hAnsi="Arial" w:cs="Arial"/>
        </w:rPr>
        <w:t xml:space="preserve">, DHCP </w:t>
      </w:r>
      <w:proofErr w:type="spellStart"/>
      <w:r w:rsidRPr="00B7044E">
        <w:rPr>
          <w:rFonts w:ascii="Arial" w:hAnsi="Arial" w:cs="Arial"/>
        </w:rPr>
        <w:t>relay</w:t>
      </w:r>
      <w:proofErr w:type="spellEnd"/>
      <w:r w:rsidRPr="00B7044E">
        <w:rPr>
          <w:rFonts w:ascii="Arial" w:hAnsi="Arial" w:cs="Arial"/>
        </w:rPr>
        <w:t xml:space="preserve">, DHCP </w:t>
      </w:r>
      <w:proofErr w:type="spellStart"/>
      <w:r w:rsidRPr="00B7044E">
        <w:rPr>
          <w:rFonts w:ascii="Arial" w:hAnsi="Arial" w:cs="Arial"/>
        </w:rPr>
        <w:t>client</w:t>
      </w:r>
      <w:proofErr w:type="spellEnd"/>
    </w:p>
    <w:p w14:paraId="205BF48A" w14:textId="77777777" w:rsidR="001C6AF2" w:rsidRPr="00B7044E" w:rsidRDefault="001C6AF2" w:rsidP="001C6AF2">
      <w:pPr>
        <w:spacing w:before="120" w:after="0"/>
        <w:rPr>
          <w:rFonts w:ascii="Arial" w:hAnsi="Arial" w:cs="Arial"/>
        </w:rPr>
      </w:pPr>
      <w:r w:rsidRPr="00B7044E">
        <w:rPr>
          <w:rFonts w:ascii="Arial" w:hAnsi="Arial" w:cs="Arial"/>
        </w:rPr>
        <w:t>26. Mechanizmy związane z zapewnieniem bezpieczeństwa sieci:</w:t>
      </w:r>
    </w:p>
    <w:p w14:paraId="02C1162C" w14:textId="77777777" w:rsidR="001C6AF2" w:rsidRPr="00B7044E" w:rsidRDefault="001C6AF2" w:rsidP="001C6AF2">
      <w:pPr>
        <w:spacing w:before="120" w:after="0"/>
        <w:rPr>
          <w:rFonts w:ascii="Arial" w:hAnsi="Arial" w:cs="Arial"/>
        </w:rPr>
      </w:pPr>
      <w:r w:rsidRPr="00B7044E">
        <w:rPr>
          <w:rFonts w:ascii="Arial" w:hAnsi="Arial" w:cs="Arial"/>
        </w:rPr>
        <w:t>26.1</w:t>
      </w:r>
      <w:r w:rsidRPr="00B7044E">
        <w:rPr>
          <w:rFonts w:ascii="Arial" w:hAnsi="Arial" w:cs="Arial"/>
        </w:rPr>
        <w:tab/>
        <w:t>min. 3 poziomy dostępu administracyjnego poprzez konsolę</w:t>
      </w:r>
    </w:p>
    <w:p w14:paraId="447C46C3" w14:textId="77777777" w:rsidR="001C6AF2" w:rsidRPr="00B7044E" w:rsidRDefault="001C6AF2" w:rsidP="001C6AF2">
      <w:pPr>
        <w:spacing w:before="120" w:after="0"/>
        <w:rPr>
          <w:rFonts w:ascii="Arial" w:hAnsi="Arial" w:cs="Arial"/>
        </w:rPr>
      </w:pPr>
      <w:r w:rsidRPr="00B7044E">
        <w:rPr>
          <w:rFonts w:ascii="Arial" w:hAnsi="Arial" w:cs="Arial"/>
        </w:rPr>
        <w:t>26.2</w:t>
      </w:r>
      <w:r w:rsidRPr="00B7044E">
        <w:rPr>
          <w:rFonts w:ascii="Arial" w:hAnsi="Arial" w:cs="Arial"/>
        </w:rPr>
        <w:tab/>
        <w:t xml:space="preserve">autoryzacja użytkowników w oparciu o IEEE 802.1x z możliwością przydziału </w:t>
      </w:r>
      <w:proofErr w:type="spellStart"/>
      <w:r w:rsidRPr="00B7044E">
        <w:rPr>
          <w:rFonts w:ascii="Arial" w:hAnsi="Arial" w:cs="Arial"/>
        </w:rPr>
        <w:t>VLANu</w:t>
      </w:r>
      <w:proofErr w:type="spellEnd"/>
      <w:r w:rsidRPr="00B7044E">
        <w:rPr>
          <w:rFonts w:ascii="Arial" w:hAnsi="Arial" w:cs="Arial"/>
        </w:rPr>
        <w:t xml:space="preserve"> oraz dynamicznego przypisania listy ACL</w:t>
      </w:r>
    </w:p>
    <w:p w14:paraId="6EB38A32" w14:textId="77777777" w:rsidR="001C6AF2" w:rsidRPr="00B7044E" w:rsidRDefault="001C6AF2" w:rsidP="001C6AF2">
      <w:pPr>
        <w:spacing w:before="120" w:after="0"/>
        <w:rPr>
          <w:rFonts w:ascii="Arial" w:hAnsi="Arial" w:cs="Arial"/>
        </w:rPr>
      </w:pPr>
      <w:r w:rsidRPr="00B7044E">
        <w:rPr>
          <w:rFonts w:ascii="Arial" w:hAnsi="Arial" w:cs="Arial"/>
        </w:rPr>
        <w:t>26.3</w:t>
      </w:r>
      <w:r w:rsidRPr="00B7044E">
        <w:rPr>
          <w:rFonts w:ascii="Arial" w:hAnsi="Arial" w:cs="Arial"/>
        </w:rPr>
        <w:tab/>
        <w:t>możliwość uwierzytelniania urządzeń na porcie w oparciu o adres MAC</w:t>
      </w:r>
    </w:p>
    <w:p w14:paraId="78C98B75" w14:textId="77777777" w:rsidR="001C6AF2" w:rsidRPr="00B7044E" w:rsidRDefault="001C6AF2" w:rsidP="001C6AF2">
      <w:pPr>
        <w:spacing w:before="120" w:after="0"/>
        <w:rPr>
          <w:rFonts w:ascii="Arial" w:hAnsi="Arial" w:cs="Arial"/>
        </w:rPr>
      </w:pPr>
      <w:r w:rsidRPr="00B7044E">
        <w:rPr>
          <w:rFonts w:ascii="Arial" w:hAnsi="Arial" w:cs="Arial"/>
        </w:rPr>
        <w:t>26.4</w:t>
      </w:r>
      <w:r w:rsidRPr="00B7044E">
        <w:rPr>
          <w:rFonts w:ascii="Arial" w:hAnsi="Arial" w:cs="Arial"/>
        </w:rPr>
        <w:tab/>
        <w:t>obsługa sprzętowo reguł ACL. Możliwość utworzenia minimum 500 reguł ACL</w:t>
      </w:r>
    </w:p>
    <w:p w14:paraId="66F80BE6" w14:textId="77777777" w:rsidR="001C6AF2" w:rsidRPr="00B7044E" w:rsidRDefault="001C6AF2" w:rsidP="001C6AF2">
      <w:pPr>
        <w:spacing w:before="120" w:after="0"/>
        <w:rPr>
          <w:rFonts w:ascii="Arial" w:hAnsi="Arial" w:cs="Arial"/>
        </w:rPr>
      </w:pPr>
      <w:r w:rsidRPr="00B7044E">
        <w:rPr>
          <w:rFonts w:ascii="Arial" w:hAnsi="Arial" w:cs="Arial"/>
        </w:rPr>
        <w:t>26.5</w:t>
      </w:r>
      <w:r w:rsidRPr="00B7044E">
        <w:rPr>
          <w:rFonts w:ascii="Arial" w:hAnsi="Arial" w:cs="Arial"/>
        </w:rPr>
        <w:tab/>
        <w:t>zarządzanie urządzeniem z wykorzystaniem HTTPS, SNMPv3 i SSHv2</w:t>
      </w:r>
    </w:p>
    <w:p w14:paraId="54ED7542" w14:textId="77777777" w:rsidR="001C6AF2" w:rsidRPr="00B7044E" w:rsidRDefault="001C6AF2" w:rsidP="001C6AF2">
      <w:pPr>
        <w:spacing w:before="120" w:after="0"/>
        <w:rPr>
          <w:rFonts w:ascii="Arial" w:hAnsi="Arial" w:cs="Arial"/>
        </w:rPr>
      </w:pPr>
      <w:r w:rsidRPr="00B7044E">
        <w:rPr>
          <w:rFonts w:ascii="Arial" w:hAnsi="Arial" w:cs="Arial"/>
        </w:rPr>
        <w:t>26.6</w:t>
      </w:r>
      <w:r w:rsidRPr="00B7044E">
        <w:rPr>
          <w:rFonts w:ascii="Arial" w:hAnsi="Arial" w:cs="Arial"/>
        </w:rPr>
        <w:tab/>
        <w:t>możliwość filtrowania ruchu w oparciu o adresy MAC, IPv4, IPv6, porty TCP/UDP</w:t>
      </w:r>
    </w:p>
    <w:p w14:paraId="34B844BC"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26.7</w:t>
      </w:r>
      <w:r w:rsidRPr="00B7044E">
        <w:rPr>
          <w:rFonts w:ascii="Arial" w:hAnsi="Arial" w:cs="Arial"/>
          <w:lang w:val="en-US"/>
        </w:rPr>
        <w:tab/>
      </w:r>
      <w:proofErr w:type="spellStart"/>
      <w:r w:rsidRPr="00B7044E">
        <w:rPr>
          <w:rFonts w:ascii="Arial" w:hAnsi="Arial" w:cs="Arial"/>
          <w:lang w:val="en-US"/>
        </w:rPr>
        <w:t>obsługa</w:t>
      </w:r>
      <w:proofErr w:type="spellEnd"/>
      <w:r w:rsidRPr="00B7044E">
        <w:rPr>
          <w:rFonts w:ascii="Arial" w:hAnsi="Arial" w:cs="Arial"/>
          <w:lang w:val="en-US"/>
        </w:rPr>
        <w:t xml:space="preserve"> </w:t>
      </w:r>
      <w:proofErr w:type="spellStart"/>
      <w:r w:rsidRPr="00B7044E">
        <w:rPr>
          <w:rFonts w:ascii="Arial" w:hAnsi="Arial" w:cs="Arial"/>
          <w:lang w:val="en-US"/>
        </w:rPr>
        <w:t>mechanizmów</w:t>
      </w:r>
      <w:proofErr w:type="spellEnd"/>
      <w:r w:rsidRPr="00B7044E">
        <w:rPr>
          <w:rFonts w:ascii="Arial" w:hAnsi="Arial" w:cs="Arial"/>
          <w:lang w:val="en-US"/>
        </w:rPr>
        <w:t xml:space="preserve"> Port Security, IP Source Guard, IPv6 RA Guard</w:t>
      </w:r>
    </w:p>
    <w:p w14:paraId="1C31BF62" w14:textId="77777777" w:rsidR="001C6AF2" w:rsidRPr="00B7044E" w:rsidRDefault="001C6AF2" w:rsidP="001C6AF2">
      <w:pPr>
        <w:spacing w:before="120" w:after="0"/>
        <w:rPr>
          <w:rFonts w:ascii="Arial" w:hAnsi="Arial" w:cs="Arial"/>
        </w:rPr>
      </w:pPr>
      <w:r w:rsidRPr="00B7044E">
        <w:rPr>
          <w:rFonts w:ascii="Arial" w:hAnsi="Arial" w:cs="Arial"/>
        </w:rPr>
        <w:t>26.8</w:t>
      </w:r>
      <w:r w:rsidRPr="00B7044E">
        <w:rPr>
          <w:rFonts w:ascii="Arial" w:hAnsi="Arial" w:cs="Arial"/>
        </w:rPr>
        <w:tab/>
        <w:t>możliwość synchronizacji czasu zgodnie z NTP lub SNTP</w:t>
      </w:r>
    </w:p>
    <w:p w14:paraId="3B87D956" w14:textId="77777777" w:rsidR="001C6AF2" w:rsidRPr="00B7044E" w:rsidRDefault="001C6AF2" w:rsidP="001C6AF2">
      <w:pPr>
        <w:spacing w:before="120" w:after="0"/>
        <w:rPr>
          <w:rFonts w:ascii="Arial" w:hAnsi="Arial" w:cs="Arial"/>
        </w:rPr>
      </w:pPr>
      <w:r w:rsidRPr="00B7044E">
        <w:rPr>
          <w:rFonts w:ascii="Arial" w:hAnsi="Arial" w:cs="Arial"/>
        </w:rPr>
        <w:t xml:space="preserve">27. Implementacja co najmniej ośmiu kolejek sprzętowych </w:t>
      </w:r>
      <w:proofErr w:type="spellStart"/>
      <w:r w:rsidRPr="00B7044E">
        <w:rPr>
          <w:rFonts w:ascii="Arial" w:hAnsi="Arial" w:cs="Arial"/>
        </w:rPr>
        <w:t>QoS</w:t>
      </w:r>
      <w:proofErr w:type="spellEnd"/>
      <w:r w:rsidRPr="00B7044E">
        <w:rPr>
          <w:rFonts w:ascii="Arial" w:hAnsi="Arial" w:cs="Arial"/>
        </w:rPr>
        <w:t xml:space="preserve"> na każdym porcie wyjściowym z możliwością konfiguracji dla obsługi ruchu o różnych klasach:</w:t>
      </w:r>
    </w:p>
    <w:p w14:paraId="65A97DB3" w14:textId="77777777" w:rsidR="001C6AF2" w:rsidRPr="00B7044E" w:rsidRDefault="001C6AF2" w:rsidP="001C6AF2">
      <w:pPr>
        <w:spacing w:before="120" w:after="0"/>
        <w:rPr>
          <w:rFonts w:ascii="Arial" w:hAnsi="Arial" w:cs="Arial"/>
        </w:rPr>
      </w:pPr>
      <w:r w:rsidRPr="00B7044E">
        <w:rPr>
          <w:rFonts w:ascii="Arial" w:hAnsi="Arial" w:cs="Arial"/>
        </w:rPr>
        <w:t>27.1</w:t>
      </w:r>
      <w:r w:rsidRPr="00B7044E">
        <w:rPr>
          <w:rFonts w:ascii="Arial" w:hAnsi="Arial" w:cs="Arial"/>
        </w:rPr>
        <w:tab/>
        <w:t>klasyfikacja ruchu do klas różnej jakości obsługi (</w:t>
      </w:r>
      <w:proofErr w:type="spellStart"/>
      <w:r w:rsidRPr="00B7044E">
        <w:rPr>
          <w:rFonts w:ascii="Arial" w:hAnsi="Arial" w:cs="Arial"/>
        </w:rPr>
        <w:t>QoS</w:t>
      </w:r>
      <w:proofErr w:type="spellEnd"/>
      <w:r w:rsidRPr="00B7044E">
        <w:rPr>
          <w:rFonts w:ascii="Arial" w:hAnsi="Arial" w:cs="Arial"/>
        </w:rPr>
        <w:t>) poprzez wykorzystanie następujących parametrów: źródłowy adres MAC, docelowy adres MAC, źródłowy adres IP, docelowy adres IP, źródłowy port TCP, docelowy port TCP</w:t>
      </w:r>
    </w:p>
    <w:p w14:paraId="3248247B" w14:textId="77777777" w:rsidR="001C6AF2" w:rsidRPr="00B7044E" w:rsidRDefault="001C6AF2" w:rsidP="001C6AF2">
      <w:pPr>
        <w:spacing w:before="120" w:after="0"/>
        <w:rPr>
          <w:rFonts w:ascii="Arial" w:hAnsi="Arial" w:cs="Arial"/>
        </w:rPr>
      </w:pPr>
      <w:r w:rsidRPr="00B7044E">
        <w:rPr>
          <w:rFonts w:ascii="Arial" w:hAnsi="Arial" w:cs="Arial"/>
        </w:rPr>
        <w:t>27.2</w:t>
      </w:r>
      <w:r w:rsidRPr="00B7044E">
        <w:rPr>
          <w:rFonts w:ascii="Arial" w:hAnsi="Arial" w:cs="Arial"/>
        </w:rPr>
        <w:tab/>
        <w:t xml:space="preserve">wsparcie dla mechanizmów </w:t>
      </w:r>
      <w:proofErr w:type="spellStart"/>
      <w:r w:rsidRPr="00B7044E">
        <w:rPr>
          <w:rFonts w:ascii="Arial" w:hAnsi="Arial" w:cs="Arial"/>
        </w:rPr>
        <w:t>QoS</w:t>
      </w:r>
      <w:proofErr w:type="spellEnd"/>
      <w:r w:rsidRPr="00B7044E">
        <w:rPr>
          <w:rFonts w:ascii="Arial" w:hAnsi="Arial" w:cs="Arial"/>
        </w:rPr>
        <w:t xml:space="preserve"> z wykorzystaniem algorytmu karuzelowego, np.: WRR, WDRR, DRR, WFQ</w:t>
      </w:r>
    </w:p>
    <w:p w14:paraId="14AC3E1B" w14:textId="77777777" w:rsidR="001C6AF2" w:rsidRPr="00B7044E" w:rsidRDefault="001C6AF2" w:rsidP="001C6AF2">
      <w:pPr>
        <w:spacing w:before="120" w:after="0"/>
        <w:rPr>
          <w:rFonts w:ascii="Arial" w:hAnsi="Arial" w:cs="Arial"/>
        </w:rPr>
      </w:pPr>
      <w:r w:rsidRPr="00B7044E">
        <w:rPr>
          <w:rFonts w:ascii="Arial" w:hAnsi="Arial" w:cs="Arial"/>
        </w:rPr>
        <w:t>28. Urządzenie musi posiadać mechanizm do badania jakości połączeń (IP SLA).</w:t>
      </w:r>
    </w:p>
    <w:p w14:paraId="2ED746DC" w14:textId="77777777" w:rsidR="001C6AF2" w:rsidRPr="00B7044E" w:rsidRDefault="001C6AF2" w:rsidP="001C6AF2">
      <w:pPr>
        <w:spacing w:before="120" w:after="0"/>
        <w:rPr>
          <w:rFonts w:ascii="Arial" w:hAnsi="Arial" w:cs="Arial"/>
        </w:rPr>
      </w:pPr>
      <w:r w:rsidRPr="00B7044E">
        <w:rPr>
          <w:rFonts w:ascii="Arial" w:hAnsi="Arial" w:cs="Arial"/>
        </w:rPr>
        <w:t>29. Wymagane opcje zarządzania:</w:t>
      </w:r>
    </w:p>
    <w:p w14:paraId="13C6307B" w14:textId="77777777" w:rsidR="001C6AF2" w:rsidRPr="00B7044E" w:rsidRDefault="001C6AF2" w:rsidP="001C6AF2">
      <w:pPr>
        <w:spacing w:before="120" w:after="0"/>
        <w:rPr>
          <w:rFonts w:ascii="Arial" w:hAnsi="Arial" w:cs="Arial"/>
        </w:rPr>
      </w:pPr>
      <w:r w:rsidRPr="00B7044E">
        <w:rPr>
          <w:rFonts w:ascii="Arial" w:hAnsi="Arial" w:cs="Arial"/>
        </w:rPr>
        <w:lastRenderedPageBreak/>
        <w:t>29.1</w:t>
      </w:r>
      <w:r w:rsidRPr="00B7044E">
        <w:rPr>
          <w:rFonts w:ascii="Arial" w:hAnsi="Arial" w:cs="Arial"/>
        </w:rPr>
        <w:tab/>
        <w:t>możliwość lokalnej obserwacji ruchu na określonym porcie</w:t>
      </w:r>
    </w:p>
    <w:p w14:paraId="353E87E5" w14:textId="77777777" w:rsidR="001C6AF2" w:rsidRPr="00B7044E" w:rsidRDefault="001C6AF2" w:rsidP="001C6AF2">
      <w:pPr>
        <w:spacing w:before="120" w:after="0"/>
        <w:rPr>
          <w:rFonts w:ascii="Arial" w:hAnsi="Arial" w:cs="Arial"/>
        </w:rPr>
      </w:pPr>
      <w:r w:rsidRPr="00B7044E">
        <w:rPr>
          <w:rFonts w:ascii="Arial" w:hAnsi="Arial" w:cs="Arial"/>
        </w:rPr>
        <w:t>29.2</w:t>
      </w:r>
      <w:r w:rsidRPr="00B7044E">
        <w:rPr>
          <w:rFonts w:ascii="Arial" w:hAnsi="Arial" w:cs="Arial"/>
        </w:rPr>
        <w:tab/>
        <w:t>plik konfiguracyjny urządzenia musi być możliwy do edycji w trybie off-</w:t>
      </w:r>
      <w:proofErr w:type="spellStart"/>
      <w:r w:rsidRPr="00B7044E">
        <w:rPr>
          <w:rFonts w:ascii="Arial" w:hAnsi="Arial" w:cs="Arial"/>
        </w:rPr>
        <w:t>line</w:t>
      </w:r>
      <w:proofErr w:type="spellEnd"/>
      <w:r w:rsidRPr="00B7044E">
        <w:rPr>
          <w:rFonts w:ascii="Arial" w:hAnsi="Arial" w:cs="Arial"/>
        </w:rPr>
        <w:t xml:space="preserve"> (tzn. konieczna jest możliwość przeglądania i zmian konfiguracji w pliku tekstowym na dowolnym urządzeniu PC)</w:t>
      </w:r>
    </w:p>
    <w:p w14:paraId="3AF03249" w14:textId="77777777" w:rsidR="001C6AF2" w:rsidRPr="00B7044E" w:rsidRDefault="001C6AF2" w:rsidP="001C6AF2">
      <w:pPr>
        <w:spacing w:before="120" w:after="0"/>
        <w:rPr>
          <w:rFonts w:ascii="Arial" w:hAnsi="Arial" w:cs="Arial"/>
        </w:rPr>
      </w:pPr>
      <w:r w:rsidRPr="00B7044E">
        <w:rPr>
          <w:rFonts w:ascii="Arial" w:hAnsi="Arial" w:cs="Arial"/>
        </w:rPr>
        <w:t>29.3</w:t>
      </w:r>
      <w:r w:rsidRPr="00B7044E">
        <w:rPr>
          <w:rFonts w:ascii="Arial" w:hAnsi="Arial" w:cs="Arial"/>
        </w:rPr>
        <w:tab/>
        <w:t xml:space="preserve">wsparcie dla </w:t>
      </w:r>
      <w:proofErr w:type="spellStart"/>
      <w:r w:rsidRPr="00B7044E">
        <w:rPr>
          <w:rFonts w:ascii="Arial" w:hAnsi="Arial" w:cs="Arial"/>
        </w:rPr>
        <w:t>skyptów</w:t>
      </w:r>
      <w:proofErr w:type="spellEnd"/>
      <w:r w:rsidRPr="00B7044E">
        <w:rPr>
          <w:rFonts w:ascii="Arial" w:hAnsi="Arial" w:cs="Arial"/>
        </w:rPr>
        <w:t xml:space="preserve"> </w:t>
      </w:r>
      <w:proofErr w:type="spellStart"/>
      <w:r w:rsidRPr="00B7044E">
        <w:rPr>
          <w:rFonts w:ascii="Arial" w:hAnsi="Arial" w:cs="Arial"/>
        </w:rPr>
        <w:t>python</w:t>
      </w:r>
      <w:proofErr w:type="spellEnd"/>
      <w:r w:rsidRPr="00B7044E">
        <w:rPr>
          <w:rFonts w:ascii="Arial" w:hAnsi="Arial" w:cs="Arial"/>
        </w:rPr>
        <w:t xml:space="preserve"> uruchamianych na urządzeniu</w:t>
      </w:r>
    </w:p>
    <w:p w14:paraId="2BC5E90C" w14:textId="77777777" w:rsidR="001C6AF2" w:rsidRPr="00B7044E" w:rsidRDefault="001C6AF2" w:rsidP="001C6AF2">
      <w:pPr>
        <w:spacing w:before="120" w:after="0"/>
        <w:rPr>
          <w:rFonts w:ascii="Arial" w:hAnsi="Arial" w:cs="Arial"/>
        </w:rPr>
      </w:pPr>
      <w:r w:rsidRPr="00B7044E">
        <w:rPr>
          <w:rFonts w:ascii="Arial" w:hAnsi="Arial" w:cs="Arial"/>
        </w:rPr>
        <w:t>29.4</w:t>
      </w:r>
      <w:r w:rsidRPr="00B7044E">
        <w:rPr>
          <w:rFonts w:ascii="Arial" w:hAnsi="Arial" w:cs="Arial"/>
        </w:rPr>
        <w:tab/>
        <w:t>wsparcie dla RMON</w:t>
      </w:r>
    </w:p>
    <w:p w14:paraId="628A329F" w14:textId="77777777" w:rsidR="001C6AF2" w:rsidRPr="00B7044E" w:rsidRDefault="001C6AF2" w:rsidP="001C6AF2">
      <w:pPr>
        <w:spacing w:before="120" w:after="0"/>
        <w:rPr>
          <w:rFonts w:ascii="Arial" w:hAnsi="Arial" w:cs="Arial"/>
        </w:rPr>
      </w:pPr>
      <w:r w:rsidRPr="00B7044E">
        <w:rPr>
          <w:rFonts w:ascii="Arial" w:hAnsi="Arial" w:cs="Arial"/>
        </w:rPr>
        <w:t>30. Wraz z urządzeniami muszą zostać dostarczone:</w:t>
      </w:r>
    </w:p>
    <w:p w14:paraId="6AC4DF9E" w14:textId="77777777" w:rsidR="001C6AF2" w:rsidRPr="00B7044E" w:rsidRDefault="001C6AF2" w:rsidP="001C6AF2">
      <w:pPr>
        <w:spacing w:before="120" w:after="0"/>
        <w:rPr>
          <w:rFonts w:ascii="Arial" w:hAnsi="Arial" w:cs="Arial"/>
        </w:rPr>
      </w:pPr>
      <w:r w:rsidRPr="00B7044E">
        <w:rPr>
          <w:rFonts w:ascii="Arial" w:hAnsi="Arial" w:cs="Arial"/>
        </w:rPr>
        <w:t>30.1</w:t>
      </w:r>
      <w:r w:rsidRPr="00B7044E">
        <w:rPr>
          <w:rFonts w:ascii="Arial" w:hAnsi="Arial" w:cs="Arial"/>
        </w:rPr>
        <w:tab/>
        <w:t>pełna dokumentacja w języku polskim lub angielskim</w:t>
      </w:r>
    </w:p>
    <w:p w14:paraId="1DC392C8" w14:textId="77777777" w:rsidR="001C6AF2" w:rsidRPr="00B7044E" w:rsidRDefault="001C6AF2" w:rsidP="001C6AF2">
      <w:pPr>
        <w:spacing w:before="120" w:after="0"/>
        <w:rPr>
          <w:rFonts w:ascii="Arial" w:hAnsi="Arial" w:cs="Arial"/>
        </w:rPr>
      </w:pPr>
      <w:r w:rsidRPr="00B7044E">
        <w:rPr>
          <w:rFonts w:ascii="Arial" w:hAnsi="Arial" w:cs="Arial"/>
        </w:rPr>
        <w:t xml:space="preserve">30.2 </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72E2C929" w14:textId="77777777" w:rsidR="001C6AF2" w:rsidRPr="00B7044E" w:rsidRDefault="001C6AF2" w:rsidP="001C6AF2">
      <w:pPr>
        <w:spacing w:before="120" w:after="0"/>
        <w:rPr>
          <w:rFonts w:ascii="Arial" w:hAnsi="Arial" w:cs="Arial"/>
        </w:rPr>
      </w:pPr>
      <w:r w:rsidRPr="00B7044E">
        <w:rPr>
          <w:rFonts w:ascii="Arial" w:hAnsi="Arial" w:cs="Arial"/>
        </w:rPr>
        <w:t>31. 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014C272E" w14:textId="77777777" w:rsidR="001C6AF2" w:rsidRPr="00B7044E" w:rsidRDefault="001C6AF2" w:rsidP="001C6AF2">
      <w:pPr>
        <w:spacing w:before="120" w:after="0"/>
        <w:rPr>
          <w:rFonts w:ascii="Arial" w:hAnsi="Arial" w:cs="Arial"/>
        </w:rPr>
      </w:pPr>
      <w:r w:rsidRPr="00B7044E">
        <w:rPr>
          <w:rFonts w:ascii="Arial" w:hAnsi="Arial" w:cs="Arial"/>
        </w:rPr>
        <w:t xml:space="preserve">32. Urządzenia muszą pochodzić z </w:t>
      </w:r>
      <w:r>
        <w:rPr>
          <w:rFonts w:ascii="Arial" w:hAnsi="Arial" w:cs="Arial"/>
        </w:rPr>
        <w:t>legalnego</w:t>
      </w:r>
      <w:r w:rsidRPr="00B7044E">
        <w:rPr>
          <w:rFonts w:ascii="Arial" w:hAnsi="Arial" w:cs="Arial"/>
        </w:rPr>
        <w:t xml:space="preserve"> kanału dystrybucji producenta przeznaczonego na teren Unii Europejskiej, a korzystanie przez Zamawiającego z dostarczonego produktu nie może stanowić naruszenia majątkowych praw autorskich osób trzecich.</w:t>
      </w:r>
    </w:p>
    <w:p w14:paraId="6187B7CC" w14:textId="77777777" w:rsidR="001C6AF2" w:rsidRPr="00B7044E" w:rsidRDefault="001C6AF2" w:rsidP="001C6AF2">
      <w:pPr>
        <w:spacing w:before="120" w:after="0"/>
        <w:rPr>
          <w:rFonts w:ascii="Arial" w:hAnsi="Arial" w:cs="Arial"/>
        </w:rPr>
      </w:pPr>
      <w:r w:rsidRPr="00B7044E">
        <w:rPr>
          <w:rFonts w:ascii="Arial" w:hAnsi="Arial" w:cs="Arial"/>
        </w:rPr>
        <w:t>33. Zamawiający wymaga, aby przełączniki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2EA2EDC5" w14:textId="77777777" w:rsidR="001C6AF2" w:rsidRPr="00B7044E" w:rsidRDefault="001C6AF2" w:rsidP="001C6AF2">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3B8869A5" w14:textId="77777777" w:rsidR="001C6AF2" w:rsidRPr="00B7044E" w:rsidRDefault="001C6AF2" w:rsidP="001C6AF2">
      <w:pPr>
        <w:spacing w:before="120" w:after="0"/>
        <w:rPr>
          <w:rFonts w:ascii="Arial" w:hAnsi="Arial" w:cs="Arial"/>
        </w:rPr>
      </w:pPr>
      <w:r w:rsidRPr="00B7044E">
        <w:rPr>
          <w:rFonts w:ascii="Arial" w:hAnsi="Arial" w:cs="Arial"/>
        </w:rPr>
        <w:t>34. Wraz z urządzeniem należy dostarczyć systemu centralnego zarządzania pochodzący od producenta oferowanych urządzeń.</w:t>
      </w:r>
    </w:p>
    <w:p w14:paraId="7B49B8ED" w14:textId="77777777" w:rsidR="001C6AF2" w:rsidRPr="00B7044E" w:rsidRDefault="001C6AF2" w:rsidP="001C6AF2">
      <w:pPr>
        <w:spacing w:before="120" w:after="0"/>
        <w:rPr>
          <w:rFonts w:ascii="Arial" w:hAnsi="Arial" w:cs="Arial"/>
        </w:rPr>
      </w:pPr>
      <w:r w:rsidRPr="00B7044E">
        <w:rPr>
          <w:rFonts w:ascii="Arial" w:hAnsi="Arial" w:cs="Arial"/>
        </w:rPr>
        <w:t>System centralnego zarządzania może być dostarczony w formie:</w:t>
      </w:r>
    </w:p>
    <w:p w14:paraId="56486212" w14:textId="77777777" w:rsidR="001C6AF2" w:rsidRPr="00B7044E" w:rsidRDefault="001C6AF2" w:rsidP="001C6AF2">
      <w:pPr>
        <w:spacing w:before="120" w:after="0"/>
        <w:rPr>
          <w:rFonts w:ascii="Arial" w:hAnsi="Arial" w:cs="Arial"/>
        </w:rPr>
      </w:pPr>
      <w:r w:rsidRPr="00B7044E">
        <w:rPr>
          <w:rFonts w:ascii="Arial" w:hAnsi="Arial" w:cs="Arial"/>
        </w:rPr>
        <w:t>34.1</w:t>
      </w:r>
      <w:r w:rsidRPr="00B7044E">
        <w:rPr>
          <w:rFonts w:ascii="Arial" w:hAnsi="Arial" w:cs="Arial"/>
        </w:rPr>
        <w:tab/>
        <w:t xml:space="preserve">Usługi w Internecie, świadczonej przez producenta sprzętu, na serwerach zlokalizowanych w Unii Europejskiej </w:t>
      </w:r>
    </w:p>
    <w:p w14:paraId="31E71DB0" w14:textId="77777777" w:rsidR="001C6AF2" w:rsidRPr="00B7044E" w:rsidRDefault="001C6AF2" w:rsidP="001C6AF2">
      <w:pPr>
        <w:spacing w:before="120" w:after="0"/>
        <w:rPr>
          <w:rFonts w:ascii="Arial" w:hAnsi="Arial" w:cs="Arial"/>
        </w:rPr>
      </w:pPr>
      <w:r w:rsidRPr="00B7044E">
        <w:rPr>
          <w:rFonts w:ascii="Arial" w:hAnsi="Arial" w:cs="Arial"/>
        </w:rPr>
        <w:t>Lub</w:t>
      </w:r>
    </w:p>
    <w:p w14:paraId="0A6AB7EA" w14:textId="77777777" w:rsidR="001C6AF2" w:rsidRPr="00B7044E" w:rsidRDefault="001C6AF2" w:rsidP="001C6AF2">
      <w:pPr>
        <w:spacing w:before="120" w:after="0"/>
        <w:rPr>
          <w:rFonts w:ascii="Arial" w:hAnsi="Arial" w:cs="Arial"/>
        </w:rPr>
      </w:pPr>
      <w:r w:rsidRPr="00B7044E">
        <w:rPr>
          <w:rFonts w:ascii="Arial" w:hAnsi="Arial" w:cs="Arial"/>
        </w:rPr>
        <w:t>34.2</w:t>
      </w:r>
      <w:r w:rsidRPr="00B7044E">
        <w:rPr>
          <w:rFonts w:ascii="Arial" w:hAnsi="Arial" w:cs="Arial"/>
        </w:rPr>
        <w:tab/>
        <w:t>Dedykowanego oprogramowania wraz dostawą dedykowanej platformy sprzętowej, do zainstalowania w środowisku Zamawiającego.</w:t>
      </w:r>
    </w:p>
    <w:p w14:paraId="3B1E50B8" w14:textId="77777777" w:rsidR="001C6AF2" w:rsidRPr="00B7044E" w:rsidRDefault="001C6AF2" w:rsidP="001C6AF2">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150B6BFA" w14:textId="77777777" w:rsidR="001C6AF2" w:rsidRPr="00B7044E" w:rsidRDefault="001C6AF2" w:rsidP="001C6AF2">
      <w:pPr>
        <w:spacing w:before="120" w:after="0"/>
        <w:rPr>
          <w:rFonts w:ascii="Arial" w:hAnsi="Arial" w:cs="Arial"/>
        </w:rPr>
      </w:pPr>
      <w:r w:rsidRPr="00B7044E">
        <w:rPr>
          <w:rFonts w:ascii="Arial" w:hAnsi="Arial" w:cs="Arial"/>
        </w:rPr>
        <w:t xml:space="preserve">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w:t>
      </w:r>
      <w:r w:rsidRPr="00B7044E">
        <w:rPr>
          <w:rFonts w:ascii="Arial" w:hAnsi="Arial" w:cs="Arial"/>
        </w:rPr>
        <w:lastRenderedPageBreak/>
        <w:t>serwisowym producenta minimum przez okres trwania gwarancji serwisowej dla oferowanych urządzeń sieciowych.</w:t>
      </w:r>
    </w:p>
    <w:p w14:paraId="723A1415" w14:textId="77777777" w:rsidR="001C6AF2" w:rsidRPr="00B7044E" w:rsidRDefault="001C6AF2" w:rsidP="001C6AF2">
      <w:pPr>
        <w:spacing w:before="120" w:after="0"/>
        <w:rPr>
          <w:rFonts w:ascii="Arial" w:hAnsi="Arial" w:cs="Arial"/>
        </w:rPr>
      </w:pPr>
      <w:r w:rsidRPr="00B7044E">
        <w:rPr>
          <w:rFonts w:ascii="Arial" w:hAnsi="Arial" w:cs="Arial"/>
        </w:rPr>
        <w:t>System centralnego zarządzania musi umożliwiać:</w:t>
      </w:r>
    </w:p>
    <w:p w14:paraId="392167A9" w14:textId="77777777" w:rsidR="001C6AF2" w:rsidRPr="00B7044E" w:rsidRDefault="001C6AF2" w:rsidP="001C6AF2">
      <w:pPr>
        <w:spacing w:before="120" w:after="0"/>
        <w:rPr>
          <w:rFonts w:ascii="Arial" w:hAnsi="Arial" w:cs="Arial"/>
        </w:rPr>
      </w:pPr>
      <w:r w:rsidRPr="00B7044E">
        <w:rPr>
          <w:rFonts w:ascii="Arial" w:hAnsi="Arial" w:cs="Arial"/>
        </w:rPr>
        <w:t xml:space="preserve">- tworzenie </w:t>
      </w:r>
      <w:proofErr w:type="spellStart"/>
      <w:r w:rsidRPr="00B7044E">
        <w:rPr>
          <w:rFonts w:ascii="Arial" w:hAnsi="Arial" w:cs="Arial"/>
        </w:rPr>
        <w:t>VLANów</w:t>
      </w:r>
      <w:proofErr w:type="spellEnd"/>
    </w:p>
    <w:p w14:paraId="519285F3" w14:textId="77777777" w:rsidR="001C6AF2" w:rsidRPr="00B7044E" w:rsidRDefault="001C6AF2" w:rsidP="001C6AF2">
      <w:pPr>
        <w:spacing w:before="120" w:after="0"/>
        <w:rPr>
          <w:rFonts w:ascii="Arial" w:hAnsi="Arial" w:cs="Arial"/>
        </w:rPr>
      </w:pPr>
      <w:r w:rsidRPr="00B7044E">
        <w:rPr>
          <w:rFonts w:ascii="Arial" w:hAnsi="Arial" w:cs="Arial"/>
        </w:rPr>
        <w:t>- ustawianie trybu pracy danego portu (</w:t>
      </w:r>
      <w:proofErr w:type="spellStart"/>
      <w:r w:rsidRPr="00B7044E">
        <w:rPr>
          <w:rFonts w:ascii="Arial" w:hAnsi="Arial" w:cs="Arial"/>
        </w:rPr>
        <w:t>access</w:t>
      </w:r>
      <w:proofErr w:type="spellEnd"/>
      <w:r w:rsidRPr="00B7044E">
        <w:rPr>
          <w:rFonts w:ascii="Arial" w:hAnsi="Arial" w:cs="Arial"/>
        </w:rPr>
        <w:t>/</w:t>
      </w:r>
      <w:proofErr w:type="spellStart"/>
      <w:r w:rsidRPr="00B7044E">
        <w:rPr>
          <w:rFonts w:ascii="Arial" w:hAnsi="Arial" w:cs="Arial"/>
        </w:rPr>
        <w:t>trunk</w:t>
      </w:r>
      <w:proofErr w:type="spellEnd"/>
      <w:r w:rsidRPr="00B7044E">
        <w:rPr>
          <w:rFonts w:ascii="Arial" w:hAnsi="Arial" w:cs="Arial"/>
        </w:rPr>
        <w:t xml:space="preserve">) z dodaniem odpowiedniego </w:t>
      </w:r>
      <w:proofErr w:type="spellStart"/>
      <w:r w:rsidRPr="00B7044E">
        <w:rPr>
          <w:rFonts w:ascii="Arial" w:hAnsi="Arial" w:cs="Arial"/>
        </w:rPr>
        <w:t>VLANu</w:t>
      </w:r>
      <w:proofErr w:type="spellEnd"/>
    </w:p>
    <w:p w14:paraId="7D29A705" w14:textId="77777777" w:rsidR="001C6AF2" w:rsidRPr="00B7044E" w:rsidRDefault="001C6AF2" w:rsidP="001C6AF2">
      <w:pPr>
        <w:spacing w:before="120" w:after="0"/>
        <w:rPr>
          <w:rFonts w:ascii="Arial" w:hAnsi="Arial" w:cs="Arial"/>
        </w:rPr>
      </w:pPr>
      <w:r w:rsidRPr="00B7044E">
        <w:rPr>
          <w:rFonts w:ascii="Arial" w:hAnsi="Arial" w:cs="Arial"/>
        </w:rPr>
        <w:t>- tworzenie połączeń zagregowanych</w:t>
      </w:r>
    </w:p>
    <w:p w14:paraId="41F972A9" w14:textId="77777777" w:rsidR="001C6AF2" w:rsidRPr="00B7044E" w:rsidRDefault="001C6AF2" w:rsidP="001C6AF2">
      <w:pPr>
        <w:spacing w:before="120" w:after="0"/>
        <w:rPr>
          <w:rFonts w:ascii="Arial" w:hAnsi="Arial" w:cs="Arial"/>
        </w:rPr>
      </w:pPr>
      <w:r w:rsidRPr="00B7044E">
        <w:rPr>
          <w:rFonts w:ascii="Arial" w:hAnsi="Arial" w:cs="Arial"/>
        </w:rPr>
        <w:t>- monitorowanie statusu pracy przełącznika i portów</w:t>
      </w:r>
    </w:p>
    <w:p w14:paraId="19B0A360" w14:textId="77777777" w:rsidR="001C6AF2" w:rsidRPr="00B7044E" w:rsidRDefault="001C6AF2" w:rsidP="001C6AF2">
      <w:pPr>
        <w:spacing w:before="120" w:after="0"/>
        <w:rPr>
          <w:rFonts w:ascii="Arial" w:hAnsi="Arial" w:cs="Arial"/>
        </w:rPr>
      </w:pPr>
      <w:r w:rsidRPr="00B7044E">
        <w:rPr>
          <w:rFonts w:ascii="Arial" w:hAnsi="Arial" w:cs="Arial"/>
        </w:rPr>
        <w:t>- możliwość uruchomienia CLI przełącznika w panelu systemu do zarządzania</w:t>
      </w:r>
    </w:p>
    <w:p w14:paraId="28785585" w14:textId="77777777" w:rsidR="001C6AF2" w:rsidRPr="00B7044E" w:rsidRDefault="001C6AF2" w:rsidP="001C6AF2">
      <w:pPr>
        <w:spacing w:before="120" w:after="0"/>
        <w:rPr>
          <w:rFonts w:ascii="Arial" w:hAnsi="Arial" w:cs="Arial"/>
        </w:rPr>
      </w:pPr>
      <w:r w:rsidRPr="00B7044E">
        <w:rPr>
          <w:rFonts w:ascii="Arial" w:hAnsi="Arial" w:cs="Arial"/>
        </w:rPr>
        <w:t>- możliwość wykonania aktualizacji oprogramowania dla danego przełącznika sieciowego</w:t>
      </w:r>
    </w:p>
    <w:p w14:paraId="2B759946" w14:textId="77777777" w:rsidR="001C6AF2" w:rsidRPr="00B7044E" w:rsidRDefault="001C6AF2" w:rsidP="001C6AF2">
      <w:pPr>
        <w:spacing w:before="120" w:after="0"/>
        <w:rPr>
          <w:rFonts w:ascii="Arial" w:hAnsi="Arial" w:cs="Arial"/>
        </w:rPr>
      </w:pPr>
      <w:r w:rsidRPr="00B7044E">
        <w:rPr>
          <w:rFonts w:ascii="Arial" w:hAnsi="Arial" w:cs="Arial"/>
        </w:rPr>
        <w:t>35.Urządzenie musi pochodzić od tego samego producenta co oferowane przełącznik TYP1 w celu zapewnienia spójnego zarządzania siecią.</w:t>
      </w:r>
    </w:p>
    <w:p w14:paraId="5985D09E" w14:textId="77777777" w:rsidR="001C6AF2" w:rsidRPr="00B7044E" w:rsidRDefault="001C6AF2" w:rsidP="001C6AF2">
      <w:pPr>
        <w:spacing w:before="120" w:after="0"/>
        <w:rPr>
          <w:rFonts w:ascii="Arial" w:hAnsi="Arial" w:cs="Arial"/>
        </w:rPr>
      </w:pPr>
      <w:r w:rsidRPr="00B7044E">
        <w:rPr>
          <w:rFonts w:ascii="Arial" w:hAnsi="Arial" w:cs="Arial"/>
        </w:rPr>
        <w:t>36. Bezpłatny dostęp do najnowszych wersji oprogramowania na stronie producenta przez cały okres serwisu gwarancyjnego dla urządzeń.</w:t>
      </w:r>
    </w:p>
    <w:p w14:paraId="457BE0FE" w14:textId="77777777" w:rsidR="001C6AF2" w:rsidRPr="00B7044E" w:rsidRDefault="001C6AF2" w:rsidP="00B7044E">
      <w:pPr>
        <w:spacing w:before="120" w:after="0"/>
        <w:rPr>
          <w:rFonts w:ascii="Arial" w:hAnsi="Arial" w:cs="Arial"/>
        </w:rPr>
      </w:pPr>
    </w:p>
    <w:p w14:paraId="67AA3831" w14:textId="15F1C3BA" w:rsidR="00453B89" w:rsidRPr="00AF4977" w:rsidRDefault="00453B89" w:rsidP="00B7044E">
      <w:pPr>
        <w:pStyle w:val="Akapitzlist"/>
        <w:numPr>
          <w:ilvl w:val="0"/>
          <w:numId w:val="26"/>
        </w:numPr>
        <w:spacing w:before="120" w:after="0"/>
        <w:rPr>
          <w:rFonts w:ascii="Arial" w:hAnsi="Arial" w:cs="Arial"/>
          <w:b/>
          <w:bCs/>
        </w:rPr>
      </w:pPr>
      <w:bookmarkStart w:id="2" w:name="_Hlk177841489"/>
      <w:r w:rsidRPr="4DE8C15B">
        <w:rPr>
          <w:rFonts w:ascii="Arial" w:hAnsi="Arial" w:cs="Arial"/>
          <w:b/>
          <w:bCs/>
        </w:rPr>
        <w:t xml:space="preserve">3 szt. </w:t>
      </w:r>
      <w:proofErr w:type="spellStart"/>
      <w:r w:rsidRPr="4DE8C15B">
        <w:rPr>
          <w:rFonts w:ascii="Arial" w:hAnsi="Arial" w:cs="Arial"/>
          <w:b/>
          <w:bCs/>
        </w:rPr>
        <w:t>access</w:t>
      </w:r>
      <w:proofErr w:type="spellEnd"/>
      <w:r w:rsidRPr="4DE8C15B">
        <w:rPr>
          <w:rFonts w:ascii="Arial" w:hAnsi="Arial" w:cs="Arial"/>
          <w:b/>
          <w:bCs/>
        </w:rPr>
        <w:t xml:space="preserve"> point </w:t>
      </w:r>
      <w:bookmarkEnd w:id="2"/>
    </w:p>
    <w:p w14:paraId="4E6FB353" w14:textId="77777777" w:rsidR="00521E22" w:rsidRPr="00B7044E" w:rsidRDefault="00521E22" w:rsidP="00521E22">
      <w:pPr>
        <w:spacing w:before="120" w:after="0"/>
        <w:rPr>
          <w:rFonts w:ascii="Arial" w:hAnsi="Arial" w:cs="Arial"/>
        </w:rPr>
      </w:pPr>
      <w:r w:rsidRPr="00B7044E">
        <w:rPr>
          <w:rFonts w:ascii="Arial" w:hAnsi="Arial" w:cs="Arial"/>
        </w:rPr>
        <w:t>1. Punkt dostępowy musi być dedykowanym urządzeniem sieciowym przystosowanym do zamontowania na suficie i na ścianie. Wymagane dostarczenie z zestawu montażowego. System operacyjny (</w:t>
      </w:r>
      <w:proofErr w:type="spellStart"/>
      <w:r w:rsidRPr="00B7044E">
        <w:rPr>
          <w:rFonts w:ascii="Arial" w:hAnsi="Arial" w:cs="Arial"/>
        </w:rPr>
        <w:t>firmware</w:t>
      </w:r>
      <w:proofErr w:type="spellEnd"/>
      <w:r w:rsidRPr="00B7044E">
        <w:rPr>
          <w:rFonts w:ascii="Arial" w:hAnsi="Arial" w:cs="Arial"/>
        </w:rPr>
        <w:t xml:space="preserve">) musi być dostarczony przez producenta urządzenia. Zamawiający nie dopuszcza dostarczenia urządzenia z zainstalowanym systemem operacyjnym firmy trzeciej. Oprogramowanie do pracy w trybie </w:t>
      </w:r>
      <w:proofErr w:type="spellStart"/>
      <w:r w:rsidRPr="00B7044E">
        <w:rPr>
          <w:rFonts w:ascii="Arial" w:hAnsi="Arial" w:cs="Arial"/>
        </w:rPr>
        <w:t>tzw</w:t>
      </w:r>
      <w:proofErr w:type="spellEnd"/>
      <w:r w:rsidRPr="00B7044E">
        <w:rPr>
          <w:rFonts w:ascii="Arial" w:hAnsi="Arial" w:cs="Arial"/>
        </w:rPr>
        <w:t xml:space="preserve"> „lekkiego AP”, możliwość pracy jako </w:t>
      </w:r>
      <w:proofErr w:type="spellStart"/>
      <w:r w:rsidRPr="00B7044E">
        <w:rPr>
          <w:rFonts w:ascii="Arial" w:hAnsi="Arial" w:cs="Arial"/>
        </w:rPr>
        <w:t>tzw</w:t>
      </w:r>
      <w:proofErr w:type="spellEnd"/>
      <w:r w:rsidRPr="00B7044E">
        <w:rPr>
          <w:rFonts w:ascii="Arial" w:hAnsi="Arial" w:cs="Arial"/>
        </w:rPr>
        <w:t xml:space="preserve"> “grubego AP (FAT AP)” oraz możliwość pracy jako tzw. Kontroler AP, czyli jeden z punktów dostępowych musi mieć możliwość pracy jako kontroler WLAN.</w:t>
      </w:r>
    </w:p>
    <w:p w14:paraId="2E3F47B4" w14:textId="77777777" w:rsidR="00521E22" w:rsidRPr="00B7044E" w:rsidRDefault="00521E22" w:rsidP="00521E22">
      <w:pPr>
        <w:spacing w:before="120" w:after="0"/>
        <w:rPr>
          <w:rFonts w:ascii="Arial" w:hAnsi="Arial" w:cs="Arial"/>
        </w:rPr>
      </w:pPr>
      <w:r w:rsidRPr="00B7044E">
        <w:rPr>
          <w:rFonts w:ascii="Arial" w:hAnsi="Arial" w:cs="Arial"/>
        </w:rPr>
        <w:t xml:space="preserve">2. Urządzenie w trybie FAT musi umożliwiać zarządzać pracą dodatkowych </w:t>
      </w:r>
      <w:proofErr w:type="spellStart"/>
      <w:r w:rsidRPr="00B7044E">
        <w:rPr>
          <w:rFonts w:ascii="Arial" w:hAnsi="Arial" w:cs="Arial"/>
        </w:rPr>
        <w:t>access-pointów</w:t>
      </w:r>
      <w:proofErr w:type="spellEnd"/>
      <w:r w:rsidRPr="00B7044E">
        <w:rPr>
          <w:rFonts w:ascii="Arial" w:hAnsi="Arial" w:cs="Arial"/>
        </w:rPr>
        <w:t xml:space="preserve"> tego samego producenta. Funkcjonalność zarządzania pracą pozostałymi </w:t>
      </w:r>
      <w:proofErr w:type="spellStart"/>
      <w:r w:rsidRPr="00B7044E">
        <w:rPr>
          <w:rFonts w:ascii="Arial" w:hAnsi="Arial" w:cs="Arial"/>
        </w:rPr>
        <w:t>access</w:t>
      </w:r>
      <w:proofErr w:type="spellEnd"/>
      <w:r w:rsidRPr="00B7044E">
        <w:rPr>
          <w:rFonts w:ascii="Arial" w:hAnsi="Arial" w:cs="Arial"/>
        </w:rPr>
        <w:t>-pointami musi umożliwiać transfer ruchu w trybie „</w:t>
      </w:r>
      <w:proofErr w:type="spellStart"/>
      <w:r w:rsidRPr="00B7044E">
        <w:rPr>
          <w:rFonts w:ascii="Arial" w:hAnsi="Arial" w:cs="Arial"/>
        </w:rPr>
        <w:t>local</w:t>
      </w:r>
      <w:proofErr w:type="spellEnd"/>
      <w:r w:rsidRPr="00B7044E">
        <w:rPr>
          <w:rFonts w:ascii="Arial" w:hAnsi="Arial" w:cs="Arial"/>
        </w:rPr>
        <w:t xml:space="preserve"> </w:t>
      </w:r>
      <w:proofErr w:type="spellStart"/>
      <w:r w:rsidRPr="00B7044E">
        <w:rPr>
          <w:rFonts w:ascii="Arial" w:hAnsi="Arial" w:cs="Arial"/>
        </w:rPr>
        <w:t>forwarding</w:t>
      </w:r>
      <w:proofErr w:type="spellEnd"/>
      <w:r w:rsidRPr="00B7044E">
        <w:rPr>
          <w:rFonts w:ascii="Arial" w:hAnsi="Arial" w:cs="Arial"/>
        </w:rPr>
        <w:t xml:space="preserve">” (ruch z każdego </w:t>
      </w:r>
      <w:proofErr w:type="spellStart"/>
      <w:r w:rsidRPr="00B7044E">
        <w:rPr>
          <w:rFonts w:ascii="Arial" w:hAnsi="Arial" w:cs="Arial"/>
        </w:rPr>
        <w:t>access</w:t>
      </w:r>
      <w:proofErr w:type="spellEnd"/>
      <w:r w:rsidRPr="00B7044E">
        <w:rPr>
          <w:rFonts w:ascii="Arial" w:hAnsi="Arial" w:cs="Arial"/>
        </w:rPr>
        <w:t>-pointa przesyłany jest w bezpośrednio w sieci lokalnej) oraz „Gateway” (</w:t>
      </w:r>
      <w:proofErr w:type="spellStart"/>
      <w:r w:rsidRPr="00B7044E">
        <w:rPr>
          <w:rFonts w:ascii="Arial" w:hAnsi="Arial" w:cs="Arial"/>
        </w:rPr>
        <w:t>access</w:t>
      </w:r>
      <w:proofErr w:type="spellEnd"/>
      <w:r w:rsidRPr="00B7044E">
        <w:rPr>
          <w:rFonts w:ascii="Arial" w:hAnsi="Arial" w:cs="Arial"/>
        </w:rPr>
        <w:t xml:space="preserve">-point w trybie FAT działa jako brama sieci dla pozostałych </w:t>
      </w:r>
      <w:proofErr w:type="spellStart"/>
      <w:r w:rsidRPr="00B7044E">
        <w:rPr>
          <w:rFonts w:ascii="Arial" w:hAnsi="Arial" w:cs="Arial"/>
        </w:rPr>
        <w:t>access-pointów</w:t>
      </w:r>
      <w:proofErr w:type="spellEnd"/>
      <w:r w:rsidRPr="00B7044E">
        <w:rPr>
          <w:rFonts w:ascii="Arial" w:hAnsi="Arial" w:cs="Arial"/>
        </w:rPr>
        <w:t>, realizując m.in. funkcjonalność NAT). Funkcjonalność zarządzania pracą pozostałymi urządzeniami musi być realizowana z poziomu przeglądarki urządzenia FAT, jak również z poziomu CLI (z wykorzystaniem m.in. protokołu SSH) urządzenia FAT</w:t>
      </w:r>
    </w:p>
    <w:p w14:paraId="4CAE81FB" w14:textId="77777777" w:rsidR="00521E22" w:rsidRPr="00B7044E" w:rsidRDefault="00521E22" w:rsidP="00521E22">
      <w:pPr>
        <w:spacing w:before="120" w:after="0"/>
        <w:rPr>
          <w:rFonts w:ascii="Arial" w:hAnsi="Arial" w:cs="Arial"/>
        </w:rPr>
      </w:pPr>
      <w:r w:rsidRPr="00B7044E">
        <w:rPr>
          <w:rFonts w:ascii="Arial" w:hAnsi="Arial" w:cs="Arial"/>
        </w:rPr>
        <w:t>3. Wymagane parametry fizyczne:</w:t>
      </w:r>
    </w:p>
    <w:p w14:paraId="5DBD5FDC" w14:textId="77777777" w:rsidR="00521E22" w:rsidRPr="00B7044E" w:rsidRDefault="00521E22" w:rsidP="00521E22">
      <w:pPr>
        <w:spacing w:before="120" w:after="0"/>
        <w:rPr>
          <w:rFonts w:ascii="Arial" w:hAnsi="Arial" w:cs="Arial"/>
        </w:rPr>
      </w:pPr>
      <w:r w:rsidRPr="00B7044E">
        <w:rPr>
          <w:rFonts w:ascii="Arial" w:hAnsi="Arial" w:cs="Arial"/>
        </w:rPr>
        <w:t>3.1</w:t>
      </w:r>
      <w:r w:rsidRPr="00B7044E">
        <w:rPr>
          <w:rFonts w:ascii="Arial" w:hAnsi="Arial" w:cs="Arial"/>
        </w:rPr>
        <w:tab/>
        <w:t>możliwość montażu na suficie oraz ścianie (wraz z urządzeniem należy dostarczyć elementy to montowania)</w:t>
      </w:r>
    </w:p>
    <w:p w14:paraId="4513676B" w14:textId="77777777" w:rsidR="00521E22" w:rsidRPr="00B7044E" w:rsidRDefault="00521E22" w:rsidP="00521E22">
      <w:pPr>
        <w:spacing w:before="120" w:after="0"/>
        <w:rPr>
          <w:rFonts w:ascii="Arial" w:hAnsi="Arial" w:cs="Arial"/>
        </w:rPr>
      </w:pPr>
      <w:r w:rsidRPr="00B7044E">
        <w:rPr>
          <w:rFonts w:ascii="Arial" w:hAnsi="Arial" w:cs="Arial"/>
        </w:rPr>
        <w:t>3.2</w:t>
      </w:r>
      <w:r w:rsidRPr="00B7044E">
        <w:rPr>
          <w:rFonts w:ascii="Arial" w:hAnsi="Arial" w:cs="Arial"/>
        </w:rPr>
        <w:tab/>
        <w:t xml:space="preserve">wysokość maksymalna </w:t>
      </w:r>
      <w:r>
        <w:rPr>
          <w:rFonts w:ascii="Arial" w:hAnsi="Arial" w:cs="Arial"/>
        </w:rPr>
        <w:t>51</w:t>
      </w:r>
      <w:r w:rsidRPr="00B7044E">
        <w:rPr>
          <w:rFonts w:ascii="Arial" w:hAnsi="Arial" w:cs="Arial"/>
        </w:rPr>
        <w:t xml:space="preserve"> </w:t>
      </w:r>
      <w:r>
        <w:rPr>
          <w:rFonts w:ascii="Arial" w:hAnsi="Arial" w:cs="Arial"/>
        </w:rPr>
        <w:t>mm</w:t>
      </w:r>
    </w:p>
    <w:p w14:paraId="14734E50" w14:textId="77777777" w:rsidR="00521E22" w:rsidRPr="00B7044E" w:rsidRDefault="00521E22" w:rsidP="00521E22">
      <w:pPr>
        <w:spacing w:before="120" w:after="0"/>
        <w:rPr>
          <w:rFonts w:ascii="Arial" w:hAnsi="Arial" w:cs="Arial"/>
        </w:rPr>
      </w:pPr>
      <w:r w:rsidRPr="00B7044E">
        <w:rPr>
          <w:rFonts w:ascii="Arial" w:hAnsi="Arial" w:cs="Arial"/>
        </w:rPr>
        <w:t>3.3</w:t>
      </w:r>
      <w:r w:rsidRPr="00B7044E">
        <w:rPr>
          <w:rFonts w:ascii="Arial" w:hAnsi="Arial" w:cs="Arial"/>
        </w:rPr>
        <w:tab/>
        <w:t>możliwość zasilania przez zasilacz DC</w:t>
      </w:r>
    </w:p>
    <w:p w14:paraId="26900FC2" w14:textId="77777777" w:rsidR="00521E22" w:rsidRPr="00B7044E" w:rsidRDefault="00521E22" w:rsidP="00521E22">
      <w:pPr>
        <w:spacing w:before="120" w:after="0"/>
        <w:rPr>
          <w:rFonts w:ascii="Arial" w:hAnsi="Arial" w:cs="Arial"/>
        </w:rPr>
      </w:pPr>
      <w:r w:rsidRPr="00B7044E">
        <w:rPr>
          <w:rFonts w:ascii="Arial" w:hAnsi="Arial" w:cs="Arial"/>
        </w:rPr>
        <w:t>3.4</w:t>
      </w:r>
      <w:r w:rsidRPr="00B7044E">
        <w:rPr>
          <w:rFonts w:ascii="Arial" w:hAnsi="Arial" w:cs="Arial"/>
        </w:rPr>
        <w:tab/>
        <w:t xml:space="preserve">zakres temperatur pracy ciągłej co najmniej </w:t>
      </w:r>
      <w:r>
        <w:rPr>
          <w:rFonts w:ascii="Arial" w:hAnsi="Arial" w:cs="Arial"/>
        </w:rPr>
        <w:t>-1</w:t>
      </w:r>
      <w:r w:rsidRPr="00B7044E">
        <w:rPr>
          <w:rFonts w:ascii="Arial" w:hAnsi="Arial" w:cs="Arial"/>
        </w:rPr>
        <w:t>0°C – +50°C</w:t>
      </w:r>
    </w:p>
    <w:p w14:paraId="7FB93DE5" w14:textId="77777777" w:rsidR="00521E22" w:rsidRPr="00B7044E" w:rsidRDefault="00521E22" w:rsidP="00521E22">
      <w:pPr>
        <w:spacing w:before="120" w:after="0"/>
        <w:rPr>
          <w:rFonts w:ascii="Arial" w:hAnsi="Arial" w:cs="Arial"/>
        </w:rPr>
      </w:pPr>
      <w:r w:rsidRPr="00B7044E">
        <w:rPr>
          <w:rFonts w:ascii="Arial" w:hAnsi="Arial" w:cs="Arial"/>
        </w:rPr>
        <w:t>3.5</w:t>
      </w:r>
      <w:r w:rsidRPr="00B7044E">
        <w:rPr>
          <w:rFonts w:ascii="Arial" w:hAnsi="Arial" w:cs="Arial"/>
        </w:rPr>
        <w:tab/>
        <w:t>zakres wilgotności pracy co najmniej 5% - 90%</w:t>
      </w:r>
    </w:p>
    <w:p w14:paraId="008871C8" w14:textId="77777777" w:rsidR="00521E22" w:rsidRDefault="00521E22" w:rsidP="00521E22">
      <w:pPr>
        <w:spacing w:before="120" w:after="0"/>
        <w:rPr>
          <w:rFonts w:ascii="Arial" w:hAnsi="Arial" w:cs="Arial"/>
        </w:rPr>
      </w:pPr>
      <w:r w:rsidRPr="00B7044E">
        <w:rPr>
          <w:rFonts w:ascii="Arial" w:hAnsi="Arial" w:cs="Arial"/>
        </w:rPr>
        <w:t>3.6</w:t>
      </w:r>
      <w:r w:rsidRPr="00B7044E">
        <w:rPr>
          <w:rFonts w:ascii="Arial" w:hAnsi="Arial" w:cs="Arial"/>
        </w:rPr>
        <w:tab/>
        <w:t xml:space="preserve">waga nie większa niż </w:t>
      </w:r>
      <w:r>
        <w:rPr>
          <w:rFonts w:ascii="Arial" w:hAnsi="Arial" w:cs="Arial"/>
        </w:rPr>
        <w:t>1,</w:t>
      </w:r>
      <w:r w:rsidRPr="00B7044E">
        <w:rPr>
          <w:rFonts w:ascii="Arial" w:hAnsi="Arial" w:cs="Arial"/>
        </w:rPr>
        <w:t>0</w:t>
      </w:r>
      <w:r>
        <w:rPr>
          <w:rFonts w:ascii="Arial" w:hAnsi="Arial" w:cs="Arial"/>
        </w:rPr>
        <w:t>9</w:t>
      </w:r>
      <w:r w:rsidRPr="00B7044E">
        <w:rPr>
          <w:rFonts w:ascii="Arial" w:hAnsi="Arial" w:cs="Arial"/>
        </w:rPr>
        <w:t>kg</w:t>
      </w:r>
    </w:p>
    <w:p w14:paraId="0D81B53D" w14:textId="77777777" w:rsidR="00521E22" w:rsidRPr="00B7044E" w:rsidRDefault="00521E22" w:rsidP="00521E22">
      <w:pPr>
        <w:spacing w:before="120" w:after="0"/>
        <w:rPr>
          <w:rFonts w:ascii="Arial" w:hAnsi="Arial" w:cs="Arial"/>
        </w:rPr>
      </w:pPr>
      <w:r>
        <w:rPr>
          <w:rFonts w:ascii="Arial" w:hAnsi="Arial" w:cs="Arial"/>
        </w:rPr>
        <w:t>3.7</w:t>
      </w:r>
      <w:r>
        <w:rPr>
          <w:rFonts w:ascii="Arial" w:hAnsi="Arial" w:cs="Arial"/>
        </w:rPr>
        <w:tab/>
        <w:t xml:space="preserve">Pyłoszczelność i wodoodporność na poziomie IP41  </w:t>
      </w:r>
    </w:p>
    <w:p w14:paraId="4412A5C0" w14:textId="77777777" w:rsidR="00521E22" w:rsidRPr="00B7044E" w:rsidRDefault="00521E22" w:rsidP="00521E22">
      <w:pPr>
        <w:spacing w:before="120" w:after="0"/>
        <w:rPr>
          <w:rFonts w:ascii="Arial" w:hAnsi="Arial" w:cs="Arial"/>
        </w:rPr>
      </w:pPr>
      <w:r w:rsidRPr="00B7044E">
        <w:rPr>
          <w:rFonts w:ascii="Arial" w:hAnsi="Arial" w:cs="Arial"/>
        </w:rPr>
        <w:lastRenderedPageBreak/>
        <w:t>4. Punkt dostępowy musi posiadać:</w:t>
      </w:r>
    </w:p>
    <w:p w14:paraId="1A6D8BC2" w14:textId="77777777" w:rsidR="00521E22" w:rsidRPr="00B7044E" w:rsidRDefault="00521E22" w:rsidP="00521E22">
      <w:pPr>
        <w:spacing w:before="120" w:after="0"/>
        <w:rPr>
          <w:rFonts w:ascii="Arial" w:hAnsi="Arial" w:cs="Arial"/>
        </w:rPr>
      </w:pPr>
      <w:r w:rsidRPr="00B7044E">
        <w:rPr>
          <w:rFonts w:ascii="Arial" w:hAnsi="Arial" w:cs="Arial"/>
        </w:rPr>
        <w:t>4.1 dedykowany port konsolowy</w:t>
      </w:r>
      <w:r>
        <w:rPr>
          <w:rFonts w:ascii="Arial" w:hAnsi="Arial" w:cs="Arial"/>
        </w:rPr>
        <w:t xml:space="preserve"> fizyczny lub </w:t>
      </w:r>
      <w:proofErr w:type="spellStart"/>
      <w:r>
        <w:rPr>
          <w:rFonts w:ascii="Arial" w:hAnsi="Arial" w:cs="Arial"/>
        </w:rPr>
        <w:t>bluetooth</w:t>
      </w:r>
      <w:proofErr w:type="spellEnd"/>
    </w:p>
    <w:p w14:paraId="77975AE7" w14:textId="77777777" w:rsidR="00521E22" w:rsidRDefault="00521E22" w:rsidP="00521E22">
      <w:pPr>
        <w:spacing w:before="120" w:after="0"/>
        <w:rPr>
          <w:rFonts w:ascii="Arial" w:hAnsi="Arial" w:cs="Arial"/>
          <w:lang w:val="en-US"/>
        </w:rPr>
      </w:pPr>
      <w:r w:rsidRPr="003326FC">
        <w:rPr>
          <w:rFonts w:ascii="Arial" w:hAnsi="Arial" w:cs="Arial"/>
          <w:lang w:val="en-US"/>
        </w:rPr>
        <w:t>4.2 minimum 1 porty 100/1000Mbit Base-T PoE</w:t>
      </w:r>
    </w:p>
    <w:p w14:paraId="0487506D" w14:textId="77777777" w:rsidR="00521E22" w:rsidRPr="00226546" w:rsidRDefault="00521E22" w:rsidP="00521E22">
      <w:pPr>
        <w:spacing w:before="120" w:after="0"/>
        <w:rPr>
          <w:rFonts w:ascii="Arial" w:hAnsi="Arial" w:cs="Arial"/>
        </w:rPr>
      </w:pPr>
      <w:r w:rsidRPr="00226546">
        <w:rPr>
          <w:rFonts w:ascii="Arial" w:hAnsi="Arial" w:cs="Arial"/>
        </w:rPr>
        <w:t>4.3</w:t>
      </w:r>
      <w:r>
        <w:rPr>
          <w:rFonts w:ascii="Arial" w:hAnsi="Arial" w:cs="Arial"/>
        </w:rPr>
        <w:t xml:space="preserve"> minimum 1 port USB </w:t>
      </w:r>
    </w:p>
    <w:p w14:paraId="5625067D" w14:textId="77777777" w:rsidR="00521E22" w:rsidRPr="00B7044E" w:rsidRDefault="00521E22" w:rsidP="00521E22">
      <w:pPr>
        <w:spacing w:before="120" w:after="0"/>
        <w:rPr>
          <w:rFonts w:ascii="Arial" w:hAnsi="Arial" w:cs="Arial"/>
        </w:rPr>
      </w:pPr>
      <w:r w:rsidRPr="00B7044E">
        <w:rPr>
          <w:rFonts w:ascii="Arial" w:hAnsi="Arial" w:cs="Arial"/>
        </w:rPr>
        <w:t>5. Obsługiwane standardy radiowe: 802.11a/b/g/n/</w:t>
      </w:r>
      <w:proofErr w:type="spellStart"/>
      <w:r w:rsidRPr="00B7044E">
        <w:rPr>
          <w:rFonts w:ascii="Arial" w:hAnsi="Arial" w:cs="Arial"/>
        </w:rPr>
        <w:t>ac</w:t>
      </w:r>
      <w:proofErr w:type="spellEnd"/>
      <w:r w:rsidRPr="00B7044E">
        <w:rPr>
          <w:rFonts w:ascii="Arial" w:hAnsi="Arial" w:cs="Arial"/>
        </w:rPr>
        <w:t>/</w:t>
      </w:r>
      <w:proofErr w:type="spellStart"/>
      <w:r w:rsidRPr="00B7044E">
        <w:rPr>
          <w:rFonts w:ascii="Arial" w:hAnsi="Arial" w:cs="Arial"/>
        </w:rPr>
        <w:t>ac</w:t>
      </w:r>
      <w:proofErr w:type="spellEnd"/>
      <w:r w:rsidRPr="00B7044E">
        <w:rPr>
          <w:rFonts w:ascii="Arial" w:hAnsi="Arial" w:cs="Arial"/>
        </w:rPr>
        <w:t xml:space="preserve"> </w:t>
      </w:r>
      <w:proofErr w:type="spellStart"/>
      <w:r w:rsidRPr="00B7044E">
        <w:rPr>
          <w:rFonts w:ascii="Arial" w:hAnsi="Arial" w:cs="Arial"/>
        </w:rPr>
        <w:t>Wave</w:t>
      </w:r>
      <w:proofErr w:type="spellEnd"/>
      <w:r w:rsidRPr="00B7044E">
        <w:rPr>
          <w:rFonts w:ascii="Arial" w:hAnsi="Arial" w:cs="Arial"/>
        </w:rPr>
        <w:t xml:space="preserve"> 2/11ax, jednoczesna obsługa minimum 16 SSID dla każdego radia</w:t>
      </w:r>
    </w:p>
    <w:p w14:paraId="6576DFA5" w14:textId="77777777" w:rsidR="00521E22" w:rsidRPr="00B7044E" w:rsidRDefault="00521E22" w:rsidP="00521E22">
      <w:pPr>
        <w:spacing w:before="120" w:after="0"/>
        <w:rPr>
          <w:rFonts w:ascii="Arial" w:hAnsi="Arial" w:cs="Arial"/>
        </w:rPr>
      </w:pPr>
      <w:r w:rsidRPr="00B7044E">
        <w:rPr>
          <w:rFonts w:ascii="Arial" w:hAnsi="Arial" w:cs="Arial"/>
        </w:rPr>
        <w:t xml:space="preserve">6. Wbudowane anteny minimum 4dBi dla 2,4GHz oraz </w:t>
      </w:r>
      <w:r>
        <w:rPr>
          <w:rFonts w:ascii="Arial" w:hAnsi="Arial" w:cs="Arial"/>
        </w:rPr>
        <w:t>5</w:t>
      </w:r>
      <w:r w:rsidRPr="00B7044E">
        <w:rPr>
          <w:rFonts w:ascii="Arial" w:hAnsi="Arial" w:cs="Arial"/>
        </w:rPr>
        <w:t>dBi dla 5GHz z pracą w standardzie minimum MIMO: 2.4G: 2x2, 5G: 2x2</w:t>
      </w:r>
    </w:p>
    <w:p w14:paraId="1C6EAEE9" w14:textId="77777777" w:rsidR="00521E22" w:rsidRPr="00B7044E" w:rsidRDefault="00521E22" w:rsidP="00521E22">
      <w:pPr>
        <w:spacing w:before="120" w:after="0"/>
        <w:rPr>
          <w:rFonts w:ascii="Arial" w:hAnsi="Arial" w:cs="Arial"/>
        </w:rPr>
      </w:pPr>
      <w:r w:rsidRPr="00B7044E">
        <w:rPr>
          <w:rFonts w:ascii="Arial" w:hAnsi="Arial" w:cs="Arial"/>
        </w:rPr>
        <w:t xml:space="preserve">7. Wsparcie dla standardów/funkcjonalności bezpieczeństwa: WPA, WPA2, WPA3, 802.1x, IP Source </w:t>
      </w:r>
      <w:proofErr w:type="spellStart"/>
      <w:r w:rsidRPr="00B7044E">
        <w:rPr>
          <w:rFonts w:ascii="Arial" w:hAnsi="Arial" w:cs="Arial"/>
        </w:rPr>
        <w:t>Guard</w:t>
      </w:r>
      <w:proofErr w:type="spellEnd"/>
      <w:r w:rsidRPr="00B7044E">
        <w:rPr>
          <w:rFonts w:ascii="Arial" w:hAnsi="Arial" w:cs="Arial"/>
        </w:rPr>
        <w:t xml:space="preserve"> (IPSG) oraz tworzenie ACL</w:t>
      </w:r>
    </w:p>
    <w:p w14:paraId="5D38DEAF" w14:textId="77777777" w:rsidR="00521E22" w:rsidRPr="00B7044E" w:rsidRDefault="00521E22" w:rsidP="00521E22">
      <w:pPr>
        <w:spacing w:before="120" w:after="0"/>
        <w:rPr>
          <w:rFonts w:ascii="Arial" w:hAnsi="Arial" w:cs="Arial"/>
        </w:rPr>
      </w:pPr>
      <w:r w:rsidRPr="00B7044E">
        <w:rPr>
          <w:rFonts w:ascii="Arial" w:hAnsi="Arial" w:cs="Arial"/>
        </w:rPr>
        <w:t xml:space="preserve">8. Wsparcie dla </w:t>
      </w:r>
      <w:proofErr w:type="spellStart"/>
      <w:r w:rsidRPr="00B7044E">
        <w:rPr>
          <w:rFonts w:ascii="Arial" w:hAnsi="Arial" w:cs="Arial"/>
        </w:rPr>
        <w:t>roamingu</w:t>
      </w:r>
      <w:proofErr w:type="spellEnd"/>
      <w:r w:rsidRPr="00B7044E">
        <w:rPr>
          <w:rFonts w:ascii="Arial" w:hAnsi="Arial" w:cs="Arial"/>
        </w:rPr>
        <w:t xml:space="preserve"> zgodnego z 802.11k, 802.11v, 802.11r</w:t>
      </w:r>
    </w:p>
    <w:p w14:paraId="69C3C8B2" w14:textId="77777777" w:rsidR="00521E22" w:rsidRPr="00B7044E" w:rsidRDefault="00521E22" w:rsidP="00521E22">
      <w:pPr>
        <w:spacing w:before="120" w:after="0"/>
        <w:rPr>
          <w:rFonts w:ascii="Arial" w:hAnsi="Arial" w:cs="Arial"/>
        </w:rPr>
      </w:pPr>
      <w:r w:rsidRPr="00B7044E">
        <w:rPr>
          <w:rFonts w:ascii="Arial" w:hAnsi="Arial" w:cs="Arial"/>
        </w:rPr>
        <w:t>9. Obsługa minimum 1000 równocześnie podłączonych użytkowników do punktu dostępowego</w:t>
      </w:r>
    </w:p>
    <w:p w14:paraId="16F74ECD" w14:textId="77777777" w:rsidR="00521E22" w:rsidRPr="00B7044E" w:rsidRDefault="00521E22" w:rsidP="00521E22">
      <w:pPr>
        <w:spacing w:before="120" w:after="0"/>
        <w:rPr>
          <w:rFonts w:ascii="Arial" w:hAnsi="Arial" w:cs="Arial"/>
        </w:rPr>
      </w:pPr>
      <w:r w:rsidRPr="00B7044E">
        <w:rPr>
          <w:rFonts w:ascii="Arial" w:hAnsi="Arial" w:cs="Arial"/>
        </w:rPr>
        <w:t>10. Wydajność minimum 1,7Gbps w tym minimum 500Mbps dla 2.4GHz oraz 1,2Gbps dla 5GHz</w:t>
      </w:r>
    </w:p>
    <w:p w14:paraId="2896C4CC" w14:textId="77777777" w:rsidR="00521E22" w:rsidRPr="00B7044E" w:rsidRDefault="00521E22" w:rsidP="00521E22">
      <w:pPr>
        <w:spacing w:before="120" w:after="0"/>
        <w:rPr>
          <w:rFonts w:ascii="Arial" w:hAnsi="Arial" w:cs="Arial"/>
        </w:rPr>
      </w:pPr>
      <w:r w:rsidRPr="00B7044E">
        <w:rPr>
          <w:rFonts w:ascii="Arial" w:hAnsi="Arial" w:cs="Arial"/>
        </w:rPr>
        <w:t>11. Obsługa BLE w wersji 5.</w:t>
      </w:r>
      <w:r>
        <w:rPr>
          <w:rFonts w:ascii="Arial" w:hAnsi="Arial" w:cs="Arial"/>
        </w:rPr>
        <w:t>2</w:t>
      </w:r>
    </w:p>
    <w:p w14:paraId="3B089409" w14:textId="77777777" w:rsidR="00521E22" w:rsidRPr="00B7044E" w:rsidRDefault="00521E22" w:rsidP="00521E22">
      <w:pPr>
        <w:spacing w:before="120" w:after="0"/>
        <w:rPr>
          <w:rFonts w:ascii="Arial" w:hAnsi="Arial" w:cs="Arial"/>
        </w:rPr>
      </w:pPr>
      <w:r w:rsidRPr="00B7044E">
        <w:rPr>
          <w:rFonts w:ascii="Arial" w:hAnsi="Arial" w:cs="Arial"/>
        </w:rPr>
        <w:t>12. Zużycie mocy nie większe niż 1</w:t>
      </w:r>
      <w:r>
        <w:rPr>
          <w:rFonts w:ascii="Arial" w:hAnsi="Arial" w:cs="Arial"/>
        </w:rPr>
        <w:t>3</w:t>
      </w:r>
      <w:r w:rsidRPr="00B7044E">
        <w:rPr>
          <w:rFonts w:ascii="Arial" w:hAnsi="Arial" w:cs="Arial"/>
        </w:rPr>
        <w:t>W</w:t>
      </w:r>
    </w:p>
    <w:p w14:paraId="5323F383" w14:textId="77777777" w:rsidR="00521E22" w:rsidRPr="00B7044E" w:rsidRDefault="00521E22" w:rsidP="00521E22">
      <w:pPr>
        <w:spacing w:before="120" w:after="0"/>
        <w:rPr>
          <w:rFonts w:ascii="Arial" w:hAnsi="Arial" w:cs="Arial"/>
        </w:rPr>
      </w:pPr>
      <w:r w:rsidRPr="00B7044E">
        <w:rPr>
          <w:rFonts w:ascii="Arial" w:hAnsi="Arial" w:cs="Arial"/>
        </w:rPr>
        <w:t>13. Możliwość zarządzania poprzez:</w:t>
      </w:r>
    </w:p>
    <w:p w14:paraId="2541C50E" w14:textId="77777777" w:rsidR="00521E22" w:rsidRPr="00B7044E" w:rsidRDefault="00521E22" w:rsidP="00521E22">
      <w:pPr>
        <w:spacing w:before="120" w:after="0"/>
        <w:rPr>
          <w:rFonts w:ascii="Arial" w:hAnsi="Arial" w:cs="Arial"/>
        </w:rPr>
      </w:pPr>
      <w:r w:rsidRPr="00B7044E">
        <w:rPr>
          <w:rFonts w:ascii="Arial" w:hAnsi="Arial" w:cs="Arial"/>
        </w:rPr>
        <w:t>13.1</w:t>
      </w:r>
      <w:r w:rsidRPr="00B7044E">
        <w:rPr>
          <w:rFonts w:ascii="Arial" w:hAnsi="Arial" w:cs="Arial"/>
        </w:rPr>
        <w:tab/>
        <w:t xml:space="preserve">WWW </w:t>
      </w:r>
      <w:proofErr w:type="spellStart"/>
      <w:r w:rsidRPr="00B7044E">
        <w:rPr>
          <w:rFonts w:ascii="Arial" w:hAnsi="Arial" w:cs="Arial"/>
        </w:rPr>
        <w:t>over</w:t>
      </w:r>
      <w:proofErr w:type="spellEnd"/>
      <w:r w:rsidRPr="00B7044E">
        <w:rPr>
          <w:rFonts w:ascii="Arial" w:hAnsi="Arial" w:cs="Arial"/>
        </w:rPr>
        <w:t xml:space="preserve"> HTTPS</w:t>
      </w:r>
    </w:p>
    <w:p w14:paraId="6731631B" w14:textId="77777777" w:rsidR="00521E22" w:rsidRPr="00B7044E" w:rsidRDefault="00521E22" w:rsidP="00521E22">
      <w:pPr>
        <w:spacing w:before="120" w:after="0"/>
        <w:rPr>
          <w:rFonts w:ascii="Arial" w:hAnsi="Arial" w:cs="Arial"/>
        </w:rPr>
      </w:pPr>
      <w:r w:rsidRPr="00B7044E">
        <w:rPr>
          <w:rFonts w:ascii="Arial" w:hAnsi="Arial" w:cs="Arial"/>
        </w:rPr>
        <w:t>13.2</w:t>
      </w:r>
      <w:r w:rsidRPr="00B7044E">
        <w:rPr>
          <w:rFonts w:ascii="Arial" w:hAnsi="Arial" w:cs="Arial"/>
        </w:rPr>
        <w:tab/>
        <w:t>kontroler tego samego producenta</w:t>
      </w:r>
    </w:p>
    <w:p w14:paraId="6CB3E569" w14:textId="77777777" w:rsidR="00521E22" w:rsidRPr="00B7044E" w:rsidRDefault="00521E22" w:rsidP="00521E22">
      <w:pPr>
        <w:spacing w:before="120" w:after="0"/>
        <w:rPr>
          <w:rFonts w:ascii="Arial" w:hAnsi="Arial" w:cs="Arial"/>
        </w:rPr>
      </w:pPr>
      <w:r w:rsidRPr="00B7044E">
        <w:rPr>
          <w:rFonts w:ascii="Arial" w:hAnsi="Arial" w:cs="Arial"/>
        </w:rPr>
        <w:t>13.3</w:t>
      </w:r>
      <w:r w:rsidRPr="00B7044E">
        <w:rPr>
          <w:rFonts w:ascii="Arial" w:hAnsi="Arial" w:cs="Arial"/>
        </w:rPr>
        <w:tab/>
        <w:t>SNMP v1, v2c, v3,</w:t>
      </w:r>
    </w:p>
    <w:p w14:paraId="4C74EED8" w14:textId="77777777" w:rsidR="00521E22" w:rsidRPr="00B7044E" w:rsidRDefault="00521E22" w:rsidP="00521E22">
      <w:pPr>
        <w:spacing w:before="120" w:after="0"/>
        <w:rPr>
          <w:rFonts w:ascii="Arial" w:hAnsi="Arial" w:cs="Arial"/>
        </w:rPr>
      </w:pPr>
      <w:r w:rsidRPr="00B7044E">
        <w:rPr>
          <w:rFonts w:ascii="Arial" w:hAnsi="Arial" w:cs="Arial"/>
        </w:rPr>
        <w:t>13.4</w:t>
      </w:r>
      <w:r w:rsidRPr="00B7044E">
        <w:rPr>
          <w:rFonts w:ascii="Arial" w:hAnsi="Arial" w:cs="Arial"/>
        </w:rPr>
        <w:tab/>
        <w:t>Dedykowany port konsoli</w:t>
      </w:r>
    </w:p>
    <w:p w14:paraId="3CFBBE7E" w14:textId="77777777" w:rsidR="00521E22" w:rsidRPr="00B7044E" w:rsidRDefault="00521E22" w:rsidP="00521E22">
      <w:pPr>
        <w:spacing w:before="120" w:after="0"/>
        <w:rPr>
          <w:rFonts w:ascii="Arial" w:hAnsi="Arial" w:cs="Arial"/>
        </w:rPr>
      </w:pPr>
      <w:r w:rsidRPr="00B7044E">
        <w:rPr>
          <w:rFonts w:ascii="Arial" w:hAnsi="Arial" w:cs="Arial"/>
        </w:rPr>
        <w:t>13.5</w:t>
      </w:r>
      <w:r w:rsidRPr="00B7044E">
        <w:rPr>
          <w:rFonts w:ascii="Arial" w:hAnsi="Arial" w:cs="Arial"/>
        </w:rPr>
        <w:tab/>
        <w:t>SSHv2</w:t>
      </w:r>
    </w:p>
    <w:p w14:paraId="2A7B1449" w14:textId="03B57B42" w:rsidR="00521E22" w:rsidRPr="00B7044E" w:rsidRDefault="00521E22" w:rsidP="00521E22">
      <w:pPr>
        <w:spacing w:before="120" w:after="0"/>
        <w:rPr>
          <w:rFonts w:ascii="Arial" w:hAnsi="Arial" w:cs="Arial"/>
        </w:rPr>
      </w:pPr>
      <w:r w:rsidRPr="00B7044E">
        <w:rPr>
          <w:rFonts w:ascii="Arial" w:hAnsi="Arial" w:cs="Arial"/>
        </w:rPr>
        <w:t xml:space="preserve">14. Kompatybilność dla protokołów oraz standardów sieciowych takich jak: IPv6, LLDP, </w:t>
      </w:r>
      <w:proofErr w:type="spellStart"/>
      <w:r w:rsidRPr="00B7044E">
        <w:rPr>
          <w:rFonts w:ascii="Arial" w:hAnsi="Arial" w:cs="Arial"/>
        </w:rPr>
        <w:t>mDNS</w:t>
      </w:r>
      <w:proofErr w:type="spellEnd"/>
      <w:r w:rsidRPr="00B7044E">
        <w:rPr>
          <w:rFonts w:ascii="Arial" w:hAnsi="Arial" w:cs="Arial"/>
        </w:rPr>
        <w:t xml:space="preserve">, NAT, </w:t>
      </w:r>
      <w:proofErr w:type="spellStart"/>
      <w:r w:rsidRPr="00B7044E">
        <w:rPr>
          <w:rFonts w:ascii="Arial" w:hAnsi="Arial" w:cs="Arial"/>
        </w:rPr>
        <w:t>IPsec</w:t>
      </w:r>
      <w:proofErr w:type="spellEnd"/>
    </w:p>
    <w:p w14:paraId="4EC606F1" w14:textId="77777777" w:rsidR="00521E22" w:rsidRPr="00B7044E" w:rsidRDefault="00521E22" w:rsidP="00521E22">
      <w:pPr>
        <w:spacing w:before="120" w:after="0"/>
        <w:rPr>
          <w:rFonts w:ascii="Arial" w:hAnsi="Arial" w:cs="Arial"/>
        </w:rPr>
      </w:pPr>
      <w:r w:rsidRPr="00B7044E">
        <w:rPr>
          <w:rFonts w:ascii="Arial" w:hAnsi="Arial" w:cs="Arial"/>
        </w:rPr>
        <w:t>16. Tunel CAPWAP dla komunikacji z kontrolerem muszą być zaszyfrowane celem ochrony przed możliwością podsłuchania transmisji w sieci kablowej</w:t>
      </w:r>
    </w:p>
    <w:p w14:paraId="1E051DE6" w14:textId="77777777" w:rsidR="00521E22" w:rsidRPr="00B7044E" w:rsidRDefault="00521E22" w:rsidP="00521E22">
      <w:pPr>
        <w:spacing w:before="120" w:after="0"/>
        <w:rPr>
          <w:rFonts w:ascii="Arial" w:hAnsi="Arial" w:cs="Arial"/>
        </w:rPr>
      </w:pPr>
      <w:r w:rsidRPr="00B7044E">
        <w:rPr>
          <w:rFonts w:ascii="Arial" w:hAnsi="Arial" w:cs="Arial"/>
        </w:rPr>
        <w:t>17. Wsparcie dla protokołów i standardów:</w:t>
      </w:r>
    </w:p>
    <w:p w14:paraId="4558CBEF" w14:textId="77777777" w:rsidR="00521E22" w:rsidRPr="00BF6942" w:rsidRDefault="00521E22" w:rsidP="00521E22">
      <w:pPr>
        <w:spacing w:before="120" w:after="0"/>
        <w:rPr>
          <w:rFonts w:ascii="Arial" w:hAnsi="Arial" w:cs="Arial"/>
        </w:rPr>
      </w:pPr>
      <w:r w:rsidRPr="00BF6942">
        <w:rPr>
          <w:rFonts w:ascii="Arial" w:hAnsi="Arial" w:cs="Arial"/>
        </w:rPr>
        <w:t>17.1</w:t>
      </w:r>
      <w:r w:rsidRPr="00BF6942">
        <w:rPr>
          <w:rFonts w:ascii="Arial" w:hAnsi="Arial" w:cs="Arial"/>
        </w:rPr>
        <w:tab/>
        <w:t>802.11e</w:t>
      </w:r>
    </w:p>
    <w:p w14:paraId="7A945F52" w14:textId="77777777" w:rsidR="00521E22" w:rsidRPr="00BF6942" w:rsidRDefault="00521E22" w:rsidP="00521E22">
      <w:pPr>
        <w:spacing w:before="120" w:after="0"/>
        <w:rPr>
          <w:rFonts w:ascii="Arial" w:hAnsi="Arial" w:cs="Arial"/>
        </w:rPr>
      </w:pPr>
      <w:r w:rsidRPr="00BF6942">
        <w:rPr>
          <w:rFonts w:ascii="Arial" w:hAnsi="Arial" w:cs="Arial"/>
        </w:rPr>
        <w:t>17.2</w:t>
      </w:r>
      <w:r w:rsidRPr="00BF6942">
        <w:rPr>
          <w:rFonts w:ascii="Arial" w:hAnsi="Arial" w:cs="Arial"/>
        </w:rPr>
        <w:tab/>
        <w:t>802.11i</w:t>
      </w:r>
    </w:p>
    <w:p w14:paraId="2919C247" w14:textId="77777777" w:rsidR="00521E22" w:rsidRPr="00BF6942" w:rsidRDefault="00521E22" w:rsidP="00521E22">
      <w:pPr>
        <w:spacing w:before="120" w:after="0"/>
        <w:rPr>
          <w:rFonts w:ascii="Arial" w:hAnsi="Arial" w:cs="Arial"/>
        </w:rPr>
      </w:pPr>
      <w:r w:rsidRPr="00BF6942">
        <w:rPr>
          <w:rFonts w:ascii="Arial" w:hAnsi="Arial" w:cs="Arial"/>
        </w:rPr>
        <w:t>17.3</w:t>
      </w:r>
      <w:r w:rsidRPr="00BF6942">
        <w:rPr>
          <w:rFonts w:ascii="Arial" w:hAnsi="Arial" w:cs="Arial"/>
        </w:rPr>
        <w:tab/>
        <w:t>802.11d</w:t>
      </w:r>
    </w:p>
    <w:p w14:paraId="5C3EF070" w14:textId="77777777" w:rsidR="00521E22" w:rsidRPr="00BF6942" w:rsidRDefault="00521E22" w:rsidP="00521E22">
      <w:pPr>
        <w:spacing w:before="120" w:after="0"/>
        <w:rPr>
          <w:rFonts w:ascii="Arial" w:hAnsi="Arial" w:cs="Arial"/>
        </w:rPr>
      </w:pPr>
      <w:r w:rsidRPr="00BF6942">
        <w:rPr>
          <w:rFonts w:ascii="Arial" w:hAnsi="Arial" w:cs="Arial"/>
        </w:rPr>
        <w:t>17.4</w:t>
      </w:r>
      <w:r w:rsidRPr="00BF6942">
        <w:rPr>
          <w:rFonts w:ascii="Arial" w:hAnsi="Arial" w:cs="Arial"/>
        </w:rPr>
        <w:tab/>
        <w:t>802.11h</w:t>
      </w:r>
    </w:p>
    <w:p w14:paraId="759ADFF0" w14:textId="77777777" w:rsidR="00521E22" w:rsidRPr="00BF6942" w:rsidRDefault="00521E22" w:rsidP="00521E22">
      <w:pPr>
        <w:spacing w:before="120" w:after="0"/>
        <w:rPr>
          <w:rFonts w:ascii="Arial" w:hAnsi="Arial" w:cs="Arial"/>
        </w:rPr>
      </w:pPr>
      <w:r w:rsidRPr="00BF6942">
        <w:rPr>
          <w:rFonts w:ascii="Arial" w:hAnsi="Arial" w:cs="Arial"/>
        </w:rPr>
        <w:t>17.5</w:t>
      </w:r>
      <w:r w:rsidRPr="00BF6942">
        <w:rPr>
          <w:rFonts w:ascii="Arial" w:hAnsi="Arial" w:cs="Arial"/>
        </w:rPr>
        <w:tab/>
        <w:t>802.11u</w:t>
      </w:r>
    </w:p>
    <w:p w14:paraId="518DDF91" w14:textId="77777777" w:rsidR="00521E22" w:rsidRPr="00BF6942" w:rsidRDefault="00521E22" w:rsidP="00521E22">
      <w:pPr>
        <w:spacing w:before="120" w:after="0"/>
        <w:rPr>
          <w:rFonts w:ascii="Arial" w:hAnsi="Arial" w:cs="Arial"/>
        </w:rPr>
      </w:pPr>
      <w:r w:rsidRPr="00BF6942">
        <w:rPr>
          <w:rFonts w:ascii="Arial" w:hAnsi="Arial" w:cs="Arial"/>
        </w:rPr>
        <w:t>17.6</w:t>
      </w:r>
      <w:r w:rsidRPr="00BF6942">
        <w:rPr>
          <w:rFonts w:ascii="Arial" w:hAnsi="Arial" w:cs="Arial"/>
        </w:rPr>
        <w:tab/>
        <w:t>802.11w</w:t>
      </w:r>
    </w:p>
    <w:p w14:paraId="4AC68E60" w14:textId="77777777" w:rsidR="00521E22" w:rsidRPr="00BF6942" w:rsidRDefault="00521E22" w:rsidP="00521E22">
      <w:pPr>
        <w:spacing w:before="120" w:after="0"/>
        <w:rPr>
          <w:rFonts w:ascii="Arial" w:hAnsi="Arial" w:cs="Arial"/>
        </w:rPr>
      </w:pPr>
      <w:r w:rsidRPr="00BF6942">
        <w:rPr>
          <w:rFonts w:ascii="Arial" w:hAnsi="Arial" w:cs="Arial"/>
        </w:rPr>
        <w:t>17.7</w:t>
      </w:r>
      <w:r w:rsidRPr="00BF6942">
        <w:rPr>
          <w:rFonts w:ascii="Arial" w:hAnsi="Arial" w:cs="Arial"/>
        </w:rPr>
        <w:tab/>
        <w:t>802.15.1</w:t>
      </w:r>
    </w:p>
    <w:p w14:paraId="3E50C467" w14:textId="77777777" w:rsidR="00521E22" w:rsidRPr="00BF6942" w:rsidRDefault="00521E22" w:rsidP="00521E22">
      <w:pPr>
        <w:spacing w:before="120" w:after="0"/>
        <w:rPr>
          <w:rFonts w:ascii="Arial" w:hAnsi="Arial" w:cs="Arial"/>
          <w:highlight w:val="yellow"/>
        </w:rPr>
      </w:pPr>
      <w:r w:rsidRPr="00BF6942">
        <w:rPr>
          <w:rFonts w:ascii="Arial" w:hAnsi="Arial" w:cs="Arial"/>
        </w:rPr>
        <w:t>17.8</w:t>
      </w:r>
      <w:r w:rsidRPr="00BF6942">
        <w:rPr>
          <w:rFonts w:ascii="Arial" w:hAnsi="Arial" w:cs="Arial"/>
        </w:rPr>
        <w:tab/>
        <w:t>LLDP</w:t>
      </w:r>
    </w:p>
    <w:p w14:paraId="3B8B80DB" w14:textId="77777777" w:rsidR="00521E22" w:rsidRPr="00BF6942" w:rsidRDefault="00521E22" w:rsidP="00521E22">
      <w:pPr>
        <w:spacing w:before="120" w:after="0"/>
        <w:rPr>
          <w:rFonts w:ascii="Arial" w:hAnsi="Arial" w:cs="Arial"/>
        </w:rPr>
      </w:pPr>
      <w:r w:rsidRPr="00BF6942">
        <w:rPr>
          <w:rFonts w:ascii="Arial" w:hAnsi="Arial" w:cs="Arial"/>
        </w:rPr>
        <w:lastRenderedPageBreak/>
        <w:t>17.10</w:t>
      </w:r>
      <w:r w:rsidRPr="00BF6942">
        <w:rPr>
          <w:rFonts w:ascii="Arial" w:hAnsi="Arial" w:cs="Arial"/>
        </w:rPr>
        <w:tab/>
        <w:t xml:space="preserve">DTLS </w:t>
      </w:r>
      <w:proofErr w:type="spellStart"/>
      <w:r w:rsidRPr="00BF6942">
        <w:rPr>
          <w:rFonts w:ascii="Arial" w:hAnsi="Arial" w:cs="Arial"/>
        </w:rPr>
        <w:t>encryption</w:t>
      </w:r>
      <w:proofErr w:type="spellEnd"/>
    </w:p>
    <w:p w14:paraId="71DB1870" w14:textId="77777777" w:rsidR="00521E22" w:rsidRPr="00B7044E" w:rsidRDefault="00521E22" w:rsidP="00521E22">
      <w:pPr>
        <w:spacing w:before="120" w:after="0"/>
        <w:rPr>
          <w:rFonts w:ascii="Arial" w:hAnsi="Arial" w:cs="Arial"/>
        </w:rPr>
      </w:pPr>
      <w:r w:rsidRPr="00B7044E">
        <w:rPr>
          <w:rFonts w:ascii="Arial" w:hAnsi="Arial" w:cs="Arial"/>
        </w:rPr>
        <w:t>17.11</w:t>
      </w:r>
      <w:r w:rsidRPr="00B7044E">
        <w:rPr>
          <w:rFonts w:ascii="Arial" w:hAnsi="Arial" w:cs="Arial"/>
        </w:rPr>
        <w:tab/>
        <w:t>A-MPDU i A-MSDU</w:t>
      </w:r>
    </w:p>
    <w:p w14:paraId="7D457A71" w14:textId="77777777" w:rsidR="00521E22" w:rsidRPr="00B7044E" w:rsidRDefault="00521E22" w:rsidP="00521E22">
      <w:pPr>
        <w:spacing w:before="120" w:after="0"/>
        <w:rPr>
          <w:rFonts w:ascii="Arial" w:hAnsi="Arial" w:cs="Arial"/>
        </w:rPr>
      </w:pPr>
      <w:r w:rsidRPr="00B7044E">
        <w:rPr>
          <w:rFonts w:ascii="Arial" w:hAnsi="Arial" w:cs="Arial"/>
        </w:rPr>
        <w:t>18. Obsługa NTP lub SNTP</w:t>
      </w:r>
    </w:p>
    <w:p w14:paraId="6D7747B2" w14:textId="77777777" w:rsidR="00521E22" w:rsidRPr="00B7044E" w:rsidRDefault="00521E22" w:rsidP="00521E22">
      <w:pPr>
        <w:spacing w:before="120" w:after="0"/>
        <w:rPr>
          <w:rFonts w:ascii="Arial" w:hAnsi="Arial" w:cs="Arial"/>
        </w:rPr>
      </w:pPr>
      <w:r w:rsidRPr="00B7044E">
        <w:rPr>
          <w:rFonts w:ascii="Arial" w:hAnsi="Arial" w:cs="Arial"/>
        </w:rPr>
        <w:t>19. Wraz z urządzeniami muszą zostać dostarczone:</w:t>
      </w:r>
    </w:p>
    <w:p w14:paraId="1406613E" w14:textId="77777777" w:rsidR="00521E22" w:rsidRPr="00B7044E" w:rsidRDefault="00521E22" w:rsidP="00521E22">
      <w:pPr>
        <w:spacing w:before="120" w:after="0"/>
        <w:rPr>
          <w:rFonts w:ascii="Arial" w:hAnsi="Arial" w:cs="Arial"/>
        </w:rPr>
      </w:pPr>
      <w:r w:rsidRPr="00B7044E">
        <w:rPr>
          <w:rFonts w:ascii="Arial" w:hAnsi="Arial" w:cs="Arial"/>
        </w:rPr>
        <w:t>19.1</w:t>
      </w:r>
      <w:r w:rsidRPr="00B7044E">
        <w:rPr>
          <w:rFonts w:ascii="Arial" w:hAnsi="Arial" w:cs="Arial"/>
        </w:rPr>
        <w:tab/>
        <w:t>pełna dokumentacja w języku polskim lub angielskim</w:t>
      </w:r>
    </w:p>
    <w:p w14:paraId="53CD3873" w14:textId="77777777" w:rsidR="00521E22" w:rsidRPr="00B7044E" w:rsidRDefault="00521E22" w:rsidP="00521E22">
      <w:pPr>
        <w:spacing w:before="120" w:after="0"/>
        <w:rPr>
          <w:rFonts w:ascii="Arial" w:hAnsi="Arial" w:cs="Arial"/>
        </w:rPr>
      </w:pPr>
      <w:r w:rsidRPr="00B7044E">
        <w:rPr>
          <w:rFonts w:ascii="Arial" w:hAnsi="Arial" w:cs="Arial"/>
        </w:rPr>
        <w:t>19.2</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02FB8513" w14:textId="77777777" w:rsidR="00521E22" w:rsidRPr="00B7044E" w:rsidRDefault="00521E22" w:rsidP="00521E22">
      <w:pPr>
        <w:spacing w:before="120" w:after="0"/>
        <w:rPr>
          <w:rFonts w:ascii="Arial" w:hAnsi="Arial" w:cs="Arial"/>
        </w:rPr>
      </w:pPr>
      <w:r w:rsidRPr="00B7044E">
        <w:rPr>
          <w:rFonts w:ascii="Arial" w:hAnsi="Arial" w:cs="Arial"/>
        </w:rPr>
        <w:t>20. 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062CCF98" w14:textId="77777777" w:rsidR="00521E22" w:rsidRPr="00B7044E" w:rsidRDefault="00521E22" w:rsidP="00521E22">
      <w:pPr>
        <w:spacing w:before="120" w:after="0"/>
        <w:rPr>
          <w:rFonts w:ascii="Arial" w:hAnsi="Arial" w:cs="Arial"/>
        </w:rPr>
      </w:pPr>
      <w:r w:rsidRPr="00B7044E">
        <w:rPr>
          <w:rFonts w:ascii="Arial" w:hAnsi="Arial" w:cs="Arial"/>
        </w:rPr>
        <w:t xml:space="preserve">21. Urządzenia muszą pochodzić z </w:t>
      </w:r>
      <w:r>
        <w:rPr>
          <w:rFonts w:ascii="Arial" w:hAnsi="Arial" w:cs="Arial"/>
        </w:rPr>
        <w:t>legalnego</w:t>
      </w:r>
      <w:r w:rsidRPr="00B7044E">
        <w:rPr>
          <w:rFonts w:ascii="Arial" w:hAnsi="Arial" w:cs="Arial"/>
        </w:rPr>
        <w:t xml:space="preserve">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p w14:paraId="0024BBB6" w14:textId="77777777" w:rsidR="00521E22" w:rsidRPr="00B7044E" w:rsidRDefault="00521E22" w:rsidP="00521E22">
      <w:pPr>
        <w:spacing w:before="120" w:after="0"/>
        <w:rPr>
          <w:rFonts w:ascii="Arial" w:hAnsi="Arial" w:cs="Arial"/>
        </w:rPr>
      </w:pPr>
      <w:r w:rsidRPr="00B7044E">
        <w:rPr>
          <w:rFonts w:ascii="Arial" w:hAnsi="Arial" w:cs="Arial"/>
        </w:rPr>
        <w:t>22. Zamawiający wymaga, aby urządzenia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1C41F626" w14:textId="77777777" w:rsidR="00521E22" w:rsidRPr="00B7044E" w:rsidRDefault="00521E22" w:rsidP="00521E22">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298CCD80" w14:textId="77777777" w:rsidR="00521E22" w:rsidRPr="00B7044E" w:rsidRDefault="00521E22" w:rsidP="00521E22">
      <w:pPr>
        <w:spacing w:before="120" w:after="0"/>
        <w:rPr>
          <w:rFonts w:ascii="Arial" w:hAnsi="Arial" w:cs="Arial"/>
        </w:rPr>
      </w:pPr>
      <w:r w:rsidRPr="00B7044E">
        <w:rPr>
          <w:rFonts w:ascii="Arial" w:hAnsi="Arial" w:cs="Arial"/>
        </w:rPr>
        <w:t>23.Wraz z urządzeniem należy dostarczyć system centralnego zarządzania pochodzący od producenta oferowanych urządzeń.</w:t>
      </w:r>
    </w:p>
    <w:p w14:paraId="19B4838D" w14:textId="77777777" w:rsidR="00521E22" w:rsidRPr="00B7044E" w:rsidRDefault="00521E22" w:rsidP="00521E22">
      <w:pPr>
        <w:spacing w:before="120" w:after="0"/>
        <w:rPr>
          <w:rFonts w:ascii="Arial" w:hAnsi="Arial" w:cs="Arial"/>
        </w:rPr>
      </w:pPr>
      <w:r w:rsidRPr="00B7044E">
        <w:rPr>
          <w:rFonts w:ascii="Arial" w:hAnsi="Arial" w:cs="Arial"/>
        </w:rPr>
        <w:t>System centralnego zarządzania może być dostarczony w formie:</w:t>
      </w:r>
    </w:p>
    <w:p w14:paraId="3D278476" w14:textId="77777777" w:rsidR="00521E22" w:rsidRPr="00B7044E" w:rsidRDefault="00521E22" w:rsidP="00521E22">
      <w:pPr>
        <w:spacing w:before="120" w:after="0"/>
        <w:rPr>
          <w:rFonts w:ascii="Arial" w:hAnsi="Arial" w:cs="Arial"/>
        </w:rPr>
      </w:pPr>
      <w:r w:rsidRPr="00B7044E">
        <w:rPr>
          <w:rFonts w:ascii="Arial" w:hAnsi="Arial" w:cs="Arial"/>
        </w:rPr>
        <w:t xml:space="preserve">23.1. Usługi w Internecie, świadczonej przez producenta sprzętu, na serwerach zlokalizowanych w Unii Europejskiej </w:t>
      </w:r>
    </w:p>
    <w:p w14:paraId="301188F5" w14:textId="77777777" w:rsidR="00521E22" w:rsidRPr="00B7044E" w:rsidRDefault="00521E22" w:rsidP="00521E22">
      <w:pPr>
        <w:spacing w:before="120" w:after="0"/>
        <w:rPr>
          <w:rFonts w:ascii="Arial" w:hAnsi="Arial" w:cs="Arial"/>
        </w:rPr>
      </w:pPr>
      <w:r w:rsidRPr="00B7044E">
        <w:rPr>
          <w:rFonts w:ascii="Arial" w:hAnsi="Arial" w:cs="Arial"/>
        </w:rPr>
        <w:t>Lub</w:t>
      </w:r>
    </w:p>
    <w:p w14:paraId="2BBFF852" w14:textId="77777777" w:rsidR="00521E22" w:rsidRPr="00B7044E" w:rsidRDefault="00521E22" w:rsidP="00521E22">
      <w:pPr>
        <w:spacing w:before="120" w:after="0"/>
        <w:rPr>
          <w:rFonts w:ascii="Arial" w:hAnsi="Arial" w:cs="Arial"/>
        </w:rPr>
      </w:pPr>
      <w:r w:rsidRPr="00B7044E">
        <w:rPr>
          <w:rFonts w:ascii="Arial" w:hAnsi="Arial" w:cs="Arial"/>
        </w:rPr>
        <w:t>23.2. Dedykowanego oprogramowania wraz dostawą dedykowanej platformy sprzętowej, do zainstalowania w środowisku Zamawiającego.</w:t>
      </w:r>
    </w:p>
    <w:p w14:paraId="7EA6290B" w14:textId="77777777" w:rsidR="00521E22" w:rsidRPr="00B7044E" w:rsidRDefault="00521E22" w:rsidP="00521E22">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4781813C" w14:textId="77777777" w:rsidR="00521E22" w:rsidRPr="00B7044E" w:rsidRDefault="00521E22" w:rsidP="00521E22">
      <w:pPr>
        <w:spacing w:before="120" w:after="0"/>
        <w:rPr>
          <w:rFonts w:ascii="Arial" w:hAnsi="Arial" w:cs="Arial"/>
        </w:rPr>
      </w:pPr>
      <w:r w:rsidRPr="00B7044E">
        <w:rPr>
          <w:rFonts w:ascii="Arial" w:hAnsi="Arial" w:cs="Arial"/>
        </w:rPr>
        <w:t xml:space="preserve">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w:t>
      </w:r>
      <w:r w:rsidRPr="00B7044E">
        <w:rPr>
          <w:rFonts w:ascii="Arial" w:hAnsi="Arial" w:cs="Arial"/>
        </w:rPr>
        <w:lastRenderedPageBreak/>
        <w:t>serwisowym producenta minimum przez okres trwania gwarancji serwisowej dla oferowanych urządzeń sieciowych.</w:t>
      </w:r>
    </w:p>
    <w:p w14:paraId="4E47A68D" w14:textId="77777777" w:rsidR="00521E22" w:rsidRPr="00B7044E" w:rsidRDefault="00521E22" w:rsidP="00521E22">
      <w:pPr>
        <w:spacing w:before="120" w:after="0"/>
        <w:rPr>
          <w:rFonts w:ascii="Arial" w:hAnsi="Arial" w:cs="Arial"/>
        </w:rPr>
      </w:pPr>
      <w:r w:rsidRPr="00B7044E">
        <w:rPr>
          <w:rFonts w:ascii="Arial" w:hAnsi="Arial" w:cs="Arial"/>
        </w:rPr>
        <w:t>System centralnego zarządzania musi umożliwiać:</w:t>
      </w:r>
    </w:p>
    <w:p w14:paraId="2DCD3B34" w14:textId="77777777" w:rsidR="00521E22" w:rsidRPr="00B7044E" w:rsidRDefault="00521E22" w:rsidP="00521E22">
      <w:pPr>
        <w:spacing w:before="120" w:after="0"/>
        <w:rPr>
          <w:rFonts w:ascii="Arial" w:hAnsi="Arial" w:cs="Arial"/>
        </w:rPr>
      </w:pPr>
      <w:r w:rsidRPr="00B7044E">
        <w:rPr>
          <w:rFonts w:ascii="Arial" w:hAnsi="Arial" w:cs="Arial"/>
        </w:rPr>
        <w:t xml:space="preserve">- tworzenie </w:t>
      </w:r>
      <w:proofErr w:type="spellStart"/>
      <w:r w:rsidRPr="00B7044E">
        <w:rPr>
          <w:rFonts w:ascii="Arial" w:hAnsi="Arial" w:cs="Arial"/>
        </w:rPr>
        <w:t>VLANów</w:t>
      </w:r>
      <w:proofErr w:type="spellEnd"/>
    </w:p>
    <w:p w14:paraId="3564F469" w14:textId="77777777" w:rsidR="00521E22" w:rsidRPr="00B7044E" w:rsidRDefault="00521E22" w:rsidP="00521E22">
      <w:pPr>
        <w:spacing w:before="120" w:after="0"/>
        <w:rPr>
          <w:rFonts w:ascii="Arial" w:hAnsi="Arial" w:cs="Arial"/>
        </w:rPr>
      </w:pPr>
      <w:r w:rsidRPr="00B7044E">
        <w:rPr>
          <w:rFonts w:ascii="Arial" w:hAnsi="Arial" w:cs="Arial"/>
        </w:rPr>
        <w:t xml:space="preserve">- tworzenie SSID dla sieci </w:t>
      </w:r>
      <w:proofErr w:type="spellStart"/>
      <w:r w:rsidRPr="00B7044E">
        <w:rPr>
          <w:rFonts w:ascii="Arial" w:hAnsi="Arial" w:cs="Arial"/>
        </w:rPr>
        <w:t>WiFi</w:t>
      </w:r>
      <w:proofErr w:type="spellEnd"/>
      <w:r w:rsidRPr="00B7044E">
        <w:rPr>
          <w:rFonts w:ascii="Arial" w:hAnsi="Arial" w:cs="Arial"/>
        </w:rPr>
        <w:t xml:space="preserve"> z możliwością przypisania </w:t>
      </w:r>
      <w:proofErr w:type="spellStart"/>
      <w:r w:rsidRPr="00B7044E">
        <w:rPr>
          <w:rFonts w:ascii="Arial" w:hAnsi="Arial" w:cs="Arial"/>
        </w:rPr>
        <w:t>VLANu</w:t>
      </w:r>
      <w:proofErr w:type="spellEnd"/>
    </w:p>
    <w:p w14:paraId="7D0134A9" w14:textId="77777777" w:rsidR="00521E22" w:rsidRPr="00B7044E" w:rsidRDefault="00521E22" w:rsidP="00521E22">
      <w:pPr>
        <w:spacing w:before="120" w:after="0"/>
        <w:rPr>
          <w:rFonts w:ascii="Arial" w:hAnsi="Arial" w:cs="Arial"/>
        </w:rPr>
      </w:pPr>
      <w:r w:rsidRPr="00B7044E">
        <w:rPr>
          <w:rFonts w:ascii="Arial" w:hAnsi="Arial" w:cs="Arial"/>
        </w:rPr>
        <w:t>- tworzenie zabezpieczeń dla SSID</w:t>
      </w:r>
    </w:p>
    <w:p w14:paraId="324E3367" w14:textId="77777777" w:rsidR="00521E22" w:rsidRPr="00B7044E" w:rsidRDefault="00521E22" w:rsidP="00521E22">
      <w:pPr>
        <w:spacing w:before="120" w:after="0"/>
        <w:rPr>
          <w:rFonts w:ascii="Arial" w:hAnsi="Arial" w:cs="Arial"/>
        </w:rPr>
      </w:pPr>
      <w:r w:rsidRPr="00B7044E">
        <w:rPr>
          <w:rFonts w:ascii="Arial" w:hAnsi="Arial" w:cs="Arial"/>
        </w:rPr>
        <w:t>- monitorowanie statusu pracy punktów dostępowych</w:t>
      </w:r>
    </w:p>
    <w:p w14:paraId="7D16C191" w14:textId="77777777" w:rsidR="00521E22" w:rsidRPr="00B7044E" w:rsidRDefault="00521E22" w:rsidP="00521E22">
      <w:pPr>
        <w:spacing w:before="120" w:after="0"/>
        <w:rPr>
          <w:rFonts w:ascii="Arial" w:hAnsi="Arial" w:cs="Arial"/>
        </w:rPr>
      </w:pPr>
      <w:r w:rsidRPr="00B7044E">
        <w:rPr>
          <w:rFonts w:ascii="Arial" w:hAnsi="Arial" w:cs="Arial"/>
        </w:rPr>
        <w:t>- możliwość uruchomienia CLI w panelu systemu do zarządzania</w:t>
      </w:r>
    </w:p>
    <w:p w14:paraId="6D0CDEFE" w14:textId="77777777" w:rsidR="00521E22" w:rsidRPr="00B7044E" w:rsidRDefault="00521E22" w:rsidP="00521E22">
      <w:pPr>
        <w:spacing w:before="120" w:after="0"/>
        <w:rPr>
          <w:rFonts w:ascii="Arial" w:hAnsi="Arial" w:cs="Arial"/>
        </w:rPr>
      </w:pPr>
      <w:r w:rsidRPr="00B7044E">
        <w:rPr>
          <w:rFonts w:ascii="Arial" w:hAnsi="Arial" w:cs="Arial"/>
        </w:rPr>
        <w:t>- możliwość wykonania aktualizacji oprogramowania dla danego punktu dostępowego</w:t>
      </w:r>
    </w:p>
    <w:p w14:paraId="4DE111AB" w14:textId="21D3B847" w:rsidR="00521E22" w:rsidRDefault="00521E22" w:rsidP="00521E22">
      <w:pPr>
        <w:spacing w:before="120" w:after="0"/>
        <w:rPr>
          <w:rFonts w:ascii="Arial" w:hAnsi="Arial" w:cs="Arial"/>
        </w:rPr>
      </w:pPr>
      <w:r w:rsidRPr="00B7044E">
        <w:rPr>
          <w:rFonts w:ascii="Arial" w:hAnsi="Arial" w:cs="Arial"/>
        </w:rPr>
        <w:t>24. Bezpłatny dostęp do najnowszych wersji oprogramowania na stronie producenta przez cały okres gwarancji urządzenia.</w:t>
      </w:r>
    </w:p>
    <w:p w14:paraId="74F04B31" w14:textId="77777777" w:rsidR="00521E22" w:rsidRPr="00B7044E" w:rsidRDefault="00521E22" w:rsidP="00521E22">
      <w:pPr>
        <w:spacing w:before="120" w:after="0"/>
        <w:rPr>
          <w:rFonts w:ascii="Arial" w:hAnsi="Arial" w:cs="Arial"/>
        </w:rPr>
      </w:pPr>
    </w:p>
    <w:p w14:paraId="083A9B1A" w14:textId="3ED02E4B" w:rsidR="00453B89" w:rsidRPr="00B7044E" w:rsidRDefault="00FA312D" w:rsidP="00B7044E">
      <w:pPr>
        <w:spacing w:before="120" w:after="0"/>
        <w:rPr>
          <w:rFonts w:ascii="Arial" w:hAnsi="Arial" w:cs="Arial"/>
          <w:b/>
          <w:bCs/>
        </w:rPr>
      </w:pPr>
      <w:bookmarkStart w:id="3" w:name="_Hlk177841481"/>
      <w:r>
        <w:rPr>
          <w:rFonts w:ascii="Arial" w:hAnsi="Arial" w:cs="Arial"/>
          <w:b/>
          <w:bCs/>
        </w:rPr>
        <w:t>[SERWER FIZYCZNY]</w:t>
      </w:r>
    </w:p>
    <w:bookmarkEnd w:id="3"/>
    <w:p w14:paraId="46DB132A" w14:textId="775B584D" w:rsidR="00453B89" w:rsidRPr="00B7044E" w:rsidRDefault="00453B89" w:rsidP="00B7044E">
      <w:pPr>
        <w:spacing w:before="120" w:after="0"/>
        <w:rPr>
          <w:rFonts w:ascii="Arial" w:hAnsi="Arial" w:cs="Arial"/>
        </w:rPr>
      </w:pPr>
      <w:r w:rsidRPr="00B7044E">
        <w:rPr>
          <w:rFonts w:ascii="Arial" w:hAnsi="Arial" w:cs="Arial"/>
        </w:rPr>
        <w:t>Minimalne wymaganie dotyczące serwera</w:t>
      </w:r>
      <w:r w:rsidR="00FA312D">
        <w:rPr>
          <w:rFonts w:ascii="Arial" w:hAnsi="Arial" w:cs="Arial"/>
        </w:rPr>
        <w:t>:</w:t>
      </w:r>
    </w:p>
    <w:p w14:paraId="16E916D8" w14:textId="77777777" w:rsidR="00E87C1A" w:rsidRPr="006B0208" w:rsidRDefault="00E87C1A" w:rsidP="00E87C1A"/>
    <w:tbl>
      <w:tblPr>
        <w:tblW w:w="9610" w:type="dxa"/>
        <w:tblInd w:w="38" w:type="dxa"/>
        <w:tblLook w:val="01E0" w:firstRow="1" w:lastRow="1" w:firstColumn="1" w:lastColumn="1" w:noHBand="0" w:noVBand="0"/>
      </w:tblPr>
      <w:tblGrid>
        <w:gridCol w:w="2500"/>
        <w:gridCol w:w="7110"/>
      </w:tblGrid>
      <w:tr w:rsidR="00E87C1A" w:rsidRPr="006B0208" w14:paraId="00018072"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071E2C59" w14:textId="77777777" w:rsidR="00E87C1A" w:rsidRPr="006B0208" w:rsidRDefault="00E87C1A" w:rsidP="00724F62">
            <w:pPr>
              <w:autoSpaceDE w:val="0"/>
              <w:autoSpaceDN w:val="0"/>
              <w:adjustRightInd w:val="0"/>
              <w:rPr>
                <w:b/>
                <w:bCs/>
              </w:rPr>
            </w:pPr>
            <w:r w:rsidRPr="006B0208">
              <w:rPr>
                <w:b/>
                <w:bCs/>
              </w:rPr>
              <w:t>Element konfiguracji</w:t>
            </w:r>
          </w:p>
        </w:tc>
        <w:tc>
          <w:tcPr>
            <w:tcW w:w="7110" w:type="dxa"/>
            <w:tcBorders>
              <w:top w:val="single" w:sz="4" w:space="0" w:color="auto"/>
              <w:left w:val="single" w:sz="4" w:space="0" w:color="auto"/>
              <w:bottom w:val="single" w:sz="4" w:space="0" w:color="auto"/>
              <w:right w:val="single" w:sz="4" w:space="0" w:color="auto"/>
            </w:tcBorders>
            <w:hideMark/>
          </w:tcPr>
          <w:p w14:paraId="2B97F793" w14:textId="77777777" w:rsidR="00E87C1A" w:rsidRPr="006B0208" w:rsidRDefault="00E87C1A" w:rsidP="00724F62">
            <w:pPr>
              <w:autoSpaceDE w:val="0"/>
              <w:autoSpaceDN w:val="0"/>
              <w:adjustRightInd w:val="0"/>
              <w:rPr>
                <w:b/>
                <w:bCs/>
              </w:rPr>
            </w:pPr>
            <w:r w:rsidRPr="006B0208">
              <w:rPr>
                <w:b/>
                <w:bCs/>
              </w:rPr>
              <w:t>Wymagania minimalne</w:t>
            </w:r>
          </w:p>
        </w:tc>
      </w:tr>
      <w:tr w:rsidR="00E87C1A" w:rsidRPr="006B0208" w14:paraId="253D79A5"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54A9582D" w14:textId="77777777" w:rsidR="00E87C1A" w:rsidRPr="006B0208" w:rsidRDefault="00E87C1A" w:rsidP="00724F62">
            <w:pPr>
              <w:autoSpaceDE w:val="0"/>
              <w:autoSpaceDN w:val="0"/>
              <w:adjustRightInd w:val="0"/>
            </w:pPr>
            <w:r w:rsidRPr="006B0208">
              <w:t>Obudowa</w:t>
            </w:r>
          </w:p>
        </w:tc>
        <w:tc>
          <w:tcPr>
            <w:tcW w:w="7110" w:type="dxa"/>
            <w:tcBorders>
              <w:top w:val="single" w:sz="4" w:space="0" w:color="auto"/>
              <w:left w:val="single" w:sz="4" w:space="0" w:color="auto"/>
              <w:bottom w:val="single" w:sz="4" w:space="0" w:color="auto"/>
              <w:right w:val="single" w:sz="4" w:space="0" w:color="auto"/>
            </w:tcBorders>
            <w:hideMark/>
          </w:tcPr>
          <w:p w14:paraId="7FA88A1E" w14:textId="77777777" w:rsidR="00E87C1A" w:rsidRPr="006B0208" w:rsidRDefault="00E87C1A" w:rsidP="00724F62">
            <w:pPr>
              <w:autoSpaceDE w:val="0"/>
              <w:autoSpaceDN w:val="0"/>
              <w:adjustRightInd w:val="0"/>
              <w:jc w:val="both"/>
            </w:pPr>
            <w:r w:rsidRPr="006B0208">
              <w:t xml:space="preserve">Maksymalnie 1U RACK 19 cali (wraz z szynami montażowymi oraz ramieniem do mocowania kabli, umożliwiającymi serwisowanie serwera w szafie </w:t>
            </w:r>
            <w:proofErr w:type="spellStart"/>
            <w:r w:rsidRPr="006B0208">
              <w:t>rack</w:t>
            </w:r>
            <w:proofErr w:type="spellEnd"/>
            <w:r w:rsidRPr="006B0208">
              <w:t xml:space="preserve"> bez wyłączania urządzenia)</w:t>
            </w:r>
          </w:p>
          <w:p w14:paraId="7FC78B71" w14:textId="77777777" w:rsidR="00E87C1A" w:rsidRPr="006B0208" w:rsidRDefault="00E87C1A" w:rsidP="00724F62">
            <w:pPr>
              <w:autoSpaceDE w:val="0"/>
              <w:autoSpaceDN w:val="0"/>
              <w:adjustRightInd w:val="0"/>
              <w:jc w:val="both"/>
            </w:pPr>
            <w:r w:rsidRPr="006B0208">
              <w:t xml:space="preserve">Serwer wyposażony w zdejmowany panel przedni z zamkiem chroniącym przed nieuprawionym dostępem do dysków oraz możliwością dołożenia czujnika otwarcia obudowy współpracującego z BIOS/UEFI. </w:t>
            </w:r>
          </w:p>
        </w:tc>
      </w:tr>
      <w:tr w:rsidR="00E87C1A" w:rsidRPr="006B0208" w14:paraId="172B60DF" w14:textId="77777777" w:rsidTr="00724F62">
        <w:tc>
          <w:tcPr>
            <w:tcW w:w="2500" w:type="dxa"/>
            <w:tcBorders>
              <w:top w:val="single" w:sz="4" w:space="0" w:color="auto"/>
              <w:left w:val="single" w:sz="4" w:space="0" w:color="auto"/>
              <w:bottom w:val="single" w:sz="4" w:space="0" w:color="auto"/>
              <w:right w:val="single" w:sz="4" w:space="0" w:color="auto"/>
            </w:tcBorders>
          </w:tcPr>
          <w:p w14:paraId="427071B4" w14:textId="77777777" w:rsidR="00E87C1A" w:rsidRPr="006B0208" w:rsidRDefault="00E87C1A" w:rsidP="00724F62">
            <w:pPr>
              <w:autoSpaceDE w:val="0"/>
              <w:autoSpaceDN w:val="0"/>
              <w:adjustRightInd w:val="0"/>
            </w:pPr>
            <w:r w:rsidRPr="006B0208">
              <w:t>Procesor</w:t>
            </w:r>
          </w:p>
          <w:p w14:paraId="6EC6DA28" w14:textId="77777777" w:rsidR="00E87C1A" w:rsidRPr="006B0208" w:rsidRDefault="00E87C1A" w:rsidP="00724F62"/>
        </w:tc>
        <w:tc>
          <w:tcPr>
            <w:tcW w:w="7110" w:type="dxa"/>
            <w:tcBorders>
              <w:top w:val="single" w:sz="4" w:space="0" w:color="auto"/>
              <w:left w:val="single" w:sz="4" w:space="0" w:color="auto"/>
              <w:bottom w:val="single" w:sz="4" w:space="0" w:color="auto"/>
              <w:right w:val="single" w:sz="4" w:space="0" w:color="auto"/>
            </w:tcBorders>
            <w:hideMark/>
          </w:tcPr>
          <w:p w14:paraId="5DAC3394" w14:textId="5664E81E" w:rsidR="00E87C1A" w:rsidRPr="006B0208" w:rsidRDefault="00E87C1A" w:rsidP="00724F62">
            <w:pPr>
              <w:autoSpaceDE w:val="0"/>
              <w:autoSpaceDN w:val="0"/>
              <w:adjustRightInd w:val="0"/>
            </w:pPr>
            <w:r w:rsidRPr="006B0208">
              <w:t xml:space="preserve">Dwa procesory dwunastordzeniowe, x86 - 64 bity, pracujące z częstotliwością bazową min. 2.0GHz i osiągające w testach SPECrate2017_int_base wynik nie gorszy niż 216 punktów, dla testu oferowanego modelu serwera z 2 procesorami. </w:t>
            </w:r>
          </w:p>
          <w:p w14:paraId="3243A921" w14:textId="77777777" w:rsidR="00E87C1A" w:rsidRPr="006B0208" w:rsidRDefault="00E87C1A" w:rsidP="00724F62">
            <w:pPr>
              <w:autoSpaceDE w:val="0"/>
              <w:autoSpaceDN w:val="0"/>
              <w:adjustRightInd w:val="0"/>
            </w:pPr>
            <w:r w:rsidRPr="006B0208">
              <w:t xml:space="preserve">W przypadku zaoferowania procesora równoważnego, wynik testu musi być opublikowany na stronie </w:t>
            </w:r>
            <w:hyperlink r:id="rId8" w:history="1">
              <w:r w:rsidRPr="006B0208">
                <w:rPr>
                  <w:rStyle w:val="Hipercze"/>
                </w:rPr>
                <w:t>www.spec.org</w:t>
              </w:r>
            </w:hyperlink>
          </w:p>
          <w:p w14:paraId="68BC3432" w14:textId="77777777" w:rsidR="00E87C1A" w:rsidRPr="006B0208" w:rsidRDefault="00E87C1A" w:rsidP="00724F62">
            <w:pPr>
              <w:autoSpaceDE w:val="0"/>
              <w:autoSpaceDN w:val="0"/>
              <w:adjustRightInd w:val="0"/>
            </w:pPr>
            <w:r w:rsidRPr="006B0208">
              <w:t>Płyta główna  wspierająca zastosowanie procesorów od 8 do 60 rdzeni, mocy do min. 350W i taktowaniu CPU do min. 3.7GHz.</w:t>
            </w:r>
          </w:p>
        </w:tc>
      </w:tr>
      <w:tr w:rsidR="00E87C1A" w:rsidRPr="006B0208" w14:paraId="68635374"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6300467" w14:textId="77777777" w:rsidR="00E87C1A" w:rsidRPr="006B0208" w:rsidRDefault="00E87C1A" w:rsidP="00724F62">
            <w:pPr>
              <w:autoSpaceDE w:val="0"/>
              <w:autoSpaceDN w:val="0"/>
              <w:adjustRightInd w:val="0"/>
            </w:pPr>
            <w:r w:rsidRPr="006B0208">
              <w:t>Liczba procesorów</w:t>
            </w:r>
          </w:p>
        </w:tc>
        <w:tc>
          <w:tcPr>
            <w:tcW w:w="7110" w:type="dxa"/>
            <w:tcBorders>
              <w:top w:val="single" w:sz="4" w:space="0" w:color="auto"/>
              <w:left w:val="single" w:sz="4" w:space="0" w:color="auto"/>
              <w:bottom w:val="single" w:sz="4" w:space="0" w:color="auto"/>
              <w:right w:val="single" w:sz="4" w:space="0" w:color="auto"/>
            </w:tcBorders>
            <w:hideMark/>
          </w:tcPr>
          <w:p w14:paraId="2B25E8DE" w14:textId="77777777" w:rsidR="00E87C1A" w:rsidRPr="006B0208" w:rsidRDefault="00E87C1A" w:rsidP="00724F62">
            <w:pPr>
              <w:autoSpaceDE w:val="0"/>
              <w:autoSpaceDN w:val="0"/>
              <w:adjustRightInd w:val="0"/>
            </w:pPr>
            <w:r w:rsidRPr="006B0208">
              <w:t>Min. 2 procesory</w:t>
            </w:r>
          </w:p>
        </w:tc>
      </w:tr>
      <w:tr w:rsidR="00E87C1A" w:rsidRPr="006B0208" w14:paraId="0A419607"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45857BEE" w14:textId="77777777" w:rsidR="00E87C1A" w:rsidRPr="006B0208" w:rsidRDefault="00E87C1A" w:rsidP="00724F62">
            <w:pPr>
              <w:autoSpaceDE w:val="0"/>
              <w:autoSpaceDN w:val="0"/>
              <w:adjustRightInd w:val="0"/>
            </w:pPr>
            <w:r w:rsidRPr="006B0208">
              <w:t>Pamięć operacyjna</w:t>
            </w:r>
          </w:p>
        </w:tc>
        <w:tc>
          <w:tcPr>
            <w:tcW w:w="7110" w:type="dxa"/>
            <w:tcBorders>
              <w:top w:val="single" w:sz="4" w:space="0" w:color="auto"/>
              <w:left w:val="single" w:sz="4" w:space="0" w:color="auto"/>
              <w:bottom w:val="single" w:sz="4" w:space="0" w:color="auto"/>
              <w:right w:val="single" w:sz="4" w:space="0" w:color="auto"/>
            </w:tcBorders>
            <w:hideMark/>
          </w:tcPr>
          <w:p w14:paraId="2CF03DCB" w14:textId="5465B1FF" w:rsidR="00E87C1A" w:rsidRPr="006B0208" w:rsidRDefault="00E87C1A" w:rsidP="00724F62">
            <w:pPr>
              <w:autoSpaceDE w:val="0"/>
              <w:autoSpaceDN w:val="0"/>
              <w:adjustRightInd w:val="0"/>
            </w:pPr>
            <w:r w:rsidRPr="006B0208">
              <w:t xml:space="preserve">Min.  </w:t>
            </w:r>
            <w:r w:rsidR="007E0FF3">
              <w:t>512</w:t>
            </w:r>
            <w:r w:rsidRPr="006B0208">
              <w:t>GB RDIMM DDR5 4800 MT/s w modułach pamięci o pojemności min. 32 GB każdy</w:t>
            </w:r>
          </w:p>
          <w:p w14:paraId="177F508B" w14:textId="77777777" w:rsidR="00E87C1A" w:rsidRPr="006B0208" w:rsidRDefault="00E87C1A" w:rsidP="00724F62">
            <w:pPr>
              <w:autoSpaceDE w:val="0"/>
              <w:autoSpaceDN w:val="0"/>
              <w:adjustRightInd w:val="0"/>
              <w:jc w:val="both"/>
            </w:pPr>
            <w:r w:rsidRPr="006B0208">
              <w:lastRenderedPageBreak/>
              <w:t xml:space="preserve">Płyta główna z minimum 32 slotami na pamięć i umożliwiająca instalację do minimum 8TB.  </w:t>
            </w:r>
          </w:p>
        </w:tc>
      </w:tr>
      <w:tr w:rsidR="00E87C1A" w:rsidRPr="006B0208" w14:paraId="0B50B065"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1125407F" w14:textId="77777777" w:rsidR="00E87C1A" w:rsidRPr="006B0208" w:rsidRDefault="00E87C1A" w:rsidP="00724F62">
            <w:pPr>
              <w:autoSpaceDE w:val="0"/>
              <w:autoSpaceDN w:val="0"/>
              <w:adjustRightInd w:val="0"/>
            </w:pPr>
            <w:proofErr w:type="spellStart"/>
            <w:r w:rsidRPr="006B0208">
              <w:lastRenderedPageBreak/>
              <w:t>Sloty</w:t>
            </w:r>
            <w:proofErr w:type="spellEnd"/>
            <w:r w:rsidRPr="006B0208">
              <w:t xml:space="preserve"> rozszerzeń</w:t>
            </w:r>
          </w:p>
        </w:tc>
        <w:tc>
          <w:tcPr>
            <w:tcW w:w="7110" w:type="dxa"/>
            <w:tcBorders>
              <w:top w:val="single" w:sz="4" w:space="0" w:color="auto"/>
              <w:left w:val="single" w:sz="4" w:space="0" w:color="auto"/>
              <w:bottom w:val="single" w:sz="4" w:space="0" w:color="auto"/>
              <w:right w:val="single" w:sz="4" w:space="0" w:color="auto"/>
            </w:tcBorders>
            <w:hideMark/>
          </w:tcPr>
          <w:p w14:paraId="5D27F338" w14:textId="77777777" w:rsidR="00E87C1A" w:rsidRPr="006B0208" w:rsidRDefault="00E87C1A" w:rsidP="00724F62">
            <w:pPr>
              <w:autoSpaceDE w:val="0"/>
              <w:autoSpaceDN w:val="0"/>
              <w:adjustRightInd w:val="0"/>
            </w:pPr>
            <w:r w:rsidRPr="006B0208">
              <w:t xml:space="preserve">Min. 3 aktywnych gniazd PCI-Express generacji 5, x16 (szybkość slotu – </w:t>
            </w:r>
            <w:proofErr w:type="spellStart"/>
            <w:r w:rsidRPr="006B0208">
              <w:t>bus</w:t>
            </w:r>
            <w:proofErr w:type="spellEnd"/>
            <w:r w:rsidRPr="006B0208">
              <w:t xml:space="preserve"> </w:t>
            </w:r>
            <w:proofErr w:type="spellStart"/>
            <w:r w:rsidRPr="006B0208">
              <w:t>width</w:t>
            </w:r>
            <w:proofErr w:type="spellEnd"/>
            <w:r w:rsidRPr="006B0208">
              <w:t>). 1x gniazda pełnej wysokości (</w:t>
            </w:r>
            <w:proofErr w:type="spellStart"/>
            <w:r w:rsidRPr="006B0208">
              <w:t>full</w:t>
            </w:r>
            <w:proofErr w:type="spellEnd"/>
            <w:r w:rsidRPr="006B0208">
              <w:t xml:space="preserve"> </w:t>
            </w:r>
            <w:proofErr w:type="spellStart"/>
            <w:r w:rsidRPr="006B0208">
              <w:t>height</w:t>
            </w:r>
            <w:proofErr w:type="spellEnd"/>
            <w:r w:rsidRPr="006B0208">
              <w:t>) 2x gniazda połówkowej wysokości gotowe do obsadzenia kartami z portami zewnętrznymi.</w:t>
            </w:r>
          </w:p>
          <w:p w14:paraId="60AA9631" w14:textId="77777777" w:rsidR="00E87C1A" w:rsidRPr="006B0208" w:rsidRDefault="00E87C1A" w:rsidP="00724F62">
            <w:pPr>
              <w:autoSpaceDE w:val="0"/>
              <w:autoSpaceDN w:val="0"/>
              <w:adjustRightInd w:val="0"/>
            </w:pPr>
            <w:r w:rsidRPr="006B0208">
              <w:t xml:space="preserve">Dwa </w:t>
            </w:r>
            <w:proofErr w:type="spellStart"/>
            <w:r w:rsidRPr="006B0208">
              <w:t>sloty</w:t>
            </w:r>
            <w:proofErr w:type="spellEnd"/>
            <w:r w:rsidRPr="006B0208">
              <w:t xml:space="preserve"> OCP 3.0 możliwe do obsadzenia poprzez kontrolery sprzętowe dla dysków lub karty sieciowe w dowolnej konfiguracji. </w:t>
            </w:r>
          </w:p>
        </w:tc>
      </w:tr>
      <w:tr w:rsidR="00E87C1A" w:rsidRPr="006B0208" w14:paraId="325EF32B" w14:textId="77777777" w:rsidTr="00724F62">
        <w:tc>
          <w:tcPr>
            <w:tcW w:w="2500" w:type="dxa"/>
            <w:tcBorders>
              <w:top w:val="single" w:sz="4" w:space="0" w:color="auto"/>
              <w:left w:val="single" w:sz="4" w:space="0" w:color="auto"/>
              <w:bottom w:val="single" w:sz="4" w:space="0" w:color="auto"/>
              <w:right w:val="single" w:sz="4" w:space="0" w:color="auto"/>
            </w:tcBorders>
          </w:tcPr>
          <w:p w14:paraId="318BB6F5" w14:textId="77777777" w:rsidR="00E87C1A" w:rsidRPr="006B0208" w:rsidRDefault="00E87C1A" w:rsidP="00724F62">
            <w:pPr>
              <w:autoSpaceDE w:val="0"/>
              <w:autoSpaceDN w:val="0"/>
              <w:adjustRightInd w:val="0"/>
            </w:pPr>
            <w:r w:rsidRPr="006B0208">
              <w:t>Dysk twardy</w:t>
            </w:r>
          </w:p>
          <w:p w14:paraId="57F6AB8C" w14:textId="77777777" w:rsidR="00E87C1A" w:rsidRPr="006B0208" w:rsidRDefault="00E87C1A" w:rsidP="00724F62">
            <w:pPr>
              <w:autoSpaceDE w:val="0"/>
              <w:autoSpaceDN w:val="0"/>
              <w:adjustRightInd w:val="0"/>
            </w:pPr>
          </w:p>
        </w:tc>
        <w:tc>
          <w:tcPr>
            <w:tcW w:w="7110" w:type="dxa"/>
            <w:tcBorders>
              <w:top w:val="single" w:sz="4" w:space="0" w:color="auto"/>
              <w:left w:val="single" w:sz="4" w:space="0" w:color="auto"/>
              <w:bottom w:val="single" w:sz="4" w:space="0" w:color="auto"/>
              <w:right w:val="single" w:sz="4" w:space="0" w:color="auto"/>
            </w:tcBorders>
            <w:hideMark/>
          </w:tcPr>
          <w:p w14:paraId="2D1FEBD5" w14:textId="77777777" w:rsidR="00E87C1A" w:rsidRPr="006B0208" w:rsidRDefault="00E87C1A" w:rsidP="00724F62">
            <w:pPr>
              <w:autoSpaceDE w:val="0"/>
              <w:autoSpaceDN w:val="0"/>
              <w:adjustRightInd w:val="0"/>
              <w:jc w:val="both"/>
            </w:pPr>
            <w:r w:rsidRPr="006B0208">
              <w:t xml:space="preserve">Serwer bez klatkowy z możliwością rozbudowy/rekonfiguracji w przyszłości serwera do 10 dysków typu Hot </w:t>
            </w:r>
            <w:proofErr w:type="spellStart"/>
            <w:r w:rsidRPr="006B0208">
              <w:t>Swap</w:t>
            </w:r>
            <w:proofErr w:type="spellEnd"/>
            <w:r w:rsidRPr="006B0208">
              <w:t>, SAS/SATA/SSD/</w:t>
            </w:r>
            <w:proofErr w:type="spellStart"/>
            <w:r w:rsidRPr="006B0208">
              <w:t>NVMe</w:t>
            </w:r>
            <w:proofErr w:type="spellEnd"/>
            <w:r w:rsidRPr="006B0208">
              <w:t>, 2,5” montowane z przodu obudowy.</w:t>
            </w:r>
          </w:p>
          <w:p w14:paraId="3CA71947" w14:textId="77777777" w:rsidR="00E87C1A" w:rsidRPr="006B0208" w:rsidRDefault="00E87C1A" w:rsidP="00724F62">
            <w:pPr>
              <w:autoSpaceDE w:val="0"/>
              <w:autoSpaceDN w:val="0"/>
              <w:adjustRightInd w:val="0"/>
            </w:pPr>
            <w:r w:rsidRPr="006B0208">
              <w:t>W przypadku braku opcji rozbudowy/rekonfiguracji o dodatkowe zatoki dyskowe, serwer standardowo wyposażony w minimum 10 zatoki dyskowe SFF gotowe do instalacji dysków SAS/SATA/SSD/</w:t>
            </w:r>
            <w:proofErr w:type="spellStart"/>
            <w:r w:rsidRPr="006B0208">
              <w:t>NVMe</w:t>
            </w:r>
            <w:proofErr w:type="spellEnd"/>
            <w:r w:rsidRPr="006B0208">
              <w:t xml:space="preserve"> 2,5”typu Hot </w:t>
            </w:r>
            <w:proofErr w:type="spellStart"/>
            <w:r w:rsidRPr="006B0208">
              <w:t>Swap</w:t>
            </w:r>
            <w:proofErr w:type="spellEnd"/>
            <w:r w:rsidRPr="006B0208">
              <w:t>.</w:t>
            </w:r>
          </w:p>
          <w:p w14:paraId="71819CE5" w14:textId="77777777" w:rsidR="00E87C1A" w:rsidRPr="006B0208" w:rsidRDefault="00E87C1A" w:rsidP="00724F62">
            <w:pPr>
              <w:autoSpaceDE w:val="0"/>
              <w:autoSpaceDN w:val="0"/>
              <w:adjustRightInd w:val="0"/>
              <w:spacing w:after="0"/>
              <w:jc w:val="both"/>
            </w:pPr>
            <w:r w:rsidRPr="006B0208">
              <w:t xml:space="preserve">Zainstalowane min. 2szt. dysków SSD </w:t>
            </w:r>
            <w:proofErr w:type="spellStart"/>
            <w:r w:rsidRPr="006B0208">
              <w:t>NVMe</w:t>
            </w:r>
            <w:proofErr w:type="spellEnd"/>
            <w:r w:rsidRPr="006B0208">
              <w:t xml:space="preserve"> 960GB nie zajmujące wnęk na dyski twarde pracujące w konfiguracji ze sprzętowym </w:t>
            </w:r>
          </w:p>
          <w:p w14:paraId="146CF0CF" w14:textId="77777777" w:rsidR="00E87C1A" w:rsidRPr="006B0208" w:rsidRDefault="00E87C1A" w:rsidP="00724F62">
            <w:pPr>
              <w:autoSpaceDE w:val="0"/>
              <w:autoSpaceDN w:val="0"/>
              <w:adjustRightInd w:val="0"/>
              <w:spacing w:after="0"/>
              <w:jc w:val="both"/>
            </w:pPr>
            <w:r w:rsidRPr="006B0208">
              <w:t>RAID 1.</w:t>
            </w:r>
          </w:p>
        </w:tc>
      </w:tr>
      <w:tr w:rsidR="00E87C1A" w:rsidRPr="006B0208" w14:paraId="4AE169F5"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FA37469" w14:textId="77777777" w:rsidR="00E87C1A" w:rsidRPr="006B0208" w:rsidRDefault="00E87C1A" w:rsidP="00724F62">
            <w:pPr>
              <w:autoSpaceDE w:val="0"/>
              <w:autoSpaceDN w:val="0"/>
              <w:adjustRightInd w:val="0"/>
            </w:pPr>
            <w:r w:rsidRPr="006B0208">
              <w:t>Kontroler</w:t>
            </w:r>
          </w:p>
        </w:tc>
        <w:tc>
          <w:tcPr>
            <w:tcW w:w="7110" w:type="dxa"/>
            <w:tcBorders>
              <w:top w:val="single" w:sz="4" w:space="0" w:color="auto"/>
              <w:left w:val="single" w:sz="4" w:space="0" w:color="auto"/>
              <w:bottom w:val="single" w:sz="4" w:space="0" w:color="auto"/>
              <w:right w:val="single" w:sz="4" w:space="0" w:color="auto"/>
            </w:tcBorders>
            <w:hideMark/>
          </w:tcPr>
          <w:p w14:paraId="3CB5DE66" w14:textId="77777777" w:rsidR="00E87C1A" w:rsidRPr="006B0208" w:rsidRDefault="00E87C1A" w:rsidP="00724F62">
            <w:pPr>
              <w:autoSpaceDE w:val="0"/>
              <w:autoSpaceDN w:val="0"/>
              <w:adjustRightInd w:val="0"/>
              <w:jc w:val="both"/>
            </w:pPr>
            <w:r w:rsidRPr="006B0208">
              <w:t xml:space="preserve">Serwer wyposażony w kontroler software dla dysków SATA, obsługujący poziomy: RAID 0, 1, 5, 10. </w:t>
            </w:r>
          </w:p>
          <w:p w14:paraId="2821CB71" w14:textId="77777777" w:rsidR="00E87C1A" w:rsidRPr="006B0208" w:rsidRDefault="00E87C1A" w:rsidP="00724F62">
            <w:pPr>
              <w:autoSpaceDE w:val="0"/>
              <w:autoSpaceDN w:val="0"/>
              <w:adjustRightInd w:val="0"/>
              <w:jc w:val="both"/>
            </w:pPr>
            <w:r w:rsidRPr="006B0208">
              <w:t>Możliwość zastosowania/wymiany kontrolera na kontroler sprzętowy wyposażony w min. 8GB cache z mechanizmem podtrzymywania zawartości pamięci cache w razie braku zasilania, obsługujący poziomy: RAID 0/1/10/5/50/6/60. Kontroler wraz z niezbędnymi elementami zapewniający obsługę napędów dyskowych SSD/SATA/SAS/</w:t>
            </w:r>
            <w:proofErr w:type="spellStart"/>
            <w:r w:rsidRPr="006B0208">
              <w:t>NVMe</w:t>
            </w:r>
            <w:proofErr w:type="spellEnd"/>
            <w:r w:rsidRPr="006B0208">
              <w:t>.</w:t>
            </w:r>
          </w:p>
          <w:p w14:paraId="33868678" w14:textId="77777777" w:rsidR="00E87C1A" w:rsidRPr="006B0208" w:rsidRDefault="00E87C1A" w:rsidP="00724F62">
            <w:pPr>
              <w:autoSpaceDE w:val="0"/>
              <w:autoSpaceDN w:val="0"/>
              <w:adjustRightInd w:val="0"/>
            </w:pPr>
            <w:r w:rsidRPr="006B0208">
              <w:t>Kontroler umożliwiający pracę z dyskami w trybach RAID i JBOD jednocześnie.</w:t>
            </w:r>
          </w:p>
        </w:tc>
      </w:tr>
      <w:tr w:rsidR="00E87C1A" w:rsidRPr="006B0208" w14:paraId="2265FFD4"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44AAB6F8" w14:textId="77777777" w:rsidR="00E87C1A" w:rsidRPr="006B0208" w:rsidRDefault="00E87C1A" w:rsidP="00724F62">
            <w:pPr>
              <w:autoSpaceDE w:val="0"/>
              <w:autoSpaceDN w:val="0"/>
              <w:adjustRightInd w:val="0"/>
            </w:pPr>
            <w:r w:rsidRPr="006B0208">
              <w:t>Interfejsy sieciowe</w:t>
            </w:r>
          </w:p>
        </w:tc>
        <w:tc>
          <w:tcPr>
            <w:tcW w:w="7110" w:type="dxa"/>
            <w:tcBorders>
              <w:top w:val="single" w:sz="4" w:space="0" w:color="auto"/>
              <w:left w:val="single" w:sz="4" w:space="0" w:color="auto"/>
              <w:bottom w:val="single" w:sz="4" w:space="0" w:color="auto"/>
              <w:right w:val="single" w:sz="4" w:space="0" w:color="auto"/>
            </w:tcBorders>
            <w:hideMark/>
          </w:tcPr>
          <w:p w14:paraId="643A0F33" w14:textId="77777777" w:rsidR="00E87C1A" w:rsidRPr="006B0208" w:rsidRDefault="00E87C1A" w:rsidP="00724F62">
            <w:pPr>
              <w:autoSpaceDE w:val="0"/>
              <w:autoSpaceDN w:val="0"/>
              <w:adjustRightInd w:val="0"/>
              <w:jc w:val="both"/>
            </w:pPr>
            <w:r w:rsidRPr="006B0208">
              <w:t>Jedna dwuportowa karta 10Gb Base-T oparta o chipset BMC57416.</w:t>
            </w:r>
          </w:p>
        </w:tc>
      </w:tr>
      <w:tr w:rsidR="00E87C1A" w:rsidRPr="006B0208" w14:paraId="7BBED991"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3E143BDC" w14:textId="77777777" w:rsidR="00E87C1A" w:rsidRPr="006B0208" w:rsidRDefault="00E87C1A" w:rsidP="00724F62">
            <w:pPr>
              <w:autoSpaceDE w:val="0"/>
              <w:autoSpaceDN w:val="0"/>
              <w:adjustRightInd w:val="0"/>
            </w:pPr>
            <w:r w:rsidRPr="006B0208">
              <w:t>Karta graficzna</w:t>
            </w:r>
          </w:p>
        </w:tc>
        <w:tc>
          <w:tcPr>
            <w:tcW w:w="7110" w:type="dxa"/>
            <w:tcBorders>
              <w:top w:val="single" w:sz="4" w:space="0" w:color="auto"/>
              <w:left w:val="single" w:sz="4" w:space="0" w:color="auto"/>
              <w:bottom w:val="single" w:sz="4" w:space="0" w:color="auto"/>
              <w:right w:val="single" w:sz="4" w:space="0" w:color="auto"/>
            </w:tcBorders>
            <w:hideMark/>
          </w:tcPr>
          <w:p w14:paraId="29494A94" w14:textId="77777777" w:rsidR="00E87C1A" w:rsidRPr="006B0208" w:rsidRDefault="00E87C1A" w:rsidP="00724F62">
            <w:pPr>
              <w:autoSpaceDE w:val="0"/>
              <w:autoSpaceDN w:val="0"/>
              <w:adjustRightInd w:val="0"/>
            </w:pPr>
            <w:r w:rsidRPr="006B0208">
              <w:t>Zintegrowana karta graficzna</w:t>
            </w:r>
          </w:p>
        </w:tc>
      </w:tr>
      <w:tr w:rsidR="00E87C1A" w:rsidRPr="006B0208" w14:paraId="3A5EE857"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63AD8CA8" w14:textId="77777777" w:rsidR="00E87C1A" w:rsidRPr="006B0208" w:rsidRDefault="00E87C1A" w:rsidP="00724F62">
            <w:pPr>
              <w:autoSpaceDE w:val="0"/>
              <w:autoSpaceDN w:val="0"/>
              <w:adjustRightInd w:val="0"/>
            </w:pPr>
            <w:r w:rsidRPr="006B0208">
              <w:t>Porty</w:t>
            </w:r>
          </w:p>
        </w:tc>
        <w:tc>
          <w:tcPr>
            <w:tcW w:w="7110" w:type="dxa"/>
            <w:tcBorders>
              <w:top w:val="single" w:sz="4" w:space="0" w:color="auto"/>
              <w:left w:val="single" w:sz="4" w:space="0" w:color="auto"/>
              <w:bottom w:val="single" w:sz="4" w:space="0" w:color="auto"/>
              <w:right w:val="single" w:sz="4" w:space="0" w:color="auto"/>
            </w:tcBorders>
            <w:hideMark/>
          </w:tcPr>
          <w:p w14:paraId="13F9E1F9" w14:textId="77777777" w:rsidR="00E87C1A" w:rsidRPr="006B0208" w:rsidRDefault="00E87C1A" w:rsidP="00724F62">
            <w:pPr>
              <w:autoSpaceDE w:val="0"/>
              <w:autoSpaceDN w:val="0"/>
              <w:adjustRightInd w:val="0"/>
              <w:jc w:val="both"/>
            </w:pPr>
            <w:r w:rsidRPr="006B0208">
              <w:t>5 x USB, z czego min 4szt w wersji USB 3.2 oraz jeden port USB 2.0</w:t>
            </w:r>
          </w:p>
          <w:p w14:paraId="745ED83C" w14:textId="77777777" w:rsidR="00E87C1A" w:rsidRPr="006B0208" w:rsidRDefault="00E87C1A" w:rsidP="00724F62">
            <w:pPr>
              <w:autoSpaceDE w:val="0"/>
              <w:autoSpaceDN w:val="0"/>
              <w:adjustRightInd w:val="0"/>
              <w:jc w:val="both"/>
            </w:pPr>
            <w:r w:rsidRPr="006B0208">
              <w:t xml:space="preserve">1x VGA </w:t>
            </w:r>
          </w:p>
          <w:p w14:paraId="759A5A46" w14:textId="77777777" w:rsidR="00E87C1A" w:rsidRPr="006B0208" w:rsidRDefault="00E87C1A" w:rsidP="00724F62">
            <w:pPr>
              <w:autoSpaceDE w:val="0"/>
              <w:autoSpaceDN w:val="0"/>
              <w:adjustRightInd w:val="0"/>
              <w:jc w:val="both"/>
            </w:pPr>
            <w:r w:rsidRPr="006B0208">
              <w:t>Możliwość rozbudowy/rekonfiguracji  o:</w:t>
            </w:r>
          </w:p>
          <w:p w14:paraId="3D861F99" w14:textId="77777777" w:rsidR="00E87C1A" w:rsidRPr="006B0208" w:rsidRDefault="00E87C1A" w:rsidP="00724F62">
            <w:pPr>
              <w:autoSpaceDE w:val="0"/>
              <w:autoSpaceDN w:val="0"/>
              <w:adjustRightInd w:val="0"/>
            </w:pPr>
            <w:r w:rsidRPr="006B0208">
              <w:t xml:space="preserve">- port szeregowy typu DB9/DE-9 (9 </w:t>
            </w:r>
            <w:proofErr w:type="spellStart"/>
            <w:r w:rsidRPr="006B0208">
              <w:t>pinowy</w:t>
            </w:r>
            <w:proofErr w:type="spellEnd"/>
            <w:r w:rsidRPr="006B0208">
              <w:t>), wyprowadzony na zewnątrz obudowy bez pośrednictwa portu USB/RJ45 oraz bez konieczności instalowania kart w slotach PCI-Express</w:t>
            </w:r>
          </w:p>
          <w:p w14:paraId="5D770746" w14:textId="77777777" w:rsidR="00E87C1A" w:rsidRPr="006B0208" w:rsidRDefault="00E87C1A" w:rsidP="00724F62">
            <w:pPr>
              <w:autoSpaceDE w:val="0"/>
              <w:autoSpaceDN w:val="0"/>
              <w:adjustRightInd w:val="0"/>
            </w:pPr>
            <w:r w:rsidRPr="006B0208">
              <w:t>- cyfrowy port video ( Display Port lub  HDMI), bez użycia  przejściówek z portu VGA lub USB 8</w:t>
            </w:r>
          </w:p>
        </w:tc>
      </w:tr>
      <w:tr w:rsidR="00E87C1A" w:rsidRPr="006B0208" w14:paraId="60D1EF5F"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66041843" w14:textId="77777777" w:rsidR="00E87C1A" w:rsidRPr="006B0208" w:rsidRDefault="00E87C1A" w:rsidP="00724F62">
            <w:pPr>
              <w:autoSpaceDE w:val="0"/>
              <w:autoSpaceDN w:val="0"/>
              <w:adjustRightInd w:val="0"/>
            </w:pPr>
            <w:r w:rsidRPr="006B0208">
              <w:lastRenderedPageBreak/>
              <w:t>Zasilacz</w:t>
            </w:r>
          </w:p>
        </w:tc>
        <w:tc>
          <w:tcPr>
            <w:tcW w:w="7110" w:type="dxa"/>
            <w:tcBorders>
              <w:top w:val="single" w:sz="4" w:space="0" w:color="auto"/>
              <w:left w:val="single" w:sz="4" w:space="0" w:color="auto"/>
              <w:bottom w:val="single" w:sz="4" w:space="0" w:color="auto"/>
              <w:right w:val="single" w:sz="4" w:space="0" w:color="auto"/>
            </w:tcBorders>
            <w:hideMark/>
          </w:tcPr>
          <w:p w14:paraId="4623A731" w14:textId="77777777" w:rsidR="00E87C1A" w:rsidRPr="006B0208" w:rsidRDefault="00E87C1A" w:rsidP="00724F62">
            <w:pPr>
              <w:autoSpaceDE w:val="0"/>
              <w:autoSpaceDN w:val="0"/>
              <w:adjustRightInd w:val="0"/>
            </w:pPr>
            <w:r w:rsidRPr="006B0208">
              <w:t>2 szt., typu Hot-plug, redundantne, każdy o mocy minimum 1000W.</w:t>
            </w:r>
          </w:p>
        </w:tc>
      </w:tr>
      <w:tr w:rsidR="00E87C1A" w:rsidRPr="006B0208" w14:paraId="7258FD91"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0D8F0EA" w14:textId="77777777" w:rsidR="00E87C1A" w:rsidRPr="006B0208" w:rsidRDefault="00E87C1A" w:rsidP="00724F62">
            <w:pPr>
              <w:autoSpaceDE w:val="0"/>
              <w:autoSpaceDN w:val="0"/>
              <w:adjustRightInd w:val="0"/>
            </w:pPr>
            <w:r w:rsidRPr="006B0208">
              <w:t>Chłodzenie</w:t>
            </w:r>
          </w:p>
        </w:tc>
        <w:tc>
          <w:tcPr>
            <w:tcW w:w="7110" w:type="dxa"/>
            <w:tcBorders>
              <w:top w:val="single" w:sz="4" w:space="0" w:color="auto"/>
              <w:left w:val="single" w:sz="4" w:space="0" w:color="auto"/>
              <w:bottom w:val="single" w:sz="4" w:space="0" w:color="auto"/>
              <w:right w:val="single" w:sz="4" w:space="0" w:color="auto"/>
            </w:tcBorders>
            <w:hideMark/>
          </w:tcPr>
          <w:p w14:paraId="4D9F464E" w14:textId="77777777" w:rsidR="00E87C1A" w:rsidRPr="006B0208" w:rsidRDefault="00E87C1A" w:rsidP="00724F62">
            <w:pPr>
              <w:autoSpaceDE w:val="0"/>
              <w:autoSpaceDN w:val="0"/>
              <w:adjustRightInd w:val="0"/>
            </w:pPr>
            <w:r w:rsidRPr="006B0208">
              <w:t>Zestaw wentylatorów redundantnych typu hot-plug</w:t>
            </w:r>
          </w:p>
        </w:tc>
      </w:tr>
      <w:tr w:rsidR="00E87C1A" w:rsidRPr="006B0208" w14:paraId="2A608AD2"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5B049EB5" w14:textId="77777777" w:rsidR="00E87C1A" w:rsidRPr="006B0208" w:rsidRDefault="00E87C1A" w:rsidP="00724F62">
            <w:pPr>
              <w:autoSpaceDE w:val="0"/>
              <w:autoSpaceDN w:val="0"/>
              <w:adjustRightInd w:val="0"/>
            </w:pPr>
            <w:r w:rsidRPr="006B0208">
              <w:t>Diagnostyka</w:t>
            </w:r>
          </w:p>
        </w:tc>
        <w:tc>
          <w:tcPr>
            <w:tcW w:w="7110" w:type="dxa"/>
            <w:tcBorders>
              <w:top w:val="single" w:sz="4" w:space="0" w:color="auto"/>
              <w:left w:val="single" w:sz="4" w:space="0" w:color="auto"/>
              <w:bottom w:val="single" w:sz="4" w:space="0" w:color="auto"/>
              <w:right w:val="single" w:sz="4" w:space="0" w:color="auto"/>
            </w:tcBorders>
            <w:hideMark/>
          </w:tcPr>
          <w:p w14:paraId="5B49697B" w14:textId="77777777" w:rsidR="00E87C1A" w:rsidRPr="006B0208" w:rsidRDefault="00E87C1A" w:rsidP="00724F62">
            <w:pPr>
              <w:autoSpaceDE w:val="0"/>
              <w:autoSpaceDN w:val="0"/>
              <w:adjustRightInd w:val="0"/>
            </w:pPr>
            <w:r w:rsidRPr="006B0208">
              <w:t xml:space="preserve">Możliwość zainstalowania elektronicznego panelu diagnostycznego dostępnego z przodu serwera pozwalającego  uzyskać informacje o stanie: procesora, pamięci, wentylatorów, zasilaczy, temperaturze. </w:t>
            </w:r>
          </w:p>
        </w:tc>
      </w:tr>
      <w:tr w:rsidR="00E87C1A" w:rsidRPr="006B0208" w14:paraId="16A08E80"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54BA6CC9" w14:textId="77777777" w:rsidR="00E87C1A" w:rsidRPr="006B0208" w:rsidRDefault="00E87C1A" w:rsidP="00724F62">
            <w:pPr>
              <w:autoSpaceDE w:val="0"/>
              <w:autoSpaceDN w:val="0"/>
              <w:adjustRightInd w:val="0"/>
            </w:pPr>
            <w:r w:rsidRPr="006B0208">
              <w:t>Bezpieczeństwo</w:t>
            </w:r>
          </w:p>
        </w:tc>
        <w:tc>
          <w:tcPr>
            <w:tcW w:w="7110" w:type="dxa"/>
            <w:tcBorders>
              <w:top w:val="single" w:sz="4" w:space="0" w:color="auto"/>
              <w:left w:val="single" w:sz="4" w:space="0" w:color="auto"/>
              <w:bottom w:val="single" w:sz="4" w:space="0" w:color="auto"/>
              <w:right w:val="single" w:sz="4" w:space="0" w:color="auto"/>
            </w:tcBorders>
            <w:hideMark/>
          </w:tcPr>
          <w:p w14:paraId="0EEC3456" w14:textId="77777777" w:rsidR="00E87C1A" w:rsidRPr="006B0208" w:rsidRDefault="00E87C1A" w:rsidP="00724F62">
            <w:pPr>
              <w:autoSpaceDE w:val="0"/>
              <w:autoSpaceDN w:val="0"/>
              <w:adjustRightInd w:val="0"/>
            </w:pPr>
            <w:r w:rsidRPr="006B0208">
              <w:t>Serwer wyposażony w moduł TPM 2.0.</w:t>
            </w:r>
          </w:p>
        </w:tc>
      </w:tr>
      <w:tr w:rsidR="00E87C1A" w:rsidRPr="006B0208" w14:paraId="7F8F86B9"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28879460" w14:textId="77777777" w:rsidR="00E87C1A" w:rsidRPr="006B0208" w:rsidRDefault="00E87C1A" w:rsidP="00724F62">
            <w:pPr>
              <w:autoSpaceDE w:val="0"/>
              <w:autoSpaceDN w:val="0"/>
              <w:adjustRightInd w:val="0"/>
            </w:pPr>
            <w:r w:rsidRPr="006B0208">
              <w:t>Karta/moduł zarządzający</w:t>
            </w:r>
          </w:p>
        </w:tc>
        <w:tc>
          <w:tcPr>
            <w:tcW w:w="7110" w:type="dxa"/>
            <w:tcBorders>
              <w:top w:val="single" w:sz="4" w:space="0" w:color="auto"/>
              <w:left w:val="single" w:sz="4" w:space="0" w:color="auto"/>
              <w:bottom w:val="single" w:sz="4" w:space="0" w:color="auto"/>
              <w:right w:val="single" w:sz="4" w:space="0" w:color="auto"/>
            </w:tcBorders>
            <w:vAlign w:val="center"/>
            <w:hideMark/>
          </w:tcPr>
          <w:p w14:paraId="7453F27A" w14:textId="77777777" w:rsidR="00E87C1A" w:rsidRPr="006B0208" w:rsidRDefault="00E87C1A" w:rsidP="00724F62">
            <w:pPr>
              <w:spacing w:line="276" w:lineRule="auto"/>
            </w:pPr>
            <w:r w:rsidRPr="006B0208">
              <w:t xml:space="preserve">Niezależna od system operacyjnego, zintegrowana z płytą główną serwera lub jako dodatkowa karta w slocie PCI Express, jednak nie może ona powodować zmniejszenia minimalnej liczby gniazd </w:t>
            </w:r>
            <w:proofErr w:type="spellStart"/>
            <w:r w:rsidRPr="006B0208">
              <w:t>PCIe</w:t>
            </w:r>
            <w:proofErr w:type="spellEnd"/>
            <w:r w:rsidRPr="006B0208">
              <w:t xml:space="preserve"> w serwerze, posiadająca minimalną funkcjonalność:</w:t>
            </w:r>
          </w:p>
          <w:p w14:paraId="538A16B9" w14:textId="77777777" w:rsidR="00E87C1A" w:rsidRPr="006B0208" w:rsidRDefault="00E87C1A" w:rsidP="00E87C1A">
            <w:pPr>
              <w:pStyle w:val="Akapitzlist"/>
              <w:numPr>
                <w:ilvl w:val="0"/>
                <w:numId w:val="29"/>
              </w:numPr>
              <w:spacing w:after="0" w:line="276" w:lineRule="auto"/>
            </w:pPr>
            <w:r w:rsidRPr="006B0208">
              <w:t xml:space="preserve">monitorowanie podzespołów serwera: temperatura, zasilacze, wentylatory, procesory, pamięć RAM, kontrolery macierzowe i dyski(fizyczne i logiczne), karty sieciowe </w:t>
            </w:r>
          </w:p>
          <w:p w14:paraId="7396A054" w14:textId="77777777" w:rsidR="00E87C1A" w:rsidRPr="006B0208" w:rsidRDefault="00E87C1A" w:rsidP="00E87C1A">
            <w:pPr>
              <w:pStyle w:val="Akapitzlist"/>
              <w:numPr>
                <w:ilvl w:val="0"/>
                <w:numId w:val="29"/>
              </w:numPr>
              <w:spacing w:after="0" w:line="276" w:lineRule="auto"/>
            </w:pPr>
            <w:r w:rsidRPr="006B0208">
              <w:t xml:space="preserve">praca w trybie </w:t>
            </w:r>
            <w:proofErr w:type="spellStart"/>
            <w:r w:rsidRPr="006B0208">
              <w:t>bezagentowym</w:t>
            </w:r>
            <w:proofErr w:type="spellEnd"/>
            <w:r w:rsidRPr="006B0208">
              <w:t xml:space="preserve"> – bez agentów zarządzania instalowanych w systemie operacyjnym z generowaniem alertów SNMP</w:t>
            </w:r>
          </w:p>
          <w:p w14:paraId="7491B0A5" w14:textId="77777777" w:rsidR="00E87C1A" w:rsidRPr="006B0208" w:rsidRDefault="00E87C1A" w:rsidP="00E87C1A">
            <w:pPr>
              <w:pStyle w:val="Akapitzlist"/>
              <w:numPr>
                <w:ilvl w:val="0"/>
                <w:numId w:val="29"/>
              </w:numPr>
              <w:spacing w:after="0" w:line="276" w:lineRule="auto"/>
            </w:pPr>
            <w:r w:rsidRPr="006B0208">
              <w:t xml:space="preserve">dostęp do karty zarządzającej poprzez </w:t>
            </w:r>
          </w:p>
          <w:p w14:paraId="1432AD25" w14:textId="77777777" w:rsidR="00E87C1A" w:rsidRPr="006B0208" w:rsidRDefault="00E87C1A" w:rsidP="00E87C1A">
            <w:pPr>
              <w:pStyle w:val="Akapitzlist"/>
              <w:numPr>
                <w:ilvl w:val="1"/>
                <w:numId w:val="29"/>
              </w:numPr>
              <w:spacing w:after="0" w:line="276" w:lineRule="auto"/>
            </w:pPr>
            <w:r w:rsidRPr="006B0208">
              <w:t xml:space="preserve">dedykowany port RJ45 z tyłu serwera lub </w:t>
            </w:r>
          </w:p>
          <w:p w14:paraId="77291A03" w14:textId="77777777" w:rsidR="00E87C1A" w:rsidRPr="006B0208" w:rsidRDefault="00E87C1A" w:rsidP="00E87C1A">
            <w:pPr>
              <w:pStyle w:val="Akapitzlist"/>
              <w:numPr>
                <w:ilvl w:val="1"/>
                <w:numId w:val="29"/>
              </w:numPr>
              <w:spacing w:after="0" w:line="276" w:lineRule="auto"/>
            </w:pPr>
            <w:r w:rsidRPr="006B0208">
              <w:t xml:space="preserve">przez współdzielony port zintegrowanej karty sieciowej serwera  </w:t>
            </w:r>
          </w:p>
          <w:p w14:paraId="7ED7E06B" w14:textId="77777777" w:rsidR="00E87C1A" w:rsidRPr="006B0208" w:rsidRDefault="00E87C1A" w:rsidP="00724F62">
            <w:pPr>
              <w:pStyle w:val="Akapitzlist"/>
              <w:spacing w:line="276" w:lineRule="auto"/>
            </w:pPr>
            <w:r w:rsidRPr="006B0208">
              <w:t xml:space="preserve">      dostęp do karty możliwy </w:t>
            </w:r>
          </w:p>
          <w:p w14:paraId="3AC9687A" w14:textId="77777777" w:rsidR="00E87C1A" w:rsidRPr="006B0208" w:rsidRDefault="00E87C1A" w:rsidP="00E87C1A">
            <w:pPr>
              <w:pStyle w:val="Akapitzlist"/>
              <w:numPr>
                <w:ilvl w:val="1"/>
                <w:numId w:val="29"/>
              </w:numPr>
              <w:spacing w:after="0" w:line="276" w:lineRule="auto"/>
            </w:pPr>
            <w:r w:rsidRPr="006B0208">
              <w:t>z poziomu przeglądarki webowej (GUI)</w:t>
            </w:r>
          </w:p>
          <w:p w14:paraId="5BB9D0AF" w14:textId="77777777" w:rsidR="00E87C1A" w:rsidRPr="006B0208" w:rsidRDefault="00E87C1A" w:rsidP="00E87C1A">
            <w:pPr>
              <w:pStyle w:val="Akapitzlist"/>
              <w:numPr>
                <w:ilvl w:val="1"/>
                <w:numId w:val="29"/>
              </w:numPr>
              <w:spacing w:after="0" w:line="276" w:lineRule="auto"/>
              <w:rPr>
                <w:lang w:val="en-US"/>
              </w:rPr>
            </w:pPr>
            <w:r w:rsidRPr="006B0208">
              <w:rPr>
                <w:lang w:val="en-US"/>
              </w:rPr>
              <w:t xml:space="preserve">z </w:t>
            </w:r>
            <w:proofErr w:type="spellStart"/>
            <w:r w:rsidRPr="006B0208">
              <w:rPr>
                <w:lang w:val="en-US"/>
              </w:rPr>
              <w:t>poziomu</w:t>
            </w:r>
            <w:proofErr w:type="spellEnd"/>
            <w:r w:rsidRPr="006B0208">
              <w:rPr>
                <w:lang w:val="en-US"/>
              </w:rPr>
              <w:t xml:space="preserve"> </w:t>
            </w:r>
            <w:proofErr w:type="spellStart"/>
            <w:r w:rsidRPr="006B0208">
              <w:rPr>
                <w:lang w:val="en-US"/>
              </w:rPr>
              <w:t>linii</w:t>
            </w:r>
            <w:proofErr w:type="spellEnd"/>
            <w:r w:rsidRPr="006B0208">
              <w:rPr>
                <w:lang w:val="en-US"/>
              </w:rPr>
              <w:t xml:space="preserve"> </w:t>
            </w:r>
            <w:proofErr w:type="spellStart"/>
            <w:r w:rsidRPr="006B0208">
              <w:rPr>
                <w:lang w:val="en-US"/>
              </w:rPr>
              <w:t>komend</w:t>
            </w:r>
            <w:proofErr w:type="spellEnd"/>
            <w:r w:rsidRPr="006B0208">
              <w:rPr>
                <w:lang w:val="en-US"/>
              </w:rPr>
              <w:t xml:space="preserve"> zgodnie z DMTF System Management Architecture for Server Hardware, Server Management Command Line Protocol (SM CLP)</w:t>
            </w:r>
          </w:p>
          <w:p w14:paraId="0287A48B" w14:textId="77777777" w:rsidR="00E87C1A" w:rsidRPr="006B0208" w:rsidRDefault="00E87C1A" w:rsidP="00E87C1A">
            <w:pPr>
              <w:pStyle w:val="Akapitzlist"/>
              <w:numPr>
                <w:ilvl w:val="1"/>
                <w:numId w:val="29"/>
              </w:numPr>
              <w:spacing w:after="0" w:line="276" w:lineRule="auto"/>
            </w:pPr>
            <w:r w:rsidRPr="006B0208">
              <w:t>z poziomu skryptu (XML/Perl)</w:t>
            </w:r>
          </w:p>
          <w:p w14:paraId="28C0093E" w14:textId="77777777" w:rsidR="00E87C1A" w:rsidRPr="006B0208" w:rsidRDefault="00E87C1A" w:rsidP="00E87C1A">
            <w:pPr>
              <w:pStyle w:val="Akapitzlist"/>
              <w:numPr>
                <w:ilvl w:val="1"/>
                <w:numId w:val="29"/>
              </w:numPr>
              <w:spacing w:after="0" w:line="276" w:lineRule="auto"/>
              <w:rPr>
                <w:lang w:val="en-US"/>
              </w:rPr>
            </w:pPr>
            <w:proofErr w:type="spellStart"/>
            <w:r w:rsidRPr="006B0208">
              <w:rPr>
                <w:lang w:val="en-US"/>
              </w:rPr>
              <w:t>poprzez</w:t>
            </w:r>
            <w:proofErr w:type="spellEnd"/>
            <w:r w:rsidRPr="006B0208">
              <w:rPr>
                <w:lang w:val="en-US"/>
              </w:rPr>
              <w:t xml:space="preserve"> </w:t>
            </w:r>
            <w:proofErr w:type="spellStart"/>
            <w:r w:rsidRPr="006B0208">
              <w:rPr>
                <w:lang w:val="en-US"/>
              </w:rPr>
              <w:t>interfejs</w:t>
            </w:r>
            <w:proofErr w:type="spellEnd"/>
            <w:r w:rsidRPr="006B0208">
              <w:rPr>
                <w:lang w:val="en-US"/>
              </w:rPr>
              <w:t xml:space="preserve"> IPMI 2.0 (Intelligent Platform Management Interface)</w:t>
            </w:r>
          </w:p>
          <w:p w14:paraId="6A2F5176" w14:textId="77777777" w:rsidR="00E87C1A" w:rsidRPr="006B0208" w:rsidRDefault="00E87C1A" w:rsidP="00E87C1A">
            <w:pPr>
              <w:pStyle w:val="Akapitzlist"/>
              <w:numPr>
                <w:ilvl w:val="0"/>
                <w:numId w:val="29"/>
              </w:numPr>
              <w:spacing w:after="0" w:line="276" w:lineRule="auto"/>
            </w:pPr>
            <w:r w:rsidRPr="006B0208">
              <w:t>wbudowane narzędzia diagnostyczne</w:t>
            </w:r>
          </w:p>
          <w:p w14:paraId="345506B7" w14:textId="77777777" w:rsidR="00E87C1A" w:rsidRPr="006B0208" w:rsidRDefault="00E87C1A" w:rsidP="00E87C1A">
            <w:pPr>
              <w:pStyle w:val="Akapitzlist"/>
              <w:numPr>
                <w:ilvl w:val="0"/>
                <w:numId w:val="29"/>
              </w:numPr>
              <w:spacing w:after="0" w:line="276" w:lineRule="auto"/>
            </w:pPr>
            <w:r w:rsidRPr="006B0208">
              <w:t>zdalna konfiguracji serwera (BIOS) i instalacji systemu operacyjnego</w:t>
            </w:r>
          </w:p>
          <w:p w14:paraId="3CEF7512" w14:textId="77777777" w:rsidR="00E87C1A" w:rsidRPr="006B0208" w:rsidRDefault="00E87C1A" w:rsidP="00E87C1A">
            <w:pPr>
              <w:pStyle w:val="Akapitzlist"/>
              <w:numPr>
                <w:ilvl w:val="0"/>
                <w:numId w:val="29"/>
              </w:numPr>
              <w:spacing w:after="0" w:line="276" w:lineRule="auto"/>
            </w:pPr>
            <w:r w:rsidRPr="006B0208">
              <w:t xml:space="preserve">obsługa mechanizmu </w:t>
            </w:r>
            <w:proofErr w:type="spellStart"/>
            <w:r w:rsidRPr="006B0208">
              <w:t>remote</w:t>
            </w:r>
            <w:proofErr w:type="spellEnd"/>
            <w:r w:rsidRPr="006B0208">
              <w:t xml:space="preserve"> </w:t>
            </w:r>
            <w:proofErr w:type="spellStart"/>
            <w:r w:rsidRPr="006B0208">
              <w:t>support</w:t>
            </w:r>
            <w:proofErr w:type="spellEnd"/>
            <w:r w:rsidRPr="006B0208">
              <w:t xml:space="preserve">  - automatyczne połączenie karty z serwisem producenta sprzętu, automatyczne przesyłanie alertów, zgłoszeń serwisowych i zdalne monitorowanie</w:t>
            </w:r>
          </w:p>
          <w:p w14:paraId="496AFE2B" w14:textId="77777777" w:rsidR="00E87C1A" w:rsidRPr="006B0208" w:rsidRDefault="00E87C1A" w:rsidP="00E87C1A">
            <w:pPr>
              <w:pStyle w:val="Akapitzlist"/>
              <w:numPr>
                <w:ilvl w:val="0"/>
                <w:numId w:val="29"/>
              </w:numPr>
              <w:spacing w:after="0" w:line="276" w:lineRule="auto"/>
            </w:pPr>
            <w:r w:rsidRPr="006B0208">
              <w:t>wbudowany mechanizm logowania zdarzeń serwera i karty zarządzającej w tym włączanie/wyłączanie serwera, restart, zmiany w konfiguracji, logowanie użytkowników</w:t>
            </w:r>
          </w:p>
          <w:p w14:paraId="28A58E2A" w14:textId="77777777" w:rsidR="00E87C1A" w:rsidRPr="006B0208" w:rsidRDefault="00E87C1A" w:rsidP="00E87C1A">
            <w:pPr>
              <w:pStyle w:val="Akapitzlist"/>
              <w:numPr>
                <w:ilvl w:val="0"/>
                <w:numId w:val="29"/>
              </w:numPr>
              <w:spacing w:after="0" w:line="276" w:lineRule="auto"/>
            </w:pPr>
            <w:r w:rsidRPr="006B0208">
              <w:t xml:space="preserve">przesyłanie alertów poprzez e-mail oraz przekierowanie SNMP (SNMP </w:t>
            </w:r>
            <w:proofErr w:type="spellStart"/>
            <w:r w:rsidRPr="006B0208">
              <w:t>passthrough</w:t>
            </w:r>
            <w:proofErr w:type="spellEnd"/>
            <w:r w:rsidRPr="006B0208">
              <w:t>)</w:t>
            </w:r>
          </w:p>
          <w:p w14:paraId="724BB33A" w14:textId="77777777" w:rsidR="00E87C1A" w:rsidRPr="006B0208" w:rsidRDefault="00E87C1A" w:rsidP="00E87C1A">
            <w:pPr>
              <w:pStyle w:val="Akapitzlist"/>
              <w:numPr>
                <w:ilvl w:val="0"/>
                <w:numId w:val="29"/>
              </w:numPr>
              <w:spacing w:after="0" w:line="276" w:lineRule="auto"/>
            </w:pPr>
            <w:r w:rsidRPr="006B0208">
              <w:lastRenderedPageBreak/>
              <w:t xml:space="preserve">uwierzytelnianie oprogramowania sprzętowego </w:t>
            </w:r>
            <w:proofErr w:type="spellStart"/>
            <w:r w:rsidRPr="006B0208">
              <w:t>PCIe</w:t>
            </w:r>
            <w:proofErr w:type="spellEnd"/>
            <w:r w:rsidRPr="006B0208">
              <w:t xml:space="preserve"> z protokołem bezpieczeństwa i modelem danych (SPDM) zapewnia integralność komponentu</w:t>
            </w:r>
          </w:p>
          <w:p w14:paraId="5D27AD55" w14:textId="77777777" w:rsidR="00E87C1A" w:rsidRPr="006B0208" w:rsidRDefault="00E87C1A" w:rsidP="00E87C1A">
            <w:pPr>
              <w:pStyle w:val="Akapitzlist"/>
              <w:numPr>
                <w:ilvl w:val="0"/>
                <w:numId w:val="29"/>
              </w:numPr>
              <w:spacing w:after="0" w:line="276" w:lineRule="auto"/>
            </w:pPr>
            <w:r w:rsidRPr="006B0208">
              <w:t>obsługa zdalnego serwera logowania (</w:t>
            </w:r>
            <w:proofErr w:type="spellStart"/>
            <w:r w:rsidRPr="006B0208">
              <w:t>remote</w:t>
            </w:r>
            <w:proofErr w:type="spellEnd"/>
            <w:r w:rsidRPr="006B0208">
              <w:t xml:space="preserve"> </w:t>
            </w:r>
            <w:proofErr w:type="spellStart"/>
            <w:r w:rsidRPr="006B0208">
              <w:t>syslog</w:t>
            </w:r>
            <w:proofErr w:type="spellEnd"/>
            <w:r w:rsidRPr="006B0208">
              <w:t>)</w:t>
            </w:r>
          </w:p>
          <w:p w14:paraId="56317A0F" w14:textId="77777777" w:rsidR="00E87C1A" w:rsidRPr="006B0208" w:rsidRDefault="00E87C1A" w:rsidP="00E87C1A">
            <w:pPr>
              <w:pStyle w:val="Akapitzlist"/>
              <w:numPr>
                <w:ilvl w:val="0"/>
                <w:numId w:val="29"/>
              </w:numPr>
              <w:spacing w:after="0" w:line="276" w:lineRule="auto"/>
            </w:pPr>
            <w:r w:rsidRPr="006B0208">
              <w:t xml:space="preserve">wirtualna zdalna konsola, tekstowa i graficzna, z dostępem do myszy i klawiatury i możliwością podłączenia wirtualnych napędów FDD, CD/DVD i USB i </w:t>
            </w:r>
            <w:proofErr w:type="spellStart"/>
            <w:r w:rsidRPr="006B0208">
              <w:t>i</w:t>
            </w:r>
            <w:proofErr w:type="spellEnd"/>
            <w:r w:rsidRPr="006B0208">
              <w:t xml:space="preserve"> wirtualnych folderów </w:t>
            </w:r>
          </w:p>
          <w:p w14:paraId="432465AB" w14:textId="77777777" w:rsidR="00E87C1A" w:rsidRPr="006B0208" w:rsidRDefault="00E87C1A" w:rsidP="00E87C1A">
            <w:pPr>
              <w:pStyle w:val="Akapitzlist"/>
              <w:numPr>
                <w:ilvl w:val="0"/>
                <w:numId w:val="29"/>
              </w:numPr>
              <w:spacing w:after="0" w:line="276" w:lineRule="auto"/>
            </w:pPr>
            <w:r w:rsidRPr="006B0208">
              <w:t>mechanizm przechwytywania, nagrywania i odtwarzania sekwencji video dla ostatniej awarii  i ostatniego startu serwera a także nagrywanie na żądanie</w:t>
            </w:r>
          </w:p>
          <w:p w14:paraId="665D3141" w14:textId="77777777" w:rsidR="00E87C1A" w:rsidRPr="006B0208" w:rsidRDefault="00E87C1A" w:rsidP="00E87C1A">
            <w:pPr>
              <w:pStyle w:val="Akapitzlist"/>
              <w:numPr>
                <w:ilvl w:val="0"/>
                <w:numId w:val="29"/>
              </w:numPr>
              <w:spacing w:after="0" w:line="276" w:lineRule="auto"/>
            </w:pPr>
            <w:r w:rsidRPr="006B0208">
              <w:t xml:space="preserve">funkcja zdalnej konsoli szeregowej - </w:t>
            </w:r>
            <w:proofErr w:type="spellStart"/>
            <w:r w:rsidRPr="006B0208">
              <w:t>Textcons</w:t>
            </w:r>
            <w:proofErr w:type="spellEnd"/>
            <w:r w:rsidRPr="006B0208">
              <w:t xml:space="preserve"> przez SSH (wirtualny port szeregowy) z funkcją nagrywania i odtwarzania sekwencji zdarzeń i aktywności </w:t>
            </w:r>
          </w:p>
          <w:p w14:paraId="2037662E" w14:textId="77777777" w:rsidR="00E87C1A" w:rsidRPr="006B0208" w:rsidRDefault="00E87C1A" w:rsidP="00E87C1A">
            <w:pPr>
              <w:pStyle w:val="Akapitzlist"/>
              <w:numPr>
                <w:ilvl w:val="0"/>
                <w:numId w:val="29"/>
              </w:numPr>
              <w:spacing w:after="0" w:line="276" w:lineRule="auto"/>
            </w:pPr>
            <w:r w:rsidRPr="006B0208">
              <w:t>monitorowanie zasilania oraz zużycia energii przez serwer w czasie rzeczywistym z możliwością graficznej prezentacji</w:t>
            </w:r>
          </w:p>
          <w:p w14:paraId="0857A4D7" w14:textId="77777777" w:rsidR="00E87C1A" w:rsidRPr="006B0208" w:rsidRDefault="00E87C1A" w:rsidP="00E87C1A">
            <w:pPr>
              <w:pStyle w:val="Akapitzlist"/>
              <w:numPr>
                <w:ilvl w:val="0"/>
                <w:numId w:val="29"/>
              </w:numPr>
              <w:spacing w:after="0" w:line="276" w:lineRule="auto"/>
            </w:pPr>
            <w:r w:rsidRPr="006B0208">
              <w:t>konfiguracja maksymalnego poziomu pobieranej mocy przez serwer (</w:t>
            </w:r>
            <w:proofErr w:type="spellStart"/>
            <w:r w:rsidRPr="006B0208">
              <w:t>capping</w:t>
            </w:r>
            <w:proofErr w:type="spellEnd"/>
            <w:r w:rsidRPr="006B0208">
              <w:t xml:space="preserve">) </w:t>
            </w:r>
          </w:p>
          <w:p w14:paraId="255B9370" w14:textId="77777777" w:rsidR="00E87C1A" w:rsidRPr="006B0208" w:rsidRDefault="00E87C1A" w:rsidP="00E87C1A">
            <w:pPr>
              <w:pStyle w:val="Akapitzlist"/>
              <w:numPr>
                <w:ilvl w:val="0"/>
                <w:numId w:val="29"/>
              </w:numPr>
              <w:spacing w:after="0" w:line="276" w:lineRule="auto"/>
            </w:pPr>
            <w:r w:rsidRPr="006B0208">
              <w:t>zdalna aktualizacja oprogramowania (</w:t>
            </w:r>
            <w:proofErr w:type="spellStart"/>
            <w:r w:rsidRPr="006B0208">
              <w:t>firmware</w:t>
            </w:r>
            <w:proofErr w:type="spellEnd"/>
            <w:r w:rsidRPr="006B0208">
              <w:t>)</w:t>
            </w:r>
          </w:p>
          <w:p w14:paraId="45340688" w14:textId="77777777" w:rsidR="00E87C1A" w:rsidRPr="006B0208" w:rsidRDefault="00E87C1A" w:rsidP="00E87C1A">
            <w:pPr>
              <w:pStyle w:val="Akapitzlist"/>
              <w:numPr>
                <w:ilvl w:val="0"/>
                <w:numId w:val="29"/>
              </w:numPr>
              <w:spacing w:after="0" w:line="276" w:lineRule="auto"/>
            </w:pPr>
            <w:r w:rsidRPr="006B0208">
              <w:t>zarządzanie grupami serwerów, w tym:</w:t>
            </w:r>
          </w:p>
          <w:p w14:paraId="77EB56E2" w14:textId="77777777" w:rsidR="00E87C1A" w:rsidRPr="006B0208" w:rsidRDefault="00E87C1A" w:rsidP="00E87C1A">
            <w:pPr>
              <w:pStyle w:val="Akapitzlist"/>
              <w:numPr>
                <w:ilvl w:val="1"/>
                <w:numId w:val="29"/>
              </w:numPr>
              <w:spacing w:after="0" w:line="276" w:lineRule="auto"/>
            </w:pPr>
            <w:r w:rsidRPr="006B0208">
              <w:t>tworzenie i konfiguracja grup serwerów</w:t>
            </w:r>
          </w:p>
          <w:p w14:paraId="1A71273F" w14:textId="77777777" w:rsidR="00E87C1A" w:rsidRPr="006B0208" w:rsidRDefault="00E87C1A" w:rsidP="00E87C1A">
            <w:pPr>
              <w:pStyle w:val="Akapitzlist"/>
              <w:numPr>
                <w:ilvl w:val="1"/>
                <w:numId w:val="29"/>
              </w:numPr>
              <w:spacing w:after="0" w:line="276" w:lineRule="auto"/>
            </w:pPr>
            <w:r w:rsidRPr="006B0208">
              <w:t>sterowanie zasilaniem (</w:t>
            </w:r>
            <w:proofErr w:type="spellStart"/>
            <w:r w:rsidRPr="006B0208">
              <w:t>wł</w:t>
            </w:r>
            <w:proofErr w:type="spellEnd"/>
            <w:r w:rsidRPr="006B0208">
              <w:t xml:space="preserve">/wył) </w:t>
            </w:r>
          </w:p>
          <w:p w14:paraId="01FB5B35" w14:textId="77777777" w:rsidR="00E87C1A" w:rsidRPr="006B0208" w:rsidRDefault="00E87C1A" w:rsidP="00E87C1A">
            <w:pPr>
              <w:pStyle w:val="Akapitzlist"/>
              <w:numPr>
                <w:ilvl w:val="1"/>
                <w:numId w:val="29"/>
              </w:numPr>
              <w:spacing w:after="0" w:line="276" w:lineRule="auto"/>
            </w:pPr>
            <w:r w:rsidRPr="006B0208">
              <w:t>ograniczenie poboru mocy dla grupy (</w:t>
            </w:r>
            <w:proofErr w:type="spellStart"/>
            <w:r w:rsidRPr="006B0208">
              <w:t>power</w:t>
            </w:r>
            <w:proofErr w:type="spellEnd"/>
            <w:r w:rsidRPr="006B0208">
              <w:t xml:space="preserve"> </w:t>
            </w:r>
            <w:proofErr w:type="spellStart"/>
            <w:r w:rsidRPr="006B0208">
              <w:t>capping</w:t>
            </w:r>
            <w:proofErr w:type="spellEnd"/>
            <w:r w:rsidRPr="006B0208">
              <w:t>)</w:t>
            </w:r>
          </w:p>
          <w:p w14:paraId="22E6A007" w14:textId="77777777" w:rsidR="00E87C1A" w:rsidRPr="006B0208" w:rsidRDefault="00E87C1A" w:rsidP="00E87C1A">
            <w:pPr>
              <w:pStyle w:val="Akapitzlist"/>
              <w:numPr>
                <w:ilvl w:val="1"/>
                <w:numId w:val="29"/>
              </w:numPr>
              <w:spacing w:after="0" w:line="276" w:lineRule="auto"/>
            </w:pPr>
            <w:r w:rsidRPr="006B0208">
              <w:t>aktualizacja oprogramowania (</w:t>
            </w:r>
            <w:proofErr w:type="spellStart"/>
            <w:r w:rsidRPr="006B0208">
              <w:t>firmware</w:t>
            </w:r>
            <w:proofErr w:type="spellEnd"/>
            <w:r w:rsidRPr="006B0208">
              <w:t>)</w:t>
            </w:r>
          </w:p>
          <w:p w14:paraId="0495E0A0" w14:textId="77777777" w:rsidR="00E87C1A" w:rsidRPr="006B0208" w:rsidRDefault="00E87C1A" w:rsidP="00E87C1A">
            <w:pPr>
              <w:pStyle w:val="Akapitzlist"/>
              <w:numPr>
                <w:ilvl w:val="1"/>
                <w:numId w:val="29"/>
              </w:numPr>
              <w:spacing w:after="0" w:line="276" w:lineRule="auto"/>
            </w:pPr>
            <w:r w:rsidRPr="006B0208">
              <w:t>wspólne wirtualne media dla grupy</w:t>
            </w:r>
          </w:p>
          <w:p w14:paraId="04D70776" w14:textId="77777777" w:rsidR="00E87C1A" w:rsidRPr="006B0208" w:rsidRDefault="00E87C1A" w:rsidP="00E87C1A">
            <w:pPr>
              <w:pStyle w:val="Akapitzlist"/>
              <w:numPr>
                <w:ilvl w:val="0"/>
                <w:numId w:val="29"/>
              </w:numPr>
              <w:spacing w:after="0" w:line="276" w:lineRule="auto"/>
            </w:pPr>
            <w:r w:rsidRPr="006B0208">
              <w:t>możliwość równoczesnej obsługi przez 6 administratorów</w:t>
            </w:r>
          </w:p>
          <w:p w14:paraId="4845E939" w14:textId="77777777" w:rsidR="00E87C1A" w:rsidRPr="006B0208" w:rsidRDefault="00E87C1A" w:rsidP="00E87C1A">
            <w:pPr>
              <w:pStyle w:val="Akapitzlist"/>
              <w:numPr>
                <w:ilvl w:val="0"/>
                <w:numId w:val="29"/>
              </w:numPr>
              <w:spacing w:after="0" w:line="276" w:lineRule="auto"/>
            </w:pPr>
            <w:r w:rsidRPr="006B0208">
              <w:t>autentykacja dwuskładnikowa (</w:t>
            </w:r>
            <w:proofErr w:type="spellStart"/>
            <w:r w:rsidRPr="006B0208">
              <w:t>Kerberos</w:t>
            </w:r>
            <w:proofErr w:type="spellEnd"/>
            <w:r w:rsidRPr="006B0208">
              <w:t>)</w:t>
            </w:r>
          </w:p>
          <w:p w14:paraId="3D1101C1" w14:textId="77777777" w:rsidR="00E87C1A" w:rsidRPr="006B0208" w:rsidRDefault="00E87C1A" w:rsidP="00E87C1A">
            <w:pPr>
              <w:pStyle w:val="Akapitzlist"/>
              <w:numPr>
                <w:ilvl w:val="0"/>
                <w:numId w:val="29"/>
              </w:numPr>
              <w:spacing w:after="0" w:line="276" w:lineRule="auto"/>
            </w:pPr>
            <w:r w:rsidRPr="006B0208">
              <w:t>wsparcie dla Microsoft Active Directory</w:t>
            </w:r>
          </w:p>
          <w:p w14:paraId="507D1EFB" w14:textId="77777777" w:rsidR="00E87C1A" w:rsidRPr="006B0208" w:rsidRDefault="00E87C1A" w:rsidP="00E87C1A">
            <w:pPr>
              <w:pStyle w:val="Akapitzlist"/>
              <w:numPr>
                <w:ilvl w:val="0"/>
                <w:numId w:val="29"/>
              </w:numPr>
              <w:spacing w:after="0" w:line="276" w:lineRule="auto"/>
            </w:pPr>
            <w:r w:rsidRPr="006B0208">
              <w:t>obsługa SSL i SSH</w:t>
            </w:r>
          </w:p>
          <w:p w14:paraId="6B1A632A" w14:textId="77777777" w:rsidR="00E87C1A" w:rsidRPr="006B0208" w:rsidRDefault="00E87C1A" w:rsidP="00E87C1A">
            <w:pPr>
              <w:pStyle w:val="Akapitzlist"/>
              <w:numPr>
                <w:ilvl w:val="0"/>
                <w:numId w:val="29"/>
              </w:numPr>
              <w:spacing w:after="0" w:line="276" w:lineRule="auto"/>
            </w:pPr>
            <w:proofErr w:type="spellStart"/>
            <w:r w:rsidRPr="006B0208">
              <w:t>enkrypcja</w:t>
            </w:r>
            <w:proofErr w:type="spellEnd"/>
            <w:r w:rsidRPr="006B0208">
              <w:t xml:space="preserve"> AES/3DES oraz RC4 dla zdalnej konsoli</w:t>
            </w:r>
          </w:p>
          <w:p w14:paraId="6E5B363F" w14:textId="77777777" w:rsidR="00E87C1A" w:rsidRPr="006B0208" w:rsidRDefault="00E87C1A" w:rsidP="00E87C1A">
            <w:pPr>
              <w:pStyle w:val="Akapitzlist"/>
              <w:numPr>
                <w:ilvl w:val="0"/>
                <w:numId w:val="29"/>
              </w:numPr>
              <w:spacing w:after="0" w:line="276" w:lineRule="auto"/>
            </w:pPr>
            <w:r w:rsidRPr="006B0208">
              <w:t xml:space="preserve">wsparcie dla IPv4 oraz iPv6, obsługa SNMP v3 oraz </w:t>
            </w:r>
            <w:proofErr w:type="spellStart"/>
            <w:r w:rsidRPr="006B0208">
              <w:t>RESTful</w:t>
            </w:r>
            <w:proofErr w:type="spellEnd"/>
            <w:r w:rsidRPr="006B0208">
              <w:t xml:space="preserve"> API</w:t>
            </w:r>
          </w:p>
          <w:p w14:paraId="3C3CEF9F" w14:textId="77777777" w:rsidR="00E87C1A" w:rsidRPr="006B0208" w:rsidRDefault="00E87C1A" w:rsidP="00E87C1A">
            <w:pPr>
              <w:pStyle w:val="Akapitzlist"/>
              <w:numPr>
                <w:ilvl w:val="0"/>
                <w:numId w:val="29"/>
              </w:numPr>
              <w:spacing w:after="0" w:line="276" w:lineRule="auto"/>
              <w:rPr>
                <w:lang w:val="en-US"/>
              </w:rPr>
            </w:pPr>
            <w:proofErr w:type="spellStart"/>
            <w:r w:rsidRPr="006B0208">
              <w:rPr>
                <w:lang w:val="en-US"/>
              </w:rPr>
              <w:t>wsparcie</w:t>
            </w:r>
            <w:proofErr w:type="spellEnd"/>
            <w:r w:rsidRPr="006B0208">
              <w:rPr>
                <w:lang w:val="en-US"/>
              </w:rPr>
              <w:t xml:space="preserve"> dla Integrated Remote Console for Windows clients</w:t>
            </w:r>
          </w:p>
          <w:p w14:paraId="08C16D6C" w14:textId="77777777" w:rsidR="00E87C1A" w:rsidRPr="006B0208" w:rsidRDefault="00E87C1A" w:rsidP="00E87C1A">
            <w:pPr>
              <w:pStyle w:val="Akapitzlist"/>
              <w:numPr>
                <w:ilvl w:val="0"/>
                <w:numId w:val="29"/>
              </w:numPr>
              <w:spacing w:after="0" w:line="276" w:lineRule="auto"/>
            </w:pPr>
            <w:r w:rsidRPr="006B0208">
              <w:t xml:space="preserve">możliwość </w:t>
            </w:r>
            <w:proofErr w:type="spellStart"/>
            <w:r w:rsidRPr="006B0208">
              <w:t>autokonfiguracji</w:t>
            </w:r>
            <w:proofErr w:type="spellEnd"/>
            <w:r w:rsidRPr="006B0208">
              <w:t xml:space="preserve"> sieci karty zarządzającej (DNS/DHCP)</w:t>
            </w:r>
          </w:p>
        </w:tc>
      </w:tr>
      <w:tr w:rsidR="00E87C1A" w:rsidRPr="006B0208" w14:paraId="2A39E36E"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403053C7" w14:textId="77777777" w:rsidR="00E87C1A" w:rsidRPr="006B0208" w:rsidRDefault="00E87C1A" w:rsidP="00724F62">
            <w:pPr>
              <w:autoSpaceDE w:val="0"/>
              <w:autoSpaceDN w:val="0"/>
              <w:adjustRightInd w:val="0"/>
            </w:pPr>
            <w:r w:rsidRPr="006B0208">
              <w:lastRenderedPageBreak/>
              <w:t xml:space="preserve">Wsparcie dla systemów operacyjnych i systemów </w:t>
            </w:r>
            <w:proofErr w:type="spellStart"/>
            <w:r w:rsidRPr="006B0208">
              <w:t>wirtualizacyjnych</w:t>
            </w:r>
            <w:proofErr w:type="spellEnd"/>
          </w:p>
        </w:tc>
        <w:tc>
          <w:tcPr>
            <w:tcW w:w="7110" w:type="dxa"/>
            <w:tcBorders>
              <w:top w:val="single" w:sz="4" w:space="0" w:color="auto"/>
              <w:left w:val="single" w:sz="4" w:space="0" w:color="auto"/>
              <w:bottom w:val="single" w:sz="4" w:space="0" w:color="auto"/>
              <w:right w:val="single" w:sz="4" w:space="0" w:color="auto"/>
            </w:tcBorders>
            <w:vAlign w:val="center"/>
            <w:hideMark/>
          </w:tcPr>
          <w:p w14:paraId="190ADAC7" w14:textId="77777777" w:rsidR="00E87C1A" w:rsidRPr="006B0208" w:rsidRDefault="00E87C1A" w:rsidP="00724F62">
            <w:r w:rsidRPr="006B0208">
              <w:t>Serwer jest dostarczany bez Systemu operacyjnego</w:t>
            </w:r>
          </w:p>
          <w:p w14:paraId="5077C3D5" w14:textId="77777777" w:rsidR="00E87C1A" w:rsidRPr="006B0208" w:rsidRDefault="00E87C1A" w:rsidP="00724F62">
            <w:r w:rsidRPr="006B0208">
              <w:t>Zapewnia wsparcie dla:</w:t>
            </w:r>
          </w:p>
          <w:p w14:paraId="1DA09D6B" w14:textId="77777777" w:rsidR="00E87C1A" w:rsidRPr="006B0208" w:rsidRDefault="00E87C1A" w:rsidP="00724F62">
            <w:r w:rsidRPr="006B0208">
              <w:t>Microsoft Windows Server 2019, 2022</w:t>
            </w:r>
          </w:p>
          <w:p w14:paraId="35C3DFF3" w14:textId="77777777" w:rsidR="00E87C1A" w:rsidRPr="006B0208" w:rsidRDefault="00E87C1A" w:rsidP="00724F62">
            <w:pPr>
              <w:rPr>
                <w:lang w:val="en-US"/>
              </w:rPr>
            </w:pPr>
            <w:r w:rsidRPr="006B0208">
              <w:rPr>
                <w:lang w:val="en-US"/>
              </w:rPr>
              <w:t>Ubuntu 22.04 LTS</w:t>
            </w:r>
          </w:p>
          <w:p w14:paraId="36732B18" w14:textId="77777777" w:rsidR="00E87C1A" w:rsidRPr="006B0208" w:rsidRDefault="00E87C1A" w:rsidP="00724F62">
            <w:pPr>
              <w:rPr>
                <w:lang w:val="en-US"/>
              </w:rPr>
            </w:pPr>
            <w:r w:rsidRPr="006B0208">
              <w:rPr>
                <w:lang w:val="en-US"/>
              </w:rPr>
              <w:t>Red Hat Enterprise Linux (RHEL) 8.6 oraz 9.0</w:t>
            </w:r>
          </w:p>
          <w:p w14:paraId="7B490BEF" w14:textId="77777777" w:rsidR="00E87C1A" w:rsidRPr="006B0208" w:rsidRDefault="00E87C1A" w:rsidP="00724F62">
            <w:pPr>
              <w:rPr>
                <w:lang w:val="en-US"/>
              </w:rPr>
            </w:pPr>
            <w:r w:rsidRPr="006B0208">
              <w:rPr>
                <w:lang w:val="en-US"/>
              </w:rPr>
              <w:lastRenderedPageBreak/>
              <w:t>SUSE Linux Enterprise Server (SLES) 15 SP4</w:t>
            </w:r>
          </w:p>
          <w:p w14:paraId="3C5BD652" w14:textId="77777777" w:rsidR="00E87C1A" w:rsidRPr="006B0208" w:rsidRDefault="00E87C1A" w:rsidP="00724F62">
            <w:proofErr w:type="spellStart"/>
            <w:r w:rsidRPr="006B0208">
              <w:t>VMware</w:t>
            </w:r>
            <w:proofErr w:type="spellEnd"/>
            <w:r w:rsidRPr="006B0208">
              <w:t xml:space="preserve"> </w:t>
            </w:r>
            <w:proofErr w:type="spellStart"/>
            <w:r w:rsidRPr="006B0208">
              <w:t>ESXi</w:t>
            </w:r>
            <w:proofErr w:type="spellEnd"/>
            <w:r w:rsidRPr="006B0208">
              <w:t xml:space="preserve"> 7.0 U3, 8.0</w:t>
            </w:r>
          </w:p>
        </w:tc>
      </w:tr>
      <w:tr w:rsidR="00E87C1A" w:rsidRPr="006B0208" w14:paraId="1F117AFF"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09D6AC0F" w14:textId="77777777" w:rsidR="00E87C1A" w:rsidRPr="006B0208" w:rsidRDefault="00E87C1A" w:rsidP="00724F62">
            <w:pPr>
              <w:autoSpaceDE w:val="0"/>
              <w:autoSpaceDN w:val="0"/>
              <w:adjustRightInd w:val="0"/>
            </w:pPr>
            <w:r w:rsidRPr="006B0208">
              <w:lastRenderedPageBreak/>
              <w:t>Wsparcie techniczne</w:t>
            </w:r>
          </w:p>
        </w:tc>
        <w:tc>
          <w:tcPr>
            <w:tcW w:w="7110" w:type="dxa"/>
            <w:tcBorders>
              <w:top w:val="single" w:sz="4" w:space="0" w:color="auto"/>
              <w:left w:val="single" w:sz="4" w:space="0" w:color="auto"/>
              <w:bottom w:val="single" w:sz="4" w:space="0" w:color="auto"/>
              <w:right w:val="single" w:sz="4" w:space="0" w:color="auto"/>
            </w:tcBorders>
            <w:vAlign w:val="center"/>
            <w:hideMark/>
          </w:tcPr>
          <w:p w14:paraId="0B937EAA" w14:textId="70392221" w:rsidR="00E87C1A" w:rsidRPr="006B0208" w:rsidRDefault="004D7C82" w:rsidP="00724F62">
            <w:r>
              <w:t>G</w:t>
            </w:r>
            <w:r w:rsidR="00E87C1A" w:rsidRPr="006B0208">
              <w:t>warancja producenta na części, robociznę i naprawę w miejscu instalacji typu On-Site z 4-godzinnym czasem reakcji przez całą dobę (przybycie na miejsce). 15-minutowy czas reakcji na zdarzenia krytyczne przez całą dobę, 7 dni w tygodniu.</w:t>
            </w:r>
          </w:p>
          <w:p w14:paraId="346EF09D" w14:textId="68AACAA8" w:rsidR="00E87C1A" w:rsidRPr="006B0208" w:rsidRDefault="00E87C1A" w:rsidP="00724F62">
            <w:r w:rsidRPr="006B0208">
              <w:t>Usługa wsparcia technicznego musi być świadczona przez serwis producenta oferowanych urządzeń</w:t>
            </w:r>
            <w:r w:rsidR="004D7C82">
              <w:t xml:space="preserve"> lub wykonawcę.</w:t>
            </w:r>
          </w:p>
        </w:tc>
      </w:tr>
      <w:tr w:rsidR="00E87C1A" w:rsidRPr="006B0208" w14:paraId="38E5AD97"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CA858CE" w14:textId="77777777" w:rsidR="00E87C1A" w:rsidRPr="006B0208" w:rsidRDefault="00E87C1A" w:rsidP="00724F62">
            <w:pPr>
              <w:autoSpaceDE w:val="0"/>
              <w:autoSpaceDN w:val="0"/>
              <w:adjustRightInd w:val="0"/>
            </w:pPr>
            <w:r w:rsidRPr="006B0208">
              <w:t>Inne</w:t>
            </w:r>
          </w:p>
        </w:tc>
        <w:tc>
          <w:tcPr>
            <w:tcW w:w="7110" w:type="dxa"/>
            <w:tcBorders>
              <w:top w:val="single" w:sz="4" w:space="0" w:color="auto"/>
              <w:left w:val="single" w:sz="4" w:space="0" w:color="auto"/>
              <w:bottom w:val="single" w:sz="4" w:space="0" w:color="auto"/>
              <w:right w:val="single" w:sz="4" w:space="0" w:color="auto"/>
            </w:tcBorders>
            <w:vAlign w:val="center"/>
            <w:hideMark/>
          </w:tcPr>
          <w:p w14:paraId="6163E4AC" w14:textId="72D6F085" w:rsidR="00E87C1A" w:rsidRPr="006B0208" w:rsidRDefault="00E87C1A" w:rsidP="00724F62">
            <w:r w:rsidRPr="006B0208">
              <w:t xml:space="preserve">Urządzenia muszą być zakupione w </w:t>
            </w:r>
            <w:r w:rsidR="004D7C82">
              <w:t>legalnym</w:t>
            </w:r>
            <w:r w:rsidRPr="006B0208">
              <w:t xml:space="preserve"> kanale dystrybucyjnym producenta. Na żądanie Zamawiającego, Wykonawca musi przedstawić oświadczenie producenta oferowanego serwera, potwierdzające pochodzenie urządzenia </w:t>
            </w:r>
            <w:r w:rsidR="004D7C82">
              <w:t>z legalnego</w:t>
            </w:r>
            <w:r w:rsidRPr="006B0208">
              <w:t xml:space="preserve"> kanału dystrybucyjnego producenta.</w:t>
            </w:r>
          </w:p>
          <w:p w14:paraId="504894D7" w14:textId="4CD8ABE7" w:rsidR="00E87C1A" w:rsidRPr="006B0208" w:rsidRDefault="00E87C1A" w:rsidP="00724F62">
            <w:r w:rsidRPr="006B0208">
              <w:t>Wymagane są dokumenty poświadczające, że sprzęt jest produkowany zgodnie z normami ISO 9001 oraz ISO 1400</w:t>
            </w:r>
            <w:r w:rsidR="004D7C82">
              <w:t>1 lub równoważnymi.</w:t>
            </w:r>
          </w:p>
          <w:p w14:paraId="0B82EDB3" w14:textId="77777777" w:rsidR="00E87C1A" w:rsidRPr="006B0208" w:rsidRDefault="00E87C1A" w:rsidP="00724F62">
            <w:r w:rsidRPr="006B0208">
              <w:t>Deklaracja zgodności CE.</w:t>
            </w:r>
          </w:p>
        </w:tc>
      </w:tr>
    </w:tbl>
    <w:p w14:paraId="5E415138" w14:textId="77777777" w:rsidR="00E87C1A" w:rsidRPr="006B0208" w:rsidRDefault="00E87C1A" w:rsidP="00E87C1A">
      <w:pPr>
        <w:spacing w:after="0" w:line="240" w:lineRule="auto"/>
        <w:textAlignment w:val="baseline"/>
        <w:rPr>
          <w:rFonts w:eastAsia="Times New Roman"/>
        </w:rPr>
      </w:pPr>
    </w:p>
    <w:p w14:paraId="0AD5C99B" w14:textId="77777777" w:rsidR="00E87C1A" w:rsidRPr="006B0208" w:rsidRDefault="00E87C1A" w:rsidP="00E87C1A">
      <w:pPr>
        <w:spacing w:after="0" w:line="240" w:lineRule="auto"/>
        <w:textAlignment w:val="baseline"/>
        <w:rPr>
          <w:rFonts w:eastAsia="Times New Roman"/>
        </w:rPr>
      </w:pPr>
    </w:p>
    <w:p w14:paraId="46A4073D" w14:textId="77777777" w:rsidR="00E87C1A" w:rsidRPr="006B0208" w:rsidRDefault="00E87C1A" w:rsidP="00E87C1A">
      <w:pPr>
        <w:spacing w:after="0" w:line="240" w:lineRule="auto"/>
        <w:textAlignment w:val="baseline"/>
        <w:rPr>
          <w:rFonts w:eastAsia="Times New Roman"/>
        </w:rPr>
      </w:pPr>
    </w:p>
    <w:p w14:paraId="1DB69763" w14:textId="77777777" w:rsidR="00E87C1A" w:rsidRPr="006B0208" w:rsidRDefault="00E87C1A" w:rsidP="00E87C1A">
      <w:pPr>
        <w:spacing w:after="0" w:line="240" w:lineRule="auto"/>
        <w:textAlignment w:val="baseline"/>
        <w:rPr>
          <w:rFonts w:eastAsia="Times New Roman" w:cstheme="minorHAnsi"/>
        </w:rPr>
      </w:pPr>
      <w:r w:rsidRPr="006B0208">
        <w:rPr>
          <w:rFonts w:eastAsia="Times New Roman" w:cstheme="minorHAnsi"/>
        </w:rPr>
        <w:t>INORMACJA</w:t>
      </w:r>
    </w:p>
    <w:p w14:paraId="00DA7DD8" w14:textId="77777777" w:rsidR="00E87C1A" w:rsidRPr="006B0208" w:rsidRDefault="00E87C1A" w:rsidP="00E87C1A">
      <w:pPr>
        <w:spacing w:after="0" w:line="240" w:lineRule="auto"/>
        <w:textAlignment w:val="baseline"/>
        <w:rPr>
          <w:rFonts w:eastAsia="Times New Roman" w:cstheme="minorHAnsi"/>
        </w:rPr>
      </w:pPr>
      <w:r w:rsidRPr="006B0208">
        <w:rPr>
          <w:rFonts w:eastAsia="Times New Roman" w:cstheme="minorHAnsi"/>
        </w:rPr>
        <w:t xml:space="preserve">Wszystkie ewentualne nazwy własne i marki handlowe urządzeń i elementów zawarte w opisie przedmiotu zamówienia, zostały użyte w celu sprecyzowania oczekiwań jakościowych i technologicznych Zamawiającego. </w:t>
      </w:r>
    </w:p>
    <w:p w14:paraId="591A88E1" w14:textId="77777777" w:rsidR="00E87C1A" w:rsidRPr="006B0208" w:rsidRDefault="00E87C1A" w:rsidP="00E87C1A">
      <w:pPr>
        <w:spacing w:after="0" w:line="240" w:lineRule="auto"/>
        <w:textAlignment w:val="baseline"/>
        <w:rPr>
          <w:rFonts w:eastAsia="Times New Roman" w:cstheme="minorHAnsi"/>
        </w:rPr>
      </w:pPr>
      <w:r w:rsidRPr="006B0208">
        <w:rPr>
          <w:rFonts w:eastAsia="Times New Roman" w:cstheme="minorHAnsi"/>
        </w:rPr>
        <w:t xml:space="preserve">Zamieszczone w specyfikacji nazwy technologicznych lub producentów kluczowych komponentów użyto jedynie w celu przykładowym. </w:t>
      </w:r>
    </w:p>
    <w:p w14:paraId="6A020F88" w14:textId="77777777" w:rsidR="00E87C1A" w:rsidRPr="006B0208" w:rsidRDefault="00E87C1A" w:rsidP="00E87C1A">
      <w:r w:rsidRPr="006B0208">
        <w:rPr>
          <w:rFonts w:eastAsia="Times New Roman" w:cstheme="minorHAnsi"/>
        </w:rPr>
        <w:t>Zamawiający informuje, że dopuszcza składanie ofert, w których poszczególne urządzenia bądź materiały wymienione w opisie przedmiotu zamówienia mogą być zastąpione urządzeniami bądź materiałami/elementami równoważnymi. Poprzez pojęcie materiałów/elementów i urządzeń równoważnych należy rozumieć materiały zapewniające uzyskanie parametrów technicznych nie gorszych od założonych w opisie przedmiotu zamówienia. Zastosowanie rozwiązań równoważnych nie może prowadzić do pogorszenia właściwości przedmiotu zamówienia w stosunku do przewidzianych w niniejszym zaproszeniu, ani do zmiany ceny</w:t>
      </w:r>
      <w:r w:rsidRPr="006B0208">
        <w:t>.</w:t>
      </w:r>
    </w:p>
    <w:p w14:paraId="388046B0" w14:textId="77777777" w:rsidR="00FA312D" w:rsidRPr="00B7044E" w:rsidRDefault="00FA312D" w:rsidP="00B7044E">
      <w:pPr>
        <w:spacing w:before="120" w:after="0"/>
        <w:rPr>
          <w:rFonts w:ascii="Arial" w:hAnsi="Arial" w:cs="Arial"/>
        </w:rPr>
      </w:pPr>
    </w:p>
    <w:p w14:paraId="5A71C148" w14:textId="1C23FBDD" w:rsidR="00453B89" w:rsidRPr="00FA312D" w:rsidRDefault="00FA312D" w:rsidP="00B7044E">
      <w:pPr>
        <w:spacing w:before="120" w:after="0"/>
        <w:rPr>
          <w:rFonts w:ascii="Arial" w:hAnsi="Arial" w:cs="Arial"/>
          <w:b/>
          <w:bCs/>
        </w:rPr>
      </w:pPr>
      <w:bookmarkStart w:id="4" w:name="_Hlk177841473"/>
      <w:r>
        <w:rPr>
          <w:rFonts w:ascii="Arial" w:hAnsi="Arial" w:cs="Arial"/>
          <w:b/>
          <w:bCs/>
        </w:rPr>
        <w:t>[MACIERZ DYSKOWA]</w:t>
      </w:r>
    </w:p>
    <w:bookmarkEnd w:id="4"/>
    <w:p w14:paraId="06D918DD" w14:textId="602EBFA9" w:rsidR="008616C6" w:rsidRPr="00B7044E" w:rsidRDefault="008616C6" w:rsidP="008616C6">
      <w:pPr>
        <w:spacing w:before="120" w:after="0"/>
        <w:rPr>
          <w:rFonts w:ascii="Arial" w:hAnsi="Arial" w:cs="Arial"/>
        </w:rPr>
      </w:pPr>
      <w:r w:rsidRPr="00B7044E">
        <w:rPr>
          <w:rFonts w:ascii="Arial" w:hAnsi="Arial" w:cs="Arial"/>
        </w:rPr>
        <w:t>1x NAS</w:t>
      </w:r>
    </w:p>
    <w:p w14:paraId="519B8258" w14:textId="77777777" w:rsidR="008616C6" w:rsidRPr="00B7044E" w:rsidRDefault="008616C6" w:rsidP="008616C6">
      <w:pPr>
        <w:spacing w:before="120" w:after="0"/>
        <w:rPr>
          <w:rFonts w:ascii="Arial" w:hAnsi="Arial" w:cs="Arial"/>
        </w:rPr>
      </w:pPr>
      <w:r>
        <w:rPr>
          <w:rFonts w:ascii="Arial" w:hAnsi="Arial" w:cs="Arial"/>
        </w:rPr>
        <w:t>Minimalne wymagania:</w:t>
      </w:r>
    </w:p>
    <w:tbl>
      <w:tblPr>
        <w:tblW w:w="9433" w:type="dxa"/>
        <w:tblInd w:w="55" w:type="dxa"/>
        <w:tblCellMar>
          <w:left w:w="70" w:type="dxa"/>
          <w:right w:w="70" w:type="dxa"/>
        </w:tblCellMar>
        <w:tblLook w:val="04A0" w:firstRow="1" w:lastRow="0" w:firstColumn="1" w:lastColumn="0" w:noHBand="0" w:noVBand="1"/>
      </w:tblPr>
      <w:tblGrid>
        <w:gridCol w:w="1560"/>
        <w:gridCol w:w="7873"/>
      </w:tblGrid>
      <w:tr w:rsidR="008616C6" w:rsidRPr="00380EF6" w14:paraId="5B0D4055" w14:textId="77777777" w:rsidTr="00724F62">
        <w:trPr>
          <w:trHeight w:val="499"/>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E43C5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Procesor</w:t>
            </w:r>
          </w:p>
        </w:tc>
        <w:tc>
          <w:tcPr>
            <w:tcW w:w="7873" w:type="dxa"/>
            <w:tcBorders>
              <w:top w:val="single" w:sz="8" w:space="0" w:color="auto"/>
              <w:left w:val="nil"/>
              <w:bottom w:val="single" w:sz="8" w:space="0" w:color="auto"/>
              <w:right w:val="single" w:sz="8" w:space="0" w:color="auto"/>
            </w:tcBorders>
            <w:shd w:val="clear" w:color="auto" w:fill="auto"/>
            <w:vAlign w:val="center"/>
            <w:hideMark/>
          </w:tcPr>
          <w:p w14:paraId="2FEABAC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Procesor wielordzeniowy osiągający w teście </w:t>
            </w:r>
            <w:proofErr w:type="spellStart"/>
            <w:r w:rsidRPr="00380EF6">
              <w:rPr>
                <w:rFonts w:eastAsia="Times New Roman" w:cstheme="minorHAnsi"/>
              </w:rPr>
              <w:t>PassMark</w:t>
            </w:r>
            <w:proofErr w:type="spellEnd"/>
            <w:r w:rsidRPr="00380EF6">
              <w:rPr>
                <w:rFonts w:eastAsia="Times New Roman" w:cstheme="minorHAnsi"/>
              </w:rPr>
              <w:t xml:space="preserve"> minimum 3900 punktów.</w:t>
            </w:r>
          </w:p>
        </w:tc>
      </w:tr>
      <w:tr w:rsidR="008616C6" w:rsidRPr="00380EF6" w14:paraId="613A9CF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669F25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Obudowa</w:t>
            </w:r>
          </w:p>
        </w:tc>
        <w:tc>
          <w:tcPr>
            <w:tcW w:w="7873" w:type="dxa"/>
            <w:tcBorders>
              <w:top w:val="nil"/>
              <w:left w:val="nil"/>
              <w:bottom w:val="single" w:sz="8" w:space="0" w:color="auto"/>
              <w:right w:val="single" w:sz="8" w:space="0" w:color="auto"/>
            </w:tcBorders>
            <w:shd w:val="clear" w:color="auto" w:fill="auto"/>
            <w:vAlign w:val="center"/>
            <w:hideMark/>
          </w:tcPr>
          <w:p w14:paraId="4983D2C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Typu RACK o wysokości maksymalnie 2U wraz z kompatybilnymi szynami przesuwnymi do montażu w szafie </w:t>
            </w:r>
            <w:proofErr w:type="spellStart"/>
            <w:r w:rsidRPr="00380EF6">
              <w:rPr>
                <w:rFonts w:eastAsia="Times New Roman" w:cstheme="minorHAnsi"/>
              </w:rPr>
              <w:t>rack</w:t>
            </w:r>
            <w:proofErr w:type="spellEnd"/>
            <w:r w:rsidRPr="00380EF6">
              <w:rPr>
                <w:rFonts w:eastAsia="Times New Roman" w:cstheme="minorHAnsi"/>
              </w:rPr>
              <w:t xml:space="preserve"> w zestawie.</w:t>
            </w:r>
          </w:p>
        </w:tc>
      </w:tr>
      <w:tr w:rsidR="008616C6" w:rsidRPr="00380EF6" w14:paraId="2B7D4DD4"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0A5C80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Pamięć RAM</w:t>
            </w:r>
          </w:p>
        </w:tc>
        <w:tc>
          <w:tcPr>
            <w:tcW w:w="7873" w:type="dxa"/>
            <w:tcBorders>
              <w:top w:val="nil"/>
              <w:left w:val="nil"/>
              <w:bottom w:val="single" w:sz="8" w:space="0" w:color="auto"/>
              <w:right w:val="single" w:sz="8" w:space="0" w:color="auto"/>
            </w:tcBorders>
            <w:shd w:val="clear" w:color="auto" w:fill="auto"/>
            <w:vAlign w:val="center"/>
            <w:hideMark/>
          </w:tcPr>
          <w:p w14:paraId="12F71214"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Minimum 8 GB DDR4.</w:t>
            </w:r>
          </w:p>
        </w:tc>
      </w:tr>
      <w:tr w:rsidR="008616C6" w:rsidRPr="00380EF6" w14:paraId="6FA5498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11F7937"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lastRenderedPageBreak/>
              <w:t>Ilość obsługiwanych dysków</w:t>
            </w:r>
          </w:p>
        </w:tc>
        <w:tc>
          <w:tcPr>
            <w:tcW w:w="7873" w:type="dxa"/>
            <w:tcBorders>
              <w:top w:val="nil"/>
              <w:left w:val="nil"/>
              <w:bottom w:val="single" w:sz="8" w:space="0" w:color="auto"/>
              <w:right w:val="single" w:sz="8" w:space="0" w:color="auto"/>
            </w:tcBorders>
            <w:shd w:val="clear" w:color="auto" w:fill="auto"/>
            <w:vAlign w:val="center"/>
            <w:hideMark/>
          </w:tcPr>
          <w:p w14:paraId="2F79D32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8 dysków 3,5-calowych SATA 6 </w:t>
            </w:r>
            <w:proofErr w:type="spellStart"/>
            <w:r w:rsidRPr="00380EF6">
              <w:rPr>
                <w:rFonts w:eastAsia="Times New Roman" w:cstheme="minorHAnsi"/>
              </w:rPr>
              <w:t>Gb</w:t>
            </w:r>
            <w:proofErr w:type="spellEnd"/>
            <w:r w:rsidRPr="00380EF6">
              <w:rPr>
                <w:rFonts w:eastAsia="Times New Roman" w:cstheme="minorHAnsi"/>
              </w:rPr>
              <w:t xml:space="preserve">/s, 3 </w:t>
            </w:r>
            <w:proofErr w:type="spellStart"/>
            <w:r w:rsidRPr="00380EF6">
              <w:rPr>
                <w:rFonts w:eastAsia="Times New Roman" w:cstheme="minorHAnsi"/>
              </w:rPr>
              <w:t>Gb</w:t>
            </w:r>
            <w:proofErr w:type="spellEnd"/>
            <w:r w:rsidRPr="00380EF6">
              <w:rPr>
                <w:rFonts w:eastAsia="Times New Roman" w:cstheme="minorHAnsi"/>
              </w:rPr>
              <w:t>/s o pojemności maksymalnej dysku min. 22TB</w:t>
            </w:r>
          </w:p>
        </w:tc>
      </w:tr>
      <w:tr w:rsidR="008616C6" w:rsidRPr="00380EF6" w14:paraId="60D6480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tcPr>
          <w:p w14:paraId="3303337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Zainstalowane dyski</w:t>
            </w:r>
          </w:p>
        </w:tc>
        <w:tc>
          <w:tcPr>
            <w:tcW w:w="7873" w:type="dxa"/>
            <w:tcBorders>
              <w:top w:val="nil"/>
              <w:left w:val="nil"/>
              <w:bottom w:val="single" w:sz="8" w:space="0" w:color="auto"/>
              <w:right w:val="single" w:sz="8" w:space="0" w:color="auto"/>
            </w:tcBorders>
            <w:shd w:val="clear" w:color="auto" w:fill="auto"/>
            <w:vAlign w:val="center"/>
          </w:tcPr>
          <w:p w14:paraId="1CD98BD6" w14:textId="77777777" w:rsidR="008616C6" w:rsidRPr="00380EF6" w:rsidRDefault="008616C6" w:rsidP="00724F62">
            <w:pPr>
              <w:rPr>
                <w:rFonts w:eastAsia="Times New Roman" w:cstheme="minorHAnsi"/>
              </w:rPr>
            </w:pPr>
            <w:r w:rsidRPr="00380EF6">
              <w:rPr>
                <w:rFonts w:eastAsia="Times New Roman" w:cstheme="minorHAnsi"/>
              </w:rPr>
              <w:t xml:space="preserve">8 dysków o pojemności 8TB każdy </w:t>
            </w:r>
            <w:proofErr w:type="spellStart"/>
            <w:r w:rsidRPr="00380EF6">
              <w:rPr>
                <w:rFonts w:eastAsia="Times New Roman" w:cstheme="minorHAnsi"/>
              </w:rPr>
              <w:t>zgodnch</w:t>
            </w:r>
            <w:proofErr w:type="spellEnd"/>
            <w:r w:rsidRPr="00380EF6">
              <w:rPr>
                <w:rFonts w:eastAsia="Times New Roman" w:cstheme="minorHAnsi"/>
              </w:rPr>
              <w:t xml:space="preserve"> z listą kompatybilności oferowanego serwera oraz charakteryzujących się następującymi parametrami:</w:t>
            </w:r>
            <w:r w:rsidRPr="00380EF6">
              <w:rPr>
                <w:rFonts w:eastAsia="Times New Roman" w:cstheme="minorHAnsi"/>
              </w:rPr>
              <w:br/>
              <w:t>- prędkość obrotowa: minimum 7200 RPM,</w:t>
            </w:r>
            <w:r w:rsidRPr="00380EF6">
              <w:rPr>
                <w:rFonts w:eastAsia="Times New Roman" w:cstheme="minorHAnsi"/>
              </w:rPr>
              <w:br/>
              <w:t>- pamięć cache: minimum 256MB,</w:t>
            </w:r>
            <w:r w:rsidRPr="00380EF6">
              <w:rPr>
                <w:rFonts w:eastAsia="Times New Roman" w:cstheme="minorHAnsi"/>
              </w:rPr>
              <w:br/>
              <w:t>- gwarancja: minimum 36 miesięcy,</w:t>
            </w:r>
            <w:r w:rsidRPr="00380EF6">
              <w:rPr>
                <w:rFonts w:eastAsia="Times New Roman" w:cstheme="minorHAnsi"/>
              </w:rPr>
              <w:br/>
              <w:t>- MTBF: minimum 1 milion,</w:t>
            </w:r>
            <w:r w:rsidRPr="00380EF6">
              <w:rPr>
                <w:rFonts w:eastAsia="Times New Roman" w:cstheme="minorHAnsi"/>
              </w:rPr>
              <w:br/>
              <w:t>- usługa odzyskiwania danych.</w:t>
            </w:r>
          </w:p>
        </w:tc>
      </w:tr>
      <w:tr w:rsidR="008616C6" w:rsidRPr="00380EF6" w14:paraId="22044B0A" w14:textId="77777777" w:rsidTr="00724F62">
        <w:trPr>
          <w:trHeight w:val="499"/>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796836C"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Interfejsy sieciowe</w:t>
            </w:r>
          </w:p>
        </w:tc>
        <w:tc>
          <w:tcPr>
            <w:tcW w:w="7873" w:type="dxa"/>
            <w:tcBorders>
              <w:top w:val="nil"/>
              <w:left w:val="nil"/>
              <w:bottom w:val="nil"/>
              <w:right w:val="single" w:sz="8" w:space="0" w:color="auto"/>
            </w:tcBorders>
            <w:shd w:val="clear" w:color="auto" w:fill="auto"/>
            <w:vAlign w:val="center"/>
            <w:hideMark/>
          </w:tcPr>
          <w:p w14:paraId="043C8D45"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 xml:space="preserve">Minimum 2 porty 2,5 Gigabit </w:t>
            </w:r>
            <w:proofErr w:type="spellStart"/>
            <w:r w:rsidRPr="00380EF6">
              <w:rPr>
                <w:rFonts w:eastAsia="Times New Roman" w:cstheme="minorHAnsi"/>
                <w:lang w:val="en-US"/>
              </w:rPr>
              <w:t>sieci</w:t>
            </w:r>
            <w:proofErr w:type="spellEnd"/>
            <w:r w:rsidRPr="00380EF6">
              <w:rPr>
                <w:rFonts w:eastAsia="Times New Roman" w:cstheme="minorHAnsi"/>
                <w:lang w:val="en-US"/>
              </w:rPr>
              <w:t xml:space="preserve"> Ethernet (2,5G/1G/100M) </w:t>
            </w:r>
          </w:p>
        </w:tc>
      </w:tr>
      <w:tr w:rsidR="008616C6" w:rsidRPr="00380EF6" w14:paraId="6470A06A" w14:textId="77777777" w:rsidTr="00724F62">
        <w:trPr>
          <w:trHeight w:val="499"/>
        </w:trPr>
        <w:tc>
          <w:tcPr>
            <w:tcW w:w="1560" w:type="dxa"/>
            <w:vMerge/>
            <w:tcBorders>
              <w:top w:val="nil"/>
              <w:left w:val="single" w:sz="8" w:space="0" w:color="auto"/>
              <w:bottom w:val="single" w:sz="8" w:space="0" w:color="000000"/>
              <w:right w:val="single" w:sz="8" w:space="0" w:color="auto"/>
            </w:tcBorders>
            <w:vAlign w:val="center"/>
            <w:hideMark/>
          </w:tcPr>
          <w:p w14:paraId="19BF703D" w14:textId="77777777" w:rsidR="008616C6" w:rsidRPr="00380EF6" w:rsidRDefault="008616C6" w:rsidP="00724F62">
            <w:pPr>
              <w:spacing w:after="0" w:line="240" w:lineRule="auto"/>
              <w:rPr>
                <w:rFonts w:eastAsia="Times New Roman" w:cstheme="minorHAnsi"/>
                <w:lang w:val="en-US"/>
              </w:rPr>
            </w:pPr>
          </w:p>
        </w:tc>
        <w:tc>
          <w:tcPr>
            <w:tcW w:w="7873" w:type="dxa"/>
            <w:tcBorders>
              <w:top w:val="nil"/>
              <w:left w:val="nil"/>
              <w:bottom w:val="single" w:sz="8" w:space="0" w:color="auto"/>
              <w:right w:val="single" w:sz="8" w:space="0" w:color="auto"/>
            </w:tcBorders>
            <w:shd w:val="clear" w:color="auto" w:fill="auto"/>
            <w:vAlign w:val="center"/>
            <w:hideMark/>
          </w:tcPr>
          <w:p w14:paraId="60419113" w14:textId="77777777" w:rsidR="008616C6" w:rsidRPr="00380EF6" w:rsidRDefault="008616C6" w:rsidP="00724F62">
            <w:pPr>
              <w:pStyle w:val="Akapitzlist"/>
              <w:numPr>
                <w:ilvl w:val="0"/>
                <w:numId w:val="30"/>
              </w:numPr>
              <w:spacing w:after="0" w:line="240" w:lineRule="auto"/>
              <w:rPr>
                <w:rFonts w:eastAsia="Times New Roman" w:cstheme="minorHAnsi"/>
              </w:rPr>
            </w:pPr>
            <w:r w:rsidRPr="00380EF6">
              <w:rPr>
                <w:rFonts w:eastAsia="Times New Roman" w:cstheme="minorHAnsi"/>
              </w:rPr>
              <w:t xml:space="preserve">obsługa VLAN i Jumbo </w:t>
            </w:r>
            <w:proofErr w:type="spellStart"/>
            <w:r w:rsidRPr="00380EF6">
              <w:rPr>
                <w:rFonts w:eastAsia="Times New Roman" w:cstheme="minorHAnsi"/>
              </w:rPr>
              <w:t>Frame</w:t>
            </w:r>
            <w:proofErr w:type="spellEnd"/>
            <w:r w:rsidRPr="00380EF6">
              <w:rPr>
                <w:rFonts w:eastAsia="Times New Roman" w:cstheme="minorHAnsi"/>
              </w:rPr>
              <w:t>,</w:t>
            </w:r>
          </w:p>
          <w:p w14:paraId="4E677997" w14:textId="77777777" w:rsidR="008616C6" w:rsidRPr="00380EF6" w:rsidRDefault="008616C6" w:rsidP="00724F62">
            <w:pPr>
              <w:pStyle w:val="Akapitzlist"/>
              <w:numPr>
                <w:ilvl w:val="0"/>
                <w:numId w:val="30"/>
              </w:numPr>
              <w:spacing w:after="0" w:line="240" w:lineRule="auto"/>
              <w:rPr>
                <w:rFonts w:eastAsia="Times New Roman" w:cstheme="minorHAnsi"/>
              </w:rPr>
            </w:pPr>
            <w:r w:rsidRPr="00380EF6">
              <w:rPr>
                <w:rFonts w:eastAsia="Times New Roman" w:cstheme="minorHAnsi"/>
              </w:rPr>
              <w:t>Możliwość zamontowania dodatkowej karty z interfejsami 10Gb (SFP+),</w:t>
            </w:r>
          </w:p>
          <w:p w14:paraId="72B08113" w14:textId="77777777" w:rsidR="008616C6" w:rsidRPr="00380EF6" w:rsidRDefault="008616C6" w:rsidP="00724F62">
            <w:pPr>
              <w:pStyle w:val="Akapitzlist"/>
              <w:numPr>
                <w:ilvl w:val="0"/>
                <w:numId w:val="30"/>
              </w:numPr>
              <w:spacing w:after="0" w:line="240" w:lineRule="auto"/>
              <w:rPr>
                <w:rFonts w:eastAsia="Times New Roman" w:cstheme="minorHAnsi"/>
              </w:rPr>
            </w:pPr>
            <w:r w:rsidRPr="00380EF6">
              <w:rPr>
                <w:rFonts w:eastAsia="Times New Roman" w:cstheme="minorHAnsi"/>
              </w:rPr>
              <w:t>Możliwość zamontowania dodatkowej karty z interfejsami 25Gb (SFP28),</w:t>
            </w:r>
          </w:p>
          <w:p w14:paraId="7854B354" w14:textId="77777777" w:rsidR="008616C6" w:rsidRPr="00380EF6" w:rsidRDefault="008616C6" w:rsidP="00724F62">
            <w:pPr>
              <w:pStyle w:val="Akapitzlist"/>
              <w:spacing w:after="0" w:line="240" w:lineRule="auto"/>
              <w:rPr>
                <w:rFonts w:eastAsia="Times New Roman" w:cstheme="minorHAnsi"/>
              </w:rPr>
            </w:pPr>
          </w:p>
        </w:tc>
      </w:tr>
      <w:tr w:rsidR="008616C6" w:rsidRPr="004D7C82" w14:paraId="4B41C162"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FC6E8E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Porty</w:t>
            </w:r>
          </w:p>
        </w:tc>
        <w:tc>
          <w:tcPr>
            <w:tcW w:w="7873" w:type="dxa"/>
            <w:tcBorders>
              <w:top w:val="nil"/>
              <w:left w:val="nil"/>
              <w:bottom w:val="single" w:sz="8" w:space="0" w:color="auto"/>
              <w:right w:val="single" w:sz="8" w:space="0" w:color="auto"/>
            </w:tcBorders>
            <w:shd w:val="clear" w:color="auto" w:fill="auto"/>
            <w:vAlign w:val="center"/>
            <w:hideMark/>
          </w:tcPr>
          <w:p w14:paraId="1CE2FE48"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2x USB 2.0, 2x USB 3.2 Gen 2,  1x HDMI 1.4b</w:t>
            </w:r>
          </w:p>
        </w:tc>
      </w:tr>
      <w:tr w:rsidR="008616C6" w:rsidRPr="00380EF6" w14:paraId="22E137A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4A4B367"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Wskaźniki LED</w:t>
            </w:r>
          </w:p>
        </w:tc>
        <w:tc>
          <w:tcPr>
            <w:tcW w:w="7873" w:type="dxa"/>
            <w:tcBorders>
              <w:top w:val="nil"/>
              <w:left w:val="nil"/>
              <w:bottom w:val="single" w:sz="8" w:space="0" w:color="auto"/>
              <w:right w:val="single" w:sz="8" w:space="0" w:color="auto"/>
            </w:tcBorders>
            <w:shd w:val="clear" w:color="auto" w:fill="auto"/>
            <w:vAlign w:val="center"/>
            <w:hideMark/>
          </w:tcPr>
          <w:p w14:paraId="2D83585A" w14:textId="77777777" w:rsidR="008616C6" w:rsidRPr="00380EF6" w:rsidRDefault="008616C6" w:rsidP="00724F62">
            <w:pPr>
              <w:spacing w:after="0" w:line="240" w:lineRule="auto"/>
              <w:rPr>
                <w:rFonts w:eastAsia="Times New Roman" w:cstheme="minorHAnsi"/>
              </w:rPr>
            </w:pPr>
            <w:r w:rsidRPr="00380EF6">
              <w:rPr>
                <w:rFonts w:cstheme="minorHAnsi"/>
                <w:shd w:val="clear" w:color="auto" w:fill="FFFFFF"/>
              </w:rPr>
              <w:t>HDD 1–8, stan, LAN, rozszerzenie, zasilanie</w:t>
            </w:r>
          </w:p>
        </w:tc>
      </w:tr>
      <w:tr w:rsidR="008616C6" w:rsidRPr="00380EF6" w14:paraId="42EE3E6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521F6E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Obsługa RAID</w:t>
            </w:r>
          </w:p>
        </w:tc>
        <w:tc>
          <w:tcPr>
            <w:tcW w:w="7873" w:type="dxa"/>
            <w:tcBorders>
              <w:top w:val="nil"/>
              <w:left w:val="nil"/>
              <w:bottom w:val="single" w:sz="8" w:space="0" w:color="auto"/>
              <w:right w:val="single" w:sz="8" w:space="0" w:color="auto"/>
            </w:tcBorders>
            <w:shd w:val="clear" w:color="auto" w:fill="auto"/>
            <w:vAlign w:val="center"/>
            <w:hideMark/>
          </w:tcPr>
          <w:p w14:paraId="730932C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Pojedynczy dysk, JBOD, RAID 0, 1, 5, 6, 10. Obsługa BITMAP w celu przyspieszenia odbudowy. Możliwość skonfigurowania Global </w:t>
            </w:r>
            <w:proofErr w:type="spellStart"/>
            <w:r w:rsidRPr="00380EF6">
              <w:rPr>
                <w:rFonts w:eastAsia="Times New Roman" w:cstheme="minorHAnsi"/>
              </w:rPr>
              <w:t>Spare</w:t>
            </w:r>
            <w:proofErr w:type="spellEnd"/>
            <w:r w:rsidRPr="00380EF6">
              <w:rPr>
                <w:rFonts w:eastAsia="Times New Roman" w:cstheme="minorHAnsi"/>
              </w:rPr>
              <w:t xml:space="preserve"> Disk.</w:t>
            </w:r>
          </w:p>
        </w:tc>
      </w:tr>
      <w:tr w:rsidR="008616C6" w:rsidRPr="00380EF6" w14:paraId="675D7E67"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8DDF41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Funkcje RAID</w:t>
            </w:r>
          </w:p>
        </w:tc>
        <w:tc>
          <w:tcPr>
            <w:tcW w:w="7873" w:type="dxa"/>
            <w:tcBorders>
              <w:top w:val="nil"/>
              <w:left w:val="nil"/>
              <w:bottom w:val="single" w:sz="8" w:space="0" w:color="auto"/>
              <w:right w:val="single" w:sz="8" w:space="0" w:color="auto"/>
            </w:tcBorders>
            <w:shd w:val="clear" w:color="auto" w:fill="auto"/>
            <w:vAlign w:val="center"/>
            <w:hideMark/>
          </w:tcPr>
          <w:p w14:paraId="05E96F3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Możliwość zwiększania pojemności i migracja między poziomami RAID online.</w:t>
            </w:r>
          </w:p>
        </w:tc>
      </w:tr>
      <w:tr w:rsidR="008616C6" w:rsidRPr="00380EF6" w14:paraId="53EDAB7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8C7304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Szyfrowanie</w:t>
            </w:r>
          </w:p>
        </w:tc>
        <w:tc>
          <w:tcPr>
            <w:tcW w:w="7873" w:type="dxa"/>
            <w:tcBorders>
              <w:top w:val="nil"/>
              <w:left w:val="nil"/>
              <w:bottom w:val="single" w:sz="8" w:space="0" w:color="auto"/>
              <w:right w:val="single" w:sz="8" w:space="0" w:color="auto"/>
            </w:tcBorders>
            <w:shd w:val="clear" w:color="auto" w:fill="auto"/>
            <w:vAlign w:val="center"/>
            <w:hideMark/>
          </w:tcPr>
          <w:p w14:paraId="5C94CF9D"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Możliwość szyfrowania całych woluminów kluczem AES 256 bitów.</w:t>
            </w:r>
          </w:p>
        </w:tc>
      </w:tr>
      <w:tr w:rsidR="008616C6" w:rsidRPr="004D7C82" w14:paraId="3959358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5FD8414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System Operacyjny</w:t>
            </w:r>
          </w:p>
        </w:tc>
        <w:tc>
          <w:tcPr>
            <w:tcW w:w="7873" w:type="dxa"/>
            <w:tcBorders>
              <w:top w:val="nil"/>
              <w:left w:val="nil"/>
              <w:bottom w:val="single" w:sz="8" w:space="0" w:color="auto"/>
              <w:right w:val="single" w:sz="8" w:space="0" w:color="auto"/>
            </w:tcBorders>
            <w:shd w:val="clear" w:color="auto" w:fill="auto"/>
            <w:vAlign w:val="center"/>
            <w:hideMark/>
          </w:tcPr>
          <w:p w14:paraId="064E535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Apple Mac OS 10.10 lub nowszy.</w:t>
            </w:r>
          </w:p>
          <w:p w14:paraId="05DECEDA" w14:textId="77777777" w:rsidR="008616C6" w:rsidRPr="00380EF6" w:rsidRDefault="008616C6" w:rsidP="00724F62">
            <w:pPr>
              <w:spacing w:after="0" w:line="240" w:lineRule="auto"/>
              <w:rPr>
                <w:rFonts w:eastAsia="Times New Roman" w:cstheme="minorHAnsi"/>
              </w:rPr>
            </w:pPr>
            <w:proofErr w:type="spellStart"/>
            <w:r w:rsidRPr="00380EF6">
              <w:rPr>
                <w:rFonts w:eastAsia="Times New Roman" w:cstheme="minorHAnsi"/>
              </w:rPr>
              <w:t>Ubuntu</w:t>
            </w:r>
            <w:proofErr w:type="spellEnd"/>
            <w:r w:rsidRPr="00380EF6">
              <w:rPr>
                <w:rFonts w:eastAsia="Times New Roman" w:cstheme="minorHAnsi"/>
              </w:rPr>
              <w:t xml:space="preserve"> 14.04, </w:t>
            </w:r>
            <w:proofErr w:type="spellStart"/>
            <w:r w:rsidRPr="00380EF6">
              <w:rPr>
                <w:rFonts w:eastAsia="Times New Roman" w:cstheme="minorHAnsi"/>
              </w:rPr>
              <w:t>CentOS</w:t>
            </w:r>
            <w:proofErr w:type="spellEnd"/>
            <w:r w:rsidRPr="00380EF6">
              <w:rPr>
                <w:rFonts w:eastAsia="Times New Roman" w:cstheme="minorHAnsi"/>
              </w:rPr>
              <w:t xml:space="preserve"> 7, RHEL 6.6, SUSE 12 lub nowszy Linux.</w:t>
            </w:r>
          </w:p>
          <w:p w14:paraId="4FB229CE"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 xml:space="preserve">IBM AIX 7, Solaris 10 </w:t>
            </w:r>
            <w:proofErr w:type="spellStart"/>
            <w:r w:rsidRPr="00380EF6">
              <w:rPr>
                <w:rFonts w:eastAsia="Times New Roman" w:cstheme="minorHAnsi"/>
                <w:lang w:val="en-US"/>
              </w:rPr>
              <w:t>lub</w:t>
            </w:r>
            <w:proofErr w:type="spellEnd"/>
            <w:r w:rsidRPr="00380EF6">
              <w:rPr>
                <w:rFonts w:eastAsia="Times New Roman" w:cstheme="minorHAnsi"/>
                <w:lang w:val="en-US"/>
              </w:rPr>
              <w:t xml:space="preserve"> </w:t>
            </w:r>
            <w:proofErr w:type="spellStart"/>
            <w:r w:rsidRPr="00380EF6">
              <w:rPr>
                <w:rFonts w:eastAsia="Times New Roman" w:cstheme="minorHAnsi"/>
                <w:lang w:val="en-US"/>
              </w:rPr>
              <w:t>nowszy</w:t>
            </w:r>
            <w:proofErr w:type="spellEnd"/>
            <w:r w:rsidRPr="00380EF6">
              <w:rPr>
                <w:rFonts w:eastAsia="Times New Roman" w:cstheme="minorHAnsi"/>
                <w:lang w:val="en-US"/>
              </w:rPr>
              <w:t>.</w:t>
            </w:r>
          </w:p>
          <w:p w14:paraId="00FAAEEA"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Microsoft Windows 7, 8, 10, 11</w:t>
            </w:r>
          </w:p>
          <w:p w14:paraId="2C14E9C7"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Microsoft Windows Server 2008 R2, 2012, 2012 R2, 2016, 2019.</w:t>
            </w:r>
          </w:p>
        </w:tc>
      </w:tr>
      <w:tr w:rsidR="008616C6" w:rsidRPr="00380EF6" w14:paraId="14D824EE"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E68921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Stacja monitoringu</w:t>
            </w:r>
          </w:p>
        </w:tc>
        <w:tc>
          <w:tcPr>
            <w:tcW w:w="7873" w:type="dxa"/>
            <w:tcBorders>
              <w:top w:val="nil"/>
              <w:left w:val="nil"/>
              <w:bottom w:val="single" w:sz="8" w:space="0" w:color="auto"/>
              <w:right w:val="single" w:sz="8" w:space="0" w:color="auto"/>
            </w:tcBorders>
            <w:shd w:val="clear" w:color="auto" w:fill="auto"/>
            <w:vAlign w:val="center"/>
            <w:hideMark/>
          </w:tcPr>
          <w:p w14:paraId="7CBA5EEA"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8 licencji na podłączenie kamer w aplikacji do monitoringu.</w:t>
            </w:r>
          </w:p>
        </w:tc>
      </w:tr>
      <w:tr w:rsidR="008616C6" w:rsidRPr="00380EF6" w14:paraId="7C947811"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30D83E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Protokoły</w:t>
            </w:r>
          </w:p>
        </w:tc>
        <w:tc>
          <w:tcPr>
            <w:tcW w:w="7873" w:type="dxa"/>
            <w:tcBorders>
              <w:top w:val="nil"/>
              <w:left w:val="nil"/>
              <w:bottom w:val="single" w:sz="8" w:space="0" w:color="auto"/>
              <w:right w:val="single" w:sz="8" w:space="0" w:color="auto"/>
            </w:tcBorders>
            <w:shd w:val="clear" w:color="auto" w:fill="auto"/>
            <w:vAlign w:val="center"/>
            <w:hideMark/>
          </w:tcPr>
          <w:p w14:paraId="788AB6D1"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CIFS, AFP, NFS, FTP, </w:t>
            </w:r>
            <w:proofErr w:type="spellStart"/>
            <w:r w:rsidRPr="00380EF6">
              <w:rPr>
                <w:rFonts w:eastAsia="Times New Roman" w:cstheme="minorHAnsi"/>
              </w:rPr>
              <w:t>WebDAV</w:t>
            </w:r>
            <w:proofErr w:type="spellEnd"/>
            <w:r w:rsidRPr="00380EF6">
              <w:rPr>
                <w:rFonts w:eastAsia="Times New Roman" w:cstheme="minorHAnsi"/>
              </w:rPr>
              <w:t xml:space="preserve">, </w:t>
            </w:r>
            <w:proofErr w:type="spellStart"/>
            <w:r w:rsidRPr="00380EF6">
              <w:rPr>
                <w:rFonts w:eastAsia="Times New Roman" w:cstheme="minorHAnsi"/>
              </w:rPr>
              <w:t>iSCSI</w:t>
            </w:r>
            <w:proofErr w:type="spellEnd"/>
            <w:r w:rsidRPr="00380EF6">
              <w:rPr>
                <w:rFonts w:eastAsia="Times New Roman" w:cstheme="minorHAnsi"/>
              </w:rPr>
              <w:t>, Telnet, SSH, SNMP</w:t>
            </w:r>
          </w:p>
        </w:tc>
      </w:tr>
      <w:tr w:rsidR="008616C6" w:rsidRPr="00380EF6" w14:paraId="7FC2B37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6CF2606"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Usługi</w:t>
            </w:r>
          </w:p>
        </w:tc>
        <w:tc>
          <w:tcPr>
            <w:tcW w:w="7873" w:type="dxa"/>
            <w:tcBorders>
              <w:top w:val="nil"/>
              <w:left w:val="nil"/>
              <w:bottom w:val="single" w:sz="8" w:space="0" w:color="auto"/>
              <w:right w:val="single" w:sz="8" w:space="0" w:color="auto"/>
            </w:tcBorders>
            <w:shd w:val="clear" w:color="auto" w:fill="auto"/>
            <w:vAlign w:val="center"/>
            <w:hideMark/>
          </w:tcPr>
          <w:p w14:paraId="33F2AC2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Stacja monitoringu, Windows ACL, Integracja w Windows ADS, Serwer WWW, Serwer plików, Manager plików przez WWW, Obsługa paczek QPKG, Funkcja Virtual Disk umożliwiająca zwiększenie pojemności serwera przy pomocy protokołu </w:t>
            </w:r>
            <w:proofErr w:type="spellStart"/>
            <w:r w:rsidRPr="00380EF6">
              <w:rPr>
                <w:rFonts w:eastAsia="Times New Roman" w:cstheme="minorHAnsi"/>
              </w:rPr>
              <w:t>iSCSI</w:t>
            </w:r>
            <w:proofErr w:type="spellEnd"/>
            <w:r w:rsidRPr="00380EF6">
              <w:rPr>
                <w:rFonts w:eastAsia="Times New Roman" w:cstheme="minorHAnsi"/>
              </w:rPr>
              <w:t xml:space="preserve">, Montowanie obrazów ISO, Replikacja w czasie rzeczywistym, Serwer RADIUS, Klient LDAP, Serwer </w:t>
            </w:r>
            <w:proofErr w:type="spellStart"/>
            <w:r w:rsidRPr="00380EF6">
              <w:rPr>
                <w:rFonts w:eastAsia="Times New Roman" w:cstheme="minorHAnsi"/>
              </w:rPr>
              <w:t>Syslog</w:t>
            </w:r>
            <w:proofErr w:type="spellEnd"/>
            <w:r w:rsidRPr="00380EF6">
              <w:rPr>
                <w:rFonts w:eastAsia="Times New Roman" w:cstheme="minorHAnsi"/>
              </w:rPr>
              <w:t xml:space="preserve">, możliwość tworzenia maszyn wirtualnych bezpośrednio na serwerze NAS bez zewnętrznego </w:t>
            </w:r>
            <w:proofErr w:type="spellStart"/>
            <w:r w:rsidRPr="00380EF6">
              <w:rPr>
                <w:rFonts w:eastAsia="Times New Roman" w:cstheme="minorHAnsi"/>
              </w:rPr>
              <w:t>wirtualizatora</w:t>
            </w:r>
            <w:proofErr w:type="spellEnd"/>
            <w:r w:rsidRPr="00380EF6">
              <w:rPr>
                <w:rFonts w:eastAsia="Times New Roman" w:cstheme="minorHAnsi"/>
              </w:rPr>
              <w:t xml:space="preserve">, Obsługa automatycznego warstwowania danych tzw. auto </w:t>
            </w:r>
            <w:proofErr w:type="spellStart"/>
            <w:r w:rsidRPr="00380EF6">
              <w:rPr>
                <w:rFonts w:eastAsia="Times New Roman" w:cstheme="minorHAnsi"/>
              </w:rPr>
              <w:t>tiering</w:t>
            </w:r>
            <w:proofErr w:type="spellEnd"/>
            <w:r w:rsidRPr="00380EF6">
              <w:rPr>
                <w:rFonts w:eastAsia="Times New Roman" w:cstheme="minorHAnsi"/>
              </w:rPr>
              <w:t>.</w:t>
            </w:r>
          </w:p>
        </w:tc>
      </w:tr>
      <w:tr w:rsidR="008616C6" w:rsidRPr="00380EF6" w14:paraId="44335610"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B6D07D8"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Zarządzanie dyskami</w:t>
            </w:r>
          </w:p>
        </w:tc>
        <w:tc>
          <w:tcPr>
            <w:tcW w:w="7873" w:type="dxa"/>
            <w:tcBorders>
              <w:top w:val="nil"/>
              <w:left w:val="nil"/>
              <w:bottom w:val="single" w:sz="8" w:space="0" w:color="auto"/>
              <w:right w:val="single" w:sz="8" w:space="0" w:color="auto"/>
            </w:tcBorders>
            <w:shd w:val="clear" w:color="auto" w:fill="auto"/>
            <w:vAlign w:val="center"/>
            <w:hideMark/>
          </w:tcPr>
          <w:p w14:paraId="50D2DB4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SMART, sprawdzanie złych sektorów</w:t>
            </w:r>
          </w:p>
        </w:tc>
      </w:tr>
      <w:tr w:rsidR="008616C6" w:rsidRPr="00380EF6" w14:paraId="2EB4117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07975CA"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Język GUI</w:t>
            </w:r>
          </w:p>
        </w:tc>
        <w:tc>
          <w:tcPr>
            <w:tcW w:w="7873" w:type="dxa"/>
            <w:tcBorders>
              <w:top w:val="nil"/>
              <w:left w:val="nil"/>
              <w:bottom w:val="single" w:sz="8" w:space="0" w:color="auto"/>
              <w:right w:val="single" w:sz="8" w:space="0" w:color="auto"/>
            </w:tcBorders>
            <w:shd w:val="clear" w:color="auto" w:fill="auto"/>
            <w:vAlign w:val="center"/>
            <w:hideMark/>
          </w:tcPr>
          <w:p w14:paraId="4EA86EE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Polski</w:t>
            </w:r>
          </w:p>
        </w:tc>
      </w:tr>
      <w:tr w:rsidR="008616C6" w:rsidRPr="00380EF6" w14:paraId="0AC1C4B5" w14:textId="77777777" w:rsidTr="00724F62">
        <w:trPr>
          <w:trHeight w:val="499"/>
        </w:trPr>
        <w:tc>
          <w:tcPr>
            <w:tcW w:w="1560" w:type="dxa"/>
            <w:tcBorders>
              <w:top w:val="nil"/>
              <w:left w:val="single" w:sz="8" w:space="0" w:color="auto"/>
              <w:bottom w:val="single" w:sz="4" w:space="0" w:color="auto"/>
              <w:right w:val="single" w:sz="8" w:space="0" w:color="auto"/>
            </w:tcBorders>
            <w:vAlign w:val="center"/>
            <w:hideMark/>
          </w:tcPr>
          <w:p w14:paraId="4D0F4E0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lastRenderedPageBreak/>
              <w:t>Gwarancja</w:t>
            </w:r>
          </w:p>
        </w:tc>
        <w:tc>
          <w:tcPr>
            <w:tcW w:w="7873" w:type="dxa"/>
            <w:tcBorders>
              <w:top w:val="nil"/>
              <w:left w:val="nil"/>
              <w:bottom w:val="single" w:sz="4" w:space="0" w:color="auto"/>
              <w:right w:val="single" w:sz="8" w:space="0" w:color="auto"/>
            </w:tcBorders>
            <w:shd w:val="clear" w:color="auto" w:fill="auto"/>
            <w:vAlign w:val="center"/>
          </w:tcPr>
          <w:p w14:paraId="5F318B81" w14:textId="234C45B5" w:rsidR="008616C6" w:rsidRPr="00380EF6" w:rsidRDefault="004D7C82" w:rsidP="00724F62">
            <w:pPr>
              <w:spacing w:after="0" w:line="240" w:lineRule="auto"/>
              <w:rPr>
                <w:rFonts w:eastAsia="Times New Roman" w:cstheme="minorHAnsi"/>
              </w:rPr>
            </w:pPr>
            <w:r>
              <w:rPr>
                <w:rFonts w:eastAsia="Times New Roman" w:cstheme="minorHAnsi"/>
              </w:rPr>
              <w:t>G</w:t>
            </w:r>
            <w:r w:rsidR="008616C6" w:rsidRPr="00380EF6">
              <w:rPr>
                <w:rFonts w:eastAsia="Times New Roman" w:cstheme="minorHAnsi"/>
              </w:rPr>
              <w:t>warancji producenta.</w:t>
            </w:r>
          </w:p>
        </w:tc>
      </w:tr>
      <w:tr w:rsidR="008616C6" w:rsidRPr="00380EF6" w14:paraId="6B8A6E5D" w14:textId="77777777" w:rsidTr="00724F62">
        <w:trPr>
          <w:trHeight w:val="499"/>
        </w:trPr>
        <w:tc>
          <w:tcPr>
            <w:tcW w:w="15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6A41C5C"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Waga urządzenia </w:t>
            </w:r>
            <w:r w:rsidRPr="00380EF6">
              <w:rPr>
                <w:rFonts w:eastAsia="Times New Roman" w:cstheme="minorHAnsi"/>
              </w:rPr>
              <w:br/>
              <w:t>(bez dysków)</w:t>
            </w:r>
          </w:p>
        </w:tc>
        <w:tc>
          <w:tcPr>
            <w:tcW w:w="7873" w:type="dxa"/>
            <w:tcBorders>
              <w:top w:val="single" w:sz="4" w:space="0" w:color="auto"/>
              <w:left w:val="nil"/>
              <w:bottom w:val="single" w:sz="8" w:space="0" w:color="auto"/>
              <w:right w:val="single" w:sz="8" w:space="0" w:color="auto"/>
            </w:tcBorders>
            <w:shd w:val="clear" w:color="auto" w:fill="auto"/>
            <w:vAlign w:val="center"/>
            <w:hideMark/>
          </w:tcPr>
          <w:p w14:paraId="20E0CFA3" w14:textId="77777777" w:rsidR="008616C6" w:rsidRPr="00380EF6" w:rsidRDefault="008616C6" w:rsidP="00724F62">
            <w:pPr>
              <w:spacing w:after="0" w:line="240" w:lineRule="auto"/>
              <w:rPr>
                <w:rFonts w:eastAsia="Times New Roman" w:cstheme="minorHAnsi"/>
              </w:rPr>
            </w:pPr>
            <w:proofErr w:type="spellStart"/>
            <w:r w:rsidRPr="00380EF6">
              <w:rPr>
                <w:rFonts w:eastAsia="Times New Roman" w:cstheme="minorHAnsi"/>
                <w:lang w:val="en-US"/>
              </w:rPr>
              <w:t>Maksymalnie</w:t>
            </w:r>
            <w:proofErr w:type="spellEnd"/>
            <w:r w:rsidRPr="00380EF6">
              <w:rPr>
                <w:rFonts w:eastAsia="Times New Roman" w:cstheme="minorHAnsi"/>
                <w:lang w:val="en-US"/>
              </w:rPr>
              <w:t xml:space="preserve"> 12 kg</w:t>
            </w:r>
          </w:p>
        </w:tc>
      </w:tr>
      <w:tr w:rsidR="008616C6" w:rsidRPr="00380EF6" w14:paraId="5E4B6DFB"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8B8D0E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Pobór mocy</w:t>
            </w:r>
          </w:p>
        </w:tc>
        <w:tc>
          <w:tcPr>
            <w:tcW w:w="7873" w:type="dxa"/>
            <w:tcBorders>
              <w:top w:val="nil"/>
              <w:left w:val="nil"/>
              <w:bottom w:val="single" w:sz="8" w:space="0" w:color="auto"/>
              <w:right w:val="single" w:sz="8" w:space="0" w:color="auto"/>
            </w:tcBorders>
            <w:shd w:val="clear" w:color="auto" w:fill="auto"/>
            <w:vAlign w:val="center"/>
            <w:hideMark/>
          </w:tcPr>
          <w:p w14:paraId="25343113" w14:textId="77777777" w:rsidR="008616C6" w:rsidRPr="00380EF6" w:rsidRDefault="008616C6" w:rsidP="00724F62">
            <w:pPr>
              <w:spacing w:after="0" w:line="240" w:lineRule="auto"/>
              <w:rPr>
                <w:rFonts w:eastAsia="Times New Roman" w:cstheme="minorHAnsi"/>
              </w:rPr>
            </w:pPr>
            <w:r w:rsidRPr="00380EF6">
              <w:rPr>
                <w:rFonts w:cstheme="minorHAnsi"/>
                <w:shd w:val="clear" w:color="auto" w:fill="FFFFFF"/>
              </w:rPr>
              <w:t>Maksymalnie 60W w trybie pracy.</w:t>
            </w:r>
          </w:p>
        </w:tc>
      </w:tr>
      <w:tr w:rsidR="008616C6" w:rsidRPr="00380EF6" w14:paraId="4D66EA41"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EC72C5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System plików</w:t>
            </w:r>
          </w:p>
        </w:tc>
        <w:tc>
          <w:tcPr>
            <w:tcW w:w="7873" w:type="dxa"/>
            <w:tcBorders>
              <w:top w:val="nil"/>
              <w:left w:val="nil"/>
              <w:bottom w:val="single" w:sz="8" w:space="0" w:color="auto"/>
              <w:right w:val="single" w:sz="8" w:space="0" w:color="auto"/>
            </w:tcBorders>
            <w:shd w:val="clear" w:color="auto" w:fill="auto"/>
            <w:vAlign w:val="center"/>
            <w:hideMark/>
          </w:tcPr>
          <w:p w14:paraId="09FD16F8"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Dyski wewnętrzne EXT4. Dyski zewnętrzne EXT3, EXT4, NTFS, FAT32, HFS+</w:t>
            </w:r>
          </w:p>
        </w:tc>
      </w:tr>
      <w:tr w:rsidR="008616C6" w:rsidRPr="00380EF6" w14:paraId="0C7CFD33"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035A85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Liczba kont użytkowników</w:t>
            </w:r>
          </w:p>
        </w:tc>
        <w:tc>
          <w:tcPr>
            <w:tcW w:w="7873" w:type="dxa"/>
            <w:tcBorders>
              <w:top w:val="nil"/>
              <w:left w:val="nil"/>
              <w:bottom w:val="single" w:sz="8" w:space="0" w:color="auto"/>
              <w:right w:val="single" w:sz="8" w:space="0" w:color="auto"/>
            </w:tcBorders>
            <w:shd w:val="clear" w:color="auto" w:fill="auto"/>
            <w:vAlign w:val="center"/>
            <w:hideMark/>
          </w:tcPr>
          <w:p w14:paraId="2588CF1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4090</w:t>
            </w:r>
          </w:p>
        </w:tc>
      </w:tr>
      <w:tr w:rsidR="008616C6" w:rsidRPr="00380EF6" w14:paraId="28D1A2C9"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20A419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Liczba grup</w:t>
            </w:r>
          </w:p>
        </w:tc>
        <w:tc>
          <w:tcPr>
            <w:tcW w:w="7873" w:type="dxa"/>
            <w:tcBorders>
              <w:top w:val="nil"/>
              <w:left w:val="nil"/>
              <w:bottom w:val="single" w:sz="8" w:space="0" w:color="auto"/>
              <w:right w:val="single" w:sz="8" w:space="0" w:color="auto"/>
            </w:tcBorders>
            <w:shd w:val="clear" w:color="auto" w:fill="auto"/>
            <w:vAlign w:val="center"/>
            <w:hideMark/>
          </w:tcPr>
          <w:p w14:paraId="4E83940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500</w:t>
            </w:r>
          </w:p>
        </w:tc>
      </w:tr>
      <w:tr w:rsidR="008616C6" w:rsidRPr="00380EF6" w14:paraId="6B76F62E"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D5ECA3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Liczba udziałów</w:t>
            </w:r>
          </w:p>
        </w:tc>
        <w:tc>
          <w:tcPr>
            <w:tcW w:w="7873" w:type="dxa"/>
            <w:tcBorders>
              <w:top w:val="nil"/>
              <w:left w:val="nil"/>
              <w:bottom w:val="single" w:sz="8" w:space="0" w:color="auto"/>
              <w:right w:val="single" w:sz="8" w:space="0" w:color="auto"/>
            </w:tcBorders>
            <w:shd w:val="clear" w:color="auto" w:fill="auto"/>
            <w:vAlign w:val="center"/>
            <w:hideMark/>
          </w:tcPr>
          <w:p w14:paraId="08818278"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500</w:t>
            </w:r>
          </w:p>
        </w:tc>
      </w:tr>
      <w:tr w:rsidR="008616C6" w:rsidRPr="00380EF6" w14:paraId="08998C4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tcPr>
          <w:p w14:paraId="4DCF329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Ilość połączń z maksymalną pamięcią RAM (CIFS)</w:t>
            </w:r>
          </w:p>
        </w:tc>
        <w:tc>
          <w:tcPr>
            <w:tcW w:w="7873" w:type="dxa"/>
            <w:tcBorders>
              <w:top w:val="nil"/>
              <w:left w:val="nil"/>
              <w:bottom w:val="single" w:sz="8" w:space="0" w:color="auto"/>
              <w:right w:val="single" w:sz="8" w:space="0" w:color="auto"/>
            </w:tcBorders>
            <w:shd w:val="clear" w:color="auto" w:fill="auto"/>
            <w:vAlign w:val="center"/>
          </w:tcPr>
          <w:p w14:paraId="20D438F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1500</w:t>
            </w:r>
          </w:p>
        </w:tc>
      </w:tr>
      <w:tr w:rsidR="008616C6" w:rsidRPr="00380EF6" w14:paraId="5FF89D67"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tcPr>
          <w:p w14:paraId="05A877DD"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Maksymalna liczba migawek</w:t>
            </w:r>
          </w:p>
        </w:tc>
        <w:tc>
          <w:tcPr>
            <w:tcW w:w="7873" w:type="dxa"/>
            <w:tcBorders>
              <w:top w:val="nil"/>
              <w:left w:val="nil"/>
              <w:bottom w:val="single" w:sz="8" w:space="0" w:color="auto"/>
              <w:right w:val="single" w:sz="8" w:space="0" w:color="auto"/>
            </w:tcBorders>
            <w:shd w:val="clear" w:color="auto" w:fill="auto"/>
            <w:vAlign w:val="center"/>
          </w:tcPr>
          <w:p w14:paraId="2B0AFF8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1000</w:t>
            </w:r>
          </w:p>
        </w:tc>
      </w:tr>
      <w:tr w:rsidR="008616C6" w:rsidRPr="00380EF6" w14:paraId="63274695"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5FBB5255"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Zasilanie</w:t>
            </w:r>
          </w:p>
        </w:tc>
        <w:tc>
          <w:tcPr>
            <w:tcW w:w="7873" w:type="dxa"/>
            <w:tcBorders>
              <w:top w:val="nil"/>
              <w:left w:val="nil"/>
              <w:bottom w:val="single" w:sz="8" w:space="0" w:color="auto"/>
              <w:right w:val="single" w:sz="8" w:space="0" w:color="auto"/>
            </w:tcBorders>
            <w:shd w:val="clear" w:color="auto" w:fill="auto"/>
            <w:vAlign w:val="center"/>
            <w:hideMark/>
          </w:tcPr>
          <w:p w14:paraId="30525F85"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Redundantny zasilacz o mocy minimum 250W (</w:t>
            </w:r>
            <w:r w:rsidRPr="00380EF6">
              <w:rPr>
                <w:rFonts w:cstheme="minorHAnsi"/>
              </w:rPr>
              <w:t>100-240V)</w:t>
            </w:r>
          </w:p>
        </w:tc>
      </w:tr>
      <w:tr w:rsidR="008616C6" w:rsidRPr="00380EF6" w14:paraId="0171D704"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74CBB717"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Wentylatory</w:t>
            </w:r>
          </w:p>
        </w:tc>
        <w:tc>
          <w:tcPr>
            <w:tcW w:w="7873" w:type="dxa"/>
            <w:tcBorders>
              <w:top w:val="nil"/>
              <w:left w:val="nil"/>
              <w:bottom w:val="single" w:sz="8" w:space="0" w:color="auto"/>
              <w:right w:val="single" w:sz="8" w:space="0" w:color="auto"/>
            </w:tcBorders>
            <w:shd w:val="clear" w:color="auto" w:fill="auto"/>
            <w:vAlign w:val="center"/>
            <w:hideMark/>
          </w:tcPr>
          <w:p w14:paraId="463BDBF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2 wentylatory o rozmiarze 40mm, 12VDC</w:t>
            </w:r>
          </w:p>
        </w:tc>
      </w:tr>
      <w:tr w:rsidR="008616C6" w:rsidRPr="00380EF6" w14:paraId="5F90213B"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75270D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UPS</w:t>
            </w:r>
          </w:p>
        </w:tc>
        <w:tc>
          <w:tcPr>
            <w:tcW w:w="7873" w:type="dxa"/>
            <w:tcBorders>
              <w:top w:val="nil"/>
              <w:left w:val="nil"/>
              <w:bottom w:val="single" w:sz="8" w:space="0" w:color="auto"/>
              <w:right w:val="single" w:sz="8" w:space="0" w:color="auto"/>
            </w:tcBorders>
            <w:shd w:val="clear" w:color="auto" w:fill="auto"/>
            <w:vAlign w:val="center"/>
            <w:hideMark/>
          </w:tcPr>
          <w:p w14:paraId="00BFF7C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Obsługa sieciowych awaryjnych zasilaczy UPS.</w:t>
            </w:r>
          </w:p>
        </w:tc>
      </w:tr>
    </w:tbl>
    <w:p w14:paraId="0DAA9713" w14:textId="19056778" w:rsidR="00453B89" w:rsidRPr="00B7044E" w:rsidRDefault="00453B89" w:rsidP="00285999">
      <w:pPr>
        <w:spacing w:before="120" w:after="0"/>
        <w:rPr>
          <w:rFonts w:ascii="Arial" w:hAnsi="Arial" w:cs="Arial"/>
        </w:rPr>
      </w:pPr>
    </w:p>
    <w:p w14:paraId="64726C52" w14:textId="73D4C116" w:rsidR="00453B89" w:rsidRDefault="00FA312D" w:rsidP="00B7044E">
      <w:pPr>
        <w:spacing w:before="120" w:after="0"/>
        <w:rPr>
          <w:rFonts w:ascii="Arial" w:hAnsi="Arial" w:cs="Arial"/>
          <w:b/>
          <w:bCs/>
        </w:rPr>
      </w:pPr>
      <w:bookmarkStart w:id="5" w:name="_Hlk177841458"/>
      <w:r>
        <w:rPr>
          <w:rFonts w:ascii="Arial" w:hAnsi="Arial" w:cs="Arial"/>
          <w:b/>
          <w:bCs/>
        </w:rPr>
        <w:t>[SERWEROWE SYSTEMY OPERACYJNE]</w:t>
      </w:r>
    </w:p>
    <w:bookmarkEnd w:id="5"/>
    <w:p w14:paraId="14B27D61" w14:textId="1DE2B9F9" w:rsidR="00453B89" w:rsidRPr="00013E6C" w:rsidRDefault="00013E6C" w:rsidP="00013E6C">
      <w:pPr>
        <w:spacing w:before="120" w:after="0"/>
        <w:rPr>
          <w:rFonts w:ascii="Arial" w:hAnsi="Arial" w:cs="Arial"/>
          <w:b/>
          <w:bCs/>
        </w:rPr>
      </w:pPr>
      <w:r w:rsidRPr="00013E6C">
        <w:rPr>
          <w:rFonts w:ascii="Arial" w:hAnsi="Arial" w:cs="Arial"/>
          <w:b/>
          <w:bCs/>
        </w:rPr>
        <w:t xml:space="preserve">Zamawiający oczekuje dostawy dwóch systemów. </w:t>
      </w:r>
    </w:p>
    <w:p w14:paraId="136A423F" w14:textId="6C67A566" w:rsidR="00453B89" w:rsidRDefault="00453B89" w:rsidP="00B7044E">
      <w:pPr>
        <w:spacing w:before="120" w:after="0"/>
        <w:rPr>
          <w:rFonts w:ascii="Arial" w:hAnsi="Arial" w:cs="Arial"/>
          <w:b/>
          <w:bCs/>
        </w:rPr>
      </w:pPr>
      <w:r w:rsidRPr="00013E6C">
        <w:rPr>
          <w:rFonts w:ascii="Arial" w:hAnsi="Arial" w:cs="Arial"/>
          <w:b/>
          <w:bCs/>
        </w:rPr>
        <w:t xml:space="preserve">Minimalne wymaganie dotyczące </w:t>
      </w:r>
      <w:r w:rsidR="00013E6C" w:rsidRPr="00013E6C">
        <w:rPr>
          <w:rFonts w:ascii="Arial" w:hAnsi="Arial" w:cs="Arial"/>
          <w:b/>
          <w:bCs/>
        </w:rPr>
        <w:t>pierwszego, wymaganego systemu:</w:t>
      </w:r>
      <w:r w:rsidRPr="00013E6C">
        <w:rPr>
          <w:rFonts w:ascii="Arial" w:hAnsi="Arial" w:cs="Arial"/>
          <w:b/>
          <w:bCs/>
        </w:rPr>
        <w:t xml:space="preserve"> </w:t>
      </w:r>
    </w:p>
    <w:p w14:paraId="1A83E0E6" w14:textId="77777777" w:rsidR="00891571" w:rsidRPr="00013E6C" w:rsidRDefault="00891571" w:rsidP="00B7044E">
      <w:pPr>
        <w:spacing w:before="120" w:after="0"/>
        <w:rPr>
          <w:rFonts w:ascii="Arial" w:hAnsi="Arial" w:cs="Arial"/>
          <w:b/>
          <w:bCs/>
        </w:rPr>
      </w:pPr>
    </w:p>
    <w:tbl>
      <w:tblPr>
        <w:tblOverlap w:val="never"/>
        <w:tblW w:w="8500" w:type="dxa"/>
        <w:jc w:val="center"/>
        <w:tblLayout w:type="fixed"/>
        <w:tblCellMar>
          <w:left w:w="10" w:type="dxa"/>
          <w:right w:w="10" w:type="dxa"/>
        </w:tblCellMar>
        <w:tblLook w:val="0000" w:firstRow="0" w:lastRow="0" w:firstColumn="0" w:lastColumn="0" w:noHBand="0" w:noVBand="0"/>
      </w:tblPr>
      <w:tblGrid>
        <w:gridCol w:w="988"/>
        <w:gridCol w:w="7512"/>
      </w:tblGrid>
      <w:tr w:rsidR="00891571" w:rsidRPr="00891571" w14:paraId="25C51A5D" w14:textId="77777777" w:rsidTr="00724F62">
        <w:trPr>
          <w:trHeight w:hRule="exact" w:val="313"/>
          <w:jc w:val="center"/>
        </w:trPr>
        <w:tc>
          <w:tcPr>
            <w:tcW w:w="988" w:type="dxa"/>
            <w:tcBorders>
              <w:top w:val="single" w:sz="4" w:space="0" w:color="auto"/>
              <w:left w:val="single" w:sz="4" w:space="0" w:color="auto"/>
              <w:right w:val="single" w:sz="4" w:space="0" w:color="auto"/>
            </w:tcBorders>
            <w:shd w:val="clear" w:color="auto" w:fill="FFFFFF"/>
          </w:tcPr>
          <w:p w14:paraId="6AF04357" w14:textId="77777777" w:rsidR="00891571" w:rsidRPr="00891571" w:rsidRDefault="00891571" w:rsidP="00724F62">
            <w:pPr>
              <w:widowControl w:val="0"/>
              <w:spacing w:after="0" w:line="240" w:lineRule="auto"/>
              <w:rPr>
                <w:rFonts w:ascii="Arial" w:eastAsia="Times New Roman" w:hAnsi="Arial" w:cs="Arial"/>
                <w:b/>
                <w:bCs/>
                <w:color w:val="000000"/>
              </w:rPr>
            </w:pPr>
            <w:r w:rsidRPr="00891571">
              <w:rPr>
                <w:rFonts w:ascii="Arial" w:eastAsia="Times New Roman" w:hAnsi="Arial" w:cs="Arial"/>
                <w:b/>
                <w:bCs/>
                <w:color w:val="000000"/>
              </w:rPr>
              <w:t>LP.</w:t>
            </w:r>
          </w:p>
        </w:tc>
        <w:tc>
          <w:tcPr>
            <w:tcW w:w="7512" w:type="dxa"/>
            <w:tcBorders>
              <w:top w:val="single" w:sz="4" w:space="0" w:color="auto"/>
              <w:left w:val="single" w:sz="4" w:space="0" w:color="auto"/>
              <w:right w:val="single" w:sz="4" w:space="0" w:color="auto"/>
            </w:tcBorders>
            <w:shd w:val="clear" w:color="auto" w:fill="FFFFFF"/>
            <w:vAlign w:val="bottom"/>
          </w:tcPr>
          <w:p w14:paraId="1E545EC9"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eastAsia="Times New Roman" w:hAnsi="Arial" w:cs="Arial"/>
                <w:b/>
                <w:bCs/>
                <w:color w:val="000000"/>
              </w:rPr>
              <w:t>Wymagania funkcjonalno-techniczne (minimalne)</w:t>
            </w:r>
          </w:p>
        </w:tc>
      </w:tr>
      <w:tr w:rsidR="00891571" w:rsidRPr="00891571" w14:paraId="0C93E9BC" w14:textId="77777777" w:rsidTr="00724F62">
        <w:trPr>
          <w:trHeight w:hRule="exact" w:val="635"/>
          <w:jc w:val="center"/>
        </w:trPr>
        <w:tc>
          <w:tcPr>
            <w:tcW w:w="988" w:type="dxa"/>
            <w:tcBorders>
              <w:top w:val="single" w:sz="4" w:space="0" w:color="auto"/>
              <w:left w:val="single" w:sz="4" w:space="0" w:color="auto"/>
              <w:right w:val="single" w:sz="4" w:space="0" w:color="auto"/>
            </w:tcBorders>
            <w:shd w:val="clear" w:color="auto" w:fill="FFFFFF"/>
          </w:tcPr>
          <w:p w14:paraId="1591375B" w14:textId="77777777" w:rsidR="00891571" w:rsidRPr="00891571" w:rsidRDefault="00891571" w:rsidP="00724F62">
            <w:pPr>
              <w:widowControl w:val="0"/>
              <w:spacing w:after="0" w:line="240" w:lineRule="auto"/>
              <w:ind w:left="1452" w:hanging="1452"/>
              <w:rPr>
                <w:rFonts w:ascii="Arial" w:eastAsia="Times New Roman" w:hAnsi="Arial" w:cs="Arial"/>
                <w:color w:val="000000"/>
              </w:rPr>
            </w:pPr>
            <w:r w:rsidRPr="00891571">
              <w:rPr>
                <w:rFonts w:ascii="Arial" w:eastAsia="Times New Roman" w:hAnsi="Arial" w:cs="Arial"/>
                <w:color w:val="000000"/>
              </w:rPr>
              <w:t>1</w:t>
            </w:r>
          </w:p>
        </w:tc>
        <w:tc>
          <w:tcPr>
            <w:tcW w:w="7512" w:type="dxa"/>
            <w:tcBorders>
              <w:top w:val="single" w:sz="4" w:space="0" w:color="auto"/>
              <w:left w:val="single" w:sz="4" w:space="0" w:color="auto"/>
              <w:right w:val="single" w:sz="4" w:space="0" w:color="auto"/>
            </w:tcBorders>
            <w:shd w:val="clear" w:color="auto" w:fill="FFFFFF"/>
            <w:vAlign w:val="bottom"/>
          </w:tcPr>
          <w:p w14:paraId="7F05622A"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Licencja na oprogramowanie musi pozwalać na pełne wykorzystanie sprzętowych zasobów serwera</w:t>
            </w:r>
          </w:p>
        </w:tc>
      </w:tr>
      <w:tr w:rsidR="00891571" w:rsidRPr="00891571" w14:paraId="0494C277" w14:textId="77777777" w:rsidTr="00724F62">
        <w:trPr>
          <w:trHeight w:hRule="exact" w:val="562"/>
          <w:jc w:val="center"/>
        </w:trPr>
        <w:tc>
          <w:tcPr>
            <w:tcW w:w="988" w:type="dxa"/>
            <w:tcBorders>
              <w:top w:val="single" w:sz="4" w:space="0" w:color="auto"/>
              <w:left w:val="single" w:sz="4" w:space="0" w:color="auto"/>
              <w:right w:val="single" w:sz="4" w:space="0" w:color="auto"/>
            </w:tcBorders>
            <w:shd w:val="clear" w:color="auto" w:fill="FFFFFF"/>
          </w:tcPr>
          <w:p w14:paraId="217A8A2B"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2</w:t>
            </w:r>
          </w:p>
        </w:tc>
        <w:tc>
          <w:tcPr>
            <w:tcW w:w="7512" w:type="dxa"/>
            <w:tcBorders>
              <w:top w:val="single" w:sz="4" w:space="0" w:color="auto"/>
              <w:left w:val="single" w:sz="4" w:space="0" w:color="auto"/>
              <w:right w:val="single" w:sz="4" w:space="0" w:color="auto"/>
            </w:tcBorders>
            <w:shd w:val="clear" w:color="auto" w:fill="FFFFFF"/>
            <w:vAlign w:val="bottom"/>
          </w:tcPr>
          <w:p w14:paraId="7513684A"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Warstwa wirtualizacji musi być zainstalowana bezpośrednio na sprzęcie fizycznym bez dodatkowych pośredniczących systemów operacyjnych</w:t>
            </w:r>
          </w:p>
        </w:tc>
      </w:tr>
      <w:tr w:rsidR="00891571" w:rsidRPr="00891571" w14:paraId="24E78377" w14:textId="77777777" w:rsidTr="00724F62">
        <w:trPr>
          <w:trHeight w:hRule="exact" w:val="981"/>
          <w:jc w:val="center"/>
        </w:trPr>
        <w:tc>
          <w:tcPr>
            <w:tcW w:w="988" w:type="dxa"/>
            <w:tcBorders>
              <w:top w:val="single" w:sz="4" w:space="0" w:color="auto"/>
              <w:left w:val="single" w:sz="4" w:space="0" w:color="auto"/>
              <w:right w:val="single" w:sz="4" w:space="0" w:color="auto"/>
            </w:tcBorders>
            <w:shd w:val="clear" w:color="auto" w:fill="FFFFFF"/>
          </w:tcPr>
          <w:p w14:paraId="59F51224"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3</w:t>
            </w:r>
          </w:p>
        </w:tc>
        <w:tc>
          <w:tcPr>
            <w:tcW w:w="7512" w:type="dxa"/>
            <w:tcBorders>
              <w:top w:val="single" w:sz="4" w:space="0" w:color="auto"/>
              <w:left w:val="single" w:sz="4" w:space="0" w:color="auto"/>
              <w:right w:val="single" w:sz="4" w:space="0" w:color="auto"/>
            </w:tcBorders>
            <w:shd w:val="clear" w:color="auto" w:fill="FFFFFF"/>
          </w:tcPr>
          <w:p w14:paraId="29C5D0C9"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Rozwiązanie musi zapewnić możliwość obsługi wielu instancji systemów operacyjnych na jednym serwerze fizycznym i powinno się charakteryzować maksymalnym możliwym stopniem konsolidacji sprzętowej.</w:t>
            </w:r>
          </w:p>
        </w:tc>
      </w:tr>
      <w:tr w:rsidR="00891571" w:rsidRPr="00891571" w14:paraId="217C394D" w14:textId="77777777" w:rsidTr="00724F62">
        <w:trPr>
          <w:trHeight w:hRule="exact" w:val="1136"/>
          <w:jc w:val="center"/>
        </w:trPr>
        <w:tc>
          <w:tcPr>
            <w:tcW w:w="988" w:type="dxa"/>
            <w:tcBorders>
              <w:top w:val="single" w:sz="4" w:space="0" w:color="auto"/>
              <w:left w:val="single" w:sz="4" w:space="0" w:color="auto"/>
              <w:right w:val="single" w:sz="4" w:space="0" w:color="auto"/>
            </w:tcBorders>
            <w:shd w:val="clear" w:color="auto" w:fill="FFFFFF"/>
          </w:tcPr>
          <w:p w14:paraId="60AB3AE7"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lastRenderedPageBreak/>
              <w:t>4</w:t>
            </w:r>
          </w:p>
        </w:tc>
        <w:tc>
          <w:tcPr>
            <w:tcW w:w="7512" w:type="dxa"/>
            <w:tcBorders>
              <w:top w:val="single" w:sz="4" w:space="0" w:color="auto"/>
              <w:left w:val="single" w:sz="4" w:space="0" w:color="auto"/>
              <w:right w:val="single" w:sz="4" w:space="0" w:color="auto"/>
            </w:tcBorders>
            <w:shd w:val="clear" w:color="auto" w:fill="FFFFFF"/>
          </w:tcPr>
          <w:p w14:paraId="23FFA57C"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Oprogramowanie do wirtualizacji zainstalowane na serwerze fizycznym potrafi obsłużyć i wykorzystać procesory fizyczne wyposażone w 320 logicznych wątków oraz do 4TB pamięci fizycznej RAM.</w:t>
            </w:r>
          </w:p>
        </w:tc>
      </w:tr>
      <w:tr w:rsidR="00891571" w:rsidRPr="00891571" w14:paraId="32181A9C" w14:textId="77777777" w:rsidTr="00724F62">
        <w:trPr>
          <w:trHeight w:hRule="exact" w:val="840"/>
          <w:jc w:val="center"/>
        </w:trPr>
        <w:tc>
          <w:tcPr>
            <w:tcW w:w="988" w:type="dxa"/>
            <w:tcBorders>
              <w:top w:val="single" w:sz="4" w:space="0" w:color="auto"/>
              <w:left w:val="single" w:sz="4" w:space="0" w:color="auto"/>
              <w:right w:val="single" w:sz="4" w:space="0" w:color="auto"/>
            </w:tcBorders>
            <w:shd w:val="clear" w:color="auto" w:fill="FFFFFF"/>
          </w:tcPr>
          <w:p w14:paraId="35AEFBBE"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5</w:t>
            </w:r>
          </w:p>
        </w:tc>
        <w:tc>
          <w:tcPr>
            <w:tcW w:w="7512" w:type="dxa"/>
            <w:tcBorders>
              <w:top w:val="single" w:sz="4" w:space="0" w:color="auto"/>
              <w:left w:val="single" w:sz="4" w:space="0" w:color="auto"/>
              <w:right w:val="single" w:sz="4" w:space="0" w:color="auto"/>
            </w:tcBorders>
            <w:shd w:val="clear" w:color="auto" w:fill="FFFFFF"/>
          </w:tcPr>
          <w:p w14:paraId="14FC676A"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Oprogramowanie do wirtualizacji musi zapewnić możliwość skonfigurowania maszyn wirtualnych 1-64 procesorowych.</w:t>
            </w:r>
          </w:p>
        </w:tc>
      </w:tr>
      <w:tr w:rsidR="00891571" w:rsidRPr="00891571" w14:paraId="191145DF" w14:textId="77777777" w:rsidTr="00724F62">
        <w:trPr>
          <w:trHeight w:hRule="exact" w:val="1037"/>
          <w:jc w:val="center"/>
        </w:trPr>
        <w:tc>
          <w:tcPr>
            <w:tcW w:w="988" w:type="dxa"/>
            <w:tcBorders>
              <w:top w:val="single" w:sz="4" w:space="0" w:color="auto"/>
              <w:left w:val="single" w:sz="4" w:space="0" w:color="auto"/>
              <w:right w:val="single" w:sz="4" w:space="0" w:color="auto"/>
            </w:tcBorders>
            <w:shd w:val="clear" w:color="auto" w:fill="FFFFFF"/>
          </w:tcPr>
          <w:p w14:paraId="61C1A8FD"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6</w:t>
            </w:r>
          </w:p>
        </w:tc>
        <w:tc>
          <w:tcPr>
            <w:tcW w:w="7512" w:type="dxa"/>
            <w:tcBorders>
              <w:top w:val="single" w:sz="4" w:space="0" w:color="auto"/>
              <w:left w:val="single" w:sz="4" w:space="0" w:color="auto"/>
              <w:right w:val="single" w:sz="4" w:space="0" w:color="auto"/>
            </w:tcBorders>
            <w:shd w:val="clear" w:color="auto" w:fill="FFFFFF"/>
          </w:tcPr>
          <w:p w14:paraId="5D7CD557"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Oprogramowanie do wirtualizacji musi zapewniać możliwość stworzenia dysku maszyny wirtualnej o wielkości do 62 TB</w:t>
            </w:r>
          </w:p>
        </w:tc>
      </w:tr>
      <w:tr w:rsidR="00891571" w:rsidRPr="00891571" w14:paraId="519C95AE" w14:textId="77777777" w:rsidTr="00724F62">
        <w:trPr>
          <w:trHeight w:hRule="exact" w:val="1281"/>
          <w:jc w:val="center"/>
        </w:trPr>
        <w:tc>
          <w:tcPr>
            <w:tcW w:w="988" w:type="dxa"/>
            <w:tcBorders>
              <w:top w:val="single" w:sz="4" w:space="0" w:color="auto"/>
              <w:left w:val="single" w:sz="4" w:space="0" w:color="auto"/>
              <w:right w:val="single" w:sz="4" w:space="0" w:color="auto"/>
            </w:tcBorders>
            <w:shd w:val="clear" w:color="auto" w:fill="FFFFFF"/>
          </w:tcPr>
          <w:p w14:paraId="46B238A1"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7</w:t>
            </w:r>
          </w:p>
        </w:tc>
        <w:tc>
          <w:tcPr>
            <w:tcW w:w="7512" w:type="dxa"/>
            <w:tcBorders>
              <w:top w:val="single" w:sz="4" w:space="0" w:color="auto"/>
              <w:left w:val="single" w:sz="4" w:space="0" w:color="auto"/>
              <w:right w:val="single" w:sz="4" w:space="0" w:color="auto"/>
            </w:tcBorders>
            <w:shd w:val="clear" w:color="auto" w:fill="FFFFFF"/>
          </w:tcPr>
          <w:p w14:paraId="3E33504E"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Oprogramowanie do wirtualizacji musi zapewnić możliwość skonfigurowania maszyn wirtualnych z możliwością przydzielenia do 1 TB pamięci operacyjnej RAM.</w:t>
            </w:r>
          </w:p>
        </w:tc>
      </w:tr>
      <w:tr w:rsidR="00891571" w:rsidRPr="00891571" w14:paraId="2FE39A64" w14:textId="77777777" w:rsidTr="00891571">
        <w:trPr>
          <w:trHeight w:hRule="exact" w:val="852"/>
          <w:jc w:val="center"/>
        </w:trPr>
        <w:tc>
          <w:tcPr>
            <w:tcW w:w="988" w:type="dxa"/>
            <w:tcBorders>
              <w:top w:val="single" w:sz="4" w:space="0" w:color="auto"/>
              <w:left w:val="single" w:sz="4" w:space="0" w:color="auto"/>
              <w:right w:val="single" w:sz="4" w:space="0" w:color="auto"/>
            </w:tcBorders>
            <w:shd w:val="clear" w:color="auto" w:fill="FFFFFF"/>
          </w:tcPr>
          <w:p w14:paraId="7F2709C7"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8</w:t>
            </w:r>
          </w:p>
        </w:tc>
        <w:tc>
          <w:tcPr>
            <w:tcW w:w="7512" w:type="dxa"/>
            <w:tcBorders>
              <w:top w:val="single" w:sz="4" w:space="0" w:color="auto"/>
              <w:left w:val="single" w:sz="4" w:space="0" w:color="auto"/>
              <w:right w:val="single" w:sz="4" w:space="0" w:color="auto"/>
            </w:tcBorders>
            <w:shd w:val="clear" w:color="auto" w:fill="FFFFFF"/>
          </w:tcPr>
          <w:p w14:paraId="17AF01C5"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eastAsia="Times New Roman" w:hAnsi="Arial" w:cs="Arial"/>
                <w:color w:val="000000"/>
              </w:rPr>
              <w:t xml:space="preserve">Oprogramowanie do </w:t>
            </w:r>
            <w:r w:rsidRPr="00891571">
              <w:rPr>
                <w:rFonts w:ascii="Arial" w:hAnsi="Arial" w:cs="Arial"/>
                <w:color w:val="000000"/>
              </w:rPr>
              <w:t>wirtualizacji musi zapewnić możliwość skonfigurowania maszyn wirtualnych z których każda może mieć 1-10 wirtualnych kart sieciowych.</w:t>
            </w:r>
          </w:p>
        </w:tc>
      </w:tr>
      <w:tr w:rsidR="00891571" w:rsidRPr="00891571" w14:paraId="0132ED94" w14:textId="77777777" w:rsidTr="00724F62">
        <w:trPr>
          <w:trHeight w:hRule="exact" w:val="875"/>
          <w:jc w:val="center"/>
        </w:trPr>
        <w:tc>
          <w:tcPr>
            <w:tcW w:w="988" w:type="dxa"/>
            <w:tcBorders>
              <w:top w:val="single" w:sz="4" w:space="0" w:color="auto"/>
              <w:left w:val="single" w:sz="4" w:space="0" w:color="auto"/>
              <w:right w:val="single" w:sz="4" w:space="0" w:color="auto"/>
            </w:tcBorders>
            <w:shd w:val="clear" w:color="auto" w:fill="FFFFFF"/>
          </w:tcPr>
          <w:p w14:paraId="49A6AE2B" w14:textId="77777777" w:rsidR="00891571" w:rsidRPr="00891571" w:rsidRDefault="00891571" w:rsidP="00724F62">
            <w:pPr>
              <w:widowControl w:val="0"/>
              <w:spacing w:after="0" w:line="252" w:lineRule="auto"/>
              <w:jc w:val="both"/>
              <w:rPr>
                <w:rFonts w:ascii="Arial" w:eastAsia="Times New Roman" w:hAnsi="Arial" w:cs="Arial"/>
                <w:color w:val="000000"/>
              </w:rPr>
            </w:pPr>
            <w:r w:rsidRPr="00891571">
              <w:rPr>
                <w:rFonts w:ascii="Arial" w:eastAsia="Times New Roman" w:hAnsi="Arial" w:cs="Arial"/>
                <w:color w:val="000000"/>
              </w:rPr>
              <w:t>9</w:t>
            </w:r>
          </w:p>
        </w:tc>
        <w:tc>
          <w:tcPr>
            <w:tcW w:w="7512" w:type="dxa"/>
            <w:tcBorders>
              <w:top w:val="single" w:sz="4" w:space="0" w:color="auto"/>
              <w:left w:val="single" w:sz="4" w:space="0" w:color="auto"/>
              <w:right w:val="single" w:sz="4" w:space="0" w:color="auto"/>
            </w:tcBorders>
            <w:shd w:val="clear" w:color="auto" w:fill="FFFFFF"/>
          </w:tcPr>
          <w:p w14:paraId="1A74782C" w14:textId="77777777" w:rsidR="00891571" w:rsidRPr="00891571" w:rsidRDefault="00891571" w:rsidP="00724F62">
            <w:pPr>
              <w:widowControl w:val="0"/>
              <w:spacing w:after="0" w:line="252" w:lineRule="auto"/>
              <w:jc w:val="both"/>
              <w:rPr>
                <w:rFonts w:ascii="Arial" w:eastAsia="Times New Roman" w:hAnsi="Arial" w:cs="Arial"/>
              </w:rPr>
            </w:pPr>
            <w:r w:rsidRPr="00891571">
              <w:rPr>
                <w:rFonts w:ascii="Arial" w:hAnsi="Arial" w:cs="Arial"/>
                <w:color w:val="000000"/>
              </w:rPr>
              <w:t>Oprogramowanie do wirtualizacji musi zapewnić możliwość skonfigurowania maszyn wirtualnych z których każda może mieć co najmniej 4 porty szeregowe i 3 porty równoległe i 20 urządzeń USB.</w:t>
            </w:r>
          </w:p>
        </w:tc>
      </w:tr>
      <w:tr w:rsidR="00891571" w:rsidRPr="00891571" w14:paraId="5D6033C7" w14:textId="77777777" w:rsidTr="00724F62">
        <w:trPr>
          <w:trHeight w:hRule="exact" w:val="909"/>
          <w:jc w:val="center"/>
        </w:trPr>
        <w:tc>
          <w:tcPr>
            <w:tcW w:w="988" w:type="dxa"/>
            <w:tcBorders>
              <w:top w:val="single" w:sz="4" w:space="0" w:color="auto"/>
              <w:left w:val="single" w:sz="4" w:space="0" w:color="auto"/>
              <w:right w:val="single" w:sz="4" w:space="0" w:color="auto"/>
            </w:tcBorders>
            <w:shd w:val="clear" w:color="auto" w:fill="FFFFFF"/>
          </w:tcPr>
          <w:p w14:paraId="19D10615"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10</w:t>
            </w:r>
          </w:p>
        </w:tc>
        <w:tc>
          <w:tcPr>
            <w:tcW w:w="7512" w:type="dxa"/>
            <w:tcBorders>
              <w:top w:val="single" w:sz="4" w:space="0" w:color="auto"/>
              <w:left w:val="single" w:sz="4" w:space="0" w:color="auto"/>
              <w:right w:val="single" w:sz="4" w:space="0" w:color="auto"/>
            </w:tcBorders>
            <w:shd w:val="clear" w:color="auto" w:fill="FFFFFF"/>
          </w:tcPr>
          <w:p w14:paraId="02E319C4"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Rozwiązanie musi umożliwiać łatwą i szybką rozbudowę infrastruktury o nowe usługi bez spadku wydajności i dostępności pozostałych wybranych usług.</w:t>
            </w:r>
          </w:p>
        </w:tc>
      </w:tr>
      <w:tr w:rsidR="00891571" w:rsidRPr="00891571" w14:paraId="7C8D931B" w14:textId="77777777" w:rsidTr="00724F62">
        <w:trPr>
          <w:trHeight w:hRule="exact" w:val="581"/>
          <w:jc w:val="center"/>
        </w:trPr>
        <w:tc>
          <w:tcPr>
            <w:tcW w:w="988" w:type="dxa"/>
            <w:tcBorders>
              <w:top w:val="single" w:sz="4" w:space="0" w:color="auto"/>
              <w:left w:val="single" w:sz="4" w:space="0" w:color="auto"/>
              <w:right w:val="single" w:sz="4" w:space="0" w:color="auto"/>
            </w:tcBorders>
            <w:shd w:val="clear" w:color="auto" w:fill="FFFFFF"/>
          </w:tcPr>
          <w:p w14:paraId="4EAF4B00"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11</w:t>
            </w:r>
          </w:p>
        </w:tc>
        <w:tc>
          <w:tcPr>
            <w:tcW w:w="7512" w:type="dxa"/>
            <w:tcBorders>
              <w:top w:val="single" w:sz="4" w:space="0" w:color="auto"/>
              <w:left w:val="single" w:sz="4" w:space="0" w:color="auto"/>
              <w:right w:val="single" w:sz="4" w:space="0" w:color="auto"/>
            </w:tcBorders>
            <w:shd w:val="clear" w:color="auto" w:fill="FFFFFF"/>
          </w:tcPr>
          <w:p w14:paraId="35DD0ECD"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Rozwiązanie powinno w możliwie największym stopniu być niezależne od producenta platformy sprzętowej.</w:t>
            </w:r>
          </w:p>
        </w:tc>
      </w:tr>
      <w:tr w:rsidR="00891571" w:rsidRPr="00891571" w14:paraId="1B2B3CA1" w14:textId="77777777" w:rsidTr="00724F62">
        <w:trPr>
          <w:trHeight w:hRule="exact" w:val="110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E515B55" w14:textId="77777777" w:rsidR="00891571" w:rsidRPr="00891571" w:rsidRDefault="00891571" w:rsidP="00724F62">
            <w:pPr>
              <w:widowControl w:val="0"/>
              <w:spacing w:after="0" w:line="240" w:lineRule="auto"/>
              <w:jc w:val="both"/>
              <w:rPr>
                <w:rFonts w:ascii="Arial" w:eastAsia="Times New Roman" w:hAnsi="Arial" w:cs="Arial"/>
                <w:color w:val="000000"/>
              </w:rPr>
            </w:pPr>
            <w:r w:rsidRPr="00891571">
              <w:rPr>
                <w:rFonts w:ascii="Arial" w:eastAsia="Times New Roman" w:hAnsi="Arial" w:cs="Arial"/>
                <w:color w:val="000000"/>
              </w:rPr>
              <w:t>12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229B4B3" w14:textId="77777777" w:rsidR="00891571" w:rsidRPr="00891571" w:rsidRDefault="00891571" w:rsidP="00724F62">
            <w:pPr>
              <w:widowControl w:val="0"/>
              <w:spacing w:after="0" w:line="240" w:lineRule="auto"/>
              <w:jc w:val="both"/>
              <w:rPr>
                <w:rFonts w:ascii="Arial" w:eastAsia="Times New Roman" w:hAnsi="Arial" w:cs="Arial"/>
              </w:rPr>
            </w:pPr>
            <w:r w:rsidRPr="00891571">
              <w:rPr>
                <w:rFonts w:ascii="Arial" w:hAnsi="Arial" w:cs="Arial"/>
                <w:color w:val="000000"/>
              </w:rPr>
              <w:t>Polityka licencjonowania musi umożliwiać przenoszenie licencji na oprogramowanie do wirtualizacji pomiędzy serwerami różnych producentów z zachowaniem wsparcia technicznego i zmianą wersji oprogramowania na niższą (</w:t>
            </w:r>
            <w:proofErr w:type="spellStart"/>
            <w:r w:rsidRPr="00891571">
              <w:rPr>
                <w:rFonts w:ascii="Arial" w:hAnsi="Arial" w:cs="Arial"/>
                <w:color w:val="000000"/>
              </w:rPr>
              <w:t>downgrade</w:t>
            </w:r>
            <w:proofErr w:type="spellEnd"/>
            <w:r w:rsidRPr="00891571">
              <w:rPr>
                <w:rFonts w:ascii="Arial" w:hAnsi="Arial" w:cs="Arial"/>
                <w:color w:val="000000"/>
              </w:rPr>
              <w:t>).</w:t>
            </w:r>
          </w:p>
          <w:p w14:paraId="45063BA7"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Licencjonowanie nie może odbywać się w trybie OEM.</w:t>
            </w:r>
          </w:p>
        </w:tc>
      </w:tr>
      <w:tr w:rsidR="00891571" w:rsidRPr="00891571" w14:paraId="152A660C" w14:textId="77777777" w:rsidTr="00724F62">
        <w:trPr>
          <w:trHeight w:hRule="exact" w:val="213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4C1A07D" w14:textId="77777777" w:rsidR="00891571" w:rsidRPr="00891571" w:rsidRDefault="00891571" w:rsidP="00724F62">
            <w:pPr>
              <w:widowControl w:val="0"/>
              <w:spacing w:after="0" w:line="254" w:lineRule="auto"/>
              <w:jc w:val="both"/>
              <w:rPr>
                <w:rFonts w:ascii="Arial" w:eastAsia="Times New Roman" w:hAnsi="Arial" w:cs="Arial"/>
                <w:color w:val="000000"/>
              </w:rPr>
            </w:pPr>
            <w:r w:rsidRPr="00891571">
              <w:rPr>
                <w:rFonts w:ascii="Arial" w:eastAsia="Times New Roman" w:hAnsi="Arial" w:cs="Arial"/>
                <w:color w:val="000000"/>
              </w:rPr>
              <w:t>13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336B77F" w14:textId="77777777" w:rsidR="00891571" w:rsidRPr="00891571" w:rsidRDefault="00891571" w:rsidP="00724F62">
            <w:pPr>
              <w:widowControl w:val="0"/>
              <w:spacing w:after="0" w:line="254" w:lineRule="auto"/>
              <w:jc w:val="both"/>
              <w:rPr>
                <w:rFonts w:ascii="Arial" w:eastAsia="Times New Roman" w:hAnsi="Arial" w:cs="Arial"/>
              </w:rPr>
            </w:pPr>
            <w:r w:rsidRPr="00891571">
              <w:rPr>
                <w:rFonts w:ascii="Arial" w:hAnsi="Arial" w:cs="Arial"/>
                <w:color w:val="000000"/>
              </w:rPr>
              <w:t xml:space="preserve">Rozwiązanie musi umożliwiać poprawne zainstalowanie   następujących systemów operacyjnych: Windows Server 2008, Windows Server 2012, Windows 7, Windows 8, SLES 11, SLES 10, SLES 9, SLES 8, RHEL 6, RHEL 5, RHEL 4, RHEL 3, Solaris 11,Solaris 10, Solaris 9, Solaris 8, OS/2 Warp 4.0, NetWare 6.5, NetWare 6, NetWare 5, OEL 4, OEL 5, </w:t>
            </w:r>
            <w:proofErr w:type="spellStart"/>
            <w:r w:rsidRPr="00891571">
              <w:rPr>
                <w:rFonts w:ascii="Arial" w:hAnsi="Arial" w:cs="Arial"/>
                <w:color w:val="000000"/>
              </w:rPr>
              <w:t>Debian</w:t>
            </w:r>
            <w:proofErr w:type="spellEnd"/>
            <w:r w:rsidRPr="00891571">
              <w:rPr>
                <w:rFonts w:ascii="Arial" w:hAnsi="Arial" w:cs="Arial"/>
                <w:color w:val="000000"/>
              </w:rPr>
              <w:t xml:space="preserve">, </w:t>
            </w:r>
            <w:proofErr w:type="spellStart"/>
            <w:r w:rsidRPr="00891571">
              <w:rPr>
                <w:rFonts w:ascii="Arial" w:hAnsi="Arial" w:cs="Arial"/>
                <w:color w:val="000000"/>
              </w:rPr>
              <w:t>CentOS</w:t>
            </w:r>
            <w:proofErr w:type="spellEnd"/>
            <w:r w:rsidRPr="00891571">
              <w:rPr>
                <w:rFonts w:ascii="Arial" w:hAnsi="Arial" w:cs="Arial"/>
                <w:color w:val="000000"/>
              </w:rPr>
              <w:t xml:space="preserve">, </w:t>
            </w:r>
            <w:proofErr w:type="spellStart"/>
            <w:r w:rsidRPr="00891571">
              <w:rPr>
                <w:rFonts w:ascii="Arial" w:hAnsi="Arial" w:cs="Arial"/>
                <w:color w:val="000000"/>
              </w:rPr>
              <w:t>FreeBSD</w:t>
            </w:r>
            <w:proofErr w:type="spellEnd"/>
            <w:r w:rsidRPr="00891571">
              <w:rPr>
                <w:rFonts w:ascii="Arial" w:hAnsi="Arial" w:cs="Arial"/>
                <w:color w:val="000000"/>
              </w:rPr>
              <w:t xml:space="preserve">, </w:t>
            </w:r>
            <w:proofErr w:type="spellStart"/>
            <w:r w:rsidRPr="00891571">
              <w:rPr>
                <w:rFonts w:ascii="Arial" w:hAnsi="Arial" w:cs="Arial"/>
                <w:color w:val="000000"/>
              </w:rPr>
              <w:t>Asianux</w:t>
            </w:r>
            <w:proofErr w:type="spellEnd"/>
            <w:r w:rsidRPr="00891571">
              <w:rPr>
                <w:rFonts w:ascii="Arial" w:hAnsi="Arial" w:cs="Arial"/>
                <w:color w:val="000000"/>
              </w:rPr>
              <w:t xml:space="preserve">, </w:t>
            </w:r>
            <w:proofErr w:type="spellStart"/>
            <w:r w:rsidRPr="00891571">
              <w:rPr>
                <w:rFonts w:ascii="Arial" w:hAnsi="Arial" w:cs="Arial"/>
                <w:color w:val="000000"/>
              </w:rPr>
              <w:t>Mandriva</w:t>
            </w:r>
            <w:proofErr w:type="spellEnd"/>
            <w:r w:rsidRPr="00891571">
              <w:rPr>
                <w:rFonts w:ascii="Arial" w:hAnsi="Arial" w:cs="Arial"/>
                <w:color w:val="000000"/>
              </w:rPr>
              <w:t xml:space="preserve">, </w:t>
            </w:r>
            <w:proofErr w:type="spellStart"/>
            <w:r w:rsidRPr="00891571">
              <w:rPr>
                <w:rFonts w:ascii="Arial" w:hAnsi="Arial" w:cs="Arial"/>
                <w:color w:val="000000"/>
              </w:rPr>
              <w:t>Ubuntu</w:t>
            </w:r>
            <w:proofErr w:type="spellEnd"/>
            <w:r w:rsidRPr="00891571">
              <w:rPr>
                <w:rFonts w:ascii="Arial" w:hAnsi="Arial" w:cs="Arial"/>
                <w:color w:val="000000"/>
              </w:rPr>
              <w:t xml:space="preserve"> 12.04, SCO </w:t>
            </w:r>
            <w:proofErr w:type="spellStart"/>
            <w:r w:rsidRPr="00891571">
              <w:rPr>
                <w:rFonts w:ascii="Arial" w:hAnsi="Arial" w:cs="Arial"/>
                <w:color w:val="000000"/>
              </w:rPr>
              <w:t>OpenServer</w:t>
            </w:r>
            <w:proofErr w:type="spellEnd"/>
            <w:r w:rsidRPr="00891571">
              <w:rPr>
                <w:rFonts w:ascii="Arial" w:hAnsi="Arial" w:cs="Arial"/>
                <w:color w:val="000000"/>
              </w:rPr>
              <w:t xml:space="preserve">, SCO </w:t>
            </w:r>
            <w:proofErr w:type="spellStart"/>
            <w:r w:rsidRPr="00891571">
              <w:rPr>
                <w:rFonts w:ascii="Arial" w:hAnsi="Arial" w:cs="Arial"/>
                <w:color w:val="000000"/>
              </w:rPr>
              <w:t>Unixware</w:t>
            </w:r>
            <w:proofErr w:type="spellEnd"/>
            <w:r w:rsidRPr="00891571">
              <w:rPr>
                <w:rFonts w:ascii="Arial" w:hAnsi="Arial" w:cs="Arial"/>
                <w:color w:val="000000"/>
              </w:rPr>
              <w:t>, Mac OS X</w:t>
            </w:r>
          </w:p>
        </w:tc>
      </w:tr>
      <w:tr w:rsidR="00891571" w:rsidRPr="00891571" w14:paraId="41C44505" w14:textId="77777777" w:rsidTr="00724F62">
        <w:trPr>
          <w:trHeight w:hRule="exact" w:val="93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69984D9"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14</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1A8A2BF0"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Rozwiązanie musi umożliwiać przydzielenie większej ilości pamięci RAM dla maszyn wirtualnych niż fizyczne zasoby RAM serwera w celu osiągnięcia maksymalnego współczynnika konsolidacji.</w:t>
            </w:r>
          </w:p>
        </w:tc>
      </w:tr>
      <w:tr w:rsidR="00891571" w:rsidRPr="00891571" w14:paraId="5B320F59" w14:textId="77777777" w:rsidTr="00724F62">
        <w:trPr>
          <w:trHeight w:hRule="exact" w:val="152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1989873"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lastRenderedPageBreak/>
              <w:t>15</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61D4020"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891571">
              <w:rPr>
                <w:rFonts w:ascii="Arial" w:hAnsi="Arial" w:cs="Arial"/>
                <w:color w:val="000000"/>
              </w:rPr>
              <w:t>virtual</w:t>
            </w:r>
            <w:proofErr w:type="spellEnd"/>
            <w:r w:rsidRPr="00891571">
              <w:rPr>
                <w:rFonts w:ascii="Arial" w:hAnsi="Arial" w:cs="Arial"/>
                <w:color w:val="000000"/>
              </w:rPr>
              <w:t xml:space="preserve"> </w:t>
            </w:r>
            <w:proofErr w:type="spellStart"/>
            <w:r w:rsidRPr="00891571">
              <w:rPr>
                <w:rFonts w:ascii="Arial" w:hAnsi="Arial" w:cs="Arial"/>
                <w:color w:val="000000"/>
              </w:rPr>
              <w:t>appliance</w:t>
            </w:r>
            <w:proofErr w:type="spellEnd"/>
            <w:r w:rsidRPr="00891571">
              <w:rPr>
                <w:rFonts w:ascii="Arial" w:hAnsi="Arial" w:cs="Arial"/>
                <w:color w:val="000000"/>
              </w:rPr>
              <w:t>.</w:t>
            </w:r>
          </w:p>
        </w:tc>
      </w:tr>
      <w:tr w:rsidR="00891571" w:rsidRPr="00891571" w14:paraId="5EB0A40D" w14:textId="77777777" w:rsidTr="00724F62">
        <w:trPr>
          <w:trHeight w:hRule="exact" w:val="1139"/>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A83AFC3"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16</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8FA8AEF"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Rozwiązanie musi zapewnić możliwość bieżącego monitorowania wykorzystania zasobów fizycznych infrastruktury wirtualnej (np. wykorzystanie procesorów, pamięci RAM, wykorzystanie przestrzeni na dyskach/wolumenach) oraz przechowywać i wyświetlać dane maksyma</w:t>
            </w:r>
            <w:r w:rsidRPr="00891571">
              <w:rPr>
                <w:rFonts w:ascii="Arial" w:eastAsia="Times New Roman" w:hAnsi="Arial" w:cs="Arial"/>
                <w:color w:val="000000"/>
              </w:rPr>
              <w:t>lnie sprzed roku.</w:t>
            </w:r>
          </w:p>
        </w:tc>
      </w:tr>
      <w:tr w:rsidR="00891571" w:rsidRPr="00891571" w14:paraId="62BBD17D" w14:textId="77777777" w:rsidTr="00724F62">
        <w:trPr>
          <w:trHeight w:hRule="exact" w:val="113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9926D86"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17</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1808F9C" w14:textId="77777777" w:rsidR="00891571" w:rsidRPr="00891571" w:rsidRDefault="00891571" w:rsidP="00724F62">
            <w:pPr>
              <w:widowControl w:val="0"/>
              <w:spacing w:after="0" w:line="254" w:lineRule="auto"/>
              <w:rPr>
                <w:rFonts w:ascii="Arial" w:hAnsi="Arial" w:cs="Arial"/>
                <w:color w:val="000000"/>
              </w:rPr>
            </w:pPr>
            <w:r w:rsidRPr="00891571">
              <w:rPr>
                <w:rFonts w:ascii="Arial" w:hAnsi="Arial" w:cs="Arial"/>
                <w:color w:val="000000"/>
              </w:rPr>
              <w:t xml:space="preserve">Oprogramowanie do wirtualizacji powinno zapewnić możliwość wykonywania kopii migawkowych instancji systemów operacyjnych (tzw. </w:t>
            </w:r>
            <w:proofErr w:type="spellStart"/>
            <w:r w:rsidRPr="00891571">
              <w:rPr>
                <w:rFonts w:ascii="Arial" w:hAnsi="Arial" w:cs="Arial"/>
                <w:color w:val="000000"/>
              </w:rPr>
              <w:t>snapshot</w:t>
            </w:r>
            <w:proofErr w:type="spellEnd"/>
            <w:r w:rsidRPr="00891571">
              <w:rPr>
                <w:rFonts w:ascii="Arial" w:hAnsi="Arial" w:cs="Arial"/>
                <w:color w:val="000000"/>
              </w:rPr>
              <w:t>) na potrzeby tworzenia kopii zapasowych bez przerywania ich pracy.</w:t>
            </w:r>
          </w:p>
          <w:p w14:paraId="7C123D05"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Z możliwością wysyłania maila o wykonanej kopii bezpieczeństwa</w:t>
            </w:r>
          </w:p>
        </w:tc>
      </w:tr>
      <w:tr w:rsidR="00891571" w:rsidRPr="00891571" w14:paraId="3FAFBAEC" w14:textId="77777777" w:rsidTr="00724F62">
        <w:trPr>
          <w:trHeight w:hRule="exact" w:val="64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A609F2C"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18</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47C73100"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Oprogramowanie do wirtualizacji musi zapewnić możliwość klonowania systemów operacyjnych wraz z ich pełną konfiguracją i danymi.</w:t>
            </w:r>
          </w:p>
        </w:tc>
      </w:tr>
      <w:tr w:rsidR="00891571" w:rsidRPr="00891571" w14:paraId="5A0C6C24" w14:textId="77777777" w:rsidTr="00724F62">
        <w:trPr>
          <w:trHeight w:hRule="exact" w:val="91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3A2B51E"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19</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40B2162"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Oprogramowanie do wirtualizacji oraz oprogramowanie zarządzające musi posiadać możliwość integracji z usługami katalogowymi Microsoft Active Directory.</w:t>
            </w:r>
          </w:p>
        </w:tc>
      </w:tr>
      <w:tr w:rsidR="00891571" w:rsidRPr="00891571" w14:paraId="76F52CA2" w14:textId="77777777" w:rsidTr="00724F62">
        <w:trPr>
          <w:trHeight w:hRule="exact" w:val="104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99D7C1E"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20</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9AF58FA"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 xml:space="preserve">Rozwiązanie musi zapewnić wbudowany, bezpieczny mechanizm do automatycznego tworzenia kopii zapasowych, odtwarzania wskazanych maszyn wirtualnych.  </w:t>
            </w:r>
          </w:p>
        </w:tc>
      </w:tr>
      <w:tr w:rsidR="00891571" w:rsidRPr="00891571" w14:paraId="47898311" w14:textId="77777777" w:rsidTr="00724F62">
        <w:trPr>
          <w:trHeight w:hRule="exact" w:val="663"/>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6BE3D6F"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21</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B47AB75"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Rozwiązanie musi zapewniać mechanizm replikacji wskazanych maszyn wirtualnych w obrębie klastra serwerów fizycznych.</w:t>
            </w:r>
          </w:p>
        </w:tc>
      </w:tr>
      <w:tr w:rsidR="00891571" w:rsidRPr="00891571" w14:paraId="304CB6FC" w14:textId="77777777" w:rsidTr="00724F62">
        <w:trPr>
          <w:trHeight w:hRule="exact" w:val="15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175FBAC" w14:textId="77777777" w:rsidR="00891571" w:rsidRPr="00891571" w:rsidRDefault="00891571" w:rsidP="00724F62">
            <w:pPr>
              <w:widowControl w:val="0"/>
              <w:spacing w:after="0" w:line="257" w:lineRule="auto"/>
              <w:rPr>
                <w:rFonts w:ascii="Arial" w:eastAsia="Times New Roman" w:hAnsi="Arial" w:cs="Arial"/>
                <w:color w:val="000000"/>
              </w:rPr>
            </w:pPr>
            <w:r w:rsidRPr="00891571">
              <w:rPr>
                <w:rFonts w:ascii="Arial" w:eastAsia="Times New Roman" w:hAnsi="Arial" w:cs="Arial"/>
                <w:color w:val="000000"/>
              </w:rPr>
              <w:t>22</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26449674" w14:textId="77777777" w:rsidR="00891571" w:rsidRPr="00891571" w:rsidRDefault="00891571" w:rsidP="00724F62">
            <w:pPr>
              <w:widowControl w:val="0"/>
              <w:spacing w:after="0" w:line="257" w:lineRule="auto"/>
              <w:rPr>
                <w:rFonts w:ascii="Arial" w:eastAsia="Times New Roman" w:hAnsi="Arial" w:cs="Arial"/>
              </w:rPr>
            </w:pPr>
            <w:r w:rsidRPr="00891571">
              <w:rPr>
                <w:rFonts w:ascii="Arial" w:hAnsi="Arial" w:cs="Arial"/>
                <w:color w:val="000000"/>
              </w:rPr>
              <w:t xml:space="preserve">Musi zostać zapewniona odpowiednia redundancja i taki mechanizm (wysokiej dostępności HA) aby w przypadku awarii lub niedostępności serwera fizycznego wybrane przez administratora i uruchomione na nim wirtualne maszyny zostały uruchomione na innych serwerach z zainstalowanym oprogramowaniem </w:t>
            </w:r>
            <w:proofErr w:type="spellStart"/>
            <w:r w:rsidRPr="00891571">
              <w:rPr>
                <w:rFonts w:ascii="Arial" w:hAnsi="Arial" w:cs="Arial"/>
                <w:color w:val="000000"/>
              </w:rPr>
              <w:t>wirtualizacyjnym</w:t>
            </w:r>
            <w:proofErr w:type="spellEnd"/>
            <w:r w:rsidRPr="00891571">
              <w:rPr>
                <w:rFonts w:ascii="Arial" w:hAnsi="Arial" w:cs="Arial"/>
                <w:color w:val="000000"/>
              </w:rPr>
              <w:t>.</w:t>
            </w:r>
          </w:p>
        </w:tc>
      </w:tr>
      <w:tr w:rsidR="00891571" w:rsidRPr="00891571" w14:paraId="6225EB9B" w14:textId="77777777" w:rsidTr="00724F62">
        <w:trPr>
          <w:trHeight w:hRule="exact" w:val="122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A14B489" w14:textId="77777777" w:rsidR="00891571" w:rsidRPr="00891571" w:rsidRDefault="00891571" w:rsidP="00724F62">
            <w:pPr>
              <w:widowControl w:val="0"/>
              <w:spacing w:after="0" w:line="257" w:lineRule="auto"/>
              <w:rPr>
                <w:rFonts w:ascii="Arial" w:eastAsia="Times New Roman" w:hAnsi="Arial" w:cs="Arial"/>
                <w:color w:val="000000"/>
              </w:rPr>
            </w:pPr>
            <w:r w:rsidRPr="00891571">
              <w:rPr>
                <w:rFonts w:ascii="Arial" w:eastAsia="Times New Roman" w:hAnsi="Arial" w:cs="Arial"/>
                <w:color w:val="000000"/>
              </w:rPr>
              <w:t>23</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575E9278" w14:textId="77777777" w:rsidR="00891571" w:rsidRPr="00891571" w:rsidRDefault="00891571" w:rsidP="00724F62">
            <w:pPr>
              <w:widowControl w:val="0"/>
              <w:spacing w:after="0" w:line="257" w:lineRule="auto"/>
              <w:rPr>
                <w:rFonts w:ascii="Arial" w:eastAsia="Times New Roman" w:hAnsi="Arial" w:cs="Arial"/>
              </w:rPr>
            </w:pPr>
            <w:r w:rsidRPr="00891571">
              <w:rPr>
                <w:rFonts w:ascii="Arial" w:hAnsi="Arial" w:cs="Arial"/>
                <w:color w:val="000000"/>
              </w:rPr>
              <w:t>System musi posiadać funkcjonalność wirtualnego przełącznika (</w:t>
            </w:r>
            <w:proofErr w:type="spellStart"/>
            <w:r w:rsidRPr="00891571">
              <w:rPr>
                <w:rFonts w:ascii="Arial" w:hAnsi="Arial" w:cs="Arial"/>
                <w:color w:val="000000"/>
              </w:rPr>
              <w:t>virtual</w:t>
            </w:r>
            <w:proofErr w:type="spellEnd"/>
            <w:r w:rsidRPr="00891571">
              <w:rPr>
                <w:rFonts w:ascii="Arial" w:hAnsi="Arial" w:cs="Arial"/>
                <w:color w:val="000000"/>
              </w:rPr>
              <w:t xml:space="preserve"> switch) umożliwiającego tworzenie sieci wirtualnej w obszarze hosta i pozwalającego połączyć maszyny wirtualne w obszarze jednego hosta, a także na zewnątrz sieci fizycznej.  </w:t>
            </w:r>
          </w:p>
        </w:tc>
      </w:tr>
      <w:tr w:rsidR="00891571" w:rsidRPr="00891571" w14:paraId="54C404C5" w14:textId="77777777" w:rsidTr="00724F62">
        <w:trPr>
          <w:trHeight w:hRule="exact" w:val="83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3CC91F1"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24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A07B553"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Pojedynczy wirtualny przełącznik musi posiadać możliwość przyłączania do niego dwóch i więcej fizycznych kart sieciowych aby zapewnić bezpieczeństwo połą</w:t>
            </w:r>
            <w:r w:rsidRPr="00891571">
              <w:rPr>
                <w:rFonts w:ascii="Arial" w:eastAsia="Times New Roman" w:hAnsi="Arial" w:cs="Arial"/>
                <w:color w:val="000000"/>
              </w:rPr>
              <w:t xml:space="preserve">czenia </w:t>
            </w:r>
            <w:proofErr w:type="spellStart"/>
            <w:r w:rsidRPr="00891571">
              <w:rPr>
                <w:rFonts w:ascii="Arial" w:eastAsia="Times New Roman" w:hAnsi="Arial" w:cs="Arial"/>
                <w:color w:val="000000"/>
              </w:rPr>
              <w:t>ethernetowego</w:t>
            </w:r>
            <w:proofErr w:type="spellEnd"/>
            <w:r w:rsidRPr="00891571">
              <w:rPr>
                <w:rFonts w:ascii="Arial" w:eastAsia="Times New Roman" w:hAnsi="Arial" w:cs="Arial"/>
                <w:color w:val="000000"/>
              </w:rPr>
              <w:t xml:space="preserve"> w razie awarii karty sieciowej.</w:t>
            </w:r>
          </w:p>
        </w:tc>
      </w:tr>
      <w:tr w:rsidR="00891571" w:rsidRPr="00891571" w14:paraId="0C33E1E3" w14:textId="77777777" w:rsidTr="00724F62">
        <w:trPr>
          <w:trHeight w:hRule="exact" w:val="41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EF7EEAD"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25</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88C5F62"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Wirtualne przełączniki musza obsługiwać wirtualne sieci lokalne (VLAN).</w:t>
            </w:r>
          </w:p>
        </w:tc>
      </w:tr>
      <w:tr w:rsidR="00891571" w:rsidRPr="00891571" w14:paraId="78BACEA2" w14:textId="77777777" w:rsidTr="00724F62">
        <w:trPr>
          <w:trHeight w:hRule="exact" w:val="42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D6D662E"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26</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8F5CCB4" w14:textId="77777777" w:rsidR="00891571" w:rsidRPr="00891571" w:rsidRDefault="00891571" w:rsidP="00724F62">
            <w:pPr>
              <w:widowControl w:val="0"/>
              <w:spacing w:after="0" w:line="240" w:lineRule="auto"/>
              <w:rPr>
                <w:rFonts w:ascii="Arial" w:hAnsi="Arial" w:cs="Arial"/>
                <w:color w:val="000000"/>
              </w:rPr>
            </w:pPr>
            <w:r w:rsidRPr="00891571">
              <w:rPr>
                <w:rFonts w:ascii="Arial" w:hAnsi="Arial" w:cs="Arial"/>
                <w:color w:val="000000"/>
              </w:rPr>
              <w:t>Należy dostarczyć licencję obsługującą 3 serwery po 2 procesory.</w:t>
            </w:r>
          </w:p>
        </w:tc>
      </w:tr>
    </w:tbl>
    <w:p w14:paraId="12748AD7" w14:textId="77777777" w:rsidR="00453B89" w:rsidRPr="00B7044E" w:rsidRDefault="00453B89" w:rsidP="00B7044E">
      <w:pPr>
        <w:spacing w:before="120" w:after="0"/>
        <w:rPr>
          <w:rFonts w:ascii="Arial" w:hAnsi="Arial" w:cs="Arial"/>
        </w:rPr>
      </w:pPr>
    </w:p>
    <w:p w14:paraId="62C6DA58" w14:textId="35B9DDFA" w:rsidR="00013E6C" w:rsidRPr="00013E6C" w:rsidRDefault="00013E6C" w:rsidP="00013E6C">
      <w:pPr>
        <w:spacing w:before="120" w:after="0"/>
        <w:rPr>
          <w:rFonts w:ascii="Arial" w:hAnsi="Arial" w:cs="Arial"/>
          <w:b/>
          <w:bCs/>
        </w:rPr>
      </w:pPr>
      <w:r w:rsidRPr="00013E6C">
        <w:rPr>
          <w:rFonts w:ascii="Arial" w:hAnsi="Arial" w:cs="Arial"/>
          <w:b/>
          <w:bCs/>
        </w:rPr>
        <w:t xml:space="preserve">Minimalne wymaganie dotyczące drugiego, wymaganego systemu: </w:t>
      </w:r>
    </w:p>
    <w:p w14:paraId="26145822"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Przedmiotem zamówienia jest zakup nowej licencji Microsoft SQL Server Standard </w:t>
      </w:r>
      <w:proofErr w:type="spellStart"/>
      <w:r w:rsidRPr="00B7044E">
        <w:rPr>
          <w:rFonts w:ascii="Arial" w:hAnsi="Arial" w:cs="Arial"/>
        </w:rPr>
        <w:t>Perpetual</w:t>
      </w:r>
      <w:proofErr w:type="spellEnd"/>
      <w:r w:rsidRPr="00B7044E">
        <w:rPr>
          <w:rFonts w:ascii="Arial" w:hAnsi="Arial" w:cs="Arial"/>
        </w:rPr>
        <w:t xml:space="preserve"> lub licencji równoważnej.</w:t>
      </w:r>
    </w:p>
    <w:p w14:paraId="7585E52B" w14:textId="77777777" w:rsidR="00453B89" w:rsidRPr="00B7044E" w:rsidRDefault="00453B89" w:rsidP="00B7044E">
      <w:pPr>
        <w:spacing w:before="120" w:after="0"/>
        <w:rPr>
          <w:rFonts w:ascii="Arial" w:hAnsi="Arial" w:cs="Arial"/>
        </w:rPr>
      </w:pPr>
      <w:r w:rsidRPr="00B7044E">
        <w:rPr>
          <w:rFonts w:ascii="Arial" w:hAnsi="Arial" w:cs="Arial"/>
        </w:rPr>
        <w:t>Wymagania ogólne:</w:t>
      </w:r>
    </w:p>
    <w:p w14:paraId="2CB59424" w14:textId="77777777" w:rsidR="00453B89" w:rsidRPr="00B7044E" w:rsidRDefault="00453B89" w:rsidP="00B7044E">
      <w:pPr>
        <w:spacing w:before="120" w:after="0"/>
        <w:rPr>
          <w:rFonts w:ascii="Arial" w:hAnsi="Arial" w:cs="Arial"/>
        </w:rPr>
      </w:pPr>
      <w:r w:rsidRPr="00B7044E">
        <w:rPr>
          <w:rFonts w:ascii="Arial" w:hAnsi="Arial" w:cs="Arial"/>
        </w:rPr>
        <w:t xml:space="preserve">1. Licencje muszą być dostarczone w formie elektronicznej. Stan licencji musi być widoczny na indywidualnym profilu Zamawiającego w portalu producenta oprogramowania przeznaczonym do zarządzania licencjami oprogramowania producenta. </w:t>
      </w:r>
    </w:p>
    <w:p w14:paraId="4D00E3BF" w14:textId="77777777" w:rsidR="00453B89" w:rsidRPr="00B7044E" w:rsidRDefault="00453B89" w:rsidP="00B7044E">
      <w:pPr>
        <w:spacing w:before="120" w:after="0"/>
        <w:rPr>
          <w:rFonts w:ascii="Arial" w:hAnsi="Arial" w:cs="Arial"/>
        </w:rPr>
      </w:pPr>
      <w:r w:rsidRPr="00B7044E">
        <w:rPr>
          <w:rFonts w:ascii="Arial" w:hAnsi="Arial" w:cs="Arial"/>
        </w:rPr>
        <w:t>2. Oferowane licencje muszą być nowe, zakupione w autoryzowanym kanale dystrybucyjnym producenta oprogramowania.</w:t>
      </w:r>
    </w:p>
    <w:p w14:paraId="362DF8D8" w14:textId="77777777" w:rsidR="00453B89" w:rsidRPr="00B7044E" w:rsidRDefault="00453B89" w:rsidP="00B7044E">
      <w:pPr>
        <w:spacing w:before="120" w:after="0"/>
        <w:rPr>
          <w:rFonts w:ascii="Arial" w:hAnsi="Arial" w:cs="Arial"/>
        </w:rPr>
      </w:pPr>
    </w:p>
    <w:p w14:paraId="1CB043DF" w14:textId="77777777" w:rsidR="00453B89" w:rsidRPr="00B7044E" w:rsidRDefault="00453B89" w:rsidP="00B7044E">
      <w:pPr>
        <w:spacing w:before="120" w:after="0"/>
        <w:rPr>
          <w:rFonts w:ascii="Arial" w:hAnsi="Arial" w:cs="Arial"/>
        </w:rPr>
      </w:pPr>
      <w:r w:rsidRPr="00B7044E">
        <w:rPr>
          <w:rFonts w:ascii="Arial" w:hAnsi="Arial" w:cs="Arial"/>
        </w:rPr>
        <w:t>Minimalne wymagania dla licencji równoważnej:</w:t>
      </w:r>
    </w:p>
    <w:p w14:paraId="7BD6440C" w14:textId="36859AB6" w:rsidR="00453B89" w:rsidRPr="00B7044E" w:rsidRDefault="00453B89" w:rsidP="00B7044E">
      <w:pPr>
        <w:spacing w:before="120" w:after="0"/>
        <w:rPr>
          <w:rFonts w:ascii="Arial" w:hAnsi="Arial" w:cs="Arial"/>
        </w:rPr>
      </w:pPr>
      <w:r w:rsidRPr="00B7044E">
        <w:rPr>
          <w:rFonts w:ascii="Arial" w:hAnsi="Arial" w:cs="Arial"/>
        </w:rPr>
        <w:t xml:space="preserve">1. W przypadku zaproponowania licencji równoważnych Wykonawca przeprowadzi na własny koszt instalację, konfigurację i integrację dostarczonego produktu. Wykonawca przeprowadzi migrację wszelkich danych i konfiguracji zapewniając identyczne funkcjonowanie całego środowiska w stosunku do aktualnego środowiska. </w:t>
      </w:r>
    </w:p>
    <w:p w14:paraId="49AA0117" w14:textId="3E8CF842" w:rsidR="00453B89" w:rsidRPr="00B7044E" w:rsidRDefault="00453B89" w:rsidP="00B7044E">
      <w:pPr>
        <w:spacing w:before="120" w:after="0"/>
        <w:rPr>
          <w:rFonts w:ascii="Arial" w:hAnsi="Arial" w:cs="Arial"/>
        </w:rPr>
      </w:pPr>
      <w:r w:rsidRPr="00B7044E">
        <w:rPr>
          <w:rFonts w:ascii="Arial" w:hAnsi="Arial" w:cs="Arial"/>
        </w:rPr>
        <w:t xml:space="preserve">2. W przypadku zaoferowania przez Wykonawcę licencji równoważnych Wykonawca dokona transferu wiedzy w zakresie utrzymania i rozwoju rozwiązania opartego o zaproponowane licencje. </w:t>
      </w:r>
    </w:p>
    <w:p w14:paraId="746E4A19" w14:textId="411CC209" w:rsidR="00453B89" w:rsidRPr="00B7044E" w:rsidRDefault="00453B89" w:rsidP="00B7044E">
      <w:pPr>
        <w:spacing w:before="120" w:after="0"/>
        <w:rPr>
          <w:rFonts w:ascii="Arial" w:hAnsi="Arial" w:cs="Arial"/>
        </w:rPr>
      </w:pPr>
      <w:r w:rsidRPr="00B7044E">
        <w:rPr>
          <w:rFonts w:ascii="Arial" w:hAnsi="Arial" w:cs="Arial"/>
        </w:rPr>
        <w:t xml:space="preserve">3. W przypadku, gdy zaoferowane przez Wykonawcę licencje równoważne nie będą właściwie współdziałać ze sprzętem i oprogramowaniem funkcjonującym u Zamawiającego i/lub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licencji równoważnych oraz dostarczy inne rozwiązania spełniające wymagania SOPZ. </w:t>
      </w:r>
    </w:p>
    <w:p w14:paraId="7A2B9A67" w14:textId="401AF7DC" w:rsidR="00453B89" w:rsidRPr="00B7044E" w:rsidRDefault="00453B89" w:rsidP="00B7044E">
      <w:pPr>
        <w:spacing w:before="120" w:after="0"/>
        <w:rPr>
          <w:rFonts w:ascii="Arial" w:hAnsi="Arial" w:cs="Arial"/>
        </w:rPr>
      </w:pPr>
      <w:r w:rsidRPr="00B7044E">
        <w:rPr>
          <w:rFonts w:ascii="Arial" w:hAnsi="Arial" w:cs="Arial"/>
        </w:rPr>
        <w:t xml:space="preserve">4. Licencje równoważne dostarczane przez Wykonawcę nie mogą powodować utraty kompatybilności oraz wsparcia/gwarancji producentów używanego i współpracującego z nim oprogramowania u Zamawiającego. </w:t>
      </w:r>
    </w:p>
    <w:p w14:paraId="2FF501AE" w14:textId="074CA6BE" w:rsidR="00453B89" w:rsidRPr="00B7044E" w:rsidRDefault="00453B89" w:rsidP="00B7044E">
      <w:pPr>
        <w:spacing w:before="120" w:after="0"/>
        <w:rPr>
          <w:rFonts w:ascii="Arial" w:hAnsi="Arial" w:cs="Arial"/>
        </w:rPr>
      </w:pPr>
      <w:r w:rsidRPr="00B7044E">
        <w:rPr>
          <w:rFonts w:ascii="Arial" w:hAnsi="Arial" w:cs="Arial"/>
        </w:rPr>
        <w:t xml:space="preserve">5. Licencje równoważne zastosowane przez Wykonawcę nie mogą w momencie składania przez niego oferty mieć statusu zakończenia wsparcia technicznego producenta. Niedopuszczalne jest zastosowanie licencji równoważnych, dla którego producent ogłosił zakończenie jego rozwoju w terminie 3 lat licząc od momentu złożenia oferty. Niedopuszczalne jest użycie licencji równoważnych, dla którego producent oprogramowania współpracującego ogłosił zaprzestanie wsparcia w jego nowszych wersjach. </w:t>
      </w:r>
    </w:p>
    <w:p w14:paraId="053140C8" w14:textId="22A587D7" w:rsidR="00453B89" w:rsidRPr="00B7044E" w:rsidRDefault="00453B89" w:rsidP="00B7044E">
      <w:pPr>
        <w:spacing w:before="120" w:after="0"/>
        <w:rPr>
          <w:rFonts w:ascii="Arial" w:hAnsi="Arial" w:cs="Arial"/>
        </w:rPr>
      </w:pPr>
      <w:r w:rsidRPr="00B7044E">
        <w:rPr>
          <w:rFonts w:ascii="Arial" w:hAnsi="Arial" w:cs="Arial"/>
        </w:rPr>
        <w:t>6. Zastosowanie rozwiązania równoważnego nie może ograniczyć funkcjonalności posiadanego systemu przez Zamawiającego i nie może powodować konieczności ponoszenia dodatkowych kosztów dla Zamawiającego.</w:t>
      </w:r>
    </w:p>
    <w:p w14:paraId="4D8EE863" w14:textId="77777777" w:rsidR="00453B89" w:rsidRPr="00B7044E" w:rsidRDefault="00453B89" w:rsidP="00B7044E">
      <w:pPr>
        <w:spacing w:before="120" w:after="0"/>
        <w:rPr>
          <w:rFonts w:ascii="Arial" w:hAnsi="Arial" w:cs="Arial"/>
        </w:rPr>
      </w:pPr>
      <w:r w:rsidRPr="00B7044E">
        <w:rPr>
          <w:rFonts w:ascii="Arial" w:hAnsi="Arial" w:cs="Arial"/>
        </w:rPr>
        <w:t>7. W przypadku dostarczania licencji, równoważnych względem wyspecyfikowanej przez Zamawiającego w Szczegółowym Opisie Przedmiotu Zamówienia, Wykonawca musi na swoją odpowiedzialność i swój koszt udowodnić, że dostarczone licencje spełniają wszystkie wymagania i warunki określone w Szczegółowym Opisie Przedmiotu Zamówienia.</w:t>
      </w:r>
    </w:p>
    <w:p w14:paraId="7E75EC7C" w14:textId="77777777" w:rsidR="00453B89" w:rsidRPr="00B7044E" w:rsidRDefault="00453B89" w:rsidP="00B7044E">
      <w:pPr>
        <w:spacing w:before="120" w:after="0"/>
        <w:rPr>
          <w:rFonts w:ascii="Arial" w:hAnsi="Arial" w:cs="Arial"/>
        </w:rPr>
      </w:pPr>
    </w:p>
    <w:p w14:paraId="6CDD93E0" w14:textId="65A39B38" w:rsidR="00453B89" w:rsidRPr="00B7044E" w:rsidRDefault="00013E6C" w:rsidP="00B7044E">
      <w:pPr>
        <w:spacing w:before="120" w:after="0"/>
        <w:rPr>
          <w:rFonts w:ascii="Arial" w:hAnsi="Arial" w:cs="Arial"/>
        </w:rPr>
      </w:pPr>
      <w:r>
        <w:rPr>
          <w:rFonts w:ascii="Arial" w:hAnsi="Arial" w:cs="Arial"/>
        </w:rPr>
        <w:lastRenderedPageBreak/>
        <w:t>Zamawiający wymaga także dostawy wraz z powyższym oprogramowaniem l</w:t>
      </w:r>
      <w:r w:rsidR="00453B89" w:rsidRPr="00B7044E">
        <w:rPr>
          <w:rFonts w:ascii="Arial" w:hAnsi="Arial" w:cs="Arial"/>
        </w:rPr>
        <w:t xml:space="preserve">icencje dostępowe do powyżej opisanego systemu operacyjnego Microsoft SQL Server Standard </w:t>
      </w:r>
      <w:proofErr w:type="spellStart"/>
      <w:r w:rsidR="00453B89" w:rsidRPr="00B7044E">
        <w:rPr>
          <w:rFonts w:ascii="Arial" w:hAnsi="Arial" w:cs="Arial"/>
        </w:rPr>
        <w:t>Perpetual</w:t>
      </w:r>
      <w:proofErr w:type="spellEnd"/>
      <w:r w:rsidR="00453B89" w:rsidRPr="00B7044E">
        <w:rPr>
          <w:rFonts w:ascii="Arial" w:hAnsi="Arial" w:cs="Arial"/>
        </w:rPr>
        <w:t xml:space="preserve"> lub równoważny w ilości 30 szt. Oferowane licencje muszą udostępnić możliwość korzystania z zasobów serwisów 30 użytkownikom.</w:t>
      </w:r>
    </w:p>
    <w:p w14:paraId="0B7EE10E" w14:textId="77777777" w:rsidR="00453B89" w:rsidRPr="00B7044E" w:rsidRDefault="00453B89" w:rsidP="00B7044E">
      <w:pPr>
        <w:spacing w:before="120" w:after="0"/>
        <w:rPr>
          <w:rFonts w:ascii="Arial" w:hAnsi="Arial" w:cs="Arial"/>
        </w:rPr>
      </w:pPr>
    </w:p>
    <w:p w14:paraId="1D8C8020" w14:textId="40C8B301" w:rsidR="00453B89" w:rsidRPr="00B7044E" w:rsidRDefault="00013E6C" w:rsidP="00B7044E">
      <w:pPr>
        <w:spacing w:before="120" w:after="0"/>
        <w:rPr>
          <w:rFonts w:ascii="Arial" w:hAnsi="Arial" w:cs="Arial"/>
          <w:b/>
          <w:bCs/>
        </w:rPr>
      </w:pPr>
      <w:r>
        <w:rPr>
          <w:rFonts w:ascii="Arial" w:hAnsi="Arial" w:cs="Arial"/>
          <w:b/>
          <w:bCs/>
        </w:rPr>
        <w:t>[</w:t>
      </w:r>
      <w:bookmarkStart w:id="6" w:name="_Hlk177841443"/>
      <w:r>
        <w:rPr>
          <w:rFonts w:ascii="Arial" w:hAnsi="Arial" w:cs="Arial"/>
          <w:b/>
          <w:bCs/>
        </w:rPr>
        <w:t>ZASILANIE AWARYJNE]</w:t>
      </w:r>
    </w:p>
    <w:p w14:paraId="7683C0B6" w14:textId="7CEE7853" w:rsidR="00453B89" w:rsidRPr="00691659" w:rsidRDefault="00453B89" w:rsidP="00013E6C">
      <w:pPr>
        <w:pStyle w:val="Akapitzlist"/>
        <w:numPr>
          <w:ilvl w:val="0"/>
          <w:numId w:val="28"/>
        </w:numPr>
        <w:spacing w:before="120" w:after="0"/>
        <w:rPr>
          <w:rFonts w:ascii="Arial" w:hAnsi="Arial" w:cs="Arial"/>
          <w:b/>
          <w:bCs/>
        </w:rPr>
      </w:pPr>
      <w:r w:rsidRPr="4D52FDE5">
        <w:rPr>
          <w:rFonts w:ascii="Arial" w:hAnsi="Arial" w:cs="Arial"/>
          <w:b/>
          <w:bCs/>
        </w:rPr>
        <w:t xml:space="preserve">1 x agregat  </w:t>
      </w:r>
      <w:r w:rsidRPr="00691659">
        <w:rPr>
          <w:rFonts w:ascii="Arial" w:hAnsi="Arial" w:cs="Arial"/>
          <w:b/>
          <w:bCs/>
        </w:rPr>
        <w:t>awaryjny</w:t>
      </w:r>
    </w:p>
    <w:bookmarkEnd w:id="6"/>
    <w:p w14:paraId="3784F1DD" w14:textId="47C79D53" w:rsidR="00453B89" w:rsidRDefault="00453B89" w:rsidP="00B7044E">
      <w:pPr>
        <w:spacing w:before="120" w:after="0"/>
        <w:rPr>
          <w:rFonts w:ascii="Arial" w:hAnsi="Arial" w:cs="Arial"/>
        </w:rPr>
      </w:pPr>
      <w:r w:rsidRPr="00B7044E">
        <w:rPr>
          <w:rFonts w:ascii="Arial" w:hAnsi="Arial" w:cs="Arial"/>
        </w:rPr>
        <w:t>Minimalne wymaganie dotyczące jednej sztuki agregatu</w:t>
      </w:r>
      <w:r w:rsidR="004F12F6">
        <w:rPr>
          <w:rFonts w:ascii="Arial" w:hAnsi="Arial" w:cs="Arial"/>
        </w:rPr>
        <w:t>:</w:t>
      </w:r>
    </w:p>
    <w:p w14:paraId="1212497E" w14:textId="77777777" w:rsidR="004F12F6" w:rsidRPr="00B7044E" w:rsidRDefault="004F12F6" w:rsidP="00B7044E">
      <w:pPr>
        <w:spacing w:before="120" w:after="0"/>
        <w:rPr>
          <w:rFonts w:ascii="Arial" w:hAnsi="Arial" w:cs="Arial"/>
        </w:rPr>
      </w:pPr>
    </w:p>
    <w:p w14:paraId="56E6D169" w14:textId="77777777" w:rsidR="004F12F6" w:rsidRPr="004F12F6" w:rsidRDefault="004F12F6" w:rsidP="004F12F6">
      <w:pPr>
        <w:pStyle w:val="Tekstpodstawowy"/>
        <w:spacing w:line="360" w:lineRule="auto"/>
        <w:rPr>
          <w:rFonts w:ascii="Arial" w:hAnsi="Arial" w:cs="Arial"/>
          <w:sz w:val="22"/>
        </w:rPr>
      </w:pPr>
      <w:r w:rsidRPr="004F12F6">
        <w:rPr>
          <w:rFonts w:ascii="Arial" w:hAnsi="Arial" w:cs="Arial"/>
          <w:color w:val="000000"/>
          <w:sz w:val="22"/>
        </w:rPr>
        <w:t>Agregat prądotwórczy ma być wykonany w obudowie zewnętrznej wyciszonej w obudowie pokryta proszkowo farbą epoksydową.</w:t>
      </w:r>
    </w:p>
    <w:p w14:paraId="6FFC848E" w14:textId="77777777" w:rsidR="004F12F6" w:rsidRPr="004F12F6" w:rsidRDefault="004F12F6" w:rsidP="004F12F6">
      <w:pPr>
        <w:pStyle w:val="Tekstpodstawowy"/>
        <w:spacing w:line="360" w:lineRule="auto"/>
        <w:rPr>
          <w:rFonts w:ascii="Arial" w:hAnsi="Arial" w:cs="Arial"/>
          <w:sz w:val="22"/>
        </w:rPr>
      </w:pPr>
      <w:r w:rsidRPr="004F12F6">
        <w:rPr>
          <w:rFonts w:ascii="Arial" w:hAnsi="Arial" w:cs="Arial"/>
          <w:color w:val="000000"/>
          <w:sz w:val="22"/>
        </w:rPr>
        <w:t>Agregat powinien być wyposażony w nowoczesny panel kontroli ze sterowaniem mikroprocesorowym z możliwością programowania podstawowych parametrów pracy.</w:t>
      </w:r>
    </w:p>
    <w:p w14:paraId="45762C81" w14:textId="77777777" w:rsidR="004F12F6" w:rsidRPr="00BF6942" w:rsidRDefault="004F12F6" w:rsidP="004F12F6">
      <w:pPr>
        <w:pStyle w:val="Tekstwstpniesformatowany"/>
        <w:spacing w:line="360" w:lineRule="auto"/>
        <w:rPr>
          <w:rFonts w:ascii="Arial" w:hAnsi="Arial" w:cs="Arial"/>
          <w:sz w:val="22"/>
          <w:szCs w:val="22"/>
          <w:lang w:val="pl-PL"/>
        </w:rPr>
      </w:pPr>
      <w:r w:rsidRPr="00BF6942">
        <w:rPr>
          <w:rFonts w:ascii="Arial" w:hAnsi="Arial" w:cs="Arial"/>
          <w:color w:val="000000"/>
          <w:sz w:val="22"/>
          <w:szCs w:val="22"/>
          <w:lang w:val="pl-PL"/>
        </w:rPr>
        <w:t>Panel sterowania powinien być zabezpieczony zamykanymi drzwiami z przeszklonym wizjerem.</w:t>
      </w:r>
    </w:p>
    <w:p w14:paraId="61962083" w14:textId="77777777" w:rsidR="004F12F6" w:rsidRPr="004F12F6" w:rsidRDefault="004F12F6" w:rsidP="004F12F6">
      <w:pPr>
        <w:pStyle w:val="Tekstpodstawowy"/>
        <w:spacing w:line="360" w:lineRule="auto"/>
        <w:rPr>
          <w:rFonts w:ascii="Arial" w:hAnsi="Arial" w:cs="Arial"/>
          <w:color w:val="000000"/>
          <w:sz w:val="22"/>
        </w:rPr>
      </w:pPr>
      <w:r w:rsidRPr="004F12F6">
        <w:rPr>
          <w:rFonts w:ascii="Arial" w:hAnsi="Arial" w:cs="Arial"/>
          <w:color w:val="000000"/>
          <w:sz w:val="22"/>
        </w:rPr>
        <w:t xml:space="preserve">Agregat ma być wyposażony w nowoczesny silnik wysokoprężny zapewniający dobrą stabilizację częstotliwości i diagnostykę oraz w główne zabezpieczenie – wyłącznik kompaktowy. </w:t>
      </w:r>
    </w:p>
    <w:p w14:paraId="576A1EA6" w14:textId="77777777" w:rsidR="004F12F6" w:rsidRPr="004F12F6" w:rsidRDefault="004F12F6" w:rsidP="004F12F6">
      <w:pPr>
        <w:pStyle w:val="Tekstpodstawowy"/>
        <w:spacing w:line="360" w:lineRule="auto"/>
        <w:rPr>
          <w:rFonts w:ascii="Arial" w:hAnsi="Arial" w:cs="Arial"/>
          <w:color w:val="000000"/>
          <w:sz w:val="22"/>
        </w:rPr>
      </w:pPr>
      <w:r w:rsidRPr="004F12F6">
        <w:rPr>
          <w:rFonts w:ascii="Arial" w:hAnsi="Arial" w:cs="Arial"/>
          <w:color w:val="000000"/>
          <w:sz w:val="22"/>
        </w:rPr>
        <w:t>W ramach dostawy zawarte mają być:</w:t>
      </w:r>
      <w:r w:rsidRPr="004F12F6">
        <w:rPr>
          <w:rFonts w:ascii="Arial" w:hAnsi="Arial" w:cs="Arial"/>
          <w:color w:val="000000"/>
          <w:sz w:val="22"/>
        </w:rPr>
        <w:tab/>
      </w:r>
    </w:p>
    <w:p w14:paraId="1D26B713"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dostawa agregatu w obudowie zewnętrznej o podanych parametrach na miejsce instalacji</w:t>
      </w:r>
    </w:p>
    <w:p w14:paraId="714A1589"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 xml:space="preserve">dostawa SZR na przełączniku do agregatu </w:t>
      </w:r>
    </w:p>
    <w:p w14:paraId="42292D78"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przeszkolenie obsługi pod względem prawidłowej eksploatacji</w:t>
      </w:r>
    </w:p>
    <w:p w14:paraId="40C22272"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dokumentacja w języku polskim</w:t>
      </w:r>
    </w:p>
    <w:p w14:paraId="72B03EAF" w14:textId="3953A8F2"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hAnsi="Arial" w:cs="Arial"/>
          <w:color w:val="000000"/>
        </w:rPr>
        <w:t xml:space="preserve">test prawidłowego działania systemu pod sztucznym obciążeniem w celu sprawdzenia poprawności działania. </w:t>
      </w:r>
    </w:p>
    <w:p w14:paraId="6E61C684"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pełna dokumentacja agregatu wraz z zalaminowaną stanowiskową, skróconą instrukcją obsługi</w:t>
      </w:r>
    </w:p>
    <w:p w14:paraId="34D35163" w14:textId="77777777" w:rsidR="004F12F6" w:rsidRPr="004F12F6" w:rsidRDefault="004F12F6" w:rsidP="004F12F6">
      <w:pPr>
        <w:spacing w:line="360" w:lineRule="auto"/>
        <w:ind w:left="360"/>
        <w:rPr>
          <w:rFonts w:ascii="Arial" w:hAnsi="Arial" w:cs="Arial"/>
          <w:color w:val="000000"/>
        </w:rPr>
      </w:pPr>
    </w:p>
    <w:p w14:paraId="7BA11FDE" w14:textId="4CD9DDFD" w:rsidR="004F12F6" w:rsidRPr="004F12F6" w:rsidRDefault="004F12F6" w:rsidP="004D7C82">
      <w:pPr>
        <w:spacing w:line="360" w:lineRule="auto"/>
        <w:ind w:left="360"/>
        <w:rPr>
          <w:rFonts w:ascii="Arial" w:hAnsi="Arial" w:cs="Arial"/>
          <w:color w:val="000000"/>
        </w:rPr>
      </w:pPr>
      <w:r w:rsidRPr="004F12F6">
        <w:rPr>
          <w:rFonts w:ascii="Arial" w:hAnsi="Arial" w:cs="Arial"/>
          <w:color w:val="000000"/>
        </w:rPr>
        <w:t xml:space="preserve">Oferowane urządzenia (dotyczy silnika i prądnicy oraz całego agregatu) są fabrycznie nowe, bez śladu użytkowania i posiadają stosowny pakiet usług gwarancyjnych, pochodzą z </w:t>
      </w:r>
      <w:r w:rsidR="004D7C82">
        <w:rPr>
          <w:rFonts w:ascii="Arial" w:hAnsi="Arial" w:cs="Arial"/>
          <w:color w:val="000000"/>
        </w:rPr>
        <w:t>legalnego</w:t>
      </w:r>
      <w:r w:rsidRPr="004F12F6">
        <w:rPr>
          <w:rFonts w:ascii="Arial" w:hAnsi="Arial" w:cs="Arial"/>
          <w:color w:val="000000"/>
        </w:rPr>
        <w:t xml:space="preserve"> kanału sprzedaży, posiadają serwis i wparcie producenta. </w:t>
      </w:r>
    </w:p>
    <w:p w14:paraId="6F507F75" w14:textId="77777777" w:rsidR="004F12F6" w:rsidRPr="004F12F6" w:rsidRDefault="004F12F6" w:rsidP="004F12F6">
      <w:pPr>
        <w:spacing w:line="360" w:lineRule="auto"/>
        <w:ind w:left="360"/>
        <w:rPr>
          <w:rFonts w:ascii="Arial" w:hAnsi="Arial" w:cs="Arial"/>
          <w:b/>
        </w:rPr>
      </w:pPr>
      <w:r w:rsidRPr="004F12F6">
        <w:rPr>
          <w:rFonts w:ascii="Arial" w:hAnsi="Arial" w:cs="Arial"/>
          <w:b/>
        </w:rPr>
        <w:t xml:space="preserve">Główne parametry agregatu . </w:t>
      </w:r>
    </w:p>
    <w:p w14:paraId="7E36966C"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Częstotliwość </w:t>
      </w:r>
      <w:proofErr w:type="spellStart"/>
      <w:r w:rsidRPr="004F12F6">
        <w:rPr>
          <w:rFonts w:ascii="Arial" w:hAnsi="Arial" w:cs="Arial"/>
        </w:rPr>
        <w:t>Hz</w:t>
      </w:r>
      <w:proofErr w:type="spellEnd"/>
      <w:r w:rsidRPr="004F12F6">
        <w:rPr>
          <w:rFonts w:ascii="Arial" w:hAnsi="Arial" w:cs="Arial"/>
        </w:rPr>
        <w:t xml:space="preserve"> 50 </w:t>
      </w:r>
    </w:p>
    <w:p w14:paraId="0F35B53C"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Napięcie V 400 </w:t>
      </w:r>
    </w:p>
    <w:p w14:paraId="1A7665FD" w14:textId="77777777" w:rsidR="004F12F6" w:rsidRPr="004F12F6" w:rsidRDefault="004F12F6" w:rsidP="004F12F6">
      <w:pPr>
        <w:spacing w:line="360" w:lineRule="auto"/>
        <w:ind w:left="360"/>
        <w:rPr>
          <w:rFonts w:ascii="Arial" w:hAnsi="Arial" w:cs="Arial"/>
        </w:rPr>
      </w:pPr>
      <w:r w:rsidRPr="004F12F6">
        <w:rPr>
          <w:rFonts w:ascii="Arial" w:hAnsi="Arial" w:cs="Arial"/>
        </w:rPr>
        <w:lastRenderedPageBreak/>
        <w:t>Współczynnik mocy cos ϕ 0.8</w:t>
      </w:r>
    </w:p>
    <w:p w14:paraId="4B334E50"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 Liczba faz 3 Moc </w:t>
      </w:r>
      <w:proofErr w:type="spellStart"/>
      <w:r w:rsidRPr="004F12F6">
        <w:rPr>
          <w:rFonts w:ascii="Arial" w:hAnsi="Arial" w:cs="Arial"/>
        </w:rPr>
        <w:t>Moc</w:t>
      </w:r>
      <w:proofErr w:type="spellEnd"/>
      <w:r w:rsidRPr="004F12F6">
        <w:rPr>
          <w:rFonts w:ascii="Arial" w:hAnsi="Arial" w:cs="Arial"/>
        </w:rPr>
        <w:t xml:space="preserve"> maksymalna </w:t>
      </w:r>
    </w:p>
    <w:p w14:paraId="0A501DC5"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LTP kVA 64,82 Moc maksymalna </w:t>
      </w:r>
    </w:p>
    <w:p w14:paraId="3E92C5B7"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PRP kW 46.49 Moc znamionowa </w:t>
      </w:r>
    </w:p>
    <w:p w14:paraId="1FB7CB55"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PRP kVA 58,11 Moc znamionowa </w:t>
      </w:r>
    </w:p>
    <w:p w14:paraId="69004B27"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LTP kW 51.85 Moc maksymalna </w:t>
      </w:r>
    </w:p>
    <w:p w14:paraId="4B4FF7C0" w14:textId="77777777" w:rsidR="004F12F6" w:rsidRPr="004F12F6" w:rsidRDefault="004F12F6" w:rsidP="004F12F6">
      <w:pPr>
        <w:spacing w:line="360" w:lineRule="auto"/>
        <w:ind w:left="360"/>
        <w:rPr>
          <w:rFonts w:ascii="Arial" w:hAnsi="Arial" w:cs="Arial"/>
        </w:rPr>
      </w:pPr>
    </w:p>
    <w:p w14:paraId="55E05FC2" w14:textId="77777777" w:rsidR="004F12F6" w:rsidRPr="004F12F6" w:rsidRDefault="004F12F6" w:rsidP="004F12F6">
      <w:pPr>
        <w:rPr>
          <w:rFonts w:ascii="Arial" w:hAnsi="Arial" w:cs="Arial"/>
        </w:rPr>
      </w:pPr>
      <w:r w:rsidRPr="004F12F6">
        <w:rPr>
          <w:rFonts w:ascii="Arial" w:hAnsi="Arial" w:cs="Arial"/>
        </w:rPr>
        <w:t xml:space="preserve">Zoptymalizowana emisja spalin wg 97/68 50Hz (COM) Non </w:t>
      </w:r>
      <w:proofErr w:type="spellStart"/>
      <w:r w:rsidRPr="004F12F6">
        <w:rPr>
          <w:rFonts w:ascii="Arial" w:hAnsi="Arial" w:cs="Arial"/>
        </w:rPr>
        <w:t>Emission</w:t>
      </w:r>
      <w:proofErr w:type="spellEnd"/>
      <w:r w:rsidRPr="004F12F6">
        <w:rPr>
          <w:rFonts w:ascii="Arial" w:hAnsi="Arial" w:cs="Arial"/>
        </w:rPr>
        <w:t xml:space="preserve"> </w:t>
      </w:r>
      <w:proofErr w:type="spellStart"/>
      <w:r w:rsidRPr="004F12F6">
        <w:rPr>
          <w:rFonts w:ascii="Arial" w:hAnsi="Arial" w:cs="Arial"/>
        </w:rPr>
        <w:t>Certified</w:t>
      </w:r>
      <w:proofErr w:type="spellEnd"/>
      <w:r w:rsidRPr="004F12F6">
        <w:rPr>
          <w:rFonts w:ascii="Arial" w:hAnsi="Arial" w:cs="Arial"/>
        </w:rPr>
        <w:t xml:space="preserve"> </w:t>
      </w:r>
    </w:p>
    <w:p w14:paraId="1BC67B9B" w14:textId="77777777" w:rsidR="004F12F6" w:rsidRPr="004F12F6" w:rsidRDefault="004F12F6" w:rsidP="004F12F6">
      <w:pPr>
        <w:rPr>
          <w:rFonts w:ascii="Arial" w:hAnsi="Arial" w:cs="Arial"/>
        </w:rPr>
      </w:pPr>
      <w:r w:rsidRPr="004F12F6">
        <w:rPr>
          <w:rFonts w:ascii="Arial" w:hAnsi="Arial" w:cs="Arial"/>
        </w:rPr>
        <w:t xml:space="preserve">System chłodzenia silnika Woda </w:t>
      </w:r>
    </w:p>
    <w:p w14:paraId="2880B2E4" w14:textId="77777777" w:rsidR="004F12F6" w:rsidRPr="004F12F6" w:rsidRDefault="004F12F6" w:rsidP="004F12F6">
      <w:pPr>
        <w:rPr>
          <w:rFonts w:ascii="Arial" w:hAnsi="Arial" w:cs="Arial"/>
        </w:rPr>
      </w:pPr>
      <w:r w:rsidRPr="004F12F6">
        <w:rPr>
          <w:rFonts w:ascii="Arial" w:hAnsi="Arial" w:cs="Arial"/>
        </w:rPr>
        <w:t xml:space="preserve">Liczba cylindrów i układ 4 w rzędzie </w:t>
      </w:r>
    </w:p>
    <w:p w14:paraId="6C5B968A" w14:textId="77777777" w:rsidR="004F12F6" w:rsidRPr="004F12F6" w:rsidRDefault="004F12F6" w:rsidP="004F12F6">
      <w:pPr>
        <w:rPr>
          <w:rFonts w:ascii="Arial" w:hAnsi="Arial" w:cs="Arial"/>
        </w:rPr>
      </w:pPr>
      <w:r w:rsidRPr="004F12F6">
        <w:rPr>
          <w:rFonts w:ascii="Arial" w:hAnsi="Arial" w:cs="Arial"/>
        </w:rPr>
        <w:t>Pojemność cm³ 4040</w:t>
      </w:r>
    </w:p>
    <w:p w14:paraId="10AB1170" w14:textId="77777777" w:rsidR="004F12F6" w:rsidRPr="004F12F6" w:rsidRDefault="004F12F6" w:rsidP="004F12F6">
      <w:pPr>
        <w:rPr>
          <w:rFonts w:ascii="Arial" w:hAnsi="Arial" w:cs="Arial"/>
        </w:rPr>
      </w:pPr>
      <w:r w:rsidRPr="004F12F6">
        <w:rPr>
          <w:rFonts w:ascii="Arial" w:hAnsi="Arial" w:cs="Arial"/>
        </w:rPr>
        <w:t xml:space="preserve">Zasilanie Turbodoładowany z </w:t>
      </w:r>
      <w:proofErr w:type="spellStart"/>
      <w:r w:rsidRPr="004F12F6">
        <w:rPr>
          <w:rFonts w:ascii="Arial" w:hAnsi="Arial" w:cs="Arial"/>
        </w:rPr>
        <w:t>intercoolerem</w:t>
      </w:r>
      <w:proofErr w:type="spellEnd"/>
      <w:r w:rsidRPr="004F12F6">
        <w:rPr>
          <w:rFonts w:ascii="Arial" w:hAnsi="Arial" w:cs="Arial"/>
        </w:rPr>
        <w:t xml:space="preserve"> </w:t>
      </w:r>
    </w:p>
    <w:p w14:paraId="0DC8BF58" w14:textId="77777777" w:rsidR="004F12F6" w:rsidRPr="004F12F6" w:rsidRDefault="004F12F6" w:rsidP="004F12F6">
      <w:pPr>
        <w:rPr>
          <w:rFonts w:ascii="Arial" w:hAnsi="Arial" w:cs="Arial"/>
        </w:rPr>
      </w:pPr>
      <w:r w:rsidRPr="004F12F6">
        <w:rPr>
          <w:rFonts w:ascii="Arial" w:hAnsi="Arial" w:cs="Arial"/>
        </w:rPr>
        <w:t xml:space="preserve">Regulator obrotów Elektroniczny </w:t>
      </w:r>
    </w:p>
    <w:p w14:paraId="69615BA6" w14:textId="77777777" w:rsidR="004F12F6" w:rsidRPr="004F12F6" w:rsidRDefault="004F12F6" w:rsidP="004F12F6">
      <w:pPr>
        <w:rPr>
          <w:rFonts w:ascii="Arial" w:hAnsi="Arial" w:cs="Arial"/>
        </w:rPr>
      </w:pPr>
      <w:r w:rsidRPr="004F12F6">
        <w:rPr>
          <w:rFonts w:ascii="Arial" w:hAnsi="Arial" w:cs="Arial"/>
        </w:rPr>
        <w:t xml:space="preserve">Moc znamionowa PRP SILNIKA  60 </w:t>
      </w:r>
    </w:p>
    <w:p w14:paraId="5705D07C" w14:textId="77777777" w:rsidR="004F12F6" w:rsidRPr="004F12F6" w:rsidRDefault="004F12F6" w:rsidP="004F12F6">
      <w:pPr>
        <w:rPr>
          <w:rFonts w:ascii="Arial" w:hAnsi="Arial" w:cs="Arial"/>
        </w:rPr>
      </w:pPr>
      <w:r w:rsidRPr="004F12F6">
        <w:rPr>
          <w:rFonts w:ascii="Arial" w:hAnsi="Arial" w:cs="Arial"/>
        </w:rPr>
        <w:t>Pojemność układu smarowania l 8.5</w:t>
      </w:r>
    </w:p>
    <w:p w14:paraId="151C1571" w14:textId="77777777" w:rsidR="004F12F6" w:rsidRPr="004F12F6" w:rsidRDefault="004F12F6" w:rsidP="004F12F6">
      <w:pPr>
        <w:rPr>
          <w:rFonts w:ascii="Arial" w:hAnsi="Arial" w:cs="Arial"/>
        </w:rPr>
      </w:pPr>
      <w:r w:rsidRPr="004F12F6">
        <w:rPr>
          <w:rFonts w:ascii="Arial" w:hAnsi="Arial" w:cs="Arial"/>
        </w:rPr>
        <w:t xml:space="preserve">Paliwo Diesel </w:t>
      </w:r>
    </w:p>
    <w:p w14:paraId="716F5535" w14:textId="77777777" w:rsidR="004F12F6" w:rsidRPr="004F12F6" w:rsidRDefault="004F12F6" w:rsidP="004F12F6">
      <w:pPr>
        <w:rPr>
          <w:rFonts w:ascii="Arial" w:hAnsi="Arial" w:cs="Arial"/>
        </w:rPr>
      </w:pPr>
      <w:r w:rsidRPr="004F12F6">
        <w:rPr>
          <w:rFonts w:ascii="Arial" w:hAnsi="Arial" w:cs="Arial"/>
        </w:rPr>
        <w:t>Szczególne zużycie paliwa przy 75% PRP g/kWh 214</w:t>
      </w:r>
    </w:p>
    <w:p w14:paraId="5724C531" w14:textId="77777777" w:rsidR="004F12F6" w:rsidRPr="004F12F6" w:rsidRDefault="004F12F6" w:rsidP="004F12F6">
      <w:pPr>
        <w:rPr>
          <w:rFonts w:ascii="Arial" w:hAnsi="Arial" w:cs="Arial"/>
        </w:rPr>
      </w:pPr>
      <w:r w:rsidRPr="004F12F6">
        <w:rPr>
          <w:rFonts w:ascii="Arial" w:hAnsi="Arial" w:cs="Arial"/>
        </w:rPr>
        <w:t xml:space="preserve">Szczególne zużycie paliwa @ PRP g/kWh </w:t>
      </w:r>
    </w:p>
    <w:p w14:paraId="38ADDB38" w14:textId="77777777" w:rsidR="004F12F6" w:rsidRPr="004F12F6" w:rsidRDefault="004F12F6" w:rsidP="004F12F6">
      <w:pPr>
        <w:rPr>
          <w:rFonts w:ascii="Arial" w:hAnsi="Arial" w:cs="Arial"/>
        </w:rPr>
      </w:pPr>
      <w:r w:rsidRPr="004F12F6">
        <w:rPr>
          <w:rFonts w:ascii="Arial" w:hAnsi="Arial" w:cs="Arial"/>
        </w:rPr>
        <w:t xml:space="preserve">System rozruchu Elektryczny </w:t>
      </w:r>
    </w:p>
    <w:p w14:paraId="00BFB4D6" w14:textId="77777777" w:rsidR="004F12F6" w:rsidRPr="004F12F6" w:rsidRDefault="004F12F6" w:rsidP="004F12F6">
      <w:pPr>
        <w:rPr>
          <w:rFonts w:ascii="Arial" w:hAnsi="Arial" w:cs="Arial"/>
        </w:rPr>
      </w:pPr>
      <w:r w:rsidRPr="004F12F6">
        <w:rPr>
          <w:rFonts w:ascii="Arial" w:hAnsi="Arial" w:cs="Arial"/>
        </w:rPr>
        <w:t>Napięcie instalacji V 12</w:t>
      </w:r>
    </w:p>
    <w:p w14:paraId="55891FC7" w14:textId="77777777" w:rsidR="004F12F6" w:rsidRPr="004F12F6" w:rsidRDefault="004F12F6" w:rsidP="004F12F6">
      <w:pPr>
        <w:rPr>
          <w:rFonts w:ascii="Arial" w:hAnsi="Arial" w:cs="Arial"/>
        </w:rPr>
      </w:pPr>
      <w:r w:rsidRPr="004F12F6">
        <w:rPr>
          <w:rFonts w:ascii="Arial" w:hAnsi="Arial" w:cs="Arial"/>
        </w:rPr>
        <w:t xml:space="preserve">Pojemność zbiornika paliwa l 125 </w:t>
      </w:r>
    </w:p>
    <w:p w14:paraId="0894EB51" w14:textId="77777777" w:rsidR="004F12F6" w:rsidRPr="004F12F6" w:rsidRDefault="004F12F6" w:rsidP="004F12F6">
      <w:pPr>
        <w:rPr>
          <w:rFonts w:ascii="Arial" w:hAnsi="Arial" w:cs="Arial"/>
        </w:rPr>
      </w:pPr>
      <w:r w:rsidRPr="004F12F6">
        <w:rPr>
          <w:rFonts w:ascii="Arial" w:hAnsi="Arial" w:cs="Arial"/>
        </w:rPr>
        <w:t xml:space="preserve">Praca przy </w:t>
      </w:r>
      <w:proofErr w:type="spellStart"/>
      <w:r w:rsidRPr="004F12F6">
        <w:rPr>
          <w:rFonts w:ascii="Arial" w:hAnsi="Arial" w:cs="Arial"/>
        </w:rPr>
        <w:t>obciazeniu</w:t>
      </w:r>
      <w:proofErr w:type="spellEnd"/>
      <w:r w:rsidRPr="004F12F6">
        <w:rPr>
          <w:rFonts w:ascii="Arial" w:hAnsi="Arial" w:cs="Arial"/>
        </w:rPr>
        <w:t xml:space="preserve"> 75% - 12 h </w:t>
      </w:r>
    </w:p>
    <w:p w14:paraId="54142F15" w14:textId="77777777" w:rsidR="004F12F6" w:rsidRPr="004F12F6" w:rsidRDefault="004F12F6" w:rsidP="004F12F6">
      <w:pPr>
        <w:rPr>
          <w:rFonts w:ascii="Arial" w:hAnsi="Arial" w:cs="Arial"/>
        </w:rPr>
      </w:pPr>
    </w:p>
    <w:p w14:paraId="255F1C5C" w14:textId="77777777" w:rsidR="004F12F6" w:rsidRPr="004F12F6" w:rsidRDefault="004F12F6" w:rsidP="004F12F6">
      <w:pPr>
        <w:rPr>
          <w:rFonts w:ascii="Arial" w:hAnsi="Arial" w:cs="Arial"/>
        </w:rPr>
      </w:pPr>
    </w:p>
    <w:p w14:paraId="4CCFC632" w14:textId="77777777" w:rsidR="004F12F6" w:rsidRPr="004F12F6" w:rsidRDefault="004F12F6" w:rsidP="004F12F6">
      <w:pPr>
        <w:rPr>
          <w:rFonts w:ascii="Arial" w:hAnsi="Arial" w:cs="Arial"/>
          <w:b/>
        </w:rPr>
      </w:pPr>
      <w:r w:rsidRPr="004F12F6">
        <w:rPr>
          <w:rFonts w:ascii="Arial" w:hAnsi="Arial" w:cs="Arial"/>
          <w:b/>
        </w:rPr>
        <w:t xml:space="preserve">Prądnica </w:t>
      </w:r>
    </w:p>
    <w:p w14:paraId="59F33EA9" w14:textId="77777777" w:rsidR="004F12F6" w:rsidRPr="004F12F6" w:rsidRDefault="004F12F6" w:rsidP="004F12F6">
      <w:pPr>
        <w:rPr>
          <w:rFonts w:ascii="Arial" w:hAnsi="Arial" w:cs="Arial"/>
        </w:rPr>
      </w:pPr>
      <w:r w:rsidRPr="004F12F6">
        <w:rPr>
          <w:rFonts w:ascii="Arial" w:hAnsi="Arial" w:cs="Arial"/>
        </w:rPr>
        <w:t xml:space="preserve">Napięcie V 400 </w:t>
      </w:r>
    </w:p>
    <w:p w14:paraId="63B7B2B5" w14:textId="77777777" w:rsidR="004F12F6" w:rsidRPr="004F12F6" w:rsidRDefault="004F12F6" w:rsidP="004F12F6">
      <w:pPr>
        <w:rPr>
          <w:rFonts w:ascii="Arial" w:hAnsi="Arial" w:cs="Arial"/>
        </w:rPr>
      </w:pPr>
      <w:r w:rsidRPr="004F12F6">
        <w:rPr>
          <w:rFonts w:ascii="Arial" w:hAnsi="Arial" w:cs="Arial"/>
        </w:rPr>
        <w:t xml:space="preserve">Częstotliwość </w:t>
      </w:r>
      <w:proofErr w:type="spellStart"/>
      <w:r w:rsidRPr="004F12F6">
        <w:rPr>
          <w:rFonts w:ascii="Arial" w:hAnsi="Arial" w:cs="Arial"/>
        </w:rPr>
        <w:t>Hz</w:t>
      </w:r>
      <w:proofErr w:type="spellEnd"/>
      <w:r w:rsidRPr="004F12F6">
        <w:rPr>
          <w:rFonts w:ascii="Arial" w:hAnsi="Arial" w:cs="Arial"/>
        </w:rPr>
        <w:t xml:space="preserve"> 50 </w:t>
      </w:r>
    </w:p>
    <w:p w14:paraId="194FB760" w14:textId="77777777" w:rsidR="004F12F6" w:rsidRPr="004F12F6" w:rsidRDefault="004F12F6" w:rsidP="004F12F6">
      <w:pPr>
        <w:rPr>
          <w:rFonts w:ascii="Arial" w:hAnsi="Arial" w:cs="Arial"/>
        </w:rPr>
      </w:pPr>
      <w:r w:rsidRPr="004F12F6">
        <w:rPr>
          <w:rFonts w:ascii="Arial" w:hAnsi="Arial" w:cs="Arial"/>
        </w:rPr>
        <w:t>Współczynnik mocy cos ϕ 0.8</w:t>
      </w:r>
    </w:p>
    <w:p w14:paraId="223AADC0" w14:textId="77777777" w:rsidR="004F12F6" w:rsidRPr="004F12F6" w:rsidRDefault="004F12F6" w:rsidP="004F12F6">
      <w:pPr>
        <w:rPr>
          <w:rFonts w:ascii="Arial" w:hAnsi="Arial" w:cs="Arial"/>
        </w:rPr>
      </w:pPr>
      <w:r w:rsidRPr="004F12F6">
        <w:rPr>
          <w:rFonts w:ascii="Arial" w:hAnsi="Arial" w:cs="Arial"/>
        </w:rPr>
        <w:lastRenderedPageBreak/>
        <w:t xml:space="preserve">Typ </w:t>
      </w:r>
      <w:proofErr w:type="spellStart"/>
      <w:r w:rsidRPr="004F12F6">
        <w:rPr>
          <w:rFonts w:ascii="Arial" w:hAnsi="Arial" w:cs="Arial"/>
        </w:rPr>
        <w:t>Bezszczotkowy</w:t>
      </w:r>
      <w:proofErr w:type="spellEnd"/>
      <w:r w:rsidRPr="004F12F6">
        <w:rPr>
          <w:rFonts w:ascii="Arial" w:hAnsi="Arial" w:cs="Arial"/>
        </w:rPr>
        <w:t xml:space="preserve"> </w:t>
      </w:r>
    </w:p>
    <w:p w14:paraId="40286A5A" w14:textId="77777777" w:rsidR="004F12F6" w:rsidRPr="004F12F6" w:rsidRDefault="004F12F6" w:rsidP="004F12F6">
      <w:pPr>
        <w:rPr>
          <w:rFonts w:ascii="Arial" w:hAnsi="Arial" w:cs="Arial"/>
        </w:rPr>
      </w:pPr>
      <w:r w:rsidRPr="004F12F6">
        <w:rPr>
          <w:rFonts w:ascii="Arial" w:hAnsi="Arial" w:cs="Arial"/>
        </w:rPr>
        <w:t xml:space="preserve">Bieguny 4 </w:t>
      </w:r>
    </w:p>
    <w:p w14:paraId="6984E319" w14:textId="77777777" w:rsidR="004F12F6" w:rsidRPr="004F12F6" w:rsidRDefault="004F12F6" w:rsidP="004F12F6">
      <w:pPr>
        <w:rPr>
          <w:rFonts w:ascii="Arial" w:hAnsi="Arial" w:cs="Arial"/>
        </w:rPr>
      </w:pPr>
      <w:r w:rsidRPr="004F12F6">
        <w:rPr>
          <w:rFonts w:ascii="Arial" w:hAnsi="Arial" w:cs="Arial"/>
        </w:rPr>
        <w:t xml:space="preserve">Standardowy AVR - DSR DIGITAL </w:t>
      </w:r>
    </w:p>
    <w:p w14:paraId="2A091F35" w14:textId="77777777" w:rsidR="004F12F6" w:rsidRPr="004F12F6" w:rsidRDefault="004F12F6" w:rsidP="004F12F6">
      <w:pPr>
        <w:rPr>
          <w:rFonts w:ascii="Arial" w:hAnsi="Arial" w:cs="Arial"/>
        </w:rPr>
      </w:pPr>
      <w:r w:rsidRPr="004F12F6">
        <w:rPr>
          <w:rFonts w:ascii="Arial" w:hAnsi="Arial" w:cs="Arial"/>
        </w:rPr>
        <w:t xml:space="preserve">Tolerancja napięcia % 1 </w:t>
      </w:r>
    </w:p>
    <w:p w14:paraId="3AFF0806" w14:textId="77777777" w:rsidR="004F12F6" w:rsidRPr="004F12F6" w:rsidRDefault="004F12F6" w:rsidP="004F12F6">
      <w:pPr>
        <w:rPr>
          <w:rFonts w:ascii="Arial" w:hAnsi="Arial" w:cs="Arial"/>
        </w:rPr>
      </w:pPr>
      <w:r w:rsidRPr="004F12F6">
        <w:rPr>
          <w:rFonts w:ascii="Arial" w:hAnsi="Arial" w:cs="Arial"/>
        </w:rPr>
        <w:t>Sprawność @ 100% obciążenia % 90,7</w:t>
      </w:r>
    </w:p>
    <w:p w14:paraId="64E3AADD" w14:textId="77777777" w:rsidR="004F12F6" w:rsidRPr="004F12F6" w:rsidRDefault="004F12F6" w:rsidP="004F12F6">
      <w:pPr>
        <w:rPr>
          <w:rFonts w:ascii="Arial" w:hAnsi="Arial" w:cs="Arial"/>
        </w:rPr>
      </w:pPr>
      <w:r w:rsidRPr="004F12F6">
        <w:rPr>
          <w:rFonts w:ascii="Arial" w:hAnsi="Arial" w:cs="Arial"/>
        </w:rPr>
        <w:t>Klasa izolacji H</w:t>
      </w:r>
    </w:p>
    <w:p w14:paraId="0D1ED494" w14:textId="77777777" w:rsidR="004F12F6" w:rsidRPr="004F12F6" w:rsidRDefault="004F12F6" w:rsidP="004F12F6">
      <w:pPr>
        <w:rPr>
          <w:rFonts w:ascii="Arial" w:hAnsi="Arial" w:cs="Arial"/>
        </w:rPr>
      </w:pPr>
      <w:r w:rsidRPr="004F12F6">
        <w:rPr>
          <w:rFonts w:ascii="Arial" w:hAnsi="Arial" w:cs="Arial"/>
        </w:rPr>
        <w:t xml:space="preserve">Klasa IP 23 </w:t>
      </w:r>
    </w:p>
    <w:p w14:paraId="72CDE1A4" w14:textId="77777777" w:rsidR="004F12F6" w:rsidRPr="004F12F6" w:rsidRDefault="004F12F6" w:rsidP="004F12F6">
      <w:pPr>
        <w:rPr>
          <w:rFonts w:ascii="Arial" w:hAnsi="Arial" w:cs="Arial"/>
        </w:rPr>
      </w:pPr>
    </w:p>
    <w:p w14:paraId="5F565367" w14:textId="77777777" w:rsidR="004F12F6" w:rsidRPr="004F12F6" w:rsidRDefault="004F12F6" w:rsidP="004F12F6">
      <w:pPr>
        <w:rPr>
          <w:rFonts w:ascii="Arial" w:hAnsi="Arial" w:cs="Arial"/>
          <w:b/>
        </w:rPr>
      </w:pPr>
      <w:r w:rsidRPr="004F12F6">
        <w:rPr>
          <w:rFonts w:ascii="Arial" w:hAnsi="Arial" w:cs="Arial"/>
          <w:b/>
        </w:rPr>
        <w:t>Budowa</w:t>
      </w:r>
    </w:p>
    <w:p w14:paraId="0DCA75F4" w14:textId="7FF592CE" w:rsidR="004F12F6" w:rsidRPr="004F12F6" w:rsidRDefault="00361459" w:rsidP="004F12F6">
      <w:pPr>
        <w:rPr>
          <w:rFonts w:ascii="Arial" w:hAnsi="Arial" w:cs="Arial"/>
        </w:rPr>
      </w:pPr>
      <w:r>
        <w:rPr>
          <w:rFonts w:ascii="Arial" w:hAnsi="Arial" w:cs="Arial"/>
        </w:rPr>
        <w:t>K</w:t>
      </w:r>
      <w:r w:rsidR="004F12F6" w:rsidRPr="004F12F6">
        <w:rPr>
          <w:rFonts w:ascii="Arial" w:hAnsi="Arial" w:cs="Arial"/>
        </w:rPr>
        <w:t xml:space="preserve">onstrukcja, która zapewnia łatwy dostęp do połączeń oraz części podczas przeglądów okresowych. </w:t>
      </w:r>
    </w:p>
    <w:p w14:paraId="2B1BDBD2" w14:textId="77777777" w:rsidR="004F12F6" w:rsidRPr="004F12F6" w:rsidRDefault="004F12F6" w:rsidP="004F12F6">
      <w:pPr>
        <w:rPr>
          <w:rFonts w:ascii="Arial" w:hAnsi="Arial" w:cs="Arial"/>
        </w:rPr>
      </w:pPr>
    </w:p>
    <w:p w14:paraId="66CCDA62" w14:textId="77777777" w:rsidR="004F12F6" w:rsidRPr="004F12F6" w:rsidRDefault="004F12F6" w:rsidP="004F12F6">
      <w:pPr>
        <w:rPr>
          <w:rFonts w:ascii="Arial" w:hAnsi="Arial" w:cs="Arial"/>
        </w:rPr>
      </w:pPr>
      <w:r w:rsidRPr="004F12F6">
        <w:rPr>
          <w:rFonts w:ascii="Arial" w:hAnsi="Arial" w:cs="Arial"/>
          <w:b/>
        </w:rPr>
        <w:t>Regulator napięcia</w:t>
      </w:r>
      <w:r w:rsidRPr="004F12F6">
        <w:rPr>
          <w:rFonts w:ascii="Arial" w:hAnsi="Arial" w:cs="Arial"/>
        </w:rPr>
        <w:t xml:space="preserve"> </w:t>
      </w:r>
    </w:p>
    <w:p w14:paraId="5BE2CC4C" w14:textId="77777777" w:rsidR="004F12F6" w:rsidRPr="004F12F6" w:rsidRDefault="004F12F6" w:rsidP="004F12F6">
      <w:pPr>
        <w:rPr>
          <w:rFonts w:ascii="Arial" w:hAnsi="Arial" w:cs="Arial"/>
        </w:rPr>
      </w:pPr>
      <w:r w:rsidRPr="004F12F6">
        <w:rPr>
          <w:rFonts w:ascii="Arial" w:hAnsi="Arial" w:cs="Arial"/>
        </w:rPr>
        <w:t xml:space="preserve">Za kontrolę generowanego napięcia odpowiedzialny jest cyfrowy regulator DSR. Stabilność napięcia wynosi ±1% w stanie ustalonym niezależnie od współczynnika mocy oraz zmiany obrotów w zakresie od -5% do +30% obrotów znamionowych. </w:t>
      </w:r>
    </w:p>
    <w:p w14:paraId="26C472A0" w14:textId="77777777" w:rsidR="004F12F6" w:rsidRPr="004F12F6" w:rsidRDefault="004F12F6" w:rsidP="004F12F6">
      <w:pPr>
        <w:rPr>
          <w:rFonts w:ascii="Arial" w:hAnsi="Arial" w:cs="Arial"/>
        </w:rPr>
      </w:pPr>
    </w:p>
    <w:p w14:paraId="596E36FF" w14:textId="77777777" w:rsidR="004F12F6" w:rsidRPr="004F12F6" w:rsidRDefault="004F12F6" w:rsidP="004F12F6">
      <w:pPr>
        <w:rPr>
          <w:rFonts w:ascii="Arial" w:hAnsi="Arial" w:cs="Arial"/>
          <w:b/>
        </w:rPr>
      </w:pPr>
      <w:r w:rsidRPr="004F12F6">
        <w:rPr>
          <w:rFonts w:ascii="Arial" w:hAnsi="Arial" w:cs="Arial"/>
          <w:b/>
        </w:rPr>
        <w:t xml:space="preserve">Uzwojenia / System wzbudzenia </w:t>
      </w:r>
    </w:p>
    <w:p w14:paraId="7440AA6D" w14:textId="0895DFA7" w:rsidR="004F12F6" w:rsidRPr="004F12F6" w:rsidRDefault="004F12F6" w:rsidP="004F12F6">
      <w:pPr>
        <w:rPr>
          <w:rFonts w:ascii="Arial" w:hAnsi="Arial" w:cs="Arial"/>
        </w:rPr>
      </w:pPr>
      <w:r w:rsidRPr="004F12F6">
        <w:rPr>
          <w:rFonts w:ascii="Arial" w:hAnsi="Arial" w:cs="Arial"/>
        </w:rPr>
        <w:t xml:space="preserve">Stojan alternatora jest nawinięty z poskokiem 2/3. Zapewnia to eliminację krotności trzeciej harmonicznej (3, 9, 15, itd.) napięcia wyjściowego. Uznawane jest to za najlepsze rozwiązanie w celu niezawodnego zasilania odbiorników nieliniowych. Poskok 2/3 minimalizuje indukowanie się nadmiernych prądów w obwodzie neutralnym. MAUX - Uzwojenie Dodatkowe </w:t>
      </w:r>
      <w:proofErr w:type="spellStart"/>
      <w:r w:rsidRPr="004F12F6">
        <w:rPr>
          <w:rFonts w:ascii="Arial" w:hAnsi="Arial" w:cs="Arial"/>
        </w:rPr>
        <w:t>MeccAlte</w:t>
      </w:r>
      <w:proofErr w:type="spellEnd"/>
      <w:r w:rsidRPr="004F12F6">
        <w:rPr>
          <w:rFonts w:ascii="Arial" w:hAnsi="Arial" w:cs="Arial"/>
        </w:rPr>
        <w:t xml:space="preserve"> jest oddzielnym uzwojeniem w stojanie zasilającym regulator napięcia. Uzwojenie to umożliwia przejęcie 300% obciążenia znamionowego przez 20 sekund. Umożliwia to niezawodny rozruch silników elektrycznych. Izolacja / Impregnacja Izolacja jest klasy H. Uzwojenia zostały zaimpregnowane najwyższej jakości żywicą epoksydową Normy wykonania Alternator został wykonany zgodnie z najbardziej powszechnymi normami, tj. CEI 2-3, IEC 34-1, EN</w:t>
      </w:r>
      <w:r w:rsidR="004D7C82">
        <w:rPr>
          <w:rFonts w:ascii="Arial" w:hAnsi="Arial" w:cs="Arial"/>
        </w:rPr>
        <w:t xml:space="preserve"> lub równoważnymi.</w:t>
      </w:r>
    </w:p>
    <w:p w14:paraId="6FD716F9" w14:textId="77777777" w:rsidR="004F12F6" w:rsidRPr="004F12F6" w:rsidRDefault="004F12F6" w:rsidP="004F12F6">
      <w:pPr>
        <w:rPr>
          <w:rFonts w:ascii="Arial" w:hAnsi="Arial" w:cs="Arial"/>
        </w:rPr>
      </w:pPr>
    </w:p>
    <w:p w14:paraId="29994692" w14:textId="77777777" w:rsidR="004F12F6" w:rsidRPr="004F12F6" w:rsidRDefault="004F12F6" w:rsidP="004F12F6">
      <w:pPr>
        <w:rPr>
          <w:rFonts w:ascii="Arial" w:hAnsi="Arial" w:cs="Arial"/>
          <w:b/>
        </w:rPr>
      </w:pPr>
      <w:r w:rsidRPr="004F12F6">
        <w:rPr>
          <w:rFonts w:ascii="Arial" w:hAnsi="Arial" w:cs="Arial"/>
          <w:b/>
        </w:rPr>
        <w:t xml:space="preserve">Normy wykonania </w:t>
      </w:r>
    </w:p>
    <w:p w14:paraId="7835091B" w14:textId="416E4490" w:rsidR="004F12F6" w:rsidRPr="004D7C82" w:rsidRDefault="004F12F6" w:rsidP="004F12F6">
      <w:pPr>
        <w:rPr>
          <w:rFonts w:ascii="Arial" w:hAnsi="Arial" w:cs="Arial"/>
        </w:rPr>
      </w:pPr>
      <w:r w:rsidRPr="004F12F6">
        <w:rPr>
          <w:rFonts w:ascii="Arial" w:hAnsi="Arial" w:cs="Arial"/>
        </w:rPr>
        <w:t xml:space="preserve">Alternator został wykonany zgodnie z najbardziej powszechnymi normami, tj. </w:t>
      </w:r>
      <w:r w:rsidRPr="004D7C82">
        <w:rPr>
          <w:rFonts w:ascii="Arial" w:hAnsi="Arial" w:cs="Arial"/>
        </w:rPr>
        <w:t>CEI 2-3, IEC 34-1, EN 60034-1, VDE 0530, BS 4999-5000, CAN/CSA-C22.2 No14-95- No100-95</w:t>
      </w:r>
      <w:r w:rsidR="004D7C82" w:rsidRPr="004D7C82">
        <w:rPr>
          <w:rFonts w:ascii="Arial" w:hAnsi="Arial" w:cs="Arial"/>
        </w:rPr>
        <w:t xml:space="preserve"> lub równ</w:t>
      </w:r>
      <w:r w:rsidR="004D7C82">
        <w:rPr>
          <w:rFonts w:ascii="Arial" w:hAnsi="Arial" w:cs="Arial"/>
        </w:rPr>
        <w:t>oważne.</w:t>
      </w:r>
    </w:p>
    <w:p w14:paraId="25AB483F" w14:textId="77777777" w:rsidR="004F12F6" w:rsidRPr="004D7C82" w:rsidRDefault="004F12F6" w:rsidP="004F12F6">
      <w:pPr>
        <w:rPr>
          <w:rFonts w:ascii="Arial" w:hAnsi="Arial" w:cs="Arial"/>
        </w:rPr>
      </w:pPr>
    </w:p>
    <w:p w14:paraId="36FF610B" w14:textId="77777777" w:rsidR="004F12F6" w:rsidRPr="004F12F6" w:rsidRDefault="004F12F6" w:rsidP="004F12F6">
      <w:pPr>
        <w:rPr>
          <w:rFonts w:ascii="Arial" w:hAnsi="Arial" w:cs="Arial"/>
          <w:b/>
        </w:rPr>
      </w:pPr>
      <w:r w:rsidRPr="004F12F6">
        <w:rPr>
          <w:rFonts w:ascii="Arial" w:hAnsi="Arial" w:cs="Arial"/>
          <w:b/>
        </w:rPr>
        <w:t xml:space="preserve">Wyposażenie agregatu </w:t>
      </w:r>
    </w:p>
    <w:p w14:paraId="7E3AB9C2" w14:textId="77777777" w:rsidR="004F12F6" w:rsidRPr="004F12F6" w:rsidRDefault="004F12F6" w:rsidP="004F12F6">
      <w:pPr>
        <w:rPr>
          <w:rFonts w:ascii="Arial" w:hAnsi="Arial" w:cs="Arial"/>
          <w:b/>
        </w:rPr>
      </w:pPr>
      <w:r w:rsidRPr="004F12F6">
        <w:rPr>
          <w:rFonts w:ascii="Arial" w:hAnsi="Arial" w:cs="Arial"/>
          <w:b/>
        </w:rPr>
        <w:t xml:space="preserve">PODSTAWA WYKONANA ZE SPAWANYCH STALOWYCH PROFILI, WYPOSAŻONA W: </w:t>
      </w:r>
    </w:p>
    <w:p w14:paraId="2DF554B8" w14:textId="77777777" w:rsidR="004F12F6" w:rsidRPr="004F12F6" w:rsidRDefault="004F12F6" w:rsidP="004F12F6">
      <w:pPr>
        <w:rPr>
          <w:rFonts w:ascii="Arial" w:hAnsi="Arial" w:cs="Arial"/>
        </w:rPr>
      </w:pPr>
      <w:r w:rsidRPr="004F12F6">
        <w:rPr>
          <w:rFonts w:ascii="Arial" w:hAnsi="Arial" w:cs="Arial"/>
        </w:rPr>
        <w:lastRenderedPageBreak/>
        <w:t xml:space="preserve">• Amortyzatory drgań o odpowiedniej wielkości </w:t>
      </w:r>
    </w:p>
    <w:p w14:paraId="37BFD975" w14:textId="77777777" w:rsidR="004F12F6" w:rsidRPr="004F12F6" w:rsidRDefault="004F12F6" w:rsidP="004F12F6">
      <w:pPr>
        <w:rPr>
          <w:rFonts w:ascii="Arial" w:hAnsi="Arial" w:cs="Arial"/>
        </w:rPr>
      </w:pPr>
      <w:r w:rsidRPr="004F12F6">
        <w:rPr>
          <w:rFonts w:ascii="Arial" w:hAnsi="Arial" w:cs="Arial"/>
        </w:rPr>
        <w:t xml:space="preserve">• Spawane nogi podporowe </w:t>
      </w:r>
    </w:p>
    <w:p w14:paraId="56062356" w14:textId="77777777" w:rsidR="004F12F6" w:rsidRPr="004F12F6" w:rsidRDefault="004F12F6" w:rsidP="004F12F6">
      <w:pPr>
        <w:rPr>
          <w:rFonts w:ascii="Arial" w:hAnsi="Arial" w:cs="Arial"/>
        </w:rPr>
      </w:pPr>
    </w:p>
    <w:p w14:paraId="44867F2C" w14:textId="77777777" w:rsidR="004F12F6" w:rsidRPr="004F12F6" w:rsidRDefault="004F12F6" w:rsidP="004F12F6">
      <w:pPr>
        <w:rPr>
          <w:rFonts w:ascii="Arial" w:hAnsi="Arial" w:cs="Arial"/>
          <w:b/>
        </w:rPr>
      </w:pPr>
      <w:r w:rsidRPr="004F12F6">
        <w:rPr>
          <w:rFonts w:ascii="Arial" w:hAnsi="Arial" w:cs="Arial"/>
          <w:b/>
        </w:rPr>
        <w:t>PLASTIKOWY ZBIORNIK PALIWA WYPOSAŻONY W:</w:t>
      </w:r>
    </w:p>
    <w:p w14:paraId="76C98828" w14:textId="77777777" w:rsidR="004F12F6" w:rsidRPr="004F12F6" w:rsidRDefault="004F12F6" w:rsidP="004F12F6">
      <w:pPr>
        <w:rPr>
          <w:rFonts w:ascii="Arial" w:hAnsi="Arial" w:cs="Arial"/>
        </w:rPr>
      </w:pPr>
      <w:r w:rsidRPr="004F12F6">
        <w:rPr>
          <w:rFonts w:ascii="Arial" w:hAnsi="Arial" w:cs="Arial"/>
        </w:rPr>
        <w:t xml:space="preserve"> • Wlew • Odmę (wentylację)</w:t>
      </w:r>
    </w:p>
    <w:p w14:paraId="2C796A2F" w14:textId="77777777" w:rsidR="004F12F6" w:rsidRPr="004F12F6" w:rsidRDefault="004F12F6" w:rsidP="004F12F6">
      <w:pPr>
        <w:rPr>
          <w:rFonts w:ascii="Arial" w:hAnsi="Arial" w:cs="Arial"/>
        </w:rPr>
      </w:pPr>
      <w:r w:rsidRPr="004F12F6">
        <w:rPr>
          <w:rFonts w:ascii="Arial" w:hAnsi="Arial" w:cs="Arial"/>
        </w:rPr>
        <w:t xml:space="preserve"> • Czujnik poziomu paliwa </w:t>
      </w:r>
    </w:p>
    <w:p w14:paraId="48EB4618" w14:textId="77777777" w:rsidR="004F12F6" w:rsidRPr="004F12F6" w:rsidRDefault="004F12F6" w:rsidP="004F12F6">
      <w:pPr>
        <w:rPr>
          <w:rFonts w:ascii="Arial" w:hAnsi="Arial" w:cs="Arial"/>
          <w:color w:val="FF0000"/>
          <w:u w:val="single"/>
        </w:rPr>
      </w:pPr>
    </w:p>
    <w:p w14:paraId="04ECE954" w14:textId="5907429F" w:rsidR="004F12F6" w:rsidRPr="004F12F6" w:rsidRDefault="004F12F6" w:rsidP="004F12F6">
      <w:pPr>
        <w:rPr>
          <w:rFonts w:ascii="Arial" w:hAnsi="Arial" w:cs="Arial"/>
          <w:bCs/>
        </w:rPr>
      </w:pPr>
      <w:r w:rsidRPr="004F12F6">
        <w:rPr>
          <w:rFonts w:ascii="Arial" w:hAnsi="Arial" w:cs="Arial"/>
          <w:bCs/>
        </w:rPr>
        <w:t>Nie dop</w:t>
      </w:r>
      <w:r w:rsidR="004D7C82">
        <w:rPr>
          <w:rFonts w:ascii="Arial" w:hAnsi="Arial" w:cs="Arial"/>
          <w:bCs/>
        </w:rPr>
        <w:t>u</w:t>
      </w:r>
      <w:r w:rsidRPr="004F12F6">
        <w:rPr>
          <w:rFonts w:ascii="Arial" w:hAnsi="Arial" w:cs="Arial"/>
          <w:bCs/>
        </w:rPr>
        <w:t>szc</w:t>
      </w:r>
      <w:r w:rsidR="004D7C82">
        <w:rPr>
          <w:rFonts w:ascii="Arial" w:hAnsi="Arial" w:cs="Arial"/>
          <w:bCs/>
        </w:rPr>
        <w:t>z</w:t>
      </w:r>
      <w:r w:rsidRPr="004F12F6">
        <w:rPr>
          <w:rFonts w:ascii="Arial" w:hAnsi="Arial" w:cs="Arial"/>
          <w:bCs/>
        </w:rPr>
        <w:t>a si</w:t>
      </w:r>
      <w:r w:rsidR="004D7C82">
        <w:rPr>
          <w:rFonts w:ascii="Arial" w:hAnsi="Arial" w:cs="Arial"/>
          <w:bCs/>
        </w:rPr>
        <w:t>ę</w:t>
      </w:r>
      <w:r w:rsidRPr="004F12F6">
        <w:rPr>
          <w:rFonts w:ascii="Arial" w:hAnsi="Arial" w:cs="Arial"/>
          <w:bCs/>
        </w:rPr>
        <w:t xml:space="preserve"> metalowych zbi</w:t>
      </w:r>
      <w:r w:rsidR="004D7C82">
        <w:rPr>
          <w:rFonts w:ascii="Arial" w:hAnsi="Arial" w:cs="Arial"/>
          <w:bCs/>
        </w:rPr>
        <w:t>o</w:t>
      </w:r>
      <w:r w:rsidRPr="004F12F6">
        <w:rPr>
          <w:rFonts w:ascii="Arial" w:hAnsi="Arial" w:cs="Arial"/>
          <w:bCs/>
        </w:rPr>
        <w:t xml:space="preserve">rników paliwa. </w:t>
      </w:r>
    </w:p>
    <w:p w14:paraId="0FBFF07E" w14:textId="77777777" w:rsidR="004F12F6" w:rsidRPr="004F12F6" w:rsidRDefault="004F12F6" w:rsidP="004F12F6">
      <w:pPr>
        <w:rPr>
          <w:rFonts w:ascii="Arial" w:hAnsi="Arial" w:cs="Arial"/>
        </w:rPr>
      </w:pPr>
    </w:p>
    <w:p w14:paraId="5179D55C" w14:textId="77777777" w:rsidR="004F12F6" w:rsidRPr="004F12F6" w:rsidRDefault="004F12F6" w:rsidP="004F12F6">
      <w:pPr>
        <w:rPr>
          <w:rFonts w:ascii="Arial" w:hAnsi="Arial" w:cs="Arial"/>
          <w:b/>
        </w:rPr>
      </w:pPr>
      <w:r w:rsidRPr="004F12F6">
        <w:rPr>
          <w:rFonts w:ascii="Arial" w:hAnsi="Arial" w:cs="Arial"/>
          <w:b/>
        </w:rPr>
        <w:t>RURKA SPUSTOWA OLEJU:</w:t>
      </w:r>
    </w:p>
    <w:p w14:paraId="7C2FF847" w14:textId="2A435454" w:rsidR="004F12F6" w:rsidRPr="004F12F6" w:rsidRDefault="004F12F6" w:rsidP="004F12F6">
      <w:pPr>
        <w:rPr>
          <w:rFonts w:ascii="Arial" w:hAnsi="Arial" w:cs="Arial"/>
        </w:rPr>
      </w:pPr>
      <w:r w:rsidRPr="004F12F6">
        <w:rPr>
          <w:rFonts w:ascii="Arial" w:hAnsi="Arial" w:cs="Arial"/>
          <w:b/>
        </w:rPr>
        <w:t xml:space="preserve">• </w:t>
      </w:r>
      <w:r w:rsidRPr="004F12F6">
        <w:rPr>
          <w:rFonts w:ascii="Arial" w:hAnsi="Arial" w:cs="Arial"/>
        </w:rPr>
        <w:t>Ułatwiony spust oleju</w:t>
      </w:r>
    </w:p>
    <w:p w14:paraId="5754C223" w14:textId="77777777" w:rsidR="004F12F6" w:rsidRPr="004F12F6" w:rsidRDefault="004F12F6" w:rsidP="004F12F6">
      <w:pPr>
        <w:rPr>
          <w:rFonts w:ascii="Arial" w:hAnsi="Arial" w:cs="Arial"/>
          <w:b/>
        </w:rPr>
      </w:pPr>
      <w:r w:rsidRPr="004F12F6">
        <w:rPr>
          <w:rFonts w:ascii="Arial" w:hAnsi="Arial" w:cs="Arial"/>
          <w:b/>
        </w:rPr>
        <w:t>OBUDOWA:</w:t>
      </w:r>
    </w:p>
    <w:p w14:paraId="69A8ACC7" w14:textId="6AFA10DE" w:rsidR="004F12F6" w:rsidRPr="004F12F6" w:rsidRDefault="004F12F6" w:rsidP="004F12F6">
      <w:pPr>
        <w:rPr>
          <w:rFonts w:ascii="Arial" w:hAnsi="Arial" w:cs="Arial"/>
        </w:rPr>
      </w:pPr>
      <w:r w:rsidRPr="004F12F6">
        <w:rPr>
          <w:rFonts w:ascii="Arial" w:hAnsi="Arial" w:cs="Arial"/>
        </w:rPr>
        <w:t xml:space="preserve"> • Wyciszona obudowa wykonana z modułowych ocynkowanych stalowych paneli w celu ochrony przed korozją oraz agresywnymi warunkami. </w:t>
      </w:r>
    </w:p>
    <w:p w14:paraId="06F935FF" w14:textId="750EE4D1" w:rsidR="004F12F6" w:rsidRPr="004F12F6" w:rsidRDefault="004F12F6" w:rsidP="004F12F6">
      <w:pPr>
        <w:rPr>
          <w:rFonts w:ascii="Arial" w:hAnsi="Arial" w:cs="Arial"/>
        </w:rPr>
      </w:pPr>
      <w:r w:rsidRPr="004F12F6">
        <w:rPr>
          <w:rFonts w:ascii="Arial" w:hAnsi="Arial" w:cs="Arial"/>
        </w:rPr>
        <w:t>• Łatwy dostęp w celu okresowej obsługi</w:t>
      </w:r>
      <w:r w:rsidR="003C40E6">
        <w:rPr>
          <w:rFonts w:ascii="Arial" w:hAnsi="Arial" w:cs="Arial"/>
        </w:rPr>
        <w:t>.</w:t>
      </w:r>
    </w:p>
    <w:p w14:paraId="0D0703A9" w14:textId="22441144" w:rsidR="003C40E6" w:rsidRDefault="004F12F6" w:rsidP="004F12F6">
      <w:pPr>
        <w:rPr>
          <w:rFonts w:ascii="Arial" w:hAnsi="Arial" w:cs="Arial"/>
        </w:rPr>
      </w:pPr>
      <w:r w:rsidRPr="004F12F6">
        <w:rPr>
          <w:rFonts w:ascii="Arial" w:hAnsi="Arial" w:cs="Arial"/>
        </w:rPr>
        <w:t xml:space="preserve">• Zamykane drzwi zabezpieczające panel sterowania z oknem </w:t>
      </w:r>
    </w:p>
    <w:p w14:paraId="21993A1A" w14:textId="576D0934" w:rsidR="004F12F6" w:rsidRPr="004F12F6" w:rsidRDefault="004F12F6" w:rsidP="004F12F6">
      <w:pPr>
        <w:rPr>
          <w:rFonts w:ascii="Arial" w:hAnsi="Arial" w:cs="Arial"/>
        </w:rPr>
      </w:pPr>
      <w:r w:rsidRPr="004F12F6">
        <w:rPr>
          <w:rFonts w:ascii="Arial" w:hAnsi="Arial" w:cs="Arial"/>
        </w:rPr>
        <w:t xml:space="preserve">• Boczna czerpnia powietrza odpowiednio zabezpieczona i wyciszona. Górna zabezpieczona wyrzutnia powietrza. </w:t>
      </w:r>
    </w:p>
    <w:p w14:paraId="0E56AF58" w14:textId="77777777" w:rsidR="004F12F6" w:rsidRPr="004F12F6" w:rsidRDefault="004F12F6" w:rsidP="004F12F6">
      <w:pPr>
        <w:rPr>
          <w:rFonts w:ascii="Arial" w:hAnsi="Arial" w:cs="Arial"/>
        </w:rPr>
      </w:pPr>
      <w:r w:rsidRPr="004F12F6">
        <w:rPr>
          <w:rFonts w:ascii="Arial" w:hAnsi="Arial" w:cs="Arial"/>
        </w:rPr>
        <w:t>• Pojedynczy centralny uchwyt transportowy na dachu z możliwością odłączenia.</w:t>
      </w:r>
    </w:p>
    <w:p w14:paraId="2E9189C7" w14:textId="77777777" w:rsidR="004F12F6" w:rsidRPr="004F12F6" w:rsidRDefault="004F12F6" w:rsidP="004F12F6">
      <w:pPr>
        <w:rPr>
          <w:rFonts w:ascii="Arial" w:hAnsi="Arial" w:cs="Arial"/>
        </w:rPr>
      </w:pPr>
    </w:p>
    <w:p w14:paraId="205F63B9" w14:textId="77777777" w:rsidR="004F12F6" w:rsidRPr="004F12F6" w:rsidRDefault="004F12F6" w:rsidP="004F12F6">
      <w:pPr>
        <w:rPr>
          <w:rFonts w:ascii="Arial" w:hAnsi="Arial" w:cs="Arial"/>
          <w:b/>
        </w:rPr>
      </w:pPr>
      <w:r w:rsidRPr="004F12F6">
        <w:rPr>
          <w:rFonts w:ascii="Arial" w:hAnsi="Arial" w:cs="Arial"/>
        </w:rPr>
        <w:t xml:space="preserve"> </w:t>
      </w:r>
      <w:r w:rsidRPr="004F12F6">
        <w:rPr>
          <w:rFonts w:ascii="Arial" w:hAnsi="Arial" w:cs="Arial"/>
          <w:b/>
        </w:rPr>
        <w:t>WYCISZENIE:</w:t>
      </w:r>
    </w:p>
    <w:p w14:paraId="06816E2D" w14:textId="77777777" w:rsidR="004F12F6" w:rsidRPr="004F12F6" w:rsidRDefault="004F12F6" w:rsidP="004F12F6">
      <w:pPr>
        <w:rPr>
          <w:rFonts w:ascii="Arial" w:hAnsi="Arial" w:cs="Arial"/>
        </w:rPr>
      </w:pPr>
      <w:r w:rsidRPr="004F12F6">
        <w:rPr>
          <w:rFonts w:ascii="Arial" w:hAnsi="Arial" w:cs="Arial"/>
        </w:rPr>
        <w:t xml:space="preserve"> • Obudowa wyciszona </w:t>
      </w:r>
    </w:p>
    <w:p w14:paraId="378DC268" w14:textId="03310B0A" w:rsidR="004F12F6" w:rsidRPr="004F12F6" w:rsidRDefault="004F12F6" w:rsidP="004F12F6">
      <w:pPr>
        <w:rPr>
          <w:rFonts w:ascii="Arial" w:hAnsi="Arial" w:cs="Arial"/>
        </w:rPr>
      </w:pPr>
      <w:r w:rsidRPr="004F12F6">
        <w:rPr>
          <w:rFonts w:ascii="Arial" w:hAnsi="Arial" w:cs="Arial"/>
        </w:rPr>
        <w:t>• Wydajny tłumik umieszczony wewnątrz obudowy</w:t>
      </w:r>
    </w:p>
    <w:p w14:paraId="5467E13A" w14:textId="77777777" w:rsidR="004F12F6" w:rsidRPr="004F12F6" w:rsidRDefault="004F12F6" w:rsidP="004F12F6">
      <w:pPr>
        <w:rPr>
          <w:rFonts w:ascii="Arial" w:hAnsi="Arial" w:cs="Arial"/>
        </w:rPr>
      </w:pPr>
      <w:r w:rsidRPr="004F12F6">
        <w:rPr>
          <w:rFonts w:ascii="Arial" w:hAnsi="Arial" w:cs="Arial"/>
        </w:rPr>
        <w:t>Zużycie paliwa @ 75% PRP l/h 10.30</w:t>
      </w:r>
    </w:p>
    <w:p w14:paraId="303858EB" w14:textId="77777777" w:rsidR="004F12F6" w:rsidRPr="004F12F6" w:rsidRDefault="004F12F6" w:rsidP="004F12F6">
      <w:pPr>
        <w:rPr>
          <w:rFonts w:ascii="Arial" w:hAnsi="Arial" w:cs="Arial"/>
        </w:rPr>
      </w:pPr>
      <w:r w:rsidRPr="004F12F6">
        <w:rPr>
          <w:rFonts w:ascii="Arial" w:hAnsi="Arial" w:cs="Arial"/>
        </w:rPr>
        <w:t>Zużycie paliwa @ 100% PRP l/h 13.89</w:t>
      </w:r>
    </w:p>
    <w:p w14:paraId="7CB809F5" w14:textId="77777777" w:rsidR="004F12F6" w:rsidRPr="004F12F6" w:rsidRDefault="004F12F6" w:rsidP="004F12F6">
      <w:pPr>
        <w:rPr>
          <w:rFonts w:ascii="Arial" w:hAnsi="Arial" w:cs="Arial"/>
        </w:rPr>
      </w:pPr>
      <w:r w:rsidRPr="004F12F6">
        <w:rPr>
          <w:rFonts w:ascii="Arial" w:hAnsi="Arial" w:cs="Arial"/>
        </w:rPr>
        <w:t>Czas pracy przy @ 75% PRP h 12.14</w:t>
      </w:r>
    </w:p>
    <w:p w14:paraId="3B62ECFF" w14:textId="77777777" w:rsidR="004F12F6" w:rsidRPr="004F12F6" w:rsidRDefault="004F12F6" w:rsidP="004F12F6">
      <w:pPr>
        <w:rPr>
          <w:rFonts w:ascii="Arial" w:hAnsi="Arial" w:cs="Arial"/>
        </w:rPr>
      </w:pPr>
      <w:r w:rsidRPr="004F12F6">
        <w:rPr>
          <w:rFonts w:ascii="Arial" w:hAnsi="Arial" w:cs="Arial"/>
        </w:rPr>
        <w:t>Czas pracy przy @ 100% PRP h 9</w:t>
      </w:r>
    </w:p>
    <w:p w14:paraId="5D2AC92D" w14:textId="77777777" w:rsidR="004F12F6" w:rsidRPr="004F12F6" w:rsidRDefault="004F12F6" w:rsidP="004F12F6">
      <w:pPr>
        <w:rPr>
          <w:rFonts w:ascii="Arial" w:hAnsi="Arial" w:cs="Arial"/>
        </w:rPr>
      </w:pPr>
      <w:r w:rsidRPr="004F12F6">
        <w:rPr>
          <w:rFonts w:ascii="Arial" w:hAnsi="Arial" w:cs="Arial"/>
        </w:rPr>
        <w:t xml:space="preserve">Poziom ciśnienia akustycznego z 7 m </w:t>
      </w:r>
      <w:proofErr w:type="spellStart"/>
      <w:r w:rsidRPr="004F12F6">
        <w:rPr>
          <w:rFonts w:ascii="Arial" w:hAnsi="Arial" w:cs="Arial"/>
        </w:rPr>
        <w:t>dB</w:t>
      </w:r>
      <w:proofErr w:type="spellEnd"/>
      <w:r w:rsidRPr="004F12F6">
        <w:rPr>
          <w:rFonts w:ascii="Arial" w:hAnsi="Arial" w:cs="Arial"/>
        </w:rPr>
        <w:t>(A) 63</w:t>
      </w:r>
    </w:p>
    <w:p w14:paraId="1250F77A" w14:textId="77777777" w:rsidR="004F12F6" w:rsidRPr="004F12F6" w:rsidRDefault="004F12F6" w:rsidP="004F12F6">
      <w:pPr>
        <w:rPr>
          <w:rFonts w:ascii="Arial" w:hAnsi="Arial" w:cs="Arial"/>
        </w:rPr>
      </w:pPr>
    </w:p>
    <w:p w14:paraId="2FAAB57F" w14:textId="77777777" w:rsidR="00B54E97" w:rsidRDefault="004F12F6" w:rsidP="004F12F6">
      <w:pPr>
        <w:rPr>
          <w:rFonts w:ascii="Arial" w:hAnsi="Arial" w:cs="Arial"/>
        </w:rPr>
      </w:pPr>
      <w:r w:rsidRPr="004F12F6">
        <w:rPr>
          <w:rFonts w:ascii="Arial" w:hAnsi="Arial" w:cs="Arial"/>
        </w:rPr>
        <w:t xml:space="preserve">Automatyczny Panel </w:t>
      </w:r>
    </w:p>
    <w:p w14:paraId="4732C110" w14:textId="4BCA6C54" w:rsidR="004F12F6" w:rsidRPr="004F12F6" w:rsidRDefault="004F12F6" w:rsidP="004F12F6">
      <w:pPr>
        <w:rPr>
          <w:rFonts w:ascii="Arial" w:hAnsi="Arial" w:cs="Arial"/>
        </w:rPr>
      </w:pPr>
      <w:r w:rsidRPr="004F12F6">
        <w:rPr>
          <w:rFonts w:ascii="Arial" w:hAnsi="Arial" w:cs="Arial"/>
        </w:rPr>
        <w:lastRenderedPageBreak/>
        <w:t>Sterowania Automatyczny panel sterowania na agregacie, wyposażony w cyfrowy sterownik  dla monitorowania, sterowania i zabezpieczenia agregatu, zabezpieczony zamykanymi drzwiami.</w:t>
      </w:r>
    </w:p>
    <w:p w14:paraId="01255011" w14:textId="77777777" w:rsidR="004F12F6" w:rsidRPr="004F12F6" w:rsidRDefault="004F12F6" w:rsidP="004F12F6">
      <w:pPr>
        <w:rPr>
          <w:rFonts w:ascii="Arial" w:hAnsi="Arial" w:cs="Arial"/>
        </w:rPr>
      </w:pPr>
    </w:p>
    <w:p w14:paraId="0F7D5A12" w14:textId="77777777" w:rsidR="004F12F6" w:rsidRPr="004F12F6" w:rsidRDefault="004F12F6" w:rsidP="004F12F6">
      <w:pPr>
        <w:rPr>
          <w:rFonts w:ascii="Arial" w:hAnsi="Arial" w:cs="Arial"/>
        </w:rPr>
      </w:pPr>
      <w:r w:rsidRPr="004F12F6">
        <w:rPr>
          <w:rFonts w:ascii="Arial" w:hAnsi="Arial" w:cs="Arial"/>
        </w:rPr>
        <w:t xml:space="preserve">• Napięcie agregatu (3 fazy). </w:t>
      </w:r>
    </w:p>
    <w:p w14:paraId="56F5195D" w14:textId="77777777" w:rsidR="004F12F6" w:rsidRPr="004F12F6" w:rsidRDefault="004F12F6" w:rsidP="004F12F6">
      <w:pPr>
        <w:rPr>
          <w:rFonts w:ascii="Arial" w:hAnsi="Arial" w:cs="Arial"/>
        </w:rPr>
      </w:pPr>
      <w:r w:rsidRPr="004F12F6">
        <w:rPr>
          <w:rFonts w:ascii="Arial" w:hAnsi="Arial" w:cs="Arial"/>
        </w:rPr>
        <w:t xml:space="preserve">• Napięcie sieci. </w:t>
      </w:r>
    </w:p>
    <w:p w14:paraId="13DAEC4D" w14:textId="77777777" w:rsidR="004F12F6" w:rsidRPr="004F12F6" w:rsidRDefault="004F12F6" w:rsidP="004F12F6">
      <w:pPr>
        <w:rPr>
          <w:rFonts w:ascii="Arial" w:hAnsi="Arial" w:cs="Arial"/>
        </w:rPr>
      </w:pPr>
      <w:r w:rsidRPr="004F12F6">
        <w:rPr>
          <w:rFonts w:ascii="Arial" w:hAnsi="Arial" w:cs="Arial"/>
        </w:rPr>
        <w:t xml:space="preserve">• Częstotliwość agregatu. </w:t>
      </w:r>
    </w:p>
    <w:p w14:paraId="50A80A28" w14:textId="77777777" w:rsidR="004F12F6" w:rsidRPr="004F12F6" w:rsidRDefault="004F12F6" w:rsidP="004F12F6">
      <w:pPr>
        <w:rPr>
          <w:rFonts w:ascii="Arial" w:hAnsi="Arial" w:cs="Arial"/>
        </w:rPr>
      </w:pPr>
      <w:r w:rsidRPr="004F12F6">
        <w:rPr>
          <w:rFonts w:ascii="Arial" w:hAnsi="Arial" w:cs="Arial"/>
        </w:rPr>
        <w:t xml:space="preserve">• Prąd agregatu (3 fazy). </w:t>
      </w:r>
    </w:p>
    <w:p w14:paraId="599A859C" w14:textId="77777777" w:rsidR="004F12F6" w:rsidRPr="004F12F6" w:rsidRDefault="004F12F6" w:rsidP="004F12F6">
      <w:pPr>
        <w:rPr>
          <w:rFonts w:ascii="Arial" w:hAnsi="Arial" w:cs="Arial"/>
        </w:rPr>
      </w:pPr>
      <w:r w:rsidRPr="004F12F6">
        <w:rPr>
          <w:rFonts w:ascii="Arial" w:hAnsi="Arial" w:cs="Arial"/>
        </w:rPr>
        <w:t xml:space="preserve">• Napięcie akumulatora. </w:t>
      </w:r>
    </w:p>
    <w:p w14:paraId="18048CCA" w14:textId="77777777" w:rsidR="004F12F6" w:rsidRPr="004F12F6" w:rsidRDefault="004F12F6" w:rsidP="004F12F6">
      <w:pPr>
        <w:rPr>
          <w:rFonts w:ascii="Arial" w:hAnsi="Arial" w:cs="Arial"/>
        </w:rPr>
      </w:pPr>
      <w:r w:rsidRPr="004F12F6">
        <w:rPr>
          <w:rFonts w:ascii="Arial" w:hAnsi="Arial" w:cs="Arial"/>
        </w:rPr>
        <w:t xml:space="preserve">• Moc (kVA - kW - </w:t>
      </w:r>
      <w:proofErr w:type="spellStart"/>
      <w:r w:rsidRPr="004F12F6">
        <w:rPr>
          <w:rFonts w:ascii="Arial" w:hAnsi="Arial" w:cs="Arial"/>
        </w:rPr>
        <w:t>kVAr</w:t>
      </w:r>
      <w:proofErr w:type="spellEnd"/>
      <w:r w:rsidRPr="004F12F6">
        <w:rPr>
          <w:rFonts w:ascii="Arial" w:hAnsi="Arial" w:cs="Arial"/>
        </w:rPr>
        <w:t xml:space="preserve">). </w:t>
      </w:r>
    </w:p>
    <w:p w14:paraId="0199D011" w14:textId="77777777" w:rsidR="004F12F6" w:rsidRPr="004F12F6" w:rsidRDefault="004F12F6" w:rsidP="004F12F6">
      <w:pPr>
        <w:rPr>
          <w:rFonts w:ascii="Arial" w:hAnsi="Arial" w:cs="Arial"/>
        </w:rPr>
      </w:pPr>
      <w:r w:rsidRPr="004F12F6">
        <w:rPr>
          <w:rFonts w:ascii="Arial" w:hAnsi="Arial" w:cs="Arial"/>
        </w:rPr>
        <w:t xml:space="preserve">• Współczynnik mocy Cos φ. </w:t>
      </w:r>
    </w:p>
    <w:p w14:paraId="04CFD5E0" w14:textId="77777777" w:rsidR="004F12F6" w:rsidRPr="004F12F6" w:rsidRDefault="004F12F6" w:rsidP="004F12F6">
      <w:pPr>
        <w:rPr>
          <w:rFonts w:ascii="Arial" w:hAnsi="Arial" w:cs="Arial"/>
        </w:rPr>
      </w:pPr>
      <w:r w:rsidRPr="004F12F6">
        <w:rPr>
          <w:rFonts w:ascii="Arial" w:hAnsi="Arial" w:cs="Arial"/>
        </w:rPr>
        <w:t>• Licznik motogodzin.</w:t>
      </w:r>
    </w:p>
    <w:p w14:paraId="344CA09C" w14:textId="77777777" w:rsidR="004F12F6" w:rsidRPr="004F12F6" w:rsidRDefault="004F12F6" w:rsidP="004F12F6">
      <w:pPr>
        <w:rPr>
          <w:rFonts w:ascii="Arial" w:hAnsi="Arial" w:cs="Arial"/>
        </w:rPr>
      </w:pPr>
      <w:r w:rsidRPr="004F12F6">
        <w:rPr>
          <w:rFonts w:ascii="Arial" w:hAnsi="Arial" w:cs="Arial"/>
        </w:rPr>
        <w:t xml:space="preserve"> • Obroty silnika </w:t>
      </w:r>
      <w:proofErr w:type="spellStart"/>
      <w:r w:rsidRPr="004F12F6">
        <w:rPr>
          <w:rFonts w:ascii="Arial" w:hAnsi="Arial" w:cs="Arial"/>
        </w:rPr>
        <w:t>r.p.m</w:t>
      </w:r>
      <w:proofErr w:type="spellEnd"/>
      <w:r w:rsidRPr="004F12F6">
        <w:rPr>
          <w:rFonts w:ascii="Arial" w:hAnsi="Arial" w:cs="Arial"/>
        </w:rPr>
        <w:t>.</w:t>
      </w:r>
    </w:p>
    <w:p w14:paraId="7ABA426A" w14:textId="77777777" w:rsidR="004F12F6" w:rsidRPr="004F12F6" w:rsidRDefault="004F12F6" w:rsidP="004F12F6">
      <w:pPr>
        <w:rPr>
          <w:rFonts w:ascii="Arial" w:hAnsi="Arial" w:cs="Arial"/>
        </w:rPr>
      </w:pPr>
      <w:r w:rsidRPr="004F12F6">
        <w:rPr>
          <w:rFonts w:ascii="Arial" w:hAnsi="Arial" w:cs="Arial"/>
        </w:rPr>
        <w:t xml:space="preserve"> • Poziom paliwa (%). </w:t>
      </w:r>
    </w:p>
    <w:p w14:paraId="5692D0D5" w14:textId="77777777" w:rsidR="004F12F6" w:rsidRPr="004F12F6" w:rsidRDefault="004F12F6" w:rsidP="004F12F6">
      <w:pPr>
        <w:rPr>
          <w:rFonts w:ascii="Arial" w:hAnsi="Arial" w:cs="Arial"/>
        </w:rPr>
      </w:pPr>
    </w:p>
    <w:p w14:paraId="59626866" w14:textId="77777777" w:rsidR="004F12F6" w:rsidRPr="004F12F6" w:rsidRDefault="004F12F6" w:rsidP="004F12F6">
      <w:pPr>
        <w:rPr>
          <w:rFonts w:ascii="Arial" w:hAnsi="Arial" w:cs="Arial"/>
          <w:b/>
        </w:rPr>
      </w:pPr>
      <w:r w:rsidRPr="004F12F6">
        <w:rPr>
          <w:rFonts w:ascii="Arial" w:hAnsi="Arial" w:cs="Arial"/>
          <w:b/>
        </w:rPr>
        <w:t xml:space="preserve">STEROWANIE I INNE </w:t>
      </w:r>
    </w:p>
    <w:p w14:paraId="2F4BF5E9" w14:textId="77777777" w:rsidR="004F12F6" w:rsidRPr="004F12F6" w:rsidRDefault="004F12F6" w:rsidP="004F12F6">
      <w:pPr>
        <w:rPr>
          <w:rFonts w:ascii="Arial" w:hAnsi="Arial" w:cs="Arial"/>
        </w:rPr>
      </w:pPr>
      <w:r w:rsidRPr="004F12F6">
        <w:rPr>
          <w:rFonts w:ascii="Arial" w:hAnsi="Arial" w:cs="Arial"/>
        </w:rPr>
        <w:t>• Cztery tryby pracy: OFF - Ręczny start - Automatyczny start - Automatyczny test</w:t>
      </w:r>
    </w:p>
    <w:p w14:paraId="1025B1DB" w14:textId="77777777" w:rsidR="004F12F6" w:rsidRPr="004F12F6" w:rsidRDefault="004F12F6" w:rsidP="004F12F6">
      <w:pPr>
        <w:rPr>
          <w:rFonts w:ascii="Arial" w:hAnsi="Arial" w:cs="Arial"/>
        </w:rPr>
      </w:pPr>
      <w:r w:rsidRPr="004F12F6">
        <w:rPr>
          <w:rFonts w:ascii="Arial" w:hAnsi="Arial" w:cs="Arial"/>
        </w:rPr>
        <w:t xml:space="preserve">• Przyciski wymuszenia zasilania z agregatu lub z sieci </w:t>
      </w:r>
    </w:p>
    <w:p w14:paraId="1124D99B" w14:textId="77777777" w:rsidR="004F12F6" w:rsidRPr="004F12F6" w:rsidRDefault="004F12F6" w:rsidP="004F12F6">
      <w:pPr>
        <w:rPr>
          <w:rFonts w:ascii="Arial" w:hAnsi="Arial" w:cs="Arial"/>
        </w:rPr>
      </w:pPr>
      <w:r w:rsidRPr="004F12F6">
        <w:rPr>
          <w:rFonts w:ascii="Arial" w:hAnsi="Arial" w:cs="Arial"/>
        </w:rPr>
        <w:t xml:space="preserve">• Przyciski: start/stop, reset błędu, góra/dół/strona/wybór </w:t>
      </w:r>
    </w:p>
    <w:p w14:paraId="4DBCC7E1" w14:textId="77777777" w:rsidR="004F12F6" w:rsidRPr="004F12F6" w:rsidRDefault="004F12F6" w:rsidP="004F12F6">
      <w:pPr>
        <w:rPr>
          <w:rFonts w:ascii="Arial" w:hAnsi="Arial" w:cs="Arial"/>
        </w:rPr>
      </w:pPr>
      <w:r w:rsidRPr="004F12F6">
        <w:rPr>
          <w:rFonts w:ascii="Arial" w:hAnsi="Arial" w:cs="Arial"/>
        </w:rPr>
        <w:t>• Wyłącznik awaryjny agregatu</w:t>
      </w:r>
    </w:p>
    <w:p w14:paraId="5E4CE1E5" w14:textId="77777777" w:rsidR="004F12F6" w:rsidRPr="004F12F6" w:rsidRDefault="004F12F6" w:rsidP="004F12F6">
      <w:pPr>
        <w:rPr>
          <w:rFonts w:ascii="Arial" w:hAnsi="Arial" w:cs="Arial"/>
        </w:rPr>
      </w:pPr>
      <w:r w:rsidRPr="004F12F6">
        <w:rPr>
          <w:rFonts w:ascii="Arial" w:hAnsi="Arial" w:cs="Arial"/>
        </w:rPr>
        <w:t xml:space="preserve">• Możliwość zdalnego startu. </w:t>
      </w:r>
    </w:p>
    <w:p w14:paraId="46830241" w14:textId="77777777" w:rsidR="004F12F6" w:rsidRPr="004F12F6" w:rsidRDefault="004F12F6" w:rsidP="004F12F6">
      <w:pPr>
        <w:rPr>
          <w:rFonts w:ascii="Arial" w:hAnsi="Arial" w:cs="Arial"/>
        </w:rPr>
      </w:pPr>
      <w:r w:rsidRPr="004F12F6">
        <w:rPr>
          <w:rFonts w:ascii="Arial" w:hAnsi="Arial" w:cs="Arial"/>
        </w:rPr>
        <w:t xml:space="preserve">• Alarm dźwiękowy </w:t>
      </w:r>
    </w:p>
    <w:p w14:paraId="2AFA5F51" w14:textId="77777777" w:rsidR="004F12F6" w:rsidRPr="004F12F6" w:rsidRDefault="004F12F6" w:rsidP="004F12F6">
      <w:pPr>
        <w:rPr>
          <w:rFonts w:ascii="Arial" w:hAnsi="Arial" w:cs="Arial"/>
        </w:rPr>
      </w:pPr>
      <w:r w:rsidRPr="004F12F6">
        <w:rPr>
          <w:rFonts w:ascii="Arial" w:hAnsi="Arial" w:cs="Arial"/>
        </w:rPr>
        <w:t>• Port komunikacyjny wbudowany w panel sterowania agregatem</w:t>
      </w:r>
    </w:p>
    <w:p w14:paraId="622768E3" w14:textId="77777777" w:rsidR="004F12F6" w:rsidRPr="004F12F6" w:rsidRDefault="004F12F6" w:rsidP="004F12F6">
      <w:pPr>
        <w:rPr>
          <w:rFonts w:ascii="Arial" w:hAnsi="Arial" w:cs="Arial"/>
        </w:rPr>
      </w:pPr>
      <w:r w:rsidRPr="004F12F6">
        <w:rPr>
          <w:rFonts w:ascii="Arial" w:hAnsi="Arial" w:cs="Arial"/>
        </w:rPr>
        <w:t xml:space="preserve">• Wyłącznik zasilania DC </w:t>
      </w:r>
    </w:p>
    <w:p w14:paraId="1CEFAABA" w14:textId="77777777" w:rsidR="004F12F6" w:rsidRPr="004F12F6" w:rsidRDefault="004F12F6" w:rsidP="004F12F6">
      <w:pPr>
        <w:rPr>
          <w:rFonts w:ascii="Arial" w:hAnsi="Arial" w:cs="Arial"/>
        </w:rPr>
      </w:pPr>
      <w:r w:rsidRPr="004F12F6">
        <w:rPr>
          <w:rFonts w:ascii="Arial" w:hAnsi="Arial" w:cs="Arial"/>
        </w:rPr>
        <w:t xml:space="preserve">• Automatyczny prostownik akumulatora </w:t>
      </w:r>
    </w:p>
    <w:p w14:paraId="31756861" w14:textId="77777777" w:rsidR="004F12F6" w:rsidRDefault="004F12F6" w:rsidP="004F12F6">
      <w:pPr>
        <w:rPr>
          <w:rFonts w:ascii="Arial" w:hAnsi="Arial" w:cs="Arial"/>
        </w:rPr>
      </w:pPr>
      <w:r w:rsidRPr="004F12F6">
        <w:rPr>
          <w:rFonts w:ascii="Arial" w:hAnsi="Arial" w:cs="Arial"/>
        </w:rPr>
        <w:t xml:space="preserve">• Możliwość ustawienia HASŁA bezpieczeństwa </w:t>
      </w:r>
    </w:p>
    <w:p w14:paraId="0088EA1F" w14:textId="1D20D3BC" w:rsidR="00B54E97" w:rsidRPr="00B54E97" w:rsidRDefault="00B54E97" w:rsidP="00B54E97">
      <w:pPr>
        <w:rPr>
          <w:rFonts w:ascii="Arial" w:hAnsi="Arial" w:cs="Arial"/>
        </w:rPr>
      </w:pPr>
      <w:r w:rsidRPr="00B54E97">
        <w:rPr>
          <w:rFonts w:ascii="Arial" w:hAnsi="Arial" w:cs="Arial"/>
        </w:rPr>
        <w:t>SZR do agregatu na przełączniku posiadający blokadę mechaniczną i elektryczną z wyłącznikiem awaryjnym zamontowanym na obudowie SZR</w:t>
      </w:r>
    </w:p>
    <w:p w14:paraId="00321DAB" w14:textId="77777777" w:rsidR="004F12F6" w:rsidRPr="004F12F6" w:rsidRDefault="004F12F6" w:rsidP="004F12F6">
      <w:pPr>
        <w:rPr>
          <w:rFonts w:ascii="Arial" w:hAnsi="Arial" w:cs="Arial"/>
        </w:rPr>
      </w:pPr>
    </w:p>
    <w:p w14:paraId="1DA8E717" w14:textId="77777777" w:rsidR="004F12F6" w:rsidRPr="004F12F6" w:rsidRDefault="004F12F6" w:rsidP="004F12F6">
      <w:pPr>
        <w:rPr>
          <w:rFonts w:ascii="Arial" w:hAnsi="Arial" w:cs="Arial"/>
          <w:b/>
        </w:rPr>
      </w:pPr>
      <w:r w:rsidRPr="004F12F6">
        <w:rPr>
          <w:rFonts w:ascii="Arial" w:hAnsi="Arial" w:cs="Arial"/>
          <w:b/>
        </w:rPr>
        <w:t>ZABEZPIECZENIA Z ALARMEM</w:t>
      </w:r>
    </w:p>
    <w:p w14:paraId="73B61926" w14:textId="77777777" w:rsidR="004F12F6" w:rsidRPr="004F12F6" w:rsidRDefault="004F12F6" w:rsidP="004F12F6">
      <w:pPr>
        <w:rPr>
          <w:rFonts w:ascii="Arial" w:hAnsi="Arial" w:cs="Arial"/>
        </w:rPr>
      </w:pPr>
      <w:r w:rsidRPr="004F12F6">
        <w:rPr>
          <w:rFonts w:ascii="Arial" w:hAnsi="Arial" w:cs="Arial"/>
        </w:rPr>
        <w:t xml:space="preserve"> • Zabezpieczenia silnika: niski poziom paliwa, niskie ciśnienie oleju, wysoka temperatura sinika </w:t>
      </w:r>
    </w:p>
    <w:p w14:paraId="2BEFAD15" w14:textId="77777777" w:rsidR="004F12F6" w:rsidRPr="004F12F6" w:rsidRDefault="004F12F6" w:rsidP="004F12F6">
      <w:pPr>
        <w:rPr>
          <w:rFonts w:ascii="Arial" w:hAnsi="Arial" w:cs="Arial"/>
        </w:rPr>
      </w:pPr>
      <w:r w:rsidRPr="004F12F6">
        <w:rPr>
          <w:rFonts w:ascii="Arial" w:hAnsi="Arial" w:cs="Arial"/>
        </w:rPr>
        <w:lastRenderedPageBreak/>
        <w:t xml:space="preserve">• Zabezpieczenia agregatu: niskie/wysokie napięcie, przeciążenie, niska/wysoka częstotliwość, nieudany rozruch, niskie/wysokie napięcie akumulatora, awaria prostownika akumulatora </w:t>
      </w:r>
    </w:p>
    <w:p w14:paraId="24CFD639" w14:textId="77777777" w:rsidR="004F12F6" w:rsidRPr="004F12F6" w:rsidRDefault="004F12F6" w:rsidP="004F12F6">
      <w:pPr>
        <w:rPr>
          <w:rFonts w:ascii="Arial" w:hAnsi="Arial" w:cs="Arial"/>
        </w:rPr>
      </w:pPr>
    </w:p>
    <w:p w14:paraId="545A0925" w14:textId="77777777" w:rsidR="004F12F6" w:rsidRPr="004F12F6" w:rsidRDefault="004F12F6" w:rsidP="004F12F6">
      <w:pPr>
        <w:rPr>
          <w:rFonts w:ascii="Arial" w:hAnsi="Arial" w:cs="Arial"/>
        </w:rPr>
      </w:pPr>
      <w:r w:rsidRPr="004F12F6">
        <w:rPr>
          <w:rFonts w:ascii="Arial" w:hAnsi="Arial" w:cs="Arial"/>
          <w:b/>
        </w:rPr>
        <w:t>ZABEZPIECZENIA Z WYŁĄCZENIEM</w:t>
      </w:r>
      <w:r w:rsidRPr="004F12F6">
        <w:rPr>
          <w:rFonts w:ascii="Arial" w:hAnsi="Arial" w:cs="Arial"/>
        </w:rPr>
        <w:t xml:space="preserve"> </w:t>
      </w:r>
    </w:p>
    <w:p w14:paraId="1D1DB260" w14:textId="77777777" w:rsidR="004F12F6" w:rsidRPr="004F12F6" w:rsidRDefault="004F12F6" w:rsidP="004F12F6">
      <w:pPr>
        <w:rPr>
          <w:rFonts w:ascii="Arial" w:hAnsi="Arial" w:cs="Arial"/>
        </w:rPr>
      </w:pPr>
      <w:r w:rsidRPr="004F12F6">
        <w:rPr>
          <w:rFonts w:ascii="Arial" w:hAnsi="Arial" w:cs="Arial"/>
        </w:rPr>
        <w:t xml:space="preserve">• Zabezpieczenia silnika: niski poziom paliwa, niskie ciśnienie oleju, wysoka temperatura sinika </w:t>
      </w:r>
    </w:p>
    <w:p w14:paraId="1750CFDD" w14:textId="77777777" w:rsidR="004F12F6" w:rsidRPr="004F12F6" w:rsidRDefault="004F12F6" w:rsidP="004F12F6">
      <w:pPr>
        <w:rPr>
          <w:rFonts w:ascii="Arial" w:hAnsi="Arial" w:cs="Arial"/>
        </w:rPr>
      </w:pPr>
      <w:r w:rsidRPr="004F12F6">
        <w:rPr>
          <w:rFonts w:ascii="Arial" w:hAnsi="Arial" w:cs="Arial"/>
        </w:rPr>
        <w:t>• Zabezpieczenia agregatu: niskie/wysokie napięcie, przeciążenie, niskie/wysokie napięcie akumulatora</w:t>
      </w:r>
    </w:p>
    <w:p w14:paraId="1243139A" w14:textId="77777777" w:rsidR="004F12F6" w:rsidRPr="004F12F6" w:rsidRDefault="004F12F6" w:rsidP="004F12F6">
      <w:pPr>
        <w:rPr>
          <w:rFonts w:ascii="Arial" w:hAnsi="Arial" w:cs="Arial"/>
        </w:rPr>
      </w:pPr>
      <w:r w:rsidRPr="004F12F6">
        <w:rPr>
          <w:rFonts w:ascii="Arial" w:hAnsi="Arial" w:cs="Arial"/>
        </w:rPr>
        <w:t xml:space="preserve"> • Wyłącznik: III-biegunowy • Przekroczony prąd doziemny . </w:t>
      </w:r>
    </w:p>
    <w:p w14:paraId="3253A4E8" w14:textId="77777777" w:rsidR="004F12F6" w:rsidRPr="004F12F6" w:rsidRDefault="004F12F6" w:rsidP="004F12F6">
      <w:pPr>
        <w:rPr>
          <w:rFonts w:ascii="Arial" w:hAnsi="Arial" w:cs="Arial"/>
        </w:rPr>
      </w:pPr>
    </w:p>
    <w:p w14:paraId="4DEA2754" w14:textId="77777777" w:rsidR="004F12F6" w:rsidRPr="004F12F6" w:rsidRDefault="004F12F6" w:rsidP="004F12F6">
      <w:pPr>
        <w:rPr>
          <w:rFonts w:ascii="Arial" w:hAnsi="Arial" w:cs="Arial"/>
        </w:rPr>
      </w:pPr>
      <w:r w:rsidRPr="004F12F6">
        <w:rPr>
          <w:rFonts w:ascii="Arial" w:hAnsi="Arial" w:cs="Arial"/>
          <w:b/>
        </w:rPr>
        <w:t xml:space="preserve"> INNE ZABEZPIECZENIA</w:t>
      </w:r>
      <w:r w:rsidRPr="004F12F6">
        <w:rPr>
          <w:rFonts w:ascii="Arial" w:hAnsi="Arial" w:cs="Arial"/>
        </w:rPr>
        <w:t xml:space="preserve"> </w:t>
      </w:r>
    </w:p>
    <w:p w14:paraId="2AF3B38F" w14:textId="77777777" w:rsidR="004F12F6" w:rsidRPr="004F12F6" w:rsidRDefault="004F12F6" w:rsidP="004F12F6">
      <w:pPr>
        <w:rPr>
          <w:rFonts w:ascii="Arial" w:hAnsi="Arial" w:cs="Arial"/>
        </w:rPr>
      </w:pPr>
      <w:r w:rsidRPr="004F12F6">
        <w:rPr>
          <w:rFonts w:ascii="Arial" w:hAnsi="Arial" w:cs="Arial"/>
        </w:rPr>
        <w:t xml:space="preserve">• Wyłącznik awaryjny. </w:t>
      </w:r>
    </w:p>
    <w:p w14:paraId="0E2B5513" w14:textId="623C39F5" w:rsidR="00453B89" w:rsidRPr="004F12F6" w:rsidRDefault="004F12F6" w:rsidP="004F12F6">
      <w:pPr>
        <w:spacing w:before="120" w:after="0"/>
        <w:rPr>
          <w:rFonts w:ascii="Arial" w:hAnsi="Arial" w:cs="Arial"/>
        </w:rPr>
      </w:pPr>
      <w:r w:rsidRPr="004F12F6">
        <w:rPr>
          <w:rFonts w:ascii="Arial" w:hAnsi="Arial" w:cs="Arial"/>
        </w:rPr>
        <w:t>• Panel zabezpieczony zamykanymi drzwiami</w:t>
      </w:r>
    </w:p>
    <w:p w14:paraId="2F6B74DF" w14:textId="77777777" w:rsidR="00453B89" w:rsidRPr="00B7044E" w:rsidRDefault="00453B89" w:rsidP="00B7044E">
      <w:pPr>
        <w:spacing w:before="120" w:after="0"/>
        <w:rPr>
          <w:rFonts w:ascii="Arial" w:hAnsi="Arial" w:cs="Arial"/>
        </w:rPr>
      </w:pPr>
    </w:p>
    <w:p w14:paraId="31F6DD48" w14:textId="77777777" w:rsidR="007E0256" w:rsidRDefault="00453B89" w:rsidP="007E0256">
      <w:pPr>
        <w:pStyle w:val="Akapitzlist"/>
        <w:numPr>
          <w:ilvl w:val="0"/>
          <w:numId w:val="28"/>
        </w:numPr>
        <w:spacing w:before="120" w:after="0"/>
        <w:rPr>
          <w:rFonts w:ascii="Arial" w:hAnsi="Arial" w:cs="Arial"/>
          <w:b/>
          <w:bCs/>
        </w:rPr>
      </w:pPr>
      <w:bookmarkStart w:id="7" w:name="_Hlk177841434"/>
      <w:r w:rsidRPr="00013E6C">
        <w:rPr>
          <w:rFonts w:ascii="Arial" w:hAnsi="Arial" w:cs="Arial"/>
          <w:b/>
          <w:bCs/>
        </w:rPr>
        <w:t>1 x UPS 30 000 VA</w:t>
      </w:r>
      <w:r w:rsidRPr="00013E6C">
        <w:rPr>
          <w:rFonts w:ascii="Arial" w:hAnsi="Arial" w:cs="Arial"/>
          <w:b/>
          <w:bCs/>
        </w:rPr>
        <w:tab/>
      </w:r>
      <w:bookmarkStart w:id="8" w:name="_Hlk177841427"/>
      <w:bookmarkEnd w:id="7"/>
    </w:p>
    <w:p w14:paraId="4B640793" w14:textId="1802821D" w:rsidR="007E0256" w:rsidRPr="007E0256" w:rsidRDefault="007E0256" w:rsidP="007E0256">
      <w:pPr>
        <w:spacing w:before="120" w:after="0"/>
        <w:rPr>
          <w:rFonts w:ascii="Arial" w:hAnsi="Arial" w:cs="Arial"/>
        </w:rPr>
      </w:pPr>
      <w:r>
        <w:rPr>
          <w:rFonts w:ascii="Arial" w:hAnsi="Arial" w:cs="Arial"/>
        </w:rPr>
        <w:t>Minimalne wymagania dla zasilacza UPS:</w:t>
      </w:r>
    </w:p>
    <w:p w14:paraId="2A8C045C" w14:textId="77777777" w:rsidR="007E0256" w:rsidRDefault="007E0256" w:rsidP="007E0256">
      <w:pPr>
        <w:pStyle w:val="Akapitzlist"/>
        <w:spacing w:before="120" w:after="0"/>
        <w:rPr>
          <w:rFonts w:ascii="Arial" w:hAnsi="Arial" w:cs="Arial"/>
          <w:b/>
          <w:bCs/>
        </w:rPr>
      </w:pPr>
    </w:p>
    <w:tbl>
      <w:tblPr>
        <w:tblW w:w="7480" w:type="dxa"/>
        <w:tblCellMar>
          <w:left w:w="70" w:type="dxa"/>
          <w:right w:w="70" w:type="dxa"/>
        </w:tblCellMar>
        <w:tblLook w:val="04A0" w:firstRow="1" w:lastRow="0" w:firstColumn="1" w:lastColumn="0" w:noHBand="0" w:noVBand="1"/>
      </w:tblPr>
      <w:tblGrid>
        <w:gridCol w:w="1411"/>
        <w:gridCol w:w="3346"/>
        <w:gridCol w:w="2577"/>
        <w:gridCol w:w="146"/>
      </w:tblGrid>
      <w:tr w:rsidR="007E0256" w:rsidRPr="007E0256" w14:paraId="1960F68C" w14:textId="77777777" w:rsidTr="007316AD">
        <w:trPr>
          <w:gridAfter w:val="1"/>
          <w:wAfter w:w="146" w:type="dxa"/>
          <w:trHeight w:val="288"/>
        </w:trPr>
        <w:tc>
          <w:tcPr>
            <w:tcW w:w="47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96F27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Moc</w:t>
            </w:r>
          </w:p>
        </w:tc>
        <w:tc>
          <w:tcPr>
            <w:tcW w:w="2577" w:type="dxa"/>
            <w:tcBorders>
              <w:top w:val="single" w:sz="4" w:space="0" w:color="auto"/>
              <w:left w:val="nil"/>
              <w:bottom w:val="nil"/>
              <w:right w:val="single" w:sz="4" w:space="0" w:color="auto"/>
            </w:tcBorders>
            <w:shd w:val="clear" w:color="auto" w:fill="auto"/>
            <w:vAlign w:val="center"/>
            <w:hideMark/>
          </w:tcPr>
          <w:p w14:paraId="02E1540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30 kVA</w:t>
            </w:r>
          </w:p>
        </w:tc>
      </w:tr>
      <w:tr w:rsidR="007E0256" w:rsidRPr="007E0256" w14:paraId="4F8CFE55" w14:textId="77777777" w:rsidTr="007316AD">
        <w:trPr>
          <w:gridAfter w:val="1"/>
          <w:wAfter w:w="146" w:type="dxa"/>
          <w:trHeight w:val="288"/>
        </w:trPr>
        <w:tc>
          <w:tcPr>
            <w:tcW w:w="4757" w:type="dxa"/>
            <w:gridSpan w:val="2"/>
            <w:vMerge/>
            <w:tcBorders>
              <w:top w:val="single" w:sz="4" w:space="0" w:color="auto"/>
              <w:left w:val="single" w:sz="4" w:space="0" w:color="auto"/>
              <w:bottom w:val="single" w:sz="4" w:space="0" w:color="000000"/>
              <w:right w:val="single" w:sz="4" w:space="0" w:color="000000"/>
            </w:tcBorders>
            <w:vAlign w:val="center"/>
            <w:hideMark/>
          </w:tcPr>
          <w:p w14:paraId="37DF0B3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2BE09D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30 kW</w:t>
            </w:r>
          </w:p>
        </w:tc>
      </w:tr>
      <w:tr w:rsidR="007E0256" w:rsidRPr="007E0256" w14:paraId="54B45BC1" w14:textId="77777777" w:rsidTr="007316AD">
        <w:trPr>
          <w:gridAfter w:val="1"/>
          <w:wAfter w:w="146" w:type="dxa"/>
          <w:trHeight w:val="576"/>
        </w:trPr>
        <w:tc>
          <w:tcPr>
            <w:tcW w:w="4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05F2A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Klasyfikacja (PN-EN IEC 62040-3)</w:t>
            </w:r>
          </w:p>
        </w:tc>
        <w:tc>
          <w:tcPr>
            <w:tcW w:w="2577" w:type="dxa"/>
            <w:tcBorders>
              <w:top w:val="nil"/>
              <w:left w:val="nil"/>
              <w:bottom w:val="single" w:sz="4" w:space="0" w:color="auto"/>
              <w:right w:val="single" w:sz="4" w:space="0" w:color="auto"/>
            </w:tcBorders>
            <w:shd w:val="clear" w:color="auto" w:fill="auto"/>
            <w:vAlign w:val="center"/>
            <w:hideMark/>
          </w:tcPr>
          <w:p w14:paraId="523BA1A0" w14:textId="78C03F74" w:rsidR="007E0256" w:rsidRPr="007E0256" w:rsidRDefault="007E0256" w:rsidP="007E0256">
            <w:pPr>
              <w:spacing w:after="0" w:line="240" w:lineRule="auto"/>
              <w:rPr>
                <w:rFonts w:eastAsia="Times New Roman"/>
                <w:color w:val="000000"/>
              </w:rPr>
            </w:pPr>
            <w:r w:rsidRPr="007E0256">
              <w:rPr>
                <w:rFonts w:eastAsia="Times New Roman"/>
                <w:color w:val="000000"/>
              </w:rPr>
              <w:t>On-Line, podwój</w:t>
            </w:r>
            <w:r w:rsidR="004D7C82">
              <w:rPr>
                <w:rFonts w:eastAsia="Times New Roman"/>
                <w:color w:val="000000"/>
              </w:rPr>
              <w:t>n</w:t>
            </w:r>
            <w:r w:rsidRPr="007E0256">
              <w:rPr>
                <w:rFonts w:eastAsia="Times New Roman"/>
                <w:color w:val="000000"/>
              </w:rPr>
              <w:t>a konwersja, VFI SS 111</w:t>
            </w:r>
          </w:p>
        </w:tc>
      </w:tr>
      <w:tr w:rsidR="007E0256" w:rsidRPr="007E0256" w14:paraId="0775E5A0" w14:textId="77777777" w:rsidTr="007316AD">
        <w:trPr>
          <w:gridAfter w:val="1"/>
          <w:wAfter w:w="146" w:type="dxa"/>
          <w:trHeight w:val="288"/>
        </w:trPr>
        <w:tc>
          <w:tcPr>
            <w:tcW w:w="47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30D2C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Normy</w:t>
            </w:r>
          </w:p>
        </w:tc>
        <w:tc>
          <w:tcPr>
            <w:tcW w:w="2577" w:type="dxa"/>
            <w:tcBorders>
              <w:top w:val="nil"/>
              <w:left w:val="nil"/>
              <w:bottom w:val="nil"/>
              <w:right w:val="single" w:sz="4" w:space="0" w:color="auto"/>
            </w:tcBorders>
            <w:shd w:val="clear" w:color="auto" w:fill="auto"/>
            <w:vAlign w:val="center"/>
            <w:hideMark/>
          </w:tcPr>
          <w:p w14:paraId="3A130A1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62040-1</w:t>
            </w:r>
          </w:p>
        </w:tc>
      </w:tr>
      <w:tr w:rsidR="007E0256" w:rsidRPr="007E0256" w14:paraId="1336B69D" w14:textId="77777777" w:rsidTr="007316AD">
        <w:trPr>
          <w:gridAfter w:val="1"/>
          <w:wAfter w:w="146" w:type="dxa"/>
          <w:trHeight w:val="288"/>
        </w:trPr>
        <w:tc>
          <w:tcPr>
            <w:tcW w:w="4757" w:type="dxa"/>
            <w:gridSpan w:val="2"/>
            <w:vMerge/>
            <w:tcBorders>
              <w:top w:val="single" w:sz="4" w:space="0" w:color="auto"/>
              <w:left w:val="single" w:sz="4" w:space="0" w:color="auto"/>
              <w:bottom w:val="single" w:sz="4" w:space="0" w:color="000000"/>
              <w:right w:val="single" w:sz="4" w:space="0" w:color="000000"/>
            </w:tcBorders>
            <w:vAlign w:val="center"/>
            <w:hideMark/>
          </w:tcPr>
          <w:p w14:paraId="50F6EE7C"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2C27F03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62040-2</w:t>
            </w:r>
          </w:p>
        </w:tc>
      </w:tr>
      <w:tr w:rsidR="007E0256" w:rsidRPr="007E0256" w14:paraId="78BC89BD" w14:textId="77777777" w:rsidTr="007316AD">
        <w:trPr>
          <w:gridAfter w:val="1"/>
          <w:wAfter w:w="146" w:type="dxa"/>
          <w:trHeight w:val="288"/>
        </w:trPr>
        <w:tc>
          <w:tcPr>
            <w:tcW w:w="4757" w:type="dxa"/>
            <w:gridSpan w:val="2"/>
            <w:vMerge/>
            <w:tcBorders>
              <w:top w:val="single" w:sz="4" w:space="0" w:color="auto"/>
              <w:left w:val="single" w:sz="4" w:space="0" w:color="auto"/>
              <w:bottom w:val="single" w:sz="4" w:space="0" w:color="000000"/>
              <w:right w:val="single" w:sz="4" w:space="0" w:color="000000"/>
            </w:tcBorders>
            <w:vAlign w:val="center"/>
            <w:hideMark/>
          </w:tcPr>
          <w:p w14:paraId="35084F98"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68E23881" w14:textId="77777777" w:rsidR="007E0256" w:rsidRDefault="007E0256" w:rsidP="007E0256">
            <w:pPr>
              <w:spacing w:after="0" w:line="240" w:lineRule="auto"/>
              <w:rPr>
                <w:rFonts w:eastAsia="Times New Roman"/>
                <w:color w:val="000000"/>
              </w:rPr>
            </w:pPr>
            <w:r w:rsidRPr="007E0256">
              <w:rPr>
                <w:rFonts w:eastAsia="Times New Roman"/>
                <w:color w:val="000000"/>
              </w:rPr>
              <w:t>PN-EN IEC 62040-3</w:t>
            </w:r>
          </w:p>
          <w:p w14:paraId="1AE25AA7" w14:textId="46745A7D" w:rsidR="004D7C82" w:rsidRPr="007E0256" w:rsidRDefault="004D7C82" w:rsidP="007E0256">
            <w:pPr>
              <w:spacing w:after="0" w:line="240" w:lineRule="auto"/>
              <w:rPr>
                <w:rFonts w:eastAsia="Times New Roman"/>
                <w:color w:val="000000"/>
              </w:rPr>
            </w:pPr>
            <w:r>
              <w:rPr>
                <w:rFonts w:eastAsia="Times New Roman"/>
                <w:color w:val="000000"/>
              </w:rPr>
              <w:t>Lub równoważne</w:t>
            </w:r>
          </w:p>
        </w:tc>
      </w:tr>
      <w:tr w:rsidR="007E0256" w:rsidRPr="007E0256" w14:paraId="5B99E05C" w14:textId="77777777" w:rsidTr="007316AD">
        <w:trPr>
          <w:gridAfter w:val="1"/>
          <w:wAfter w:w="146" w:type="dxa"/>
          <w:trHeight w:val="288"/>
        </w:trPr>
        <w:tc>
          <w:tcPr>
            <w:tcW w:w="4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FD060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Typ zabudowy</w:t>
            </w:r>
          </w:p>
        </w:tc>
        <w:tc>
          <w:tcPr>
            <w:tcW w:w="2577" w:type="dxa"/>
            <w:tcBorders>
              <w:top w:val="nil"/>
              <w:left w:val="nil"/>
              <w:bottom w:val="single" w:sz="4" w:space="0" w:color="auto"/>
              <w:right w:val="single" w:sz="4" w:space="0" w:color="auto"/>
            </w:tcBorders>
            <w:shd w:val="clear" w:color="auto" w:fill="auto"/>
            <w:vAlign w:val="center"/>
            <w:hideMark/>
          </w:tcPr>
          <w:p w14:paraId="4CDD29D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Tower</w:t>
            </w:r>
          </w:p>
        </w:tc>
      </w:tr>
      <w:tr w:rsidR="007E0256" w:rsidRPr="007E0256" w14:paraId="067B6259" w14:textId="77777777" w:rsidTr="007316AD">
        <w:trPr>
          <w:gridAfter w:val="1"/>
          <w:wAfter w:w="146" w:type="dxa"/>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394114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Wejście - zasilanie</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0B9356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Liczba faz</w:t>
            </w:r>
          </w:p>
        </w:tc>
        <w:tc>
          <w:tcPr>
            <w:tcW w:w="2577" w:type="dxa"/>
            <w:tcBorders>
              <w:top w:val="nil"/>
              <w:left w:val="nil"/>
              <w:bottom w:val="single" w:sz="4" w:space="0" w:color="auto"/>
              <w:right w:val="single" w:sz="4" w:space="0" w:color="auto"/>
            </w:tcBorders>
            <w:shd w:val="clear" w:color="auto" w:fill="auto"/>
            <w:vAlign w:val="center"/>
            <w:hideMark/>
          </w:tcPr>
          <w:p w14:paraId="2C424C7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w:t>
            </w:r>
          </w:p>
        </w:tc>
      </w:tr>
      <w:tr w:rsidR="007E0256" w:rsidRPr="007E0256" w14:paraId="1DCCCE4C"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467894E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AF5079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znamionowe</w:t>
            </w:r>
          </w:p>
        </w:tc>
        <w:tc>
          <w:tcPr>
            <w:tcW w:w="2577" w:type="dxa"/>
            <w:tcBorders>
              <w:top w:val="nil"/>
              <w:left w:val="nil"/>
              <w:bottom w:val="single" w:sz="4" w:space="0" w:color="auto"/>
              <w:right w:val="single" w:sz="4" w:space="0" w:color="auto"/>
            </w:tcBorders>
            <w:shd w:val="clear" w:color="auto" w:fill="auto"/>
            <w:vAlign w:val="center"/>
            <w:hideMark/>
          </w:tcPr>
          <w:p w14:paraId="4531AD2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380 / 400 / 415 V</w:t>
            </w:r>
          </w:p>
        </w:tc>
      </w:tr>
      <w:tr w:rsidR="007E0256" w:rsidRPr="007E0256" w14:paraId="11B312B1"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5512E94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18B9D4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Zakres napięcia</w:t>
            </w:r>
          </w:p>
        </w:tc>
        <w:tc>
          <w:tcPr>
            <w:tcW w:w="2577" w:type="dxa"/>
            <w:tcBorders>
              <w:top w:val="nil"/>
              <w:left w:val="nil"/>
              <w:bottom w:val="single" w:sz="4" w:space="0" w:color="auto"/>
              <w:right w:val="single" w:sz="4" w:space="0" w:color="auto"/>
            </w:tcBorders>
            <w:shd w:val="clear" w:color="auto" w:fill="auto"/>
            <w:vAlign w:val="center"/>
            <w:hideMark/>
          </w:tcPr>
          <w:p w14:paraId="741CD8B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201 ÷ 478 V </w:t>
            </w:r>
          </w:p>
        </w:tc>
      </w:tr>
      <w:tr w:rsidR="007E0256" w:rsidRPr="007E0256" w14:paraId="4BD44756"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1DE0CFEB"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495260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znamionowa</w:t>
            </w:r>
          </w:p>
        </w:tc>
        <w:tc>
          <w:tcPr>
            <w:tcW w:w="2577" w:type="dxa"/>
            <w:tcBorders>
              <w:top w:val="nil"/>
              <w:left w:val="nil"/>
              <w:bottom w:val="single" w:sz="4" w:space="0" w:color="auto"/>
              <w:right w:val="single" w:sz="4" w:space="0" w:color="auto"/>
            </w:tcBorders>
            <w:shd w:val="clear" w:color="auto" w:fill="auto"/>
            <w:vAlign w:val="center"/>
            <w:hideMark/>
          </w:tcPr>
          <w:p w14:paraId="78E0316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50 / 60 </w:t>
            </w:r>
            <w:proofErr w:type="spellStart"/>
            <w:r w:rsidRPr="007E0256">
              <w:rPr>
                <w:rFonts w:eastAsia="Times New Roman"/>
                <w:color w:val="000000"/>
              </w:rPr>
              <w:t>Hz</w:t>
            </w:r>
            <w:proofErr w:type="spellEnd"/>
            <w:r w:rsidRPr="007E0256">
              <w:rPr>
                <w:rFonts w:eastAsia="Times New Roman"/>
                <w:color w:val="000000"/>
              </w:rPr>
              <w:t xml:space="preserve"> (autodetekcja)</w:t>
            </w:r>
          </w:p>
        </w:tc>
      </w:tr>
      <w:tr w:rsidR="007E0256" w:rsidRPr="007E0256" w14:paraId="72CEB3C0"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29C17F17"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F356ED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Zakres częstotliwości</w:t>
            </w:r>
          </w:p>
        </w:tc>
        <w:tc>
          <w:tcPr>
            <w:tcW w:w="2577" w:type="dxa"/>
            <w:tcBorders>
              <w:top w:val="nil"/>
              <w:left w:val="nil"/>
              <w:bottom w:val="single" w:sz="4" w:space="0" w:color="auto"/>
              <w:right w:val="single" w:sz="4" w:space="0" w:color="auto"/>
            </w:tcBorders>
            <w:shd w:val="clear" w:color="auto" w:fill="auto"/>
            <w:vAlign w:val="center"/>
            <w:hideMark/>
          </w:tcPr>
          <w:p w14:paraId="3FE9437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40 ÷ 72 </w:t>
            </w:r>
            <w:proofErr w:type="spellStart"/>
            <w:r w:rsidRPr="007E0256">
              <w:rPr>
                <w:rFonts w:eastAsia="Times New Roman"/>
                <w:color w:val="000000"/>
              </w:rPr>
              <w:t>Hz</w:t>
            </w:r>
            <w:proofErr w:type="spellEnd"/>
          </w:p>
        </w:tc>
      </w:tr>
      <w:tr w:rsidR="007E0256" w:rsidRPr="007E0256" w14:paraId="3E997AAC"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7ED2C66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713699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Współczynnik mocy (PF)</w:t>
            </w:r>
          </w:p>
        </w:tc>
        <w:tc>
          <w:tcPr>
            <w:tcW w:w="2577" w:type="dxa"/>
            <w:tcBorders>
              <w:top w:val="nil"/>
              <w:left w:val="nil"/>
              <w:bottom w:val="single" w:sz="4" w:space="0" w:color="auto"/>
              <w:right w:val="single" w:sz="4" w:space="0" w:color="auto"/>
            </w:tcBorders>
            <w:shd w:val="clear" w:color="auto" w:fill="auto"/>
            <w:vAlign w:val="center"/>
            <w:hideMark/>
          </w:tcPr>
          <w:p w14:paraId="3EC5A00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0,99</w:t>
            </w:r>
          </w:p>
        </w:tc>
      </w:tr>
      <w:tr w:rsidR="007E0256" w:rsidRPr="007E0256" w14:paraId="292D9F63" w14:textId="77777777" w:rsidTr="007316AD">
        <w:trPr>
          <w:gridAfter w:val="1"/>
          <w:wAfter w:w="146" w:type="dxa"/>
          <w:trHeight w:val="450"/>
        </w:trPr>
        <w:tc>
          <w:tcPr>
            <w:tcW w:w="1411" w:type="dxa"/>
            <w:vMerge/>
            <w:tcBorders>
              <w:top w:val="nil"/>
              <w:left w:val="single" w:sz="4" w:space="0" w:color="auto"/>
              <w:bottom w:val="single" w:sz="4" w:space="0" w:color="auto"/>
              <w:right w:val="single" w:sz="4" w:space="0" w:color="auto"/>
            </w:tcBorders>
            <w:vAlign w:val="center"/>
            <w:hideMark/>
          </w:tcPr>
          <w:p w14:paraId="2103E690"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B0E02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Zniekształcenia harmoniczne (</w:t>
            </w:r>
            <w:proofErr w:type="spellStart"/>
            <w:r w:rsidRPr="007E0256">
              <w:rPr>
                <w:rFonts w:eastAsia="Times New Roman"/>
                <w:color w:val="000000"/>
              </w:rPr>
              <w:t>THDi</w:t>
            </w:r>
            <w:proofErr w:type="spellEnd"/>
            <w:r w:rsidRPr="007E0256">
              <w:rPr>
                <w:rFonts w:eastAsia="Times New Roman"/>
                <w:color w:val="000000"/>
              </w:rPr>
              <w:t>)</w:t>
            </w:r>
          </w:p>
        </w:tc>
        <w:tc>
          <w:tcPr>
            <w:tcW w:w="2577" w:type="dxa"/>
            <w:vMerge w:val="restart"/>
            <w:tcBorders>
              <w:top w:val="nil"/>
              <w:left w:val="single" w:sz="4" w:space="0" w:color="auto"/>
              <w:bottom w:val="single" w:sz="4" w:space="0" w:color="auto"/>
              <w:right w:val="single" w:sz="4" w:space="0" w:color="auto"/>
            </w:tcBorders>
            <w:shd w:val="clear" w:color="auto" w:fill="auto"/>
            <w:vAlign w:val="center"/>
            <w:hideMark/>
          </w:tcPr>
          <w:p w14:paraId="7593263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3 %</w:t>
            </w:r>
          </w:p>
        </w:tc>
      </w:tr>
      <w:tr w:rsidR="007E0256" w:rsidRPr="007E0256" w14:paraId="677F1BBB"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5648749A"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34AE1768" w14:textId="77777777" w:rsidR="007E0256" w:rsidRPr="007E0256" w:rsidRDefault="007E0256" w:rsidP="007E0256">
            <w:pPr>
              <w:spacing w:after="0" w:line="240" w:lineRule="auto"/>
              <w:rPr>
                <w:rFonts w:eastAsia="Times New Roman"/>
                <w:color w:val="000000"/>
              </w:rPr>
            </w:pPr>
          </w:p>
        </w:tc>
        <w:tc>
          <w:tcPr>
            <w:tcW w:w="2577" w:type="dxa"/>
            <w:vMerge/>
            <w:tcBorders>
              <w:top w:val="nil"/>
              <w:left w:val="single" w:sz="4" w:space="0" w:color="auto"/>
              <w:bottom w:val="single" w:sz="4" w:space="0" w:color="auto"/>
              <w:right w:val="single" w:sz="4" w:space="0" w:color="auto"/>
            </w:tcBorders>
            <w:vAlign w:val="center"/>
            <w:hideMark/>
          </w:tcPr>
          <w:p w14:paraId="15C4B3FF" w14:textId="77777777" w:rsidR="007E0256" w:rsidRPr="007E0256" w:rsidRDefault="007E0256" w:rsidP="007E0256">
            <w:pPr>
              <w:spacing w:after="0" w:line="240" w:lineRule="auto"/>
              <w:rPr>
                <w:rFonts w:eastAsia="Times New Roman"/>
                <w:color w:val="000000"/>
              </w:rPr>
            </w:pPr>
          </w:p>
        </w:tc>
        <w:tc>
          <w:tcPr>
            <w:tcW w:w="146" w:type="dxa"/>
            <w:tcBorders>
              <w:top w:val="nil"/>
              <w:left w:val="nil"/>
              <w:bottom w:val="nil"/>
              <w:right w:val="nil"/>
            </w:tcBorders>
            <w:shd w:val="clear" w:color="auto" w:fill="auto"/>
            <w:noWrap/>
            <w:vAlign w:val="bottom"/>
            <w:hideMark/>
          </w:tcPr>
          <w:p w14:paraId="3639EE7E" w14:textId="77777777" w:rsidR="007E0256" w:rsidRPr="007E0256" w:rsidRDefault="007E0256" w:rsidP="007E0256">
            <w:pPr>
              <w:spacing w:after="0" w:line="240" w:lineRule="auto"/>
              <w:rPr>
                <w:rFonts w:eastAsia="Times New Roman"/>
                <w:color w:val="000000"/>
              </w:rPr>
            </w:pPr>
          </w:p>
        </w:tc>
      </w:tr>
      <w:tr w:rsidR="007E0256" w:rsidRPr="004D7C82" w14:paraId="179DDEAD"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1257CB7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D25A21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Zgodność z systemem zasilania</w:t>
            </w:r>
          </w:p>
        </w:tc>
        <w:tc>
          <w:tcPr>
            <w:tcW w:w="2577" w:type="dxa"/>
            <w:tcBorders>
              <w:top w:val="nil"/>
              <w:left w:val="nil"/>
              <w:bottom w:val="single" w:sz="4" w:space="0" w:color="auto"/>
              <w:right w:val="single" w:sz="4" w:space="0" w:color="auto"/>
            </w:tcBorders>
            <w:shd w:val="clear" w:color="auto" w:fill="auto"/>
            <w:vAlign w:val="center"/>
            <w:hideMark/>
          </w:tcPr>
          <w:p w14:paraId="37C76076" w14:textId="77777777" w:rsidR="007E0256" w:rsidRPr="00BF6942" w:rsidRDefault="007E0256" w:rsidP="007E0256">
            <w:pPr>
              <w:spacing w:after="0" w:line="240" w:lineRule="auto"/>
              <w:rPr>
                <w:rFonts w:eastAsia="Times New Roman"/>
                <w:color w:val="000000"/>
                <w:lang w:val="en-US"/>
              </w:rPr>
            </w:pPr>
            <w:r w:rsidRPr="00BF6942">
              <w:rPr>
                <w:rFonts w:eastAsia="Times New Roman"/>
                <w:color w:val="000000"/>
                <w:lang w:val="en-US"/>
              </w:rPr>
              <w:t>TN-S / TN-C / TN-C-S / TT</w:t>
            </w:r>
          </w:p>
        </w:tc>
        <w:tc>
          <w:tcPr>
            <w:tcW w:w="146" w:type="dxa"/>
            <w:vAlign w:val="center"/>
            <w:hideMark/>
          </w:tcPr>
          <w:p w14:paraId="76CC5320" w14:textId="77777777" w:rsidR="007E0256" w:rsidRPr="00BF6942" w:rsidRDefault="007E0256" w:rsidP="007E0256">
            <w:pPr>
              <w:spacing w:after="0" w:line="240" w:lineRule="auto"/>
              <w:rPr>
                <w:rFonts w:ascii="Times New Roman" w:eastAsia="Times New Roman" w:hAnsi="Times New Roman" w:cs="Times New Roman"/>
                <w:sz w:val="20"/>
                <w:szCs w:val="20"/>
                <w:lang w:val="en-US"/>
              </w:rPr>
            </w:pPr>
          </w:p>
        </w:tc>
      </w:tr>
      <w:tr w:rsidR="007E0256" w:rsidRPr="007E0256" w14:paraId="12D1B40D"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1E7443A1" w14:textId="77777777" w:rsidR="007E0256" w:rsidRPr="00BF6942" w:rsidRDefault="007E0256" w:rsidP="007E0256">
            <w:pPr>
              <w:spacing w:after="0" w:line="240" w:lineRule="auto"/>
              <w:rPr>
                <w:rFonts w:eastAsia="Times New Roman"/>
                <w:color w:val="000000"/>
                <w:lang w:val="en-US"/>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D53347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w:t>
            </w:r>
          </w:p>
        </w:tc>
        <w:tc>
          <w:tcPr>
            <w:tcW w:w="2577" w:type="dxa"/>
            <w:tcBorders>
              <w:top w:val="nil"/>
              <w:left w:val="nil"/>
              <w:bottom w:val="single" w:sz="4" w:space="0" w:color="auto"/>
              <w:right w:val="single" w:sz="4" w:space="0" w:color="auto"/>
            </w:tcBorders>
            <w:shd w:val="clear" w:color="auto" w:fill="auto"/>
            <w:vAlign w:val="center"/>
            <w:hideMark/>
          </w:tcPr>
          <w:p w14:paraId="2C1126F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3P + N + PE (listwa zaciskowa)</w:t>
            </w:r>
          </w:p>
        </w:tc>
        <w:tc>
          <w:tcPr>
            <w:tcW w:w="146" w:type="dxa"/>
            <w:vAlign w:val="center"/>
            <w:hideMark/>
          </w:tcPr>
          <w:p w14:paraId="29112C0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5A5D21D" w14:textId="77777777" w:rsidTr="007316AD">
        <w:trPr>
          <w:trHeight w:val="288"/>
        </w:trPr>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14:paraId="11F5051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Wejście</w:t>
            </w:r>
            <w:r w:rsidRPr="007E0256">
              <w:rPr>
                <w:rFonts w:eastAsia="Times New Roman"/>
                <w:color w:val="000000"/>
              </w:rPr>
              <w:br/>
              <w:t>- tor obejścia</w:t>
            </w:r>
            <w:r w:rsidRPr="007E0256">
              <w:rPr>
                <w:rFonts w:eastAsia="Times New Roman"/>
                <w:color w:val="000000"/>
              </w:rPr>
              <w:br/>
              <w:t>(bypass)</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FD1A0F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Liczba faz</w:t>
            </w:r>
          </w:p>
        </w:tc>
        <w:tc>
          <w:tcPr>
            <w:tcW w:w="2577" w:type="dxa"/>
            <w:tcBorders>
              <w:top w:val="nil"/>
              <w:left w:val="nil"/>
              <w:bottom w:val="single" w:sz="4" w:space="0" w:color="auto"/>
              <w:right w:val="single" w:sz="4" w:space="0" w:color="auto"/>
            </w:tcBorders>
            <w:shd w:val="clear" w:color="auto" w:fill="auto"/>
            <w:vAlign w:val="center"/>
            <w:hideMark/>
          </w:tcPr>
          <w:p w14:paraId="281A155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w:t>
            </w:r>
          </w:p>
        </w:tc>
        <w:tc>
          <w:tcPr>
            <w:tcW w:w="146" w:type="dxa"/>
            <w:vAlign w:val="center"/>
            <w:hideMark/>
          </w:tcPr>
          <w:p w14:paraId="0BB1F8E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6F60767" w14:textId="77777777" w:rsidTr="007316AD">
        <w:trPr>
          <w:trHeight w:val="576"/>
        </w:trPr>
        <w:tc>
          <w:tcPr>
            <w:tcW w:w="1411" w:type="dxa"/>
            <w:vMerge/>
            <w:tcBorders>
              <w:top w:val="nil"/>
              <w:left w:val="single" w:sz="4" w:space="0" w:color="auto"/>
              <w:bottom w:val="single" w:sz="4" w:space="0" w:color="000000"/>
              <w:right w:val="single" w:sz="4" w:space="0" w:color="auto"/>
            </w:tcBorders>
            <w:vAlign w:val="center"/>
            <w:hideMark/>
          </w:tcPr>
          <w:p w14:paraId="057A7E7A"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752BCE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znamionowe</w:t>
            </w:r>
          </w:p>
        </w:tc>
        <w:tc>
          <w:tcPr>
            <w:tcW w:w="2577" w:type="dxa"/>
            <w:tcBorders>
              <w:top w:val="nil"/>
              <w:left w:val="nil"/>
              <w:bottom w:val="single" w:sz="4" w:space="0" w:color="auto"/>
              <w:right w:val="single" w:sz="4" w:space="0" w:color="auto"/>
            </w:tcBorders>
            <w:shd w:val="clear" w:color="auto" w:fill="auto"/>
            <w:vAlign w:val="center"/>
            <w:hideMark/>
          </w:tcPr>
          <w:p w14:paraId="4C26A93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380 / 400 / 415 V</w:t>
            </w:r>
          </w:p>
        </w:tc>
        <w:tc>
          <w:tcPr>
            <w:tcW w:w="146" w:type="dxa"/>
            <w:vAlign w:val="center"/>
            <w:hideMark/>
          </w:tcPr>
          <w:p w14:paraId="02356F28"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5749B1C" w14:textId="77777777" w:rsidTr="007316AD">
        <w:trPr>
          <w:trHeight w:val="288"/>
        </w:trPr>
        <w:tc>
          <w:tcPr>
            <w:tcW w:w="1411" w:type="dxa"/>
            <w:vMerge/>
            <w:tcBorders>
              <w:top w:val="nil"/>
              <w:left w:val="single" w:sz="4" w:space="0" w:color="auto"/>
              <w:bottom w:val="single" w:sz="4" w:space="0" w:color="000000"/>
              <w:right w:val="single" w:sz="4" w:space="0" w:color="auto"/>
            </w:tcBorders>
            <w:vAlign w:val="center"/>
            <w:hideMark/>
          </w:tcPr>
          <w:p w14:paraId="3786EB4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DFC48F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Zakres napięcia</w:t>
            </w:r>
          </w:p>
        </w:tc>
        <w:tc>
          <w:tcPr>
            <w:tcW w:w="2577" w:type="dxa"/>
            <w:tcBorders>
              <w:top w:val="nil"/>
              <w:left w:val="nil"/>
              <w:bottom w:val="single" w:sz="4" w:space="0" w:color="auto"/>
              <w:right w:val="single" w:sz="4" w:space="0" w:color="auto"/>
            </w:tcBorders>
            <w:shd w:val="clear" w:color="auto" w:fill="auto"/>
            <w:vAlign w:val="center"/>
            <w:hideMark/>
          </w:tcPr>
          <w:p w14:paraId="628763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338 ÷ 458 V</w:t>
            </w:r>
          </w:p>
        </w:tc>
        <w:tc>
          <w:tcPr>
            <w:tcW w:w="146" w:type="dxa"/>
            <w:vAlign w:val="center"/>
            <w:hideMark/>
          </w:tcPr>
          <w:p w14:paraId="7EFE1B92"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D3C1A5C" w14:textId="77777777" w:rsidTr="007316AD">
        <w:trPr>
          <w:trHeight w:val="288"/>
        </w:trPr>
        <w:tc>
          <w:tcPr>
            <w:tcW w:w="1411" w:type="dxa"/>
            <w:vMerge/>
            <w:tcBorders>
              <w:top w:val="nil"/>
              <w:left w:val="single" w:sz="4" w:space="0" w:color="auto"/>
              <w:bottom w:val="single" w:sz="4" w:space="0" w:color="000000"/>
              <w:right w:val="single" w:sz="4" w:space="0" w:color="auto"/>
            </w:tcBorders>
            <w:vAlign w:val="center"/>
            <w:hideMark/>
          </w:tcPr>
          <w:p w14:paraId="156F70B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F44EE5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znamionowa</w:t>
            </w:r>
          </w:p>
        </w:tc>
        <w:tc>
          <w:tcPr>
            <w:tcW w:w="2577" w:type="dxa"/>
            <w:tcBorders>
              <w:top w:val="nil"/>
              <w:left w:val="nil"/>
              <w:bottom w:val="single" w:sz="4" w:space="0" w:color="auto"/>
              <w:right w:val="single" w:sz="4" w:space="0" w:color="auto"/>
            </w:tcBorders>
            <w:shd w:val="clear" w:color="auto" w:fill="auto"/>
            <w:vAlign w:val="center"/>
            <w:hideMark/>
          </w:tcPr>
          <w:p w14:paraId="42780D6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50 / 60 </w:t>
            </w:r>
            <w:proofErr w:type="spellStart"/>
            <w:r w:rsidRPr="007E0256">
              <w:rPr>
                <w:rFonts w:eastAsia="Times New Roman"/>
                <w:color w:val="000000"/>
              </w:rPr>
              <w:t>Hz</w:t>
            </w:r>
            <w:proofErr w:type="spellEnd"/>
          </w:p>
        </w:tc>
        <w:tc>
          <w:tcPr>
            <w:tcW w:w="146" w:type="dxa"/>
            <w:vAlign w:val="center"/>
            <w:hideMark/>
          </w:tcPr>
          <w:p w14:paraId="12A69F5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14314F5" w14:textId="77777777" w:rsidTr="007316AD">
        <w:trPr>
          <w:trHeight w:val="576"/>
        </w:trPr>
        <w:tc>
          <w:tcPr>
            <w:tcW w:w="1411" w:type="dxa"/>
            <w:vMerge/>
            <w:tcBorders>
              <w:top w:val="nil"/>
              <w:left w:val="single" w:sz="4" w:space="0" w:color="auto"/>
              <w:bottom w:val="single" w:sz="4" w:space="0" w:color="000000"/>
              <w:right w:val="single" w:sz="4" w:space="0" w:color="auto"/>
            </w:tcBorders>
            <w:vAlign w:val="center"/>
            <w:hideMark/>
          </w:tcPr>
          <w:p w14:paraId="25CC0D0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01C4B3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w:t>
            </w:r>
          </w:p>
        </w:tc>
        <w:tc>
          <w:tcPr>
            <w:tcW w:w="2577" w:type="dxa"/>
            <w:tcBorders>
              <w:top w:val="nil"/>
              <w:left w:val="nil"/>
              <w:bottom w:val="single" w:sz="4" w:space="0" w:color="auto"/>
              <w:right w:val="single" w:sz="4" w:space="0" w:color="auto"/>
            </w:tcBorders>
            <w:shd w:val="clear" w:color="auto" w:fill="auto"/>
            <w:vAlign w:val="center"/>
            <w:hideMark/>
          </w:tcPr>
          <w:p w14:paraId="787F358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3P + N + PE (listwa zaciskowa)</w:t>
            </w:r>
          </w:p>
        </w:tc>
        <w:tc>
          <w:tcPr>
            <w:tcW w:w="146" w:type="dxa"/>
            <w:vAlign w:val="center"/>
            <w:hideMark/>
          </w:tcPr>
          <w:p w14:paraId="4334879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EE027E9" w14:textId="77777777" w:rsidTr="007316AD">
        <w:trPr>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1587D81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Akumulatory</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778CE9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Technologia akumulatorów</w:t>
            </w:r>
          </w:p>
        </w:tc>
        <w:tc>
          <w:tcPr>
            <w:tcW w:w="2577" w:type="dxa"/>
            <w:tcBorders>
              <w:top w:val="nil"/>
              <w:left w:val="nil"/>
              <w:bottom w:val="single" w:sz="4" w:space="0" w:color="auto"/>
              <w:right w:val="single" w:sz="4" w:space="0" w:color="auto"/>
            </w:tcBorders>
            <w:shd w:val="clear" w:color="auto" w:fill="auto"/>
            <w:vAlign w:val="center"/>
            <w:hideMark/>
          </w:tcPr>
          <w:p w14:paraId="1099EBC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VRLA / AGM / </w:t>
            </w:r>
            <w:proofErr w:type="spellStart"/>
            <w:r w:rsidRPr="007E0256">
              <w:rPr>
                <w:rFonts w:eastAsia="Times New Roman"/>
                <w:color w:val="000000"/>
              </w:rPr>
              <w:t>NiCd</w:t>
            </w:r>
            <w:proofErr w:type="spellEnd"/>
            <w:r w:rsidRPr="007E0256">
              <w:rPr>
                <w:rFonts w:eastAsia="Times New Roman"/>
                <w:color w:val="000000"/>
              </w:rPr>
              <w:t xml:space="preserve"> / Li</w:t>
            </w:r>
          </w:p>
        </w:tc>
        <w:tc>
          <w:tcPr>
            <w:tcW w:w="146" w:type="dxa"/>
            <w:vAlign w:val="center"/>
            <w:hideMark/>
          </w:tcPr>
          <w:p w14:paraId="7BF69C8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A468953"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867DE1A"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3C057B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nominalne łańcucha akumulatorów</w:t>
            </w:r>
          </w:p>
        </w:tc>
        <w:tc>
          <w:tcPr>
            <w:tcW w:w="2577" w:type="dxa"/>
            <w:tcBorders>
              <w:top w:val="nil"/>
              <w:left w:val="nil"/>
              <w:bottom w:val="single" w:sz="4" w:space="0" w:color="auto"/>
              <w:right w:val="single" w:sz="4" w:space="0" w:color="auto"/>
            </w:tcBorders>
            <w:shd w:val="clear" w:color="auto" w:fill="auto"/>
            <w:vAlign w:val="center"/>
            <w:hideMark/>
          </w:tcPr>
          <w:p w14:paraId="04F22A9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480 V DC</w:t>
            </w:r>
          </w:p>
        </w:tc>
        <w:tc>
          <w:tcPr>
            <w:tcW w:w="146" w:type="dxa"/>
            <w:vAlign w:val="center"/>
            <w:hideMark/>
          </w:tcPr>
          <w:p w14:paraId="595919F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33295ED"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0F0F188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12C078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Opcjonalne napięcie łańcucha akumulatorów</w:t>
            </w:r>
          </w:p>
        </w:tc>
        <w:tc>
          <w:tcPr>
            <w:tcW w:w="2577" w:type="dxa"/>
            <w:tcBorders>
              <w:top w:val="nil"/>
              <w:left w:val="nil"/>
              <w:bottom w:val="single" w:sz="4" w:space="0" w:color="auto"/>
              <w:right w:val="single" w:sz="4" w:space="0" w:color="auto"/>
            </w:tcBorders>
            <w:shd w:val="clear" w:color="auto" w:fill="auto"/>
            <w:vAlign w:val="center"/>
            <w:hideMark/>
          </w:tcPr>
          <w:p w14:paraId="212960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320 ÷ 607 V DC</w:t>
            </w:r>
          </w:p>
        </w:tc>
        <w:tc>
          <w:tcPr>
            <w:tcW w:w="146" w:type="dxa"/>
            <w:vAlign w:val="center"/>
            <w:hideMark/>
          </w:tcPr>
          <w:p w14:paraId="4B64C05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666A12C"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76AE8F4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1BB32B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Napięcie nominalne pojedynczego </w:t>
            </w:r>
            <w:proofErr w:type="spellStart"/>
            <w:r w:rsidRPr="007E0256">
              <w:rPr>
                <w:rFonts w:eastAsia="Times New Roman"/>
                <w:color w:val="000000"/>
              </w:rPr>
              <w:t>akumulatoróa</w:t>
            </w:r>
            <w:proofErr w:type="spellEnd"/>
          </w:p>
        </w:tc>
        <w:tc>
          <w:tcPr>
            <w:tcW w:w="2577" w:type="dxa"/>
            <w:tcBorders>
              <w:top w:val="nil"/>
              <w:left w:val="nil"/>
              <w:bottom w:val="single" w:sz="4" w:space="0" w:color="auto"/>
              <w:right w:val="single" w:sz="4" w:space="0" w:color="auto"/>
            </w:tcBorders>
            <w:shd w:val="clear" w:color="auto" w:fill="auto"/>
            <w:vAlign w:val="center"/>
            <w:hideMark/>
          </w:tcPr>
          <w:p w14:paraId="259673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12 V DC</w:t>
            </w:r>
          </w:p>
        </w:tc>
        <w:tc>
          <w:tcPr>
            <w:tcW w:w="146" w:type="dxa"/>
            <w:vAlign w:val="center"/>
            <w:hideMark/>
          </w:tcPr>
          <w:p w14:paraId="17D6CC4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1998239"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4A41DA5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B6329A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Ilość akumulatorów nominalna</w:t>
            </w:r>
          </w:p>
        </w:tc>
        <w:tc>
          <w:tcPr>
            <w:tcW w:w="2577" w:type="dxa"/>
            <w:tcBorders>
              <w:top w:val="nil"/>
              <w:left w:val="nil"/>
              <w:bottom w:val="single" w:sz="4" w:space="0" w:color="auto"/>
              <w:right w:val="single" w:sz="4" w:space="0" w:color="auto"/>
            </w:tcBorders>
            <w:shd w:val="clear" w:color="auto" w:fill="auto"/>
            <w:vAlign w:val="center"/>
            <w:hideMark/>
          </w:tcPr>
          <w:p w14:paraId="0640EB6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40 szt.</w:t>
            </w:r>
          </w:p>
        </w:tc>
        <w:tc>
          <w:tcPr>
            <w:tcW w:w="146" w:type="dxa"/>
            <w:vAlign w:val="center"/>
            <w:hideMark/>
          </w:tcPr>
          <w:p w14:paraId="0393365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50C0BDD"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3925A8E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4CCE0A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Pojemność obsługiwanych akumulatorów wewnętrznych</w:t>
            </w:r>
          </w:p>
        </w:tc>
        <w:tc>
          <w:tcPr>
            <w:tcW w:w="2577" w:type="dxa"/>
            <w:tcBorders>
              <w:top w:val="nil"/>
              <w:left w:val="nil"/>
              <w:bottom w:val="single" w:sz="4" w:space="0" w:color="auto"/>
              <w:right w:val="single" w:sz="4" w:space="0" w:color="auto"/>
            </w:tcBorders>
            <w:shd w:val="clear" w:color="auto" w:fill="auto"/>
            <w:vAlign w:val="center"/>
            <w:hideMark/>
          </w:tcPr>
          <w:p w14:paraId="72D479B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7 Ah / 9 Ah / 10 Ah</w:t>
            </w:r>
          </w:p>
        </w:tc>
        <w:tc>
          <w:tcPr>
            <w:tcW w:w="146" w:type="dxa"/>
            <w:vAlign w:val="center"/>
            <w:hideMark/>
          </w:tcPr>
          <w:p w14:paraId="5C4DF064"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89B1BB3"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A2FE777"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ACF935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Możliwość podłączenia akumulatorów zewnętrznych</w:t>
            </w:r>
          </w:p>
        </w:tc>
        <w:tc>
          <w:tcPr>
            <w:tcW w:w="2577" w:type="dxa"/>
            <w:tcBorders>
              <w:top w:val="nil"/>
              <w:left w:val="nil"/>
              <w:bottom w:val="nil"/>
              <w:right w:val="single" w:sz="4" w:space="0" w:color="auto"/>
            </w:tcBorders>
            <w:shd w:val="clear" w:color="auto" w:fill="auto"/>
            <w:vAlign w:val="center"/>
            <w:hideMark/>
          </w:tcPr>
          <w:p w14:paraId="5853C1D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tak</w:t>
            </w:r>
          </w:p>
        </w:tc>
        <w:tc>
          <w:tcPr>
            <w:tcW w:w="146" w:type="dxa"/>
            <w:vAlign w:val="center"/>
            <w:hideMark/>
          </w:tcPr>
          <w:p w14:paraId="204094D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2330FF1"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1829E30"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FB4A1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Montaż akumulatorów</w:t>
            </w:r>
          </w:p>
        </w:tc>
        <w:tc>
          <w:tcPr>
            <w:tcW w:w="2577" w:type="dxa"/>
            <w:tcBorders>
              <w:top w:val="single" w:sz="4" w:space="0" w:color="auto"/>
              <w:left w:val="nil"/>
              <w:bottom w:val="nil"/>
              <w:right w:val="single" w:sz="4" w:space="0" w:color="auto"/>
            </w:tcBorders>
            <w:shd w:val="clear" w:color="auto" w:fill="auto"/>
            <w:vAlign w:val="center"/>
            <w:hideMark/>
          </w:tcPr>
          <w:p w14:paraId="0556261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wewnątrz zasilacza</w:t>
            </w:r>
          </w:p>
        </w:tc>
        <w:tc>
          <w:tcPr>
            <w:tcW w:w="146" w:type="dxa"/>
            <w:vAlign w:val="center"/>
            <w:hideMark/>
          </w:tcPr>
          <w:p w14:paraId="550093CD"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2AC318E" w14:textId="77777777" w:rsidTr="007316AD">
        <w:trPr>
          <w:trHeight w:val="864"/>
        </w:trPr>
        <w:tc>
          <w:tcPr>
            <w:tcW w:w="1411" w:type="dxa"/>
            <w:vMerge/>
            <w:tcBorders>
              <w:top w:val="nil"/>
              <w:left w:val="single" w:sz="4" w:space="0" w:color="auto"/>
              <w:bottom w:val="single" w:sz="4" w:space="0" w:color="auto"/>
              <w:right w:val="single" w:sz="4" w:space="0" w:color="auto"/>
            </w:tcBorders>
            <w:vAlign w:val="center"/>
            <w:hideMark/>
          </w:tcPr>
          <w:p w14:paraId="4BF75CA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6BAB47AA"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24E9376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dedykowane obudowy EBM dostosowane do akumulatorów 7 / 9 / 10 Ah</w:t>
            </w:r>
          </w:p>
        </w:tc>
        <w:tc>
          <w:tcPr>
            <w:tcW w:w="146" w:type="dxa"/>
            <w:vAlign w:val="center"/>
            <w:hideMark/>
          </w:tcPr>
          <w:p w14:paraId="21FF1A9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26EFCD1" w14:textId="77777777" w:rsidTr="007316AD">
        <w:trPr>
          <w:trHeight w:val="864"/>
        </w:trPr>
        <w:tc>
          <w:tcPr>
            <w:tcW w:w="1411" w:type="dxa"/>
            <w:vMerge/>
            <w:tcBorders>
              <w:top w:val="nil"/>
              <w:left w:val="single" w:sz="4" w:space="0" w:color="auto"/>
              <w:bottom w:val="single" w:sz="4" w:space="0" w:color="auto"/>
              <w:right w:val="single" w:sz="4" w:space="0" w:color="auto"/>
            </w:tcBorders>
            <w:vAlign w:val="center"/>
            <w:hideMark/>
          </w:tcPr>
          <w:p w14:paraId="32F5E37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1E24F02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A1DD5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otwarte stojaki STB dla akumulatorów </w:t>
            </w:r>
            <w:r w:rsidRPr="007E0256">
              <w:rPr>
                <w:rFonts w:eastAsia="Times New Roman"/>
                <w:color w:val="000000"/>
              </w:rPr>
              <w:br/>
              <w:t>o większych pojemnościach</w:t>
            </w:r>
          </w:p>
        </w:tc>
        <w:tc>
          <w:tcPr>
            <w:tcW w:w="146" w:type="dxa"/>
            <w:vAlign w:val="center"/>
            <w:hideMark/>
          </w:tcPr>
          <w:p w14:paraId="35914E2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7D8E8DF"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16E59394"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05B4A5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Prąd ładowania nominalny</w:t>
            </w:r>
          </w:p>
        </w:tc>
        <w:tc>
          <w:tcPr>
            <w:tcW w:w="2577" w:type="dxa"/>
            <w:tcBorders>
              <w:top w:val="nil"/>
              <w:left w:val="nil"/>
              <w:bottom w:val="single" w:sz="4" w:space="0" w:color="auto"/>
              <w:right w:val="single" w:sz="4" w:space="0" w:color="auto"/>
            </w:tcBorders>
            <w:shd w:val="clear" w:color="auto" w:fill="auto"/>
            <w:vAlign w:val="center"/>
            <w:hideMark/>
          </w:tcPr>
          <w:p w14:paraId="493FC09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30 A</w:t>
            </w:r>
          </w:p>
        </w:tc>
        <w:tc>
          <w:tcPr>
            <w:tcW w:w="146" w:type="dxa"/>
            <w:vAlign w:val="center"/>
            <w:hideMark/>
          </w:tcPr>
          <w:p w14:paraId="2DCBA07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61D23FF"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576AB0D1"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30E1AD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Czas ładowania wewnętrznych akumulatorów</w:t>
            </w:r>
          </w:p>
        </w:tc>
        <w:tc>
          <w:tcPr>
            <w:tcW w:w="2577" w:type="dxa"/>
            <w:tcBorders>
              <w:top w:val="nil"/>
              <w:left w:val="nil"/>
              <w:bottom w:val="single" w:sz="4" w:space="0" w:color="auto"/>
              <w:right w:val="single" w:sz="4" w:space="0" w:color="auto"/>
            </w:tcBorders>
            <w:shd w:val="clear" w:color="auto" w:fill="auto"/>
            <w:vAlign w:val="center"/>
            <w:hideMark/>
          </w:tcPr>
          <w:p w14:paraId="3F29816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zależny od zastosowanych akumulatorów</w:t>
            </w:r>
          </w:p>
        </w:tc>
        <w:tc>
          <w:tcPr>
            <w:tcW w:w="146" w:type="dxa"/>
            <w:vAlign w:val="center"/>
            <w:hideMark/>
          </w:tcPr>
          <w:p w14:paraId="36571714"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020D51E"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66FABD4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C3C769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 akumulatorów</w:t>
            </w:r>
          </w:p>
        </w:tc>
        <w:tc>
          <w:tcPr>
            <w:tcW w:w="2577" w:type="dxa"/>
            <w:tcBorders>
              <w:top w:val="nil"/>
              <w:left w:val="nil"/>
              <w:bottom w:val="single" w:sz="4" w:space="0" w:color="auto"/>
              <w:right w:val="single" w:sz="4" w:space="0" w:color="auto"/>
            </w:tcBorders>
            <w:shd w:val="clear" w:color="auto" w:fill="auto"/>
            <w:vAlign w:val="center"/>
            <w:hideMark/>
          </w:tcPr>
          <w:p w14:paraId="769DFC8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 PE / - (listwa zaciskowa)</w:t>
            </w:r>
          </w:p>
        </w:tc>
        <w:tc>
          <w:tcPr>
            <w:tcW w:w="146" w:type="dxa"/>
            <w:vAlign w:val="center"/>
            <w:hideMark/>
          </w:tcPr>
          <w:p w14:paraId="25EDD56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644D45B" w14:textId="77777777" w:rsidTr="007316AD">
        <w:trPr>
          <w:trHeight w:val="288"/>
        </w:trPr>
        <w:tc>
          <w:tcPr>
            <w:tcW w:w="1411" w:type="dxa"/>
            <w:vMerge w:val="restart"/>
            <w:tcBorders>
              <w:top w:val="nil"/>
              <w:left w:val="single" w:sz="4" w:space="0" w:color="auto"/>
              <w:bottom w:val="nil"/>
              <w:right w:val="single" w:sz="4" w:space="0" w:color="auto"/>
            </w:tcBorders>
            <w:shd w:val="clear" w:color="auto" w:fill="auto"/>
            <w:vAlign w:val="center"/>
            <w:hideMark/>
          </w:tcPr>
          <w:p w14:paraId="769CADA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Wyjście</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3BF8E2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Liczba faz</w:t>
            </w:r>
          </w:p>
        </w:tc>
        <w:tc>
          <w:tcPr>
            <w:tcW w:w="2577" w:type="dxa"/>
            <w:tcBorders>
              <w:top w:val="nil"/>
              <w:left w:val="nil"/>
              <w:bottom w:val="single" w:sz="4" w:space="0" w:color="auto"/>
              <w:right w:val="single" w:sz="4" w:space="0" w:color="auto"/>
            </w:tcBorders>
            <w:shd w:val="clear" w:color="auto" w:fill="auto"/>
            <w:vAlign w:val="center"/>
            <w:hideMark/>
          </w:tcPr>
          <w:p w14:paraId="16BD52F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w:t>
            </w:r>
          </w:p>
        </w:tc>
        <w:tc>
          <w:tcPr>
            <w:tcW w:w="146" w:type="dxa"/>
            <w:vAlign w:val="center"/>
            <w:hideMark/>
          </w:tcPr>
          <w:p w14:paraId="7823F39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DB5127F"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69935B22"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51C0A6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wyjściowe</w:t>
            </w:r>
          </w:p>
        </w:tc>
        <w:tc>
          <w:tcPr>
            <w:tcW w:w="2577" w:type="dxa"/>
            <w:tcBorders>
              <w:top w:val="nil"/>
              <w:left w:val="nil"/>
              <w:bottom w:val="single" w:sz="4" w:space="0" w:color="auto"/>
              <w:right w:val="single" w:sz="4" w:space="0" w:color="auto"/>
            </w:tcBorders>
            <w:shd w:val="clear" w:color="auto" w:fill="auto"/>
            <w:vAlign w:val="center"/>
            <w:hideMark/>
          </w:tcPr>
          <w:p w14:paraId="2FC8169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380 / 400 / 415 V (konfigurowalne)</w:t>
            </w:r>
          </w:p>
        </w:tc>
        <w:tc>
          <w:tcPr>
            <w:tcW w:w="146" w:type="dxa"/>
            <w:vAlign w:val="center"/>
            <w:hideMark/>
          </w:tcPr>
          <w:p w14:paraId="2A1689E6"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3544560" w14:textId="77777777" w:rsidTr="007316AD">
        <w:trPr>
          <w:trHeight w:val="1152"/>
        </w:trPr>
        <w:tc>
          <w:tcPr>
            <w:tcW w:w="1411" w:type="dxa"/>
            <w:vMerge/>
            <w:tcBorders>
              <w:top w:val="nil"/>
              <w:left w:val="single" w:sz="4" w:space="0" w:color="auto"/>
              <w:bottom w:val="nil"/>
              <w:right w:val="single" w:sz="4" w:space="0" w:color="auto"/>
            </w:tcBorders>
            <w:vAlign w:val="center"/>
            <w:hideMark/>
          </w:tcPr>
          <w:p w14:paraId="6693791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29930D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Tolerancja napięcia w trybie pracy z sieci</w:t>
            </w:r>
          </w:p>
        </w:tc>
        <w:tc>
          <w:tcPr>
            <w:tcW w:w="2577" w:type="dxa"/>
            <w:tcBorders>
              <w:top w:val="nil"/>
              <w:left w:val="nil"/>
              <w:bottom w:val="single" w:sz="4" w:space="0" w:color="auto"/>
              <w:right w:val="single" w:sz="4" w:space="0" w:color="auto"/>
            </w:tcBorders>
            <w:shd w:val="clear" w:color="auto" w:fill="auto"/>
            <w:vAlign w:val="center"/>
            <w:hideMark/>
          </w:tcPr>
          <w:p w14:paraId="09F4490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 1 % dla obciążenia zrównoważonego </w:t>
            </w:r>
            <w:r w:rsidRPr="007E0256">
              <w:rPr>
                <w:rFonts w:eastAsia="Times New Roman"/>
                <w:color w:val="000000"/>
              </w:rPr>
              <w:br/>
              <w:t>± 2 % dla obciążenia niezrównoważonego</w:t>
            </w:r>
          </w:p>
        </w:tc>
        <w:tc>
          <w:tcPr>
            <w:tcW w:w="146" w:type="dxa"/>
            <w:vAlign w:val="center"/>
            <w:hideMark/>
          </w:tcPr>
          <w:p w14:paraId="7BA27AF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286A769"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2F6403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C0ACE6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przy pracy z sieci</w:t>
            </w:r>
          </w:p>
        </w:tc>
        <w:tc>
          <w:tcPr>
            <w:tcW w:w="2577" w:type="dxa"/>
            <w:tcBorders>
              <w:top w:val="nil"/>
              <w:left w:val="nil"/>
              <w:bottom w:val="single" w:sz="4" w:space="0" w:color="auto"/>
              <w:right w:val="single" w:sz="4" w:space="0" w:color="auto"/>
            </w:tcBorders>
            <w:shd w:val="clear" w:color="auto" w:fill="auto"/>
            <w:vAlign w:val="center"/>
            <w:hideMark/>
          </w:tcPr>
          <w:p w14:paraId="759E386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synchronizowana</w:t>
            </w:r>
          </w:p>
        </w:tc>
        <w:tc>
          <w:tcPr>
            <w:tcW w:w="146" w:type="dxa"/>
            <w:vAlign w:val="center"/>
            <w:hideMark/>
          </w:tcPr>
          <w:p w14:paraId="51E6137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83E9234"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02D12A6F"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D559C2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przy pracy z akumulatorów</w:t>
            </w:r>
          </w:p>
        </w:tc>
        <w:tc>
          <w:tcPr>
            <w:tcW w:w="2577" w:type="dxa"/>
            <w:tcBorders>
              <w:top w:val="nil"/>
              <w:left w:val="nil"/>
              <w:bottom w:val="single" w:sz="4" w:space="0" w:color="auto"/>
              <w:right w:val="single" w:sz="4" w:space="0" w:color="auto"/>
            </w:tcBorders>
            <w:shd w:val="clear" w:color="auto" w:fill="auto"/>
            <w:vAlign w:val="center"/>
            <w:hideMark/>
          </w:tcPr>
          <w:p w14:paraId="485434A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50 / 60 </w:t>
            </w:r>
            <w:proofErr w:type="spellStart"/>
            <w:r w:rsidRPr="007E0256">
              <w:rPr>
                <w:rFonts w:eastAsia="Times New Roman"/>
                <w:color w:val="000000"/>
              </w:rPr>
              <w:t>Hz</w:t>
            </w:r>
            <w:proofErr w:type="spellEnd"/>
          </w:p>
        </w:tc>
        <w:tc>
          <w:tcPr>
            <w:tcW w:w="146" w:type="dxa"/>
            <w:vAlign w:val="center"/>
            <w:hideMark/>
          </w:tcPr>
          <w:p w14:paraId="61745DC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74CC52F"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237BB8D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C6F1C2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Dokładność częstotliwości przy pracy z akumulatorów</w:t>
            </w:r>
          </w:p>
        </w:tc>
        <w:tc>
          <w:tcPr>
            <w:tcW w:w="2577" w:type="dxa"/>
            <w:tcBorders>
              <w:top w:val="nil"/>
              <w:left w:val="nil"/>
              <w:bottom w:val="single" w:sz="4" w:space="0" w:color="auto"/>
              <w:right w:val="single" w:sz="4" w:space="0" w:color="auto"/>
            </w:tcBorders>
            <w:shd w:val="clear" w:color="auto" w:fill="auto"/>
            <w:vAlign w:val="center"/>
            <w:hideMark/>
          </w:tcPr>
          <w:p w14:paraId="2D97A3F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0,1 %</w:t>
            </w:r>
          </w:p>
        </w:tc>
        <w:tc>
          <w:tcPr>
            <w:tcW w:w="146" w:type="dxa"/>
            <w:vAlign w:val="center"/>
            <w:hideMark/>
          </w:tcPr>
          <w:p w14:paraId="2D7908A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B73822B"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7735547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3F75D5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Przebieg napięcia</w:t>
            </w:r>
          </w:p>
        </w:tc>
        <w:tc>
          <w:tcPr>
            <w:tcW w:w="2577" w:type="dxa"/>
            <w:tcBorders>
              <w:top w:val="nil"/>
              <w:left w:val="nil"/>
              <w:bottom w:val="single" w:sz="4" w:space="0" w:color="auto"/>
              <w:right w:val="single" w:sz="4" w:space="0" w:color="auto"/>
            </w:tcBorders>
            <w:shd w:val="clear" w:color="auto" w:fill="auto"/>
            <w:vAlign w:val="center"/>
            <w:hideMark/>
          </w:tcPr>
          <w:p w14:paraId="53C5685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fala sinusoidalna</w:t>
            </w:r>
          </w:p>
        </w:tc>
        <w:tc>
          <w:tcPr>
            <w:tcW w:w="146" w:type="dxa"/>
            <w:vAlign w:val="center"/>
            <w:hideMark/>
          </w:tcPr>
          <w:p w14:paraId="57419EBC"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2DB9BE7"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6955665D"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C44E73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Współczynnik mocy (PF)</w:t>
            </w:r>
          </w:p>
        </w:tc>
        <w:tc>
          <w:tcPr>
            <w:tcW w:w="2577" w:type="dxa"/>
            <w:tcBorders>
              <w:top w:val="nil"/>
              <w:left w:val="nil"/>
              <w:bottom w:val="single" w:sz="4" w:space="0" w:color="auto"/>
              <w:right w:val="single" w:sz="4" w:space="0" w:color="auto"/>
            </w:tcBorders>
            <w:shd w:val="clear" w:color="auto" w:fill="auto"/>
            <w:vAlign w:val="center"/>
            <w:hideMark/>
          </w:tcPr>
          <w:p w14:paraId="4A66CBE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w:t>
            </w:r>
          </w:p>
        </w:tc>
        <w:tc>
          <w:tcPr>
            <w:tcW w:w="146" w:type="dxa"/>
            <w:vAlign w:val="center"/>
            <w:hideMark/>
          </w:tcPr>
          <w:p w14:paraId="64A902C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9ECE9C8"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DF8B512"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94770A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Współczynnik szczytu (CF)</w:t>
            </w:r>
          </w:p>
        </w:tc>
        <w:tc>
          <w:tcPr>
            <w:tcW w:w="2577" w:type="dxa"/>
            <w:tcBorders>
              <w:top w:val="nil"/>
              <w:left w:val="nil"/>
              <w:bottom w:val="single" w:sz="4" w:space="0" w:color="auto"/>
              <w:right w:val="single" w:sz="4" w:space="0" w:color="auto"/>
            </w:tcBorders>
            <w:shd w:val="clear" w:color="auto" w:fill="auto"/>
            <w:vAlign w:val="center"/>
            <w:hideMark/>
          </w:tcPr>
          <w:p w14:paraId="54BA372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3:1</w:t>
            </w:r>
          </w:p>
        </w:tc>
        <w:tc>
          <w:tcPr>
            <w:tcW w:w="146" w:type="dxa"/>
            <w:vAlign w:val="center"/>
            <w:hideMark/>
          </w:tcPr>
          <w:p w14:paraId="06E27D48"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BEF6B0D"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50D16117"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869B7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Zniekształcenia harmoniczne (</w:t>
            </w:r>
            <w:proofErr w:type="spellStart"/>
            <w:r w:rsidRPr="007E0256">
              <w:rPr>
                <w:rFonts w:eastAsia="Times New Roman"/>
                <w:color w:val="000000"/>
              </w:rPr>
              <w:t>THDu</w:t>
            </w:r>
            <w:proofErr w:type="spellEnd"/>
            <w:r w:rsidRPr="007E0256">
              <w:rPr>
                <w:rFonts w:eastAsia="Times New Roman"/>
                <w:color w:val="000000"/>
              </w:rPr>
              <w:t>)</w:t>
            </w:r>
          </w:p>
        </w:tc>
        <w:tc>
          <w:tcPr>
            <w:tcW w:w="2577" w:type="dxa"/>
            <w:tcBorders>
              <w:top w:val="nil"/>
              <w:left w:val="nil"/>
              <w:bottom w:val="nil"/>
              <w:right w:val="single" w:sz="4" w:space="0" w:color="auto"/>
            </w:tcBorders>
            <w:shd w:val="clear" w:color="auto" w:fill="auto"/>
            <w:vAlign w:val="center"/>
            <w:hideMark/>
          </w:tcPr>
          <w:p w14:paraId="4607754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2 % (obciążenie liniowe)</w:t>
            </w:r>
          </w:p>
        </w:tc>
        <w:tc>
          <w:tcPr>
            <w:tcW w:w="146" w:type="dxa"/>
            <w:vAlign w:val="center"/>
            <w:hideMark/>
          </w:tcPr>
          <w:p w14:paraId="272B1C7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6E31753"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6AEAB48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491D757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A3033F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5 % (obciążenie nieliniowe)</w:t>
            </w:r>
          </w:p>
        </w:tc>
        <w:tc>
          <w:tcPr>
            <w:tcW w:w="146" w:type="dxa"/>
            <w:vAlign w:val="center"/>
            <w:hideMark/>
          </w:tcPr>
          <w:p w14:paraId="76466D7C"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F89A441"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51028692"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F16A7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Zdolność przeciążeniowa</w:t>
            </w:r>
          </w:p>
        </w:tc>
        <w:tc>
          <w:tcPr>
            <w:tcW w:w="2577" w:type="dxa"/>
            <w:tcBorders>
              <w:top w:val="nil"/>
              <w:left w:val="nil"/>
              <w:bottom w:val="nil"/>
              <w:right w:val="single" w:sz="4" w:space="0" w:color="auto"/>
            </w:tcBorders>
            <w:shd w:val="clear" w:color="auto" w:fill="auto"/>
            <w:vAlign w:val="center"/>
            <w:hideMark/>
          </w:tcPr>
          <w:p w14:paraId="108DAEB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102 ÷ 110 % do 60 min</w:t>
            </w:r>
          </w:p>
        </w:tc>
        <w:tc>
          <w:tcPr>
            <w:tcW w:w="146" w:type="dxa"/>
            <w:vAlign w:val="center"/>
            <w:hideMark/>
          </w:tcPr>
          <w:p w14:paraId="2673B23D"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3336BC2"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1E6F202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830C658"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7235D97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110 ÷ 125 % do 10 min</w:t>
            </w:r>
          </w:p>
        </w:tc>
        <w:tc>
          <w:tcPr>
            <w:tcW w:w="146" w:type="dxa"/>
            <w:vAlign w:val="center"/>
            <w:hideMark/>
          </w:tcPr>
          <w:p w14:paraId="16E4664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5367D53"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6B9C86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50499924"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3284DAD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125 ÷ 150 % do 1 min</w:t>
            </w:r>
          </w:p>
        </w:tc>
        <w:tc>
          <w:tcPr>
            <w:tcW w:w="146" w:type="dxa"/>
            <w:vAlign w:val="center"/>
            <w:hideMark/>
          </w:tcPr>
          <w:p w14:paraId="2DCB242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CA3A37F"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672C9D7"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CB64481"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676EC50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&gt; 150 % do 150 ms</w:t>
            </w:r>
          </w:p>
        </w:tc>
        <w:tc>
          <w:tcPr>
            <w:tcW w:w="146" w:type="dxa"/>
            <w:vAlign w:val="center"/>
            <w:hideMark/>
          </w:tcPr>
          <w:p w14:paraId="1F89984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FC4945E"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2CC438D2"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nil"/>
              <w:right w:val="single" w:sz="4" w:space="0" w:color="000000"/>
            </w:tcBorders>
            <w:shd w:val="clear" w:color="auto" w:fill="auto"/>
            <w:vAlign w:val="center"/>
            <w:hideMark/>
          </w:tcPr>
          <w:p w14:paraId="7EC4A98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w:t>
            </w:r>
          </w:p>
        </w:tc>
        <w:tc>
          <w:tcPr>
            <w:tcW w:w="2577" w:type="dxa"/>
            <w:tcBorders>
              <w:top w:val="nil"/>
              <w:left w:val="nil"/>
              <w:bottom w:val="nil"/>
              <w:right w:val="single" w:sz="4" w:space="0" w:color="auto"/>
            </w:tcBorders>
            <w:shd w:val="clear" w:color="auto" w:fill="auto"/>
            <w:vAlign w:val="center"/>
            <w:hideMark/>
          </w:tcPr>
          <w:p w14:paraId="59A886B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3P + N + PE (listwa zaciskowa)</w:t>
            </w:r>
          </w:p>
        </w:tc>
        <w:tc>
          <w:tcPr>
            <w:tcW w:w="146" w:type="dxa"/>
            <w:vAlign w:val="center"/>
            <w:hideMark/>
          </w:tcPr>
          <w:p w14:paraId="31442EC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F03CCF9" w14:textId="77777777" w:rsidTr="007316AD">
        <w:trPr>
          <w:trHeight w:val="288"/>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C937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System</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D323AB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Sprawność w trybie sieci</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14:paraId="3B0322F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95,8 %</w:t>
            </w:r>
          </w:p>
        </w:tc>
        <w:tc>
          <w:tcPr>
            <w:tcW w:w="146" w:type="dxa"/>
            <w:vAlign w:val="center"/>
            <w:hideMark/>
          </w:tcPr>
          <w:p w14:paraId="02616F9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EBE2154"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FDB5EB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DCDD02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Sprawność w trybie ECO</w:t>
            </w:r>
          </w:p>
        </w:tc>
        <w:tc>
          <w:tcPr>
            <w:tcW w:w="2577" w:type="dxa"/>
            <w:tcBorders>
              <w:top w:val="nil"/>
              <w:left w:val="nil"/>
              <w:bottom w:val="single" w:sz="4" w:space="0" w:color="auto"/>
              <w:right w:val="single" w:sz="4" w:space="0" w:color="auto"/>
            </w:tcBorders>
            <w:shd w:val="clear" w:color="auto" w:fill="auto"/>
            <w:vAlign w:val="center"/>
            <w:hideMark/>
          </w:tcPr>
          <w:p w14:paraId="7BB62B4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99 %</w:t>
            </w:r>
          </w:p>
        </w:tc>
        <w:tc>
          <w:tcPr>
            <w:tcW w:w="146" w:type="dxa"/>
            <w:vAlign w:val="center"/>
            <w:hideMark/>
          </w:tcPr>
          <w:p w14:paraId="16A6F97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3A15B55"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F11631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9133F7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Czas przełączenia</w:t>
            </w:r>
          </w:p>
        </w:tc>
        <w:tc>
          <w:tcPr>
            <w:tcW w:w="2577" w:type="dxa"/>
            <w:tcBorders>
              <w:top w:val="nil"/>
              <w:left w:val="nil"/>
              <w:bottom w:val="single" w:sz="4" w:space="0" w:color="auto"/>
              <w:right w:val="single" w:sz="4" w:space="0" w:color="auto"/>
            </w:tcBorders>
            <w:shd w:val="clear" w:color="auto" w:fill="auto"/>
            <w:vAlign w:val="center"/>
            <w:hideMark/>
          </w:tcPr>
          <w:p w14:paraId="5275ED6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0 ms</w:t>
            </w:r>
          </w:p>
        </w:tc>
        <w:tc>
          <w:tcPr>
            <w:tcW w:w="146" w:type="dxa"/>
            <w:vAlign w:val="center"/>
            <w:hideMark/>
          </w:tcPr>
          <w:p w14:paraId="11206A7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4D7C82" w14:paraId="294EE913" w14:textId="77777777" w:rsidTr="007316AD">
        <w:trPr>
          <w:trHeight w:val="576"/>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039884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A2DA85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Funkcje rozruchu</w:t>
            </w:r>
          </w:p>
        </w:tc>
        <w:tc>
          <w:tcPr>
            <w:tcW w:w="2577" w:type="dxa"/>
            <w:tcBorders>
              <w:top w:val="nil"/>
              <w:left w:val="nil"/>
              <w:bottom w:val="single" w:sz="4" w:space="0" w:color="auto"/>
              <w:right w:val="single" w:sz="4" w:space="0" w:color="auto"/>
            </w:tcBorders>
            <w:shd w:val="clear" w:color="auto" w:fill="auto"/>
            <w:vAlign w:val="center"/>
            <w:hideMark/>
          </w:tcPr>
          <w:p w14:paraId="049FF351" w14:textId="77777777" w:rsidR="007E0256" w:rsidRPr="00BF6942" w:rsidRDefault="007E0256" w:rsidP="007E0256">
            <w:pPr>
              <w:spacing w:after="0" w:line="240" w:lineRule="auto"/>
              <w:rPr>
                <w:rFonts w:eastAsia="Times New Roman"/>
                <w:color w:val="000000"/>
                <w:lang w:val="en-US"/>
              </w:rPr>
            </w:pPr>
            <w:r w:rsidRPr="00BF6942">
              <w:rPr>
                <w:rFonts w:eastAsia="Times New Roman"/>
                <w:color w:val="000000"/>
                <w:lang w:val="en-US"/>
              </w:rPr>
              <w:t>Zimny start (COLD START)</w:t>
            </w:r>
            <w:r w:rsidRPr="00BF6942">
              <w:rPr>
                <w:rFonts w:eastAsia="Times New Roman"/>
                <w:color w:val="000000"/>
                <w:lang w:val="en-US"/>
              </w:rPr>
              <w:br/>
            </w:r>
            <w:proofErr w:type="spellStart"/>
            <w:r w:rsidRPr="00BF6942">
              <w:rPr>
                <w:rFonts w:eastAsia="Times New Roman"/>
                <w:color w:val="000000"/>
                <w:lang w:val="en-US"/>
              </w:rPr>
              <w:t>Miękki</w:t>
            </w:r>
            <w:proofErr w:type="spellEnd"/>
            <w:r w:rsidRPr="00BF6942">
              <w:rPr>
                <w:rFonts w:eastAsia="Times New Roman"/>
                <w:color w:val="000000"/>
                <w:lang w:val="en-US"/>
              </w:rPr>
              <w:t xml:space="preserve"> start (SOFT START)</w:t>
            </w:r>
          </w:p>
        </w:tc>
        <w:tc>
          <w:tcPr>
            <w:tcW w:w="146" w:type="dxa"/>
            <w:vAlign w:val="center"/>
            <w:hideMark/>
          </w:tcPr>
          <w:p w14:paraId="074626E6" w14:textId="77777777" w:rsidR="007E0256" w:rsidRPr="00BF6942" w:rsidRDefault="007E0256" w:rsidP="007E0256">
            <w:pPr>
              <w:spacing w:after="0" w:line="240" w:lineRule="auto"/>
              <w:rPr>
                <w:rFonts w:ascii="Times New Roman" w:eastAsia="Times New Roman" w:hAnsi="Times New Roman" w:cs="Times New Roman"/>
                <w:sz w:val="20"/>
                <w:szCs w:val="20"/>
                <w:lang w:val="en-US"/>
              </w:rPr>
            </w:pPr>
          </w:p>
        </w:tc>
      </w:tr>
      <w:tr w:rsidR="007E0256" w:rsidRPr="007E0256" w14:paraId="28B4B657" w14:textId="77777777" w:rsidTr="007316AD">
        <w:trPr>
          <w:trHeight w:val="576"/>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3503520" w14:textId="77777777" w:rsidR="007E0256" w:rsidRPr="00BF6942" w:rsidRDefault="007E0256" w:rsidP="007E0256">
            <w:pPr>
              <w:spacing w:after="0" w:line="240" w:lineRule="auto"/>
              <w:rPr>
                <w:rFonts w:eastAsia="Times New Roman"/>
                <w:color w:val="000000"/>
                <w:lang w:val="en-US"/>
              </w:rPr>
            </w:pPr>
          </w:p>
        </w:tc>
        <w:tc>
          <w:tcPr>
            <w:tcW w:w="3346" w:type="dxa"/>
            <w:tcBorders>
              <w:top w:val="single" w:sz="4" w:space="0" w:color="auto"/>
              <w:left w:val="nil"/>
              <w:bottom w:val="nil"/>
              <w:right w:val="single" w:sz="4" w:space="0" w:color="000000"/>
            </w:tcBorders>
            <w:shd w:val="clear" w:color="auto" w:fill="auto"/>
            <w:vAlign w:val="center"/>
            <w:hideMark/>
          </w:tcPr>
          <w:p w14:paraId="4712E17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Interfejs użytkownika</w:t>
            </w:r>
          </w:p>
        </w:tc>
        <w:tc>
          <w:tcPr>
            <w:tcW w:w="2577" w:type="dxa"/>
            <w:tcBorders>
              <w:top w:val="nil"/>
              <w:left w:val="nil"/>
              <w:bottom w:val="nil"/>
              <w:right w:val="single" w:sz="4" w:space="0" w:color="auto"/>
            </w:tcBorders>
            <w:shd w:val="clear" w:color="auto" w:fill="auto"/>
            <w:vAlign w:val="center"/>
            <w:hideMark/>
          </w:tcPr>
          <w:p w14:paraId="3A5F9D9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wyświetlacz dotykowy LCD 5"</w:t>
            </w:r>
          </w:p>
        </w:tc>
        <w:tc>
          <w:tcPr>
            <w:tcW w:w="146" w:type="dxa"/>
            <w:vAlign w:val="center"/>
            <w:hideMark/>
          </w:tcPr>
          <w:p w14:paraId="012CA4A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CDC049F"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37C3F921"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4393DF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Interfejs użytkownika -dostępne języki</w:t>
            </w:r>
          </w:p>
        </w:tc>
        <w:tc>
          <w:tcPr>
            <w:tcW w:w="2577" w:type="dxa"/>
            <w:tcBorders>
              <w:top w:val="single" w:sz="4" w:space="0" w:color="auto"/>
              <w:left w:val="nil"/>
              <w:bottom w:val="nil"/>
              <w:right w:val="single" w:sz="4" w:space="0" w:color="auto"/>
            </w:tcBorders>
            <w:shd w:val="clear" w:color="auto" w:fill="auto"/>
            <w:vAlign w:val="center"/>
            <w:hideMark/>
          </w:tcPr>
          <w:p w14:paraId="530A2BB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10</w:t>
            </w:r>
          </w:p>
        </w:tc>
        <w:tc>
          <w:tcPr>
            <w:tcW w:w="146" w:type="dxa"/>
            <w:vAlign w:val="center"/>
            <w:hideMark/>
          </w:tcPr>
          <w:p w14:paraId="483B7A9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C2C314F"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FAA1FF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C98A57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Obsługa w języku polskim</w:t>
            </w:r>
          </w:p>
        </w:tc>
        <w:tc>
          <w:tcPr>
            <w:tcW w:w="2577" w:type="dxa"/>
            <w:tcBorders>
              <w:top w:val="single" w:sz="4" w:space="0" w:color="auto"/>
              <w:left w:val="nil"/>
              <w:bottom w:val="nil"/>
              <w:right w:val="single" w:sz="4" w:space="0" w:color="auto"/>
            </w:tcBorders>
            <w:shd w:val="clear" w:color="auto" w:fill="auto"/>
            <w:vAlign w:val="center"/>
            <w:hideMark/>
          </w:tcPr>
          <w:p w14:paraId="5710873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tak</w:t>
            </w:r>
          </w:p>
        </w:tc>
        <w:tc>
          <w:tcPr>
            <w:tcW w:w="146" w:type="dxa"/>
            <w:vAlign w:val="center"/>
            <w:hideMark/>
          </w:tcPr>
          <w:p w14:paraId="301F4F26"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25E9A6A"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66C68A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7F6ECE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Złącze EPO</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14:paraId="26EA98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tak</w:t>
            </w:r>
          </w:p>
        </w:tc>
        <w:tc>
          <w:tcPr>
            <w:tcW w:w="146" w:type="dxa"/>
            <w:vAlign w:val="center"/>
            <w:hideMark/>
          </w:tcPr>
          <w:p w14:paraId="10F216BA"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A136C25"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2569ADD"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7FFFA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Zabezpieczenia</w:t>
            </w:r>
          </w:p>
        </w:tc>
        <w:tc>
          <w:tcPr>
            <w:tcW w:w="2577" w:type="dxa"/>
            <w:tcBorders>
              <w:top w:val="nil"/>
              <w:left w:val="nil"/>
              <w:bottom w:val="nil"/>
              <w:right w:val="single" w:sz="4" w:space="0" w:color="auto"/>
            </w:tcBorders>
            <w:shd w:val="clear" w:color="auto" w:fill="auto"/>
            <w:vAlign w:val="center"/>
            <w:hideMark/>
          </w:tcPr>
          <w:p w14:paraId="6C7E9A5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zwarciowe</w:t>
            </w:r>
          </w:p>
        </w:tc>
        <w:tc>
          <w:tcPr>
            <w:tcW w:w="146" w:type="dxa"/>
            <w:vAlign w:val="center"/>
            <w:hideMark/>
          </w:tcPr>
          <w:p w14:paraId="4FF3766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9E7FF6E"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6628AFE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41F09F9C"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4727FF1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przeciążeniowe</w:t>
            </w:r>
          </w:p>
        </w:tc>
        <w:tc>
          <w:tcPr>
            <w:tcW w:w="146" w:type="dxa"/>
            <w:vAlign w:val="center"/>
            <w:hideMark/>
          </w:tcPr>
          <w:p w14:paraId="6471B98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F88E5BD"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43F1B6A"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140BA679"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1DFE383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temperaturowe</w:t>
            </w:r>
          </w:p>
        </w:tc>
        <w:tc>
          <w:tcPr>
            <w:tcW w:w="146" w:type="dxa"/>
            <w:vAlign w:val="center"/>
            <w:hideMark/>
          </w:tcPr>
          <w:p w14:paraId="3CBE672C"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4C12C4D"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1E26CEF"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79EE9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Filtr przeciwzakłóceniowy</w:t>
            </w:r>
          </w:p>
        </w:tc>
        <w:tc>
          <w:tcPr>
            <w:tcW w:w="2577" w:type="dxa"/>
            <w:tcBorders>
              <w:top w:val="nil"/>
              <w:left w:val="nil"/>
              <w:bottom w:val="nil"/>
              <w:right w:val="single" w:sz="4" w:space="0" w:color="auto"/>
            </w:tcBorders>
            <w:shd w:val="clear" w:color="auto" w:fill="auto"/>
            <w:vAlign w:val="center"/>
            <w:hideMark/>
          </w:tcPr>
          <w:p w14:paraId="5EC38BC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RFI</w:t>
            </w:r>
          </w:p>
        </w:tc>
        <w:tc>
          <w:tcPr>
            <w:tcW w:w="146" w:type="dxa"/>
            <w:vAlign w:val="center"/>
            <w:hideMark/>
          </w:tcPr>
          <w:p w14:paraId="0ED6E2A2"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3F518E9"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61CD82C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41FE3D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7674821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EMI</w:t>
            </w:r>
          </w:p>
        </w:tc>
        <w:tc>
          <w:tcPr>
            <w:tcW w:w="146" w:type="dxa"/>
            <w:vAlign w:val="center"/>
            <w:hideMark/>
          </w:tcPr>
          <w:p w14:paraId="6EB0E95A"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336B987"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3CC955D2"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EE357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Alarmy</w:t>
            </w:r>
          </w:p>
        </w:tc>
        <w:tc>
          <w:tcPr>
            <w:tcW w:w="2577" w:type="dxa"/>
            <w:tcBorders>
              <w:top w:val="nil"/>
              <w:left w:val="nil"/>
              <w:bottom w:val="nil"/>
              <w:right w:val="single" w:sz="4" w:space="0" w:color="auto"/>
            </w:tcBorders>
            <w:shd w:val="clear" w:color="auto" w:fill="auto"/>
            <w:vAlign w:val="center"/>
            <w:hideMark/>
          </w:tcPr>
          <w:p w14:paraId="578566A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przeciążenie</w:t>
            </w:r>
          </w:p>
        </w:tc>
        <w:tc>
          <w:tcPr>
            <w:tcW w:w="146" w:type="dxa"/>
            <w:vAlign w:val="center"/>
            <w:hideMark/>
          </w:tcPr>
          <w:p w14:paraId="33BFE16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9B597EA"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4578681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373DA0A8"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52491B4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praca z akumulatorów</w:t>
            </w:r>
          </w:p>
        </w:tc>
        <w:tc>
          <w:tcPr>
            <w:tcW w:w="146" w:type="dxa"/>
            <w:vAlign w:val="center"/>
            <w:hideMark/>
          </w:tcPr>
          <w:p w14:paraId="59A77EBA"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0F45B90" w14:textId="77777777" w:rsidTr="007316AD">
        <w:trPr>
          <w:trHeight w:val="576"/>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691A688"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6CAE5D8F"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784832F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niskie napięcie akumulatorów</w:t>
            </w:r>
          </w:p>
        </w:tc>
        <w:tc>
          <w:tcPr>
            <w:tcW w:w="146" w:type="dxa"/>
            <w:vAlign w:val="center"/>
            <w:hideMark/>
          </w:tcPr>
          <w:p w14:paraId="04D7AC2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B6EFA5C"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96985C5"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003DA3F9"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57C82CE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awaria wentylatorów</w:t>
            </w:r>
          </w:p>
        </w:tc>
        <w:tc>
          <w:tcPr>
            <w:tcW w:w="146" w:type="dxa"/>
            <w:vAlign w:val="center"/>
            <w:hideMark/>
          </w:tcPr>
          <w:p w14:paraId="35702CA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E4E814E"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B876B8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534ADD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Praca równoległa</w:t>
            </w:r>
          </w:p>
        </w:tc>
        <w:tc>
          <w:tcPr>
            <w:tcW w:w="2577" w:type="dxa"/>
            <w:tcBorders>
              <w:top w:val="nil"/>
              <w:left w:val="nil"/>
              <w:bottom w:val="single" w:sz="4" w:space="0" w:color="auto"/>
              <w:right w:val="single" w:sz="4" w:space="0" w:color="auto"/>
            </w:tcBorders>
            <w:shd w:val="clear" w:color="auto" w:fill="auto"/>
            <w:vAlign w:val="center"/>
            <w:hideMark/>
          </w:tcPr>
          <w:p w14:paraId="00FD4FB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do 4 jednostek</w:t>
            </w:r>
          </w:p>
        </w:tc>
        <w:tc>
          <w:tcPr>
            <w:tcW w:w="146" w:type="dxa"/>
            <w:vAlign w:val="center"/>
            <w:hideMark/>
          </w:tcPr>
          <w:p w14:paraId="10E723A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A1180B3"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4C3339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F9EE40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EMI</w:t>
            </w:r>
          </w:p>
        </w:tc>
        <w:tc>
          <w:tcPr>
            <w:tcW w:w="2577" w:type="dxa"/>
            <w:tcBorders>
              <w:top w:val="nil"/>
              <w:left w:val="nil"/>
              <w:bottom w:val="single" w:sz="4" w:space="0" w:color="auto"/>
              <w:right w:val="single" w:sz="4" w:space="0" w:color="auto"/>
            </w:tcBorders>
            <w:shd w:val="clear" w:color="auto" w:fill="auto"/>
            <w:vAlign w:val="center"/>
            <w:hideMark/>
          </w:tcPr>
          <w:p w14:paraId="0D9FFE8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62040-2</w:t>
            </w:r>
          </w:p>
        </w:tc>
        <w:tc>
          <w:tcPr>
            <w:tcW w:w="146" w:type="dxa"/>
            <w:vAlign w:val="center"/>
            <w:hideMark/>
          </w:tcPr>
          <w:p w14:paraId="4DF423E2"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8FF6ABA"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C832692"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6B9D2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EMS</w:t>
            </w:r>
          </w:p>
        </w:tc>
        <w:tc>
          <w:tcPr>
            <w:tcW w:w="2577" w:type="dxa"/>
            <w:tcBorders>
              <w:top w:val="nil"/>
              <w:left w:val="nil"/>
              <w:bottom w:val="nil"/>
              <w:right w:val="single" w:sz="4" w:space="0" w:color="auto"/>
            </w:tcBorders>
            <w:shd w:val="clear" w:color="auto" w:fill="auto"/>
            <w:vAlign w:val="center"/>
            <w:hideMark/>
          </w:tcPr>
          <w:p w14:paraId="1179EE8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61000-4-2</w:t>
            </w:r>
          </w:p>
        </w:tc>
        <w:tc>
          <w:tcPr>
            <w:tcW w:w="146" w:type="dxa"/>
            <w:vAlign w:val="center"/>
            <w:hideMark/>
          </w:tcPr>
          <w:p w14:paraId="0DBFFAA6"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0D94F10"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9AE32CC"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4ADF6BB0"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783325E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61000-4-3</w:t>
            </w:r>
          </w:p>
        </w:tc>
        <w:tc>
          <w:tcPr>
            <w:tcW w:w="146" w:type="dxa"/>
            <w:vAlign w:val="center"/>
            <w:hideMark/>
          </w:tcPr>
          <w:p w14:paraId="5D41655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569D6EC"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BBAE2D8"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6B9D3DA0"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0A52161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61000-4-4</w:t>
            </w:r>
          </w:p>
        </w:tc>
        <w:tc>
          <w:tcPr>
            <w:tcW w:w="146" w:type="dxa"/>
            <w:vAlign w:val="center"/>
            <w:hideMark/>
          </w:tcPr>
          <w:p w14:paraId="0A25563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9E9D016"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866EC22"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7F7DAA5E"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358BB9A5" w14:textId="77777777" w:rsidR="007E0256" w:rsidRDefault="007E0256" w:rsidP="007E0256">
            <w:pPr>
              <w:spacing w:after="0" w:line="240" w:lineRule="auto"/>
              <w:rPr>
                <w:rFonts w:eastAsia="Times New Roman"/>
                <w:color w:val="000000"/>
              </w:rPr>
            </w:pPr>
            <w:r w:rsidRPr="007E0256">
              <w:rPr>
                <w:rFonts w:eastAsia="Times New Roman"/>
                <w:color w:val="000000"/>
              </w:rPr>
              <w:t>PN-EN 61000-4-5</w:t>
            </w:r>
          </w:p>
          <w:p w14:paraId="12FDC612" w14:textId="2E5ECA37" w:rsidR="004D7C82" w:rsidRPr="007E0256" w:rsidRDefault="004D7C82" w:rsidP="007E0256">
            <w:pPr>
              <w:spacing w:after="0" w:line="240" w:lineRule="auto"/>
              <w:rPr>
                <w:rFonts w:eastAsia="Times New Roman"/>
                <w:color w:val="000000"/>
              </w:rPr>
            </w:pPr>
            <w:r>
              <w:rPr>
                <w:rFonts w:eastAsia="Times New Roman"/>
                <w:color w:val="000000"/>
              </w:rPr>
              <w:t>Lub równoważne</w:t>
            </w:r>
          </w:p>
        </w:tc>
        <w:tc>
          <w:tcPr>
            <w:tcW w:w="146" w:type="dxa"/>
            <w:vAlign w:val="center"/>
            <w:hideMark/>
          </w:tcPr>
          <w:p w14:paraId="2CA4660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5AAA1B5" w14:textId="77777777" w:rsidTr="007316AD">
        <w:trPr>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59E0BDC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Komunikacja</w:t>
            </w: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DD3058" w14:textId="66A59F9B" w:rsidR="007E0256" w:rsidRPr="007E0256" w:rsidRDefault="007E0256" w:rsidP="007E0256">
            <w:pPr>
              <w:spacing w:after="0" w:line="240" w:lineRule="auto"/>
              <w:rPr>
                <w:rFonts w:eastAsia="Times New Roman"/>
                <w:color w:val="000000"/>
              </w:rPr>
            </w:pPr>
            <w:r w:rsidRPr="007E0256">
              <w:rPr>
                <w:rFonts w:eastAsia="Times New Roman"/>
                <w:color w:val="000000"/>
              </w:rPr>
              <w:t>Interfejsy</w:t>
            </w:r>
          </w:p>
        </w:tc>
        <w:tc>
          <w:tcPr>
            <w:tcW w:w="2577" w:type="dxa"/>
            <w:tcBorders>
              <w:top w:val="nil"/>
              <w:left w:val="nil"/>
              <w:bottom w:val="nil"/>
              <w:right w:val="single" w:sz="4" w:space="0" w:color="auto"/>
            </w:tcBorders>
            <w:shd w:val="clear" w:color="auto" w:fill="auto"/>
            <w:vAlign w:val="center"/>
            <w:hideMark/>
          </w:tcPr>
          <w:p w14:paraId="49946A8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USB (typ B)</w:t>
            </w:r>
          </w:p>
        </w:tc>
        <w:tc>
          <w:tcPr>
            <w:tcW w:w="146" w:type="dxa"/>
            <w:vAlign w:val="center"/>
            <w:hideMark/>
          </w:tcPr>
          <w:p w14:paraId="5DC7664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2B74012"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E0A6B47"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30C26A6C"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2D796C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RS232</w:t>
            </w:r>
          </w:p>
        </w:tc>
        <w:tc>
          <w:tcPr>
            <w:tcW w:w="146" w:type="dxa"/>
            <w:vAlign w:val="center"/>
            <w:hideMark/>
          </w:tcPr>
          <w:p w14:paraId="264CFDF4"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D199B33"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7B21E8D9"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5EEEC5D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0928B06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styki </w:t>
            </w:r>
            <w:proofErr w:type="spellStart"/>
            <w:r w:rsidRPr="007E0256">
              <w:rPr>
                <w:rFonts w:eastAsia="Times New Roman"/>
                <w:color w:val="000000"/>
              </w:rPr>
              <w:t>bezpotencjałowe</w:t>
            </w:r>
            <w:proofErr w:type="spellEnd"/>
          </w:p>
        </w:tc>
        <w:tc>
          <w:tcPr>
            <w:tcW w:w="146" w:type="dxa"/>
            <w:vAlign w:val="center"/>
            <w:hideMark/>
          </w:tcPr>
          <w:p w14:paraId="7905584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D34A6C9"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A63DEE6"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46B028F"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384DFC1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2 x złącze kart rozszerzeń</w:t>
            </w:r>
          </w:p>
        </w:tc>
        <w:tc>
          <w:tcPr>
            <w:tcW w:w="146" w:type="dxa"/>
            <w:vAlign w:val="center"/>
            <w:hideMark/>
          </w:tcPr>
          <w:p w14:paraId="22CCFDE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4D7C82" w14:paraId="49F8C0F0"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77F32CD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70BD2A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Obsługa systemów operacyjnych</w:t>
            </w:r>
          </w:p>
        </w:tc>
        <w:tc>
          <w:tcPr>
            <w:tcW w:w="2577" w:type="dxa"/>
            <w:tcBorders>
              <w:top w:val="nil"/>
              <w:left w:val="nil"/>
              <w:bottom w:val="single" w:sz="4" w:space="0" w:color="auto"/>
              <w:right w:val="single" w:sz="4" w:space="0" w:color="auto"/>
            </w:tcBorders>
            <w:shd w:val="clear" w:color="auto" w:fill="auto"/>
            <w:vAlign w:val="center"/>
            <w:hideMark/>
          </w:tcPr>
          <w:p w14:paraId="2B9E14E2" w14:textId="77777777" w:rsidR="007E0256" w:rsidRPr="00BF6942" w:rsidRDefault="007E0256" w:rsidP="007E0256">
            <w:pPr>
              <w:spacing w:after="0" w:line="240" w:lineRule="auto"/>
              <w:rPr>
                <w:rFonts w:eastAsia="Times New Roman"/>
                <w:color w:val="000000"/>
                <w:lang w:val="en-US"/>
              </w:rPr>
            </w:pPr>
            <w:r w:rsidRPr="00BF6942">
              <w:rPr>
                <w:rFonts w:eastAsia="Times New Roman"/>
                <w:color w:val="000000"/>
                <w:lang w:val="en-US"/>
              </w:rPr>
              <w:t>MS Windows / Linux / Unix / MacOS</w:t>
            </w:r>
          </w:p>
        </w:tc>
        <w:tc>
          <w:tcPr>
            <w:tcW w:w="146" w:type="dxa"/>
            <w:vAlign w:val="center"/>
            <w:hideMark/>
          </w:tcPr>
          <w:p w14:paraId="6A93FA5D" w14:textId="77777777" w:rsidR="007E0256" w:rsidRPr="00BF6942" w:rsidRDefault="007E0256" w:rsidP="007E0256">
            <w:pPr>
              <w:spacing w:after="0" w:line="240" w:lineRule="auto"/>
              <w:rPr>
                <w:rFonts w:ascii="Times New Roman" w:eastAsia="Times New Roman" w:hAnsi="Times New Roman" w:cs="Times New Roman"/>
                <w:sz w:val="20"/>
                <w:szCs w:val="20"/>
                <w:lang w:val="en-US"/>
              </w:rPr>
            </w:pPr>
          </w:p>
        </w:tc>
      </w:tr>
      <w:tr w:rsidR="007E0256" w:rsidRPr="007E0256" w14:paraId="287BAF8A" w14:textId="77777777" w:rsidTr="007316AD">
        <w:trPr>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670E9A6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Cechy</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645DB0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Wymiary (szer. x wys. x gł.)</w:t>
            </w:r>
          </w:p>
        </w:tc>
        <w:tc>
          <w:tcPr>
            <w:tcW w:w="2577" w:type="dxa"/>
            <w:tcBorders>
              <w:top w:val="nil"/>
              <w:left w:val="nil"/>
              <w:bottom w:val="single" w:sz="4" w:space="0" w:color="auto"/>
              <w:right w:val="single" w:sz="4" w:space="0" w:color="auto"/>
            </w:tcBorders>
            <w:shd w:val="clear" w:color="auto" w:fill="auto"/>
            <w:vAlign w:val="center"/>
            <w:hideMark/>
          </w:tcPr>
          <w:p w14:paraId="30F14AB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500 x 860 x 887 mm</w:t>
            </w:r>
          </w:p>
        </w:tc>
        <w:tc>
          <w:tcPr>
            <w:tcW w:w="146" w:type="dxa"/>
            <w:vAlign w:val="center"/>
            <w:hideMark/>
          </w:tcPr>
          <w:p w14:paraId="33CBB21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8372485"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C0A07CB"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7D9B53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Waga bez akumulatorów</w:t>
            </w:r>
          </w:p>
        </w:tc>
        <w:tc>
          <w:tcPr>
            <w:tcW w:w="2577" w:type="dxa"/>
            <w:tcBorders>
              <w:top w:val="nil"/>
              <w:left w:val="nil"/>
              <w:bottom w:val="single" w:sz="4" w:space="0" w:color="auto"/>
              <w:right w:val="single" w:sz="4" w:space="0" w:color="auto"/>
            </w:tcBorders>
            <w:shd w:val="clear" w:color="auto" w:fill="auto"/>
            <w:vAlign w:val="center"/>
            <w:hideMark/>
          </w:tcPr>
          <w:p w14:paraId="160AAB5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45 kg</w:t>
            </w:r>
          </w:p>
        </w:tc>
        <w:tc>
          <w:tcPr>
            <w:tcW w:w="146" w:type="dxa"/>
            <w:vAlign w:val="center"/>
            <w:hideMark/>
          </w:tcPr>
          <w:p w14:paraId="325D168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7B7DE8E"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680E17A"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956D30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Kolor obudowy</w:t>
            </w:r>
          </w:p>
        </w:tc>
        <w:tc>
          <w:tcPr>
            <w:tcW w:w="2577" w:type="dxa"/>
            <w:tcBorders>
              <w:top w:val="nil"/>
              <w:left w:val="nil"/>
              <w:bottom w:val="single" w:sz="4" w:space="0" w:color="auto"/>
              <w:right w:val="single" w:sz="4" w:space="0" w:color="auto"/>
            </w:tcBorders>
            <w:shd w:val="clear" w:color="auto" w:fill="auto"/>
            <w:vAlign w:val="center"/>
            <w:hideMark/>
          </w:tcPr>
          <w:p w14:paraId="62EA4E8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czarny</w:t>
            </w:r>
          </w:p>
        </w:tc>
        <w:tc>
          <w:tcPr>
            <w:tcW w:w="146" w:type="dxa"/>
            <w:vAlign w:val="center"/>
            <w:hideMark/>
          </w:tcPr>
          <w:p w14:paraId="51D306C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B6F49F6"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53E1B464"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4D2531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Temperatura pracy</w:t>
            </w:r>
          </w:p>
        </w:tc>
        <w:tc>
          <w:tcPr>
            <w:tcW w:w="2577" w:type="dxa"/>
            <w:tcBorders>
              <w:top w:val="nil"/>
              <w:left w:val="nil"/>
              <w:bottom w:val="single" w:sz="4" w:space="0" w:color="auto"/>
              <w:right w:val="single" w:sz="4" w:space="0" w:color="auto"/>
            </w:tcBorders>
            <w:shd w:val="clear" w:color="auto" w:fill="auto"/>
            <w:vAlign w:val="center"/>
            <w:hideMark/>
          </w:tcPr>
          <w:p w14:paraId="63CB8A3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0 °C ÷ 40 °C</w:t>
            </w:r>
          </w:p>
        </w:tc>
        <w:tc>
          <w:tcPr>
            <w:tcW w:w="146" w:type="dxa"/>
            <w:vAlign w:val="center"/>
            <w:hideMark/>
          </w:tcPr>
          <w:p w14:paraId="1282B53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61F8C26"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7753EA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7F26AA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Wilgotność</w:t>
            </w:r>
          </w:p>
        </w:tc>
        <w:tc>
          <w:tcPr>
            <w:tcW w:w="2577" w:type="dxa"/>
            <w:tcBorders>
              <w:top w:val="nil"/>
              <w:left w:val="nil"/>
              <w:bottom w:val="single" w:sz="4" w:space="0" w:color="auto"/>
              <w:right w:val="single" w:sz="4" w:space="0" w:color="auto"/>
            </w:tcBorders>
            <w:shd w:val="clear" w:color="auto" w:fill="auto"/>
            <w:vAlign w:val="center"/>
            <w:hideMark/>
          </w:tcPr>
          <w:p w14:paraId="19F299E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5 ÷ 95 % (bez kondensacji)</w:t>
            </w:r>
          </w:p>
        </w:tc>
        <w:tc>
          <w:tcPr>
            <w:tcW w:w="146" w:type="dxa"/>
            <w:vAlign w:val="center"/>
            <w:hideMark/>
          </w:tcPr>
          <w:p w14:paraId="0B06275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BEB068B"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03503DFD"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nil"/>
              <w:right w:val="single" w:sz="4" w:space="0" w:color="000000"/>
            </w:tcBorders>
            <w:shd w:val="clear" w:color="auto" w:fill="auto"/>
            <w:vAlign w:val="center"/>
            <w:hideMark/>
          </w:tcPr>
          <w:p w14:paraId="3866BE8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Głośność (@ 1 m)</w:t>
            </w:r>
          </w:p>
        </w:tc>
        <w:tc>
          <w:tcPr>
            <w:tcW w:w="2577" w:type="dxa"/>
            <w:tcBorders>
              <w:top w:val="nil"/>
              <w:left w:val="nil"/>
              <w:bottom w:val="nil"/>
              <w:right w:val="single" w:sz="4" w:space="0" w:color="auto"/>
            </w:tcBorders>
            <w:shd w:val="clear" w:color="auto" w:fill="auto"/>
            <w:vAlign w:val="center"/>
            <w:hideMark/>
          </w:tcPr>
          <w:p w14:paraId="58A7C33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 65 </w:t>
            </w:r>
            <w:proofErr w:type="spellStart"/>
            <w:r w:rsidRPr="007E0256">
              <w:rPr>
                <w:rFonts w:eastAsia="Times New Roman"/>
                <w:color w:val="000000"/>
              </w:rPr>
              <w:t>dB</w:t>
            </w:r>
            <w:proofErr w:type="spellEnd"/>
          </w:p>
        </w:tc>
        <w:tc>
          <w:tcPr>
            <w:tcW w:w="146" w:type="dxa"/>
            <w:vAlign w:val="center"/>
            <w:hideMark/>
          </w:tcPr>
          <w:p w14:paraId="36F9101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F443F55"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5266C13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B0F0F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Stopień ochrony (PN-EN 60529:2003)</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14:paraId="1BDB4DF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IP 20</w:t>
            </w:r>
          </w:p>
        </w:tc>
        <w:tc>
          <w:tcPr>
            <w:tcW w:w="146" w:type="dxa"/>
            <w:vAlign w:val="center"/>
            <w:hideMark/>
          </w:tcPr>
          <w:p w14:paraId="474B4FE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68DD692"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683E7C7D" w14:textId="77777777" w:rsidR="007E0256" w:rsidRPr="007E0256" w:rsidRDefault="007E0256" w:rsidP="007E0256">
            <w:pPr>
              <w:spacing w:after="0" w:line="240" w:lineRule="auto"/>
              <w:rPr>
                <w:rFonts w:eastAsia="Times New Roman"/>
                <w:color w:val="000000"/>
              </w:rPr>
            </w:pPr>
          </w:p>
        </w:tc>
        <w:tc>
          <w:tcPr>
            <w:tcW w:w="3346" w:type="dxa"/>
            <w:tcBorders>
              <w:top w:val="nil"/>
              <w:left w:val="nil"/>
              <w:bottom w:val="single" w:sz="4" w:space="0" w:color="auto"/>
              <w:right w:val="single" w:sz="4" w:space="0" w:color="000000"/>
            </w:tcBorders>
            <w:shd w:val="clear" w:color="auto" w:fill="auto"/>
            <w:vAlign w:val="center"/>
            <w:hideMark/>
          </w:tcPr>
          <w:p w14:paraId="403AB4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Montaż zasilacza</w:t>
            </w:r>
          </w:p>
        </w:tc>
        <w:tc>
          <w:tcPr>
            <w:tcW w:w="2577" w:type="dxa"/>
            <w:tcBorders>
              <w:top w:val="nil"/>
              <w:left w:val="nil"/>
              <w:bottom w:val="single" w:sz="4" w:space="0" w:color="auto"/>
              <w:right w:val="single" w:sz="4" w:space="0" w:color="auto"/>
            </w:tcBorders>
            <w:shd w:val="clear" w:color="auto" w:fill="auto"/>
            <w:vAlign w:val="center"/>
            <w:hideMark/>
          </w:tcPr>
          <w:p w14:paraId="2734444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pionowy, wolnostojący</w:t>
            </w:r>
          </w:p>
        </w:tc>
        <w:tc>
          <w:tcPr>
            <w:tcW w:w="146" w:type="dxa"/>
            <w:vAlign w:val="center"/>
            <w:hideMark/>
          </w:tcPr>
          <w:p w14:paraId="1B2CF3B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891911C"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A6D6FE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36A30E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Wysokość robocza bez obniżenia mocy</w:t>
            </w:r>
          </w:p>
        </w:tc>
        <w:tc>
          <w:tcPr>
            <w:tcW w:w="2577" w:type="dxa"/>
            <w:tcBorders>
              <w:top w:val="nil"/>
              <w:left w:val="nil"/>
              <w:bottom w:val="single" w:sz="4" w:space="0" w:color="auto"/>
              <w:right w:val="single" w:sz="4" w:space="0" w:color="auto"/>
            </w:tcBorders>
            <w:shd w:val="clear" w:color="auto" w:fill="auto"/>
            <w:vAlign w:val="center"/>
            <w:hideMark/>
          </w:tcPr>
          <w:p w14:paraId="5BE3EFA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0 ÷ 1500 m n.p.m.</w:t>
            </w:r>
          </w:p>
        </w:tc>
        <w:tc>
          <w:tcPr>
            <w:tcW w:w="146" w:type="dxa"/>
            <w:vAlign w:val="center"/>
            <w:hideMark/>
          </w:tcPr>
          <w:p w14:paraId="526DC7A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9BB197E"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6378BC88"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E593A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Wysokość robocza z obniżeniem mocy</w:t>
            </w:r>
          </w:p>
        </w:tc>
        <w:tc>
          <w:tcPr>
            <w:tcW w:w="2577" w:type="dxa"/>
            <w:tcBorders>
              <w:top w:val="nil"/>
              <w:left w:val="nil"/>
              <w:bottom w:val="nil"/>
              <w:right w:val="single" w:sz="4" w:space="0" w:color="auto"/>
            </w:tcBorders>
            <w:shd w:val="clear" w:color="auto" w:fill="auto"/>
            <w:vAlign w:val="center"/>
            <w:hideMark/>
          </w:tcPr>
          <w:p w14:paraId="675F781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obniżenie mocy o 1 % co 100 m</w:t>
            </w:r>
          </w:p>
        </w:tc>
        <w:tc>
          <w:tcPr>
            <w:tcW w:w="146" w:type="dxa"/>
            <w:vAlign w:val="center"/>
            <w:hideMark/>
          </w:tcPr>
          <w:p w14:paraId="548EEA3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3A5FD7C"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69CDB962"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144DD0CD"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850070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 zakresie 1500 ÷ 2000 m n.p.m.</w:t>
            </w:r>
          </w:p>
        </w:tc>
        <w:tc>
          <w:tcPr>
            <w:tcW w:w="146" w:type="dxa"/>
            <w:vAlign w:val="center"/>
            <w:hideMark/>
          </w:tcPr>
          <w:p w14:paraId="012AD7D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bl>
    <w:p w14:paraId="625A7B80" w14:textId="77777777" w:rsidR="007E0256" w:rsidRPr="007E0256" w:rsidRDefault="007E0256" w:rsidP="007E0256">
      <w:pPr>
        <w:pStyle w:val="Akapitzlist"/>
        <w:spacing w:before="120" w:after="0"/>
        <w:rPr>
          <w:rFonts w:ascii="Arial" w:hAnsi="Arial" w:cs="Arial"/>
          <w:b/>
          <w:bCs/>
        </w:rPr>
      </w:pPr>
    </w:p>
    <w:p w14:paraId="150279BA" w14:textId="6D31CCD5" w:rsidR="00453B89" w:rsidRPr="007E0256" w:rsidRDefault="00013E6C" w:rsidP="007E0256">
      <w:pPr>
        <w:spacing w:before="120" w:after="0"/>
        <w:rPr>
          <w:rFonts w:ascii="Arial" w:hAnsi="Arial" w:cs="Arial"/>
          <w:b/>
          <w:bCs/>
        </w:rPr>
      </w:pPr>
      <w:r w:rsidRPr="007E0256">
        <w:rPr>
          <w:rFonts w:ascii="Arial" w:hAnsi="Arial" w:cs="Arial"/>
          <w:b/>
          <w:bCs/>
        </w:rPr>
        <w:t>[SYSTEM MONITOROWANIA SERWERÓW, URZĄDZEŃ SIECIOWYCH, PRZEPŁYWU W SIECI</w:t>
      </w:r>
      <w:r w:rsidR="00191C48" w:rsidRPr="007E0256">
        <w:rPr>
          <w:rFonts w:ascii="Arial" w:hAnsi="Arial" w:cs="Arial"/>
          <w:b/>
          <w:bCs/>
        </w:rPr>
        <w:t xml:space="preserve"> 150 szt.</w:t>
      </w:r>
      <w:r w:rsidRPr="007E0256">
        <w:rPr>
          <w:rFonts w:ascii="Arial" w:hAnsi="Arial" w:cs="Arial"/>
          <w:b/>
          <w:bCs/>
        </w:rPr>
        <w:t xml:space="preserve"> ZE WSPARCIEM]</w:t>
      </w:r>
    </w:p>
    <w:p w14:paraId="1B04990F" w14:textId="515A1FAE" w:rsidR="00453B89" w:rsidRPr="00701341" w:rsidRDefault="00453B89" w:rsidP="00B7044E">
      <w:pPr>
        <w:spacing w:before="120" w:after="0"/>
        <w:rPr>
          <w:rFonts w:ascii="Arial" w:hAnsi="Arial" w:cs="Arial"/>
        </w:rPr>
      </w:pPr>
      <w:r w:rsidRPr="00701341">
        <w:rPr>
          <w:rFonts w:ascii="Arial" w:hAnsi="Arial" w:cs="Arial"/>
        </w:rPr>
        <w:t xml:space="preserve">1 szt. </w:t>
      </w:r>
      <w:r w:rsidR="00013E6C" w:rsidRPr="00701341">
        <w:rPr>
          <w:rFonts w:ascii="Arial" w:hAnsi="Arial" w:cs="Arial"/>
        </w:rPr>
        <w:t xml:space="preserve">licencji na </w:t>
      </w:r>
      <w:r w:rsidRPr="00701341">
        <w:rPr>
          <w:rFonts w:ascii="Arial" w:hAnsi="Arial" w:cs="Arial"/>
        </w:rPr>
        <w:t xml:space="preserve">system monitorowania </w:t>
      </w:r>
    </w:p>
    <w:bookmarkEnd w:id="8"/>
    <w:p w14:paraId="1A7088AD" w14:textId="3DF573EA" w:rsidR="00453B89" w:rsidRPr="00B7044E" w:rsidRDefault="00453B89" w:rsidP="00B7044E">
      <w:pPr>
        <w:spacing w:before="120" w:after="0"/>
        <w:rPr>
          <w:rFonts w:ascii="Arial" w:hAnsi="Arial" w:cs="Arial"/>
        </w:rPr>
      </w:pPr>
      <w:r w:rsidRPr="00B7044E">
        <w:rPr>
          <w:rFonts w:ascii="Arial" w:hAnsi="Arial" w:cs="Arial"/>
        </w:rPr>
        <w:t xml:space="preserve">Zamawiający wykorzystuje oprogramowanie Event </w:t>
      </w:r>
      <w:proofErr w:type="spellStart"/>
      <w:r w:rsidRPr="00B7044E">
        <w:rPr>
          <w:rFonts w:ascii="Arial" w:hAnsi="Arial" w:cs="Arial"/>
        </w:rPr>
        <w:t>Sentry</w:t>
      </w:r>
      <w:proofErr w:type="spellEnd"/>
      <w:r w:rsidRPr="00B7044E">
        <w:rPr>
          <w:rFonts w:ascii="Arial" w:hAnsi="Arial" w:cs="Arial"/>
        </w:rPr>
        <w:t xml:space="preserve"> Log Monitoring. Należy dost</w:t>
      </w:r>
      <w:r w:rsidR="00EF1A98">
        <w:rPr>
          <w:rFonts w:ascii="Arial" w:hAnsi="Arial" w:cs="Arial"/>
        </w:rPr>
        <w:t>a</w:t>
      </w:r>
      <w:r w:rsidRPr="00B7044E">
        <w:rPr>
          <w:rFonts w:ascii="Arial" w:hAnsi="Arial" w:cs="Arial"/>
        </w:rPr>
        <w:t>rczyć jedną licencję systemu lub system równoważny.</w:t>
      </w:r>
    </w:p>
    <w:p w14:paraId="6A381F79" w14:textId="77777777" w:rsidR="00453B89" w:rsidRPr="00B7044E" w:rsidRDefault="00453B89" w:rsidP="00B7044E">
      <w:pPr>
        <w:spacing w:before="120" w:after="0"/>
        <w:rPr>
          <w:rFonts w:ascii="Arial" w:hAnsi="Arial" w:cs="Arial"/>
        </w:rPr>
      </w:pPr>
      <w:r w:rsidRPr="00B7044E">
        <w:rPr>
          <w:rFonts w:ascii="Arial" w:hAnsi="Arial" w:cs="Arial"/>
        </w:rPr>
        <w:t>1. Monitorowanie logów</w:t>
      </w:r>
    </w:p>
    <w:p w14:paraId="061C61DE"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zapewniać kompleksowe monitorowanie logów z różnych źródeł, w tym serwerów, urządzeń sieciowych, aplikacji oraz systemów operacyjnych.</w:t>
      </w:r>
    </w:p>
    <w:p w14:paraId="09E32D43"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zbierać, analizować i przechowywać logi w czasie rzeczywistym, umożliwiając natychmiastową reakcję na potencjalne incydenty.</w:t>
      </w:r>
    </w:p>
    <w:p w14:paraId="6B4C0BE0" w14:textId="77777777" w:rsidR="00453B89" w:rsidRPr="00B7044E" w:rsidRDefault="00453B89" w:rsidP="00B7044E">
      <w:pPr>
        <w:spacing w:before="120" w:after="0"/>
        <w:rPr>
          <w:rFonts w:ascii="Arial" w:hAnsi="Arial" w:cs="Arial"/>
        </w:rPr>
      </w:pPr>
      <w:r w:rsidRPr="00B7044E">
        <w:rPr>
          <w:rFonts w:ascii="Arial" w:hAnsi="Arial" w:cs="Arial"/>
        </w:rPr>
        <w:t xml:space="preserve">   - Obsługa standardowych protokołów, takich jak </w:t>
      </w:r>
      <w:proofErr w:type="spellStart"/>
      <w:r w:rsidRPr="00B7044E">
        <w:rPr>
          <w:rFonts w:ascii="Arial" w:hAnsi="Arial" w:cs="Arial"/>
        </w:rPr>
        <w:t>Syslog</w:t>
      </w:r>
      <w:proofErr w:type="spellEnd"/>
      <w:r w:rsidRPr="00B7044E">
        <w:rPr>
          <w:rFonts w:ascii="Arial" w:hAnsi="Arial" w:cs="Arial"/>
        </w:rPr>
        <w:t>, SNMP, Windows Event Log oraz innych źródeł logów, musi być zagwarantowana.</w:t>
      </w:r>
    </w:p>
    <w:p w14:paraId="5F70747A" w14:textId="77777777" w:rsidR="00453B89" w:rsidRPr="00B7044E" w:rsidRDefault="00453B89" w:rsidP="00B7044E">
      <w:pPr>
        <w:spacing w:before="120" w:after="0"/>
        <w:rPr>
          <w:rFonts w:ascii="Arial" w:hAnsi="Arial" w:cs="Arial"/>
        </w:rPr>
      </w:pPr>
      <w:r w:rsidRPr="00B7044E">
        <w:rPr>
          <w:rFonts w:ascii="Arial" w:hAnsi="Arial" w:cs="Arial"/>
        </w:rPr>
        <w:t>2. Analiza i korelacja zdarzeń</w:t>
      </w:r>
    </w:p>
    <w:p w14:paraId="78315FEE"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powinien oferować możliwość zaawansowanej analizy oraz korelacji zdarzeń w celu wykrycia wzorców, które mogą wskazywać na zagrożenia, anomalie lub problemy w infrastrukturze IT.</w:t>
      </w:r>
    </w:p>
    <w:p w14:paraId="193A3815"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obsługiwać tworzenie reguł korelacyjnych, które pozwalają na identyfikację złożonych zagrożeń lub nietypowych działań na podstawie różnych zdarzeń rejestrowanych w logach.</w:t>
      </w:r>
    </w:p>
    <w:p w14:paraId="6986329A" w14:textId="77777777" w:rsidR="00453B89" w:rsidRPr="00B7044E" w:rsidRDefault="00453B89" w:rsidP="00B7044E">
      <w:pPr>
        <w:spacing w:before="120" w:after="0"/>
        <w:rPr>
          <w:rFonts w:ascii="Arial" w:hAnsi="Arial" w:cs="Arial"/>
        </w:rPr>
      </w:pPr>
      <w:r w:rsidRPr="00B7044E">
        <w:rPr>
          <w:rFonts w:ascii="Arial" w:hAnsi="Arial" w:cs="Arial"/>
        </w:rPr>
        <w:t xml:space="preserve">3. </w:t>
      </w:r>
      <w:proofErr w:type="spellStart"/>
      <w:r w:rsidRPr="00B7044E">
        <w:rPr>
          <w:rFonts w:ascii="Arial" w:hAnsi="Arial" w:cs="Arial"/>
        </w:rPr>
        <w:t>Alertowanie</w:t>
      </w:r>
      <w:proofErr w:type="spellEnd"/>
      <w:r w:rsidRPr="00B7044E">
        <w:rPr>
          <w:rFonts w:ascii="Arial" w:hAnsi="Arial" w:cs="Arial"/>
        </w:rPr>
        <w:t xml:space="preserve"> i powiadamianie</w:t>
      </w:r>
    </w:p>
    <w:p w14:paraId="5C5027E4"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musi zapewniać natychmiastowe powiadomienia o krytycznych zdarzeniach wykrytych w logach, wysyłając alerty przez e-mail, SMS lub inne kanały.</w:t>
      </w:r>
    </w:p>
    <w:p w14:paraId="0A174FE4" w14:textId="77777777" w:rsidR="00453B89" w:rsidRPr="00B7044E" w:rsidRDefault="00453B89" w:rsidP="00B7044E">
      <w:pPr>
        <w:spacing w:before="120" w:after="0"/>
        <w:rPr>
          <w:rFonts w:ascii="Arial" w:hAnsi="Arial" w:cs="Arial"/>
        </w:rPr>
      </w:pPr>
      <w:r w:rsidRPr="00B7044E">
        <w:rPr>
          <w:rFonts w:ascii="Arial" w:hAnsi="Arial" w:cs="Arial"/>
        </w:rPr>
        <w:t xml:space="preserve">   - Powiadomienia powinny być dostosowywane do różnych poziomów krytyczności oraz rodzaju incydentu, z możliwością definiowania różnych warunków i progów dla generowania alertów.</w:t>
      </w:r>
    </w:p>
    <w:p w14:paraId="3B608D2F" w14:textId="77777777" w:rsidR="00453B89" w:rsidRPr="00B7044E" w:rsidRDefault="00453B89" w:rsidP="00B7044E">
      <w:pPr>
        <w:spacing w:before="120" w:after="0"/>
        <w:rPr>
          <w:rFonts w:ascii="Arial" w:hAnsi="Arial" w:cs="Arial"/>
        </w:rPr>
      </w:pPr>
      <w:r w:rsidRPr="00B7044E">
        <w:rPr>
          <w:rFonts w:ascii="Arial" w:hAnsi="Arial" w:cs="Arial"/>
        </w:rPr>
        <w:t>4. Raportowanie i audyt</w:t>
      </w:r>
    </w:p>
    <w:p w14:paraId="02151620"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rozbudowane funkcje raportowania, pozwalające na generowanie raportów na temat monitorowanych zdarzeń, zgodności z regulacjami, wydajności systemów oraz wykrytych zagrożeń.</w:t>
      </w:r>
    </w:p>
    <w:p w14:paraId="7DFE7920" w14:textId="77777777" w:rsidR="00453B89" w:rsidRPr="00B7044E" w:rsidRDefault="00453B89" w:rsidP="00B7044E">
      <w:pPr>
        <w:spacing w:before="120" w:after="0"/>
        <w:rPr>
          <w:rFonts w:ascii="Arial" w:hAnsi="Arial" w:cs="Arial"/>
        </w:rPr>
      </w:pPr>
      <w:r w:rsidRPr="00B7044E">
        <w:rPr>
          <w:rFonts w:ascii="Arial" w:hAnsi="Arial" w:cs="Arial"/>
        </w:rPr>
        <w:t xml:space="preserve">   - Raporty muszą być dostępne w formatach graficznych i tekstowych (PDF, CSV, Excel), z możliwością automatycznego generowania ich na podstawie zaplanowanego harmonogramu.</w:t>
      </w:r>
    </w:p>
    <w:p w14:paraId="2679C6FA"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umożliwiać audyt zdarzeń zgodny z wymaganiami branżowymi, takimi jak RODO, PCI DSS, czy ISO 27001.</w:t>
      </w:r>
    </w:p>
    <w:p w14:paraId="28D32316" w14:textId="77777777" w:rsidR="00453B89" w:rsidRPr="00B7044E" w:rsidRDefault="00453B89" w:rsidP="00B7044E">
      <w:pPr>
        <w:spacing w:before="120" w:after="0"/>
        <w:rPr>
          <w:rFonts w:ascii="Arial" w:hAnsi="Arial" w:cs="Arial"/>
        </w:rPr>
      </w:pPr>
      <w:r w:rsidRPr="00B7044E">
        <w:rPr>
          <w:rFonts w:ascii="Arial" w:hAnsi="Arial" w:cs="Arial"/>
        </w:rPr>
        <w:t>5. Zarządzanie logami</w:t>
      </w:r>
    </w:p>
    <w:p w14:paraId="46F5DAA8"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zapewniać centralne zarządzanie logami, umożliwiając przechowywanie, przetwarzanie i archiwizowanie dużej ilości logów z różnych źródeł w bezpieczny sposób.</w:t>
      </w:r>
    </w:p>
    <w:p w14:paraId="60D24CCD" w14:textId="77777777" w:rsidR="00453B89" w:rsidRPr="00B7044E" w:rsidRDefault="00453B89" w:rsidP="00B7044E">
      <w:pPr>
        <w:spacing w:before="120" w:after="0"/>
        <w:rPr>
          <w:rFonts w:ascii="Arial" w:hAnsi="Arial" w:cs="Arial"/>
        </w:rPr>
      </w:pPr>
      <w:r w:rsidRPr="00B7044E">
        <w:rPr>
          <w:rFonts w:ascii="Arial" w:hAnsi="Arial" w:cs="Arial"/>
        </w:rPr>
        <w:t xml:space="preserve">   - Powinien wspierać automatyczne przechowywanie i usuwanie logów zgodnie z politykami organizacji dotyczącymi retencji danych.</w:t>
      </w:r>
    </w:p>
    <w:p w14:paraId="7ED93248" w14:textId="77777777" w:rsidR="00453B89" w:rsidRPr="00B7044E" w:rsidRDefault="00453B89" w:rsidP="00B7044E">
      <w:pPr>
        <w:spacing w:before="120" w:after="0"/>
        <w:rPr>
          <w:rFonts w:ascii="Arial" w:hAnsi="Arial" w:cs="Arial"/>
        </w:rPr>
      </w:pPr>
      <w:r w:rsidRPr="00B7044E">
        <w:rPr>
          <w:rFonts w:ascii="Arial" w:hAnsi="Arial" w:cs="Arial"/>
        </w:rPr>
        <w:t>6. Zgodność z regulacjami</w:t>
      </w:r>
    </w:p>
    <w:p w14:paraId="6D6ADDE1" w14:textId="5742EE51" w:rsidR="00453B89" w:rsidRPr="00B7044E" w:rsidRDefault="00453B89" w:rsidP="00B7044E">
      <w:pPr>
        <w:spacing w:before="120" w:after="0"/>
        <w:rPr>
          <w:rFonts w:ascii="Arial" w:hAnsi="Arial" w:cs="Arial"/>
        </w:rPr>
      </w:pPr>
      <w:r w:rsidRPr="00B7044E">
        <w:rPr>
          <w:rFonts w:ascii="Arial" w:hAnsi="Arial" w:cs="Arial"/>
        </w:rPr>
        <w:t xml:space="preserve">   - System równoważny musi wspierać zgodność z regulacjami prawnymi i standardami branżowymi dotyczącymi monitorowania zdarzeń i logów, takimi jak RODO, SOX, HIPAA, PCI DSS oraz ISO/IEC 27001</w:t>
      </w:r>
      <w:r w:rsidR="00013E6C">
        <w:rPr>
          <w:rFonts w:ascii="Arial" w:hAnsi="Arial" w:cs="Arial"/>
        </w:rPr>
        <w:t xml:space="preserve"> lub równoważna.</w:t>
      </w:r>
    </w:p>
    <w:p w14:paraId="37CEE5F8" w14:textId="77777777" w:rsidR="00453B89" w:rsidRPr="00B7044E" w:rsidRDefault="00453B89" w:rsidP="00B7044E">
      <w:pPr>
        <w:spacing w:before="120" w:after="0"/>
        <w:rPr>
          <w:rFonts w:ascii="Arial" w:hAnsi="Arial" w:cs="Arial"/>
        </w:rPr>
      </w:pPr>
      <w:r w:rsidRPr="00B7044E">
        <w:rPr>
          <w:rFonts w:ascii="Arial" w:hAnsi="Arial" w:cs="Arial"/>
        </w:rPr>
        <w:t xml:space="preserve">   - Powinien zapewniać mechanizmy szyfrowania i zabezpieczania danych zgodnie z wytycznymi dotyczącymi bezpieczeństwa informacji.</w:t>
      </w:r>
    </w:p>
    <w:p w14:paraId="17591DDC" w14:textId="77777777" w:rsidR="00453B89" w:rsidRPr="00B7044E" w:rsidRDefault="00453B89" w:rsidP="00B7044E">
      <w:pPr>
        <w:spacing w:before="120" w:after="0"/>
        <w:rPr>
          <w:rFonts w:ascii="Arial" w:hAnsi="Arial" w:cs="Arial"/>
        </w:rPr>
      </w:pPr>
      <w:r w:rsidRPr="00B7044E">
        <w:rPr>
          <w:rFonts w:ascii="Arial" w:hAnsi="Arial" w:cs="Arial"/>
        </w:rPr>
        <w:t>7. Integracja z istniejącą infrastrukturą</w:t>
      </w:r>
    </w:p>
    <w:p w14:paraId="50DB2E54"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w pełni kompatybilny z istniejącą infrastrukturą IT Zamawiającego, obejmującą serwery, systemy operacyjne (Windows, Linux, </w:t>
      </w:r>
      <w:proofErr w:type="spellStart"/>
      <w:r w:rsidRPr="00B7044E">
        <w:rPr>
          <w:rFonts w:ascii="Arial" w:hAnsi="Arial" w:cs="Arial"/>
        </w:rPr>
        <w:t>macOS</w:t>
      </w:r>
      <w:proofErr w:type="spellEnd"/>
      <w:r w:rsidRPr="00B7044E">
        <w:rPr>
          <w:rFonts w:ascii="Arial" w:hAnsi="Arial" w:cs="Arial"/>
        </w:rPr>
        <w:t>), urządzenia sieciowe oraz aplikacje.</w:t>
      </w:r>
    </w:p>
    <w:p w14:paraId="038D2935"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integrację z innymi narzędziami używanymi w infrastrukturze Zamawiającego, takimi jak systemy SIEM, monitoring wydajności (APM), narzędzia bezpieczeństwa (firewalle, IDS/IPS) oraz platformy zarządzania IT (np. Active Directory, LDAP).</w:t>
      </w:r>
    </w:p>
    <w:p w14:paraId="59727DD1" w14:textId="77777777" w:rsidR="00453B89" w:rsidRPr="00B7044E" w:rsidRDefault="00453B89" w:rsidP="00B7044E">
      <w:pPr>
        <w:spacing w:before="120" w:after="0"/>
        <w:rPr>
          <w:rFonts w:ascii="Arial" w:hAnsi="Arial" w:cs="Arial"/>
        </w:rPr>
      </w:pPr>
      <w:r w:rsidRPr="00B7044E">
        <w:rPr>
          <w:rFonts w:ascii="Arial" w:hAnsi="Arial" w:cs="Arial"/>
        </w:rPr>
        <w:t>8. Skalowalność</w:t>
      </w:r>
    </w:p>
    <w:p w14:paraId="1851912C"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skalowalny, zapewniając możliwość rozbudowy o dodatkowe źródła logów oraz rosnącą liczbę urządzeń i systemów, bez negatywnego wpływu na wydajność monitorowania.</w:t>
      </w:r>
    </w:p>
    <w:p w14:paraId="0C3AFB16"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możliwość monitorowania logów zarówno w małych, jak i dużych środowiskach IT, z możliwością dostosowania do przyszłych potrzeb Zamawiającego.</w:t>
      </w:r>
    </w:p>
    <w:p w14:paraId="4DBF3403" w14:textId="77777777" w:rsidR="00453B89" w:rsidRPr="00B7044E" w:rsidRDefault="00453B89" w:rsidP="00B7044E">
      <w:pPr>
        <w:spacing w:before="120" w:after="0"/>
        <w:rPr>
          <w:rFonts w:ascii="Arial" w:hAnsi="Arial" w:cs="Arial"/>
        </w:rPr>
      </w:pPr>
      <w:r w:rsidRPr="00B7044E">
        <w:rPr>
          <w:rFonts w:ascii="Arial" w:hAnsi="Arial" w:cs="Arial"/>
        </w:rPr>
        <w:t>9. Zarządzanie użytkownikami i uprawnieniami</w:t>
      </w:r>
    </w:p>
    <w:p w14:paraId="3B3B39B2"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możliwość zarządzania dostępem użytkowników na różnych poziomach, z możliwością przypisywania im odpowiednich ról oraz uprawnień.</w:t>
      </w:r>
    </w:p>
    <w:p w14:paraId="6A213D00"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Administratorzy systemu muszą mieć możliwość dostosowania uprawnień dostępu do logów, konfiguracji systemu oraz generowania raportów w zależności od roli użytkownika.</w:t>
      </w:r>
    </w:p>
    <w:p w14:paraId="182E12F4" w14:textId="77777777" w:rsidR="00453B89" w:rsidRPr="00B7044E" w:rsidRDefault="00453B89" w:rsidP="00B7044E">
      <w:pPr>
        <w:spacing w:before="120" w:after="0"/>
        <w:rPr>
          <w:rFonts w:ascii="Arial" w:hAnsi="Arial" w:cs="Arial"/>
        </w:rPr>
      </w:pPr>
      <w:r w:rsidRPr="00B7044E">
        <w:rPr>
          <w:rFonts w:ascii="Arial" w:hAnsi="Arial" w:cs="Arial"/>
        </w:rPr>
        <w:t>10. Licencje</w:t>
      </w:r>
    </w:p>
    <w:p w14:paraId="3A99C7F9"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obejmować jedną dodatkową licencję na rozszerzenie monitorowania logów, która pozwoli na obsługę dodatkowych urządzeń, serwerów lub aplikacji w sieci Zamawiającego.</w:t>
      </w:r>
    </w:p>
    <w:p w14:paraId="3899712D" w14:textId="77777777" w:rsidR="00453B89" w:rsidRPr="00B7044E" w:rsidRDefault="00453B89" w:rsidP="00B7044E">
      <w:pPr>
        <w:spacing w:before="120" w:after="0"/>
        <w:rPr>
          <w:rFonts w:ascii="Arial" w:hAnsi="Arial" w:cs="Arial"/>
        </w:rPr>
      </w:pPr>
      <w:r w:rsidRPr="00B7044E">
        <w:rPr>
          <w:rFonts w:ascii="Arial" w:hAnsi="Arial" w:cs="Arial"/>
        </w:rPr>
        <w:t xml:space="preserve">   - Licencje powinny być elastyczne i skalowalne, umożliwiając rozbudowę systemu w przyszłości.</w:t>
      </w:r>
    </w:p>
    <w:p w14:paraId="71979D64" w14:textId="77777777" w:rsidR="00453B89" w:rsidRPr="00B7044E" w:rsidRDefault="00453B89" w:rsidP="00B7044E">
      <w:pPr>
        <w:spacing w:before="120" w:after="0"/>
        <w:rPr>
          <w:rFonts w:ascii="Arial" w:hAnsi="Arial" w:cs="Arial"/>
        </w:rPr>
      </w:pPr>
      <w:r w:rsidRPr="00B7044E">
        <w:rPr>
          <w:rFonts w:ascii="Arial" w:hAnsi="Arial" w:cs="Arial"/>
        </w:rPr>
        <w:t>11. Wdrożenie i migracja</w:t>
      </w:r>
    </w:p>
    <w:p w14:paraId="607E018F" w14:textId="79D67D00" w:rsidR="00453B89" w:rsidRPr="00B7044E" w:rsidRDefault="00453B89" w:rsidP="00B7044E">
      <w:pPr>
        <w:spacing w:before="120" w:after="0"/>
        <w:rPr>
          <w:rFonts w:ascii="Arial" w:hAnsi="Arial" w:cs="Arial"/>
        </w:rPr>
      </w:pPr>
      <w:r w:rsidRPr="00B7044E">
        <w:rPr>
          <w:rFonts w:ascii="Arial" w:hAnsi="Arial" w:cs="Arial"/>
        </w:rPr>
        <w:t xml:space="preserve">   - W przypadku oferowania systemu </w:t>
      </w:r>
      <w:r w:rsidR="00DA7D76">
        <w:rPr>
          <w:rFonts w:ascii="Arial" w:hAnsi="Arial" w:cs="Arial"/>
        </w:rPr>
        <w:t xml:space="preserve">lub </w:t>
      </w:r>
      <w:r w:rsidR="006D558E">
        <w:rPr>
          <w:rFonts w:ascii="Arial" w:hAnsi="Arial" w:cs="Arial"/>
        </w:rPr>
        <w:t xml:space="preserve">jego </w:t>
      </w:r>
      <w:r w:rsidRPr="00B7044E">
        <w:rPr>
          <w:rFonts w:ascii="Arial" w:hAnsi="Arial" w:cs="Arial"/>
        </w:rPr>
        <w:t>równoważnego, Dostawca musi zapewnić pełne wdrożenie nowego</w:t>
      </w:r>
      <w:r w:rsidR="00DA7D76">
        <w:rPr>
          <w:rFonts w:ascii="Arial" w:hAnsi="Arial" w:cs="Arial"/>
        </w:rPr>
        <w:t>/aktualizowanego</w:t>
      </w:r>
      <w:r w:rsidRPr="00B7044E">
        <w:rPr>
          <w:rFonts w:ascii="Arial" w:hAnsi="Arial" w:cs="Arial"/>
        </w:rPr>
        <w:t xml:space="preserve"> systemu, w tym:</w:t>
      </w:r>
    </w:p>
    <w:p w14:paraId="5D0EAB15" w14:textId="73326E5D" w:rsidR="00453B89" w:rsidRPr="00B7044E" w:rsidRDefault="00453B89" w:rsidP="00B7044E">
      <w:pPr>
        <w:spacing w:before="120" w:after="0"/>
        <w:rPr>
          <w:rFonts w:ascii="Arial" w:hAnsi="Arial" w:cs="Arial"/>
        </w:rPr>
      </w:pPr>
      <w:r w:rsidRPr="00B7044E">
        <w:rPr>
          <w:rFonts w:ascii="Arial" w:hAnsi="Arial" w:cs="Arial"/>
        </w:rPr>
        <w:t xml:space="preserve">     - Migrację istniejących danych i logów z dotychczasowego systemu.</w:t>
      </w:r>
    </w:p>
    <w:p w14:paraId="16C62032" w14:textId="3EFD405C" w:rsidR="00453B89" w:rsidRPr="00B7044E" w:rsidRDefault="00453B89" w:rsidP="00B7044E">
      <w:pPr>
        <w:spacing w:before="120" w:after="0"/>
        <w:rPr>
          <w:rFonts w:ascii="Arial" w:hAnsi="Arial" w:cs="Arial"/>
        </w:rPr>
      </w:pPr>
      <w:r w:rsidRPr="00B7044E">
        <w:rPr>
          <w:rFonts w:ascii="Arial" w:hAnsi="Arial" w:cs="Arial"/>
        </w:rPr>
        <w:t xml:space="preserve">     - Konfigurację nowego systemu monitorowania zgodnie z politykami i wymaganiami Zamawiającego.</w:t>
      </w:r>
    </w:p>
    <w:p w14:paraId="49CDD04A" w14:textId="77777777" w:rsidR="00453B89" w:rsidRPr="00B7044E" w:rsidRDefault="00453B89" w:rsidP="00B7044E">
      <w:pPr>
        <w:spacing w:before="120" w:after="0"/>
        <w:rPr>
          <w:rFonts w:ascii="Arial" w:hAnsi="Arial" w:cs="Arial"/>
        </w:rPr>
      </w:pPr>
      <w:r w:rsidRPr="00B7044E">
        <w:rPr>
          <w:rFonts w:ascii="Arial" w:hAnsi="Arial" w:cs="Arial"/>
        </w:rPr>
        <w:t xml:space="preserve">     - Testy wdrożeniowe oraz optymalizację systemu w celu zapewnienia jego pełnej funkcjonalności.</w:t>
      </w:r>
    </w:p>
    <w:p w14:paraId="77BC9493" w14:textId="77777777" w:rsidR="00453B89" w:rsidRPr="00B7044E" w:rsidRDefault="00453B89" w:rsidP="00B7044E">
      <w:pPr>
        <w:spacing w:before="120" w:after="0"/>
        <w:rPr>
          <w:rFonts w:ascii="Arial" w:hAnsi="Arial" w:cs="Arial"/>
        </w:rPr>
      </w:pPr>
      <w:r w:rsidRPr="00B7044E">
        <w:rPr>
          <w:rFonts w:ascii="Arial" w:hAnsi="Arial" w:cs="Arial"/>
        </w:rPr>
        <w:t>12. Szkolenie</w:t>
      </w:r>
    </w:p>
    <w:p w14:paraId="189CC89C" w14:textId="3D8183CE" w:rsidR="00453B89" w:rsidRPr="00B7044E" w:rsidRDefault="00453B89" w:rsidP="00B7044E">
      <w:pPr>
        <w:spacing w:before="120" w:after="0"/>
        <w:rPr>
          <w:rFonts w:ascii="Arial" w:hAnsi="Arial" w:cs="Arial"/>
        </w:rPr>
      </w:pPr>
      <w:r w:rsidRPr="00B7044E">
        <w:rPr>
          <w:rFonts w:ascii="Arial" w:hAnsi="Arial" w:cs="Arial"/>
        </w:rPr>
        <w:t xml:space="preserve">   - Równoważny system musi być dostarczony wraz z odpowiednim szkoleniem dla administratorów systemu, obejmującym konfigurację monitoringu, zarządzanie logami oraz raportowanie.</w:t>
      </w:r>
    </w:p>
    <w:p w14:paraId="51C8D03A" w14:textId="77777777" w:rsidR="00453B89" w:rsidRPr="00B7044E" w:rsidRDefault="00453B89" w:rsidP="00B7044E">
      <w:pPr>
        <w:spacing w:before="120" w:after="0"/>
        <w:rPr>
          <w:rFonts w:ascii="Arial" w:hAnsi="Arial" w:cs="Arial"/>
        </w:rPr>
      </w:pPr>
      <w:r w:rsidRPr="00B7044E">
        <w:rPr>
          <w:rFonts w:ascii="Arial" w:hAnsi="Arial" w:cs="Arial"/>
        </w:rPr>
        <w:t xml:space="preserve">   - Szkolenie powinno obejmować również najlepsze praktyki dotyczące monitorowania logów oraz reagowania na alerty i incydenty.</w:t>
      </w:r>
    </w:p>
    <w:p w14:paraId="1FE92CD2" w14:textId="77777777" w:rsidR="00453B89" w:rsidRPr="00B7044E" w:rsidRDefault="00453B89" w:rsidP="00B7044E">
      <w:pPr>
        <w:spacing w:before="120" w:after="0"/>
        <w:rPr>
          <w:rFonts w:ascii="Arial" w:hAnsi="Arial" w:cs="Arial"/>
        </w:rPr>
      </w:pPr>
      <w:r w:rsidRPr="00B7044E">
        <w:rPr>
          <w:rFonts w:ascii="Arial" w:hAnsi="Arial" w:cs="Arial"/>
        </w:rPr>
        <w:t>13. Wsparcie techniczne</w:t>
      </w:r>
    </w:p>
    <w:p w14:paraId="4F692F68"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wspierany przez producenta lub dostawcę, zapewniając regularne aktualizacje oprogramowania, poprawek bezpieczeństwa oraz wsparcie techniczne w przypadku problemów z systemem.</w:t>
      </w:r>
    </w:p>
    <w:p w14:paraId="114C8EB0" w14:textId="77777777" w:rsidR="00453B89" w:rsidRPr="00B7044E" w:rsidRDefault="00453B89" w:rsidP="00B7044E">
      <w:pPr>
        <w:spacing w:before="120" w:after="0"/>
        <w:rPr>
          <w:rFonts w:ascii="Arial" w:hAnsi="Arial" w:cs="Arial"/>
        </w:rPr>
      </w:pPr>
      <w:r w:rsidRPr="00B7044E">
        <w:rPr>
          <w:rFonts w:ascii="Arial" w:hAnsi="Arial" w:cs="Arial"/>
        </w:rPr>
        <w:t xml:space="preserve">   - Dostawca powinien oferować pomoc techniczną, konsultacje oraz wsparcie w zakresie konfiguracji i zarządzania systemem w długoterminowym okresie.</w:t>
      </w:r>
    </w:p>
    <w:p w14:paraId="410AAA9D" w14:textId="77777777" w:rsidR="00453B89" w:rsidRPr="00B7044E" w:rsidRDefault="00453B89" w:rsidP="00B7044E">
      <w:pPr>
        <w:spacing w:before="120" w:after="0"/>
        <w:rPr>
          <w:rFonts w:ascii="Arial" w:hAnsi="Arial" w:cs="Arial"/>
        </w:rPr>
      </w:pPr>
    </w:p>
    <w:p w14:paraId="22C3715A" w14:textId="77777777" w:rsidR="00453B89" w:rsidRPr="00B7044E" w:rsidRDefault="00453B89" w:rsidP="00B7044E">
      <w:pPr>
        <w:spacing w:before="120" w:after="0"/>
        <w:rPr>
          <w:rFonts w:ascii="Arial" w:hAnsi="Arial" w:cs="Arial"/>
        </w:rPr>
      </w:pPr>
    </w:p>
    <w:p w14:paraId="3EE05DEA" w14:textId="4AF17E88" w:rsidR="00453B89" w:rsidRPr="00B7044E" w:rsidRDefault="00013E6C" w:rsidP="00B7044E">
      <w:pPr>
        <w:spacing w:before="120" w:after="0"/>
        <w:rPr>
          <w:rFonts w:ascii="Arial" w:hAnsi="Arial" w:cs="Arial"/>
          <w:b/>
          <w:bCs/>
        </w:rPr>
      </w:pPr>
      <w:bookmarkStart w:id="9" w:name="_Hlk177841409"/>
      <w:r>
        <w:rPr>
          <w:rFonts w:ascii="Arial" w:hAnsi="Arial" w:cs="Arial"/>
          <w:b/>
          <w:bCs/>
        </w:rPr>
        <w:t>[SYSTEM ZARZĄDZANIA ZGŁOSZENIAMI BŁĘDÓW]</w:t>
      </w:r>
    </w:p>
    <w:p w14:paraId="407FBA24" w14:textId="7E4F8DEE" w:rsidR="00453B89" w:rsidRPr="00B7044E" w:rsidRDefault="00453B89" w:rsidP="00B7044E">
      <w:pPr>
        <w:spacing w:before="120" w:after="0"/>
        <w:rPr>
          <w:rFonts w:ascii="Arial" w:hAnsi="Arial" w:cs="Arial"/>
        </w:rPr>
      </w:pPr>
      <w:r w:rsidRPr="00B7044E">
        <w:rPr>
          <w:rFonts w:ascii="Arial" w:hAnsi="Arial" w:cs="Arial"/>
        </w:rPr>
        <w:t xml:space="preserve">1 szt. </w:t>
      </w:r>
      <w:r w:rsidR="00013E6C">
        <w:rPr>
          <w:rFonts w:ascii="Arial" w:hAnsi="Arial" w:cs="Arial"/>
        </w:rPr>
        <w:t xml:space="preserve">licencji na </w:t>
      </w:r>
      <w:r w:rsidRPr="00B7044E">
        <w:rPr>
          <w:rFonts w:ascii="Arial" w:hAnsi="Arial" w:cs="Arial"/>
        </w:rPr>
        <w:t xml:space="preserve">system zarządzania zgłoszeniami błędów </w:t>
      </w:r>
      <w:r w:rsidR="009B21D1">
        <w:rPr>
          <w:rFonts w:ascii="Arial" w:hAnsi="Arial" w:cs="Arial"/>
        </w:rPr>
        <w:t>dla 40 użytkowników</w:t>
      </w:r>
    </w:p>
    <w:bookmarkEnd w:id="9"/>
    <w:p w14:paraId="7F14D2A3" w14:textId="24677F39" w:rsidR="00453B89" w:rsidRPr="00B7044E" w:rsidRDefault="00453B89" w:rsidP="00B7044E">
      <w:pPr>
        <w:spacing w:before="120" w:after="0"/>
        <w:rPr>
          <w:rFonts w:ascii="Arial" w:hAnsi="Arial" w:cs="Arial"/>
        </w:rPr>
      </w:pPr>
      <w:r w:rsidRPr="00B7044E">
        <w:rPr>
          <w:rFonts w:ascii="Arial" w:hAnsi="Arial" w:cs="Arial"/>
        </w:rPr>
        <w:t>Zamawiający wykorzystuje oprogramowanie Magik Info/Magik HelpDesk. Należy dostarczyć jedną licencję na rozszerzenie systemu lub system równoważny.</w:t>
      </w:r>
    </w:p>
    <w:p w14:paraId="5CE1B611" w14:textId="77777777" w:rsidR="00453B89" w:rsidRPr="00B7044E" w:rsidRDefault="00453B89" w:rsidP="00B7044E">
      <w:pPr>
        <w:spacing w:before="120" w:after="0"/>
        <w:rPr>
          <w:rFonts w:ascii="Arial" w:hAnsi="Arial" w:cs="Arial"/>
        </w:rPr>
      </w:pPr>
      <w:r w:rsidRPr="00B7044E">
        <w:rPr>
          <w:rFonts w:ascii="Arial" w:hAnsi="Arial" w:cs="Arial"/>
        </w:rPr>
        <w:t>1. Zarządzanie zgłoszeniami</w:t>
      </w:r>
    </w:p>
    <w:p w14:paraId="5A1297F2"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umożliwiać pełne zarządzanie zgłoszeniami błędów, incydentów, problemów technicznych i próśb o wsparcie techniczne. </w:t>
      </w:r>
    </w:p>
    <w:p w14:paraId="165BFCBA"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obsługiwać kategoryzowanie zgłoszeń według typu problemu, priorytetu, działu odpowiedzialnego oraz statusu realizacji (otwarte, w toku, zamknięte).</w:t>
      </w:r>
    </w:p>
    <w:p w14:paraId="61FB2EEE" w14:textId="77777777" w:rsidR="00453B89" w:rsidRPr="00B7044E" w:rsidRDefault="00453B89" w:rsidP="00B7044E">
      <w:pPr>
        <w:spacing w:before="120" w:after="0"/>
        <w:rPr>
          <w:rFonts w:ascii="Arial" w:hAnsi="Arial" w:cs="Arial"/>
        </w:rPr>
      </w:pPr>
      <w:r w:rsidRPr="00B7044E">
        <w:rPr>
          <w:rFonts w:ascii="Arial" w:hAnsi="Arial" w:cs="Arial"/>
        </w:rPr>
        <w:t xml:space="preserve">   - Musi zapewniać możliwość tworzenia, edytowania i zamykania zgłoszeń przez użytkowników i administratorów.</w:t>
      </w:r>
    </w:p>
    <w:p w14:paraId="7C44459C" w14:textId="77777777" w:rsidR="00453B89" w:rsidRPr="00B7044E" w:rsidRDefault="00453B89" w:rsidP="00B7044E">
      <w:pPr>
        <w:spacing w:before="120" w:after="0"/>
        <w:rPr>
          <w:rFonts w:ascii="Arial" w:hAnsi="Arial" w:cs="Arial"/>
        </w:rPr>
      </w:pPr>
      <w:r w:rsidRPr="00B7044E">
        <w:rPr>
          <w:rFonts w:ascii="Arial" w:hAnsi="Arial" w:cs="Arial"/>
        </w:rPr>
        <w:lastRenderedPageBreak/>
        <w:t>2. Śledzenie postępu zgłoszeń</w:t>
      </w:r>
    </w:p>
    <w:p w14:paraId="622F7A1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umożliwiać śledzenie postępów każdego zgłoszenia, z możliwością przeglądania historii działań podejmowanych w ramach realizacji zgłoszenia.</w:t>
      </w:r>
    </w:p>
    <w:p w14:paraId="526CA1E5"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funkcję powiadomień e-mail/SMS o zmianach w statusie zgłoszenia, zarówno dla użytkowników, jak i zespołów technicznych, aby informować o przydzieleniu, rozwiązaniu lub wymaganiu dodatkowych informacji.</w:t>
      </w:r>
    </w:p>
    <w:p w14:paraId="2C8BB598" w14:textId="77777777" w:rsidR="00453B89" w:rsidRPr="00B7044E" w:rsidRDefault="00453B89" w:rsidP="00B7044E">
      <w:pPr>
        <w:spacing w:before="120" w:after="0"/>
        <w:rPr>
          <w:rFonts w:ascii="Arial" w:hAnsi="Arial" w:cs="Arial"/>
        </w:rPr>
      </w:pPr>
      <w:r w:rsidRPr="00B7044E">
        <w:rPr>
          <w:rFonts w:ascii="Arial" w:hAnsi="Arial" w:cs="Arial"/>
        </w:rPr>
        <w:t>3. Katalogowanie i baza wiedzy</w:t>
      </w:r>
    </w:p>
    <w:p w14:paraId="06C2552D"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umożliwiać tworzenie bazy wiedzy oraz katalogowanie najczęstszych problemów i rozwiązań. Użytkownicy powinni mieć możliwość przeszukiwania bazy wiedzy w celu samodzielnego rozwiązania problemów bez potrzeby zgłaszania incydentu.</w:t>
      </w:r>
    </w:p>
    <w:p w14:paraId="684A415D" w14:textId="77777777" w:rsidR="00453B89" w:rsidRPr="00B7044E" w:rsidRDefault="00453B89" w:rsidP="00B7044E">
      <w:pPr>
        <w:spacing w:before="120" w:after="0"/>
        <w:rPr>
          <w:rFonts w:ascii="Arial" w:hAnsi="Arial" w:cs="Arial"/>
        </w:rPr>
      </w:pPr>
      <w:r w:rsidRPr="00B7044E">
        <w:rPr>
          <w:rFonts w:ascii="Arial" w:hAnsi="Arial" w:cs="Arial"/>
        </w:rPr>
        <w:t xml:space="preserve">   - Powinna istnieć możliwość automatycznego sugerowania artykułów z bazy wiedzy na podstawie opisu problemu zgłoszonego przez użytkownika.</w:t>
      </w:r>
    </w:p>
    <w:p w14:paraId="03BA7876" w14:textId="77777777" w:rsidR="00453B89" w:rsidRPr="00B7044E" w:rsidRDefault="00453B89" w:rsidP="00B7044E">
      <w:pPr>
        <w:spacing w:before="120" w:after="0"/>
        <w:rPr>
          <w:rFonts w:ascii="Arial" w:hAnsi="Arial" w:cs="Arial"/>
        </w:rPr>
      </w:pPr>
      <w:r w:rsidRPr="00B7044E">
        <w:rPr>
          <w:rFonts w:ascii="Arial" w:hAnsi="Arial" w:cs="Arial"/>
        </w:rPr>
        <w:t>4. Obsługa wielokanałowa</w:t>
      </w:r>
    </w:p>
    <w:p w14:paraId="23ABFB05"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wspierać różne kanały zgłaszania problemów, w tym przez:</w:t>
      </w:r>
    </w:p>
    <w:p w14:paraId="17C9B27B" w14:textId="77777777" w:rsidR="00453B89" w:rsidRPr="00B7044E" w:rsidRDefault="00453B89" w:rsidP="00B7044E">
      <w:pPr>
        <w:spacing w:before="120" w:after="0"/>
        <w:rPr>
          <w:rFonts w:ascii="Arial" w:hAnsi="Arial" w:cs="Arial"/>
        </w:rPr>
      </w:pPr>
      <w:r w:rsidRPr="00B7044E">
        <w:rPr>
          <w:rFonts w:ascii="Arial" w:hAnsi="Arial" w:cs="Arial"/>
        </w:rPr>
        <w:t xml:space="preserve">     - Formularz internetowy,</w:t>
      </w:r>
    </w:p>
    <w:p w14:paraId="2FD0CCFC" w14:textId="77777777" w:rsidR="00453B89" w:rsidRPr="00B7044E" w:rsidRDefault="00453B89" w:rsidP="00B7044E">
      <w:pPr>
        <w:spacing w:before="120" w:after="0"/>
        <w:rPr>
          <w:rFonts w:ascii="Arial" w:hAnsi="Arial" w:cs="Arial"/>
        </w:rPr>
      </w:pPr>
      <w:r w:rsidRPr="00B7044E">
        <w:rPr>
          <w:rFonts w:ascii="Arial" w:hAnsi="Arial" w:cs="Arial"/>
        </w:rPr>
        <w:t xml:space="preserve">     - E-mail,</w:t>
      </w:r>
    </w:p>
    <w:p w14:paraId="7854B124" w14:textId="77777777" w:rsidR="00453B89" w:rsidRPr="00B7044E" w:rsidRDefault="00453B89" w:rsidP="00B7044E">
      <w:pPr>
        <w:spacing w:before="120" w:after="0"/>
        <w:rPr>
          <w:rFonts w:ascii="Arial" w:hAnsi="Arial" w:cs="Arial"/>
        </w:rPr>
      </w:pPr>
      <w:r w:rsidRPr="00B7044E">
        <w:rPr>
          <w:rFonts w:ascii="Arial" w:hAnsi="Arial" w:cs="Arial"/>
        </w:rPr>
        <w:t xml:space="preserve">     - Telefon,</w:t>
      </w:r>
    </w:p>
    <w:p w14:paraId="641CAADC" w14:textId="77777777" w:rsidR="00453B89" w:rsidRPr="00B7044E" w:rsidRDefault="00453B89" w:rsidP="00B7044E">
      <w:pPr>
        <w:spacing w:before="120" w:after="0"/>
        <w:rPr>
          <w:rFonts w:ascii="Arial" w:hAnsi="Arial" w:cs="Arial"/>
        </w:rPr>
      </w:pPr>
      <w:r w:rsidRPr="00B7044E">
        <w:rPr>
          <w:rFonts w:ascii="Arial" w:hAnsi="Arial" w:cs="Arial"/>
        </w:rPr>
        <w:t xml:space="preserve">     - Aplikację mobilną.</w:t>
      </w:r>
    </w:p>
    <w:p w14:paraId="3AD3B2A2" w14:textId="77777777" w:rsidR="00453B89" w:rsidRPr="00B7044E" w:rsidRDefault="00453B89" w:rsidP="00B7044E">
      <w:pPr>
        <w:spacing w:before="120" w:after="0"/>
        <w:rPr>
          <w:rFonts w:ascii="Arial" w:hAnsi="Arial" w:cs="Arial"/>
        </w:rPr>
      </w:pPr>
      <w:r w:rsidRPr="00B7044E">
        <w:rPr>
          <w:rFonts w:ascii="Arial" w:hAnsi="Arial" w:cs="Arial"/>
        </w:rPr>
        <w:t xml:space="preserve">   - Musi umożliwiać centralizację zgłoszeń z różnych kanałów i ich przypisywanie do odpowiednich zespołów lub osób odpowiedzialnych.</w:t>
      </w:r>
    </w:p>
    <w:p w14:paraId="6678BC3A" w14:textId="77777777" w:rsidR="00453B89" w:rsidRPr="00B7044E" w:rsidRDefault="00453B89" w:rsidP="00B7044E">
      <w:pPr>
        <w:spacing w:before="120" w:after="0"/>
        <w:rPr>
          <w:rFonts w:ascii="Arial" w:hAnsi="Arial" w:cs="Arial"/>
        </w:rPr>
      </w:pPr>
      <w:r w:rsidRPr="00B7044E">
        <w:rPr>
          <w:rFonts w:ascii="Arial" w:hAnsi="Arial" w:cs="Arial"/>
        </w:rPr>
        <w:t>5. Zarządzanie priorytetami i SLA</w:t>
      </w:r>
    </w:p>
    <w:p w14:paraId="40D9F2EF"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pozwalać na definiowanie i egzekwowanie poziomów SLA (Service Level Agreement) oraz priorytetów dla zgłoszeń na podstawie kryteriów takich jak typ problemu, poziom zagrożenia dla działalności organizacji czy czas odpowiedzi i rozwiązania zgłoszenia.</w:t>
      </w:r>
    </w:p>
    <w:p w14:paraId="044989F4" w14:textId="77777777" w:rsidR="00453B89" w:rsidRPr="00B7044E" w:rsidRDefault="00453B89" w:rsidP="00B7044E">
      <w:pPr>
        <w:spacing w:before="120" w:after="0"/>
        <w:rPr>
          <w:rFonts w:ascii="Arial" w:hAnsi="Arial" w:cs="Arial"/>
        </w:rPr>
      </w:pPr>
      <w:r w:rsidRPr="00B7044E">
        <w:rPr>
          <w:rFonts w:ascii="Arial" w:hAnsi="Arial" w:cs="Arial"/>
        </w:rPr>
        <w:t xml:space="preserve">   - Powinien automatycznie eskalować zgłoszenia, które nie zostały obsłużone w określonym czasie, zgodnie z ustalonymi poziomami SLA.</w:t>
      </w:r>
    </w:p>
    <w:p w14:paraId="143E01ED" w14:textId="77777777" w:rsidR="00453B89" w:rsidRPr="00B7044E" w:rsidRDefault="00453B89" w:rsidP="00B7044E">
      <w:pPr>
        <w:spacing w:before="120" w:after="0"/>
        <w:rPr>
          <w:rFonts w:ascii="Arial" w:hAnsi="Arial" w:cs="Arial"/>
        </w:rPr>
      </w:pPr>
      <w:r w:rsidRPr="00B7044E">
        <w:rPr>
          <w:rFonts w:ascii="Arial" w:hAnsi="Arial" w:cs="Arial"/>
        </w:rPr>
        <w:t>6. Raportowanie i analizy</w:t>
      </w:r>
    </w:p>
    <w:p w14:paraId="29DCA1F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zaawansowane funkcje raportowania, w tym możliwość generowania raportów na temat:</w:t>
      </w:r>
    </w:p>
    <w:p w14:paraId="103F25EE" w14:textId="77777777" w:rsidR="00453B89" w:rsidRPr="00B7044E" w:rsidRDefault="00453B89" w:rsidP="00B7044E">
      <w:pPr>
        <w:spacing w:before="120" w:after="0"/>
        <w:rPr>
          <w:rFonts w:ascii="Arial" w:hAnsi="Arial" w:cs="Arial"/>
        </w:rPr>
      </w:pPr>
      <w:r w:rsidRPr="00B7044E">
        <w:rPr>
          <w:rFonts w:ascii="Arial" w:hAnsi="Arial" w:cs="Arial"/>
        </w:rPr>
        <w:t xml:space="preserve">     - Liczby zgłoszeń w określonym przedziale czasowym,</w:t>
      </w:r>
    </w:p>
    <w:p w14:paraId="619EC5B8" w14:textId="77777777" w:rsidR="00453B89" w:rsidRPr="00B7044E" w:rsidRDefault="00453B89" w:rsidP="00B7044E">
      <w:pPr>
        <w:spacing w:before="120" w:after="0"/>
        <w:rPr>
          <w:rFonts w:ascii="Arial" w:hAnsi="Arial" w:cs="Arial"/>
        </w:rPr>
      </w:pPr>
      <w:r w:rsidRPr="00B7044E">
        <w:rPr>
          <w:rFonts w:ascii="Arial" w:hAnsi="Arial" w:cs="Arial"/>
        </w:rPr>
        <w:t xml:space="preserve">     - Średniego czasu rozwiązania problemów,</w:t>
      </w:r>
    </w:p>
    <w:p w14:paraId="23140EC5" w14:textId="77777777" w:rsidR="00453B89" w:rsidRPr="00B7044E" w:rsidRDefault="00453B89" w:rsidP="00B7044E">
      <w:pPr>
        <w:spacing w:before="120" w:after="0"/>
        <w:rPr>
          <w:rFonts w:ascii="Arial" w:hAnsi="Arial" w:cs="Arial"/>
        </w:rPr>
      </w:pPr>
      <w:r w:rsidRPr="00B7044E">
        <w:rPr>
          <w:rFonts w:ascii="Arial" w:hAnsi="Arial" w:cs="Arial"/>
        </w:rPr>
        <w:t xml:space="preserve">     - Wydajności zespołów technicznych,</w:t>
      </w:r>
    </w:p>
    <w:p w14:paraId="538756C2" w14:textId="77777777" w:rsidR="00453B89" w:rsidRPr="00B7044E" w:rsidRDefault="00453B89" w:rsidP="00B7044E">
      <w:pPr>
        <w:spacing w:before="120" w:after="0"/>
        <w:rPr>
          <w:rFonts w:ascii="Arial" w:hAnsi="Arial" w:cs="Arial"/>
        </w:rPr>
      </w:pPr>
      <w:r w:rsidRPr="00B7044E">
        <w:rPr>
          <w:rFonts w:ascii="Arial" w:hAnsi="Arial" w:cs="Arial"/>
        </w:rPr>
        <w:t xml:space="preserve">     - Zgłoszeń w podziale na typy problemów, priorytety i inne kategorie.</w:t>
      </w:r>
    </w:p>
    <w:p w14:paraId="0A183D5A" w14:textId="77777777" w:rsidR="00453B89" w:rsidRPr="00B7044E" w:rsidRDefault="00453B89" w:rsidP="00B7044E">
      <w:pPr>
        <w:spacing w:before="120" w:after="0"/>
        <w:rPr>
          <w:rFonts w:ascii="Arial" w:hAnsi="Arial" w:cs="Arial"/>
        </w:rPr>
      </w:pPr>
      <w:r w:rsidRPr="00B7044E">
        <w:rPr>
          <w:rFonts w:ascii="Arial" w:hAnsi="Arial" w:cs="Arial"/>
        </w:rPr>
        <w:t xml:space="preserve">   - Raporty powinny być dostępne w formie graficznej i tabelarycznej, z możliwością eksportu do popularnych formatów, takich jak CSV, Excel, PDF.</w:t>
      </w:r>
    </w:p>
    <w:p w14:paraId="5EF6563F" w14:textId="77777777" w:rsidR="00453B89" w:rsidRPr="00B7044E" w:rsidRDefault="00453B89" w:rsidP="00B7044E">
      <w:pPr>
        <w:spacing w:before="120" w:after="0"/>
        <w:rPr>
          <w:rFonts w:ascii="Arial" w:hAnsi="Arial" w:cs="Arial"/>
        </w:rPr>
      </w:pPr>
      <w:r w:rsidRPr="00B7044E">
        <w:rPr>
          <w:rFonts w:ascii="Arial" w:hAnsi="Arial" w:cs="Arial"/>
        </w:rPr>
        <w:t>7. Zarządzanie zespołem i przydzielanie zadań</w:t>
      </w:r>
    </w:p>
    <w:p w14:paraId="2B57A3B4"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musi wspierać zarządzanie zespołami technicznymi, umożliwiając przypisywanie zgłoszeń do konkretnych osób lub grup na podstawie ich umiejętności, dostępności lub lokalizacji.</w:t>
      </w:r>
    </w:p>
    <w:p w14:paraId="5C2FEAAF" w14:textId="77777777" w:rsidR="00453B89" w:rsidRPr="00B7044E" w:rsidRDefault="00453B89" w:rsidP="00B7044E">
      <w:pPr>
        <w:spacing w:before="120" w:after="0"/>
        <w:rPr>
          <w:rFonts w:ascii="Arial" w:hAnsi="Arial" w:cs="Arial"/>
        </w:rPr>
      </w:pPr>
      <w:r w:rsidRPr="00B7044E">
        <w:rPr>
          <w:rFonts w:ascii="Arial" w:hAnsi="Arial" w:cs="Arial"/>
        </w:rPr>
        <w:t xml:space="preserve">   - Musi umożliwiać ręczne i automatyczne przypisywanie zgłoszeń do odpowiednich działów lub specjalistów.</w:t>
      </w:r>
    </w:p>
    <w:p w14:paraId="354B218D" w14:textId="77777777" w:rsidR="00453B89" w:rsidRPr="00B7044E" w:rsidRDefault="00453B89" w:rsidP="00B7044E">
      <w:pPr>
        <w:spacing w:before="120" w:after="0"/>
        <w:rPr>
          <w:rFonts w:ascii="Arial" w:hAnsi="Arial" w:cs="Arial"/>
        </w:rPr>
      </w:pPr>
      <w:r w:rsidRPr="00B7044E">
        <w:rPr>
          <w:rFonts w:ascii="Arial" w:hAnsi="Arial" w:cs="Arial"/>
        </w:rPr>
        <w:t>8. Integracja z innymi systemami</w:t>
      </w:r>
    </w:p>
    <w:p w14:paraId="1E53003B"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równoważne powinno oferować możliwość integracji z innymi systemami używanymi przez Zamawiającego, takimi jak systemy ERP, CRM, narzędzia monitorowania infrastruktury IT czy bazy danych użytkowników.</w:t>
      </w:r>
    </w:p>
    <w:p w14:paraId="713CA163" w14:textId="77777777" w:rsidR="00453B89" w:rsidRPr="00B7044E" w:rsidRDefault="00453B89" w:rsidP="00B7044E">
      <w:pPr>
        <w:spacing w:before="120" w:after="0"/>
        <w:rPr>
          <w:rFonts w:ascii="Arial" w:hAnsi="Arial" w:cs="Arial"/>
        </w:rPr>
      </w:pPr>
      <w:r w:rsidRPr="00B7044E">
        <w:rPr>
          <w:rFonts w:ascii="Arial" w:hAnsi="Arial" w:cs="Arial"/>
        </w:rPr>
        <w:t xml:space="preserve">   - Integracja powinna obejmować automatyczne przekazywanie danych pomiędzy systemami, np. zgłoszeń, danych o użytkownikach, czy historii rozwiązywanych problemów.</w:t>
      </w:r>
    </w:p>
    <w:p w14:paraId="3E083785" w14:textId="77777777" w:rsidR="00453B89" w:rsidRPr="00B7044E" w:rsidRDefault="00453B89" w:rsidP="00B7044E">
      <w:pPr>
        <w:spacing w:before="120" w:after="0"/>
        <w:rPr>
          <w:rFonts w:ascii="Arial" w:hAnsi="Arial" w:cs="Arial"/>
        </w:rPr>
      </w:pPr>
      <w:r w:rsidRPr="00B7044E">
        <w:rPr>
          <w:rFonts w:ascii="Arial" w:hAnsi="Arial" w:cs="Arial"/>
        </w:rPr>
        <w:t>9. Personalizacja i dostosowanie do procesów</w:t>
      </w:r>
    </w:p>
    <w:p w14:paraId="5C46BA2A"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umożliwiać elastyczne dostosowanie interfejsu użytkownika oraz przepływów pracy (</w:t>
      </w:r>
      <w:proofErr w:type="spellStart"/>
      <w:r w:rsidRPr="00B7044E">
        <w:rPr>
          <w:rFonts w:ascii="Arial" w:hAnsi="Arial" w:cs="Arial"/>
        </w:rPr>
        <w:t>workflow</w:t>
      </w:r>
      <w:proofErr w:type="spellEnd"/>
      <w:r w:rsidRPr="00B7044E">
        <w:rPr>
          <w:rFonts w:ascii="Arial" w:hAnsi="Arial" w:cs="Arial"/>
        </w:rPr>
        <w:t>) do specyficznych potrzeb i procesów Zamawiającego.</w:t>
      </w:r>
    </w:p>
    <w:p w14:paraId="2060B6B9" w14:textId="77777777" w:rsidR="00453B89" w:rsidRPr="00B7044E" w:rsidRDefault="00453B89" w:rsidP="00B7044E">
      <w:pPr>
        <w:spacing w:before="120" w:after="0"/>
        <w:rPr>
          <w:rFonts w:ascii="Arial" w:hAnsi="Arial" w:cs="Arial"/>
        </w:rPr>
      </w:pPr>
      <w:r w:rsidRPr="00B7044E">
        <w:rPr>
          <w:rFonts w:ascii="Arial" w:hAnsi="Arial" w:cs="Arial"/>
        </w:rPr>
        <w:t xml:space="preserve">   - Powinien pozwalać na definiowanie własnych formularzy zgłoszeń, pól danych oraz automatycznych procedur w oparciu o typ zgłoszenia lub jego kategorie.</w:t>
      </w:r>
    </w:p>
    <w:p w14:paraId="394EAC67" w14:textId="77777777" w:rsidR="00453B89" w:rsidRPr="00B7044E" w:rsidRDefault="00453B89" w:rsidP="00B7044E">
      <w:pPr>
        <w:spacing w:before="120" w:after="0"/>
        <w:rPr>
          <w:rFonts w:ascii="Arial" w:hAnsi="Arial" w:cs="Arial"/>
        </w:rPr>
      </w:pPr>
      <w:r w:rsidRPr="00B7044E">
        <w:rPr>
          <w:rFonts w:ascii="Arial" w:hAnsi="Arial" w:cs="Arial"/>
        </w:rPr>
        <w:t>10. Skalowalność i wydajność</w:t>
      </w:r>
    </w:p>
    <w:p w14:paraId="1A38B30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skalowalny, aby obsługiwać rosnącą liczbę zgłoszeń oraz użytkowników, nie wpływając na wydajność działania.</w:t>
      </w:r>
    </w:p>
    <w:p w14:paraId="0C39C614" w14:textId="77777777" w:rsidR="00453B89" w:rsidRPr="00B7044E" w:rsidRDefault="00453B89" w:rsidP="00B7044E">
      <w:pPr>
        <w:spacing w:before="120" w:after="0"/>
        <w:rPr>
          <w:rFonts w:ascii="Arial" w:hAnsi="Arial" w:cs="Arial"/>
        </w:rPr>
      </w:pPr>
      <w:r w:rsidRPr="00B7044E">
        <w:rPr>
          <w:rFonts w:ascii="Arial" w:hAnsi="Arial" w:cs="Arial"/>
        </w:rPr>
        <w:t xml:space="preserve">   - Powinien zapewniać stabilne działanie zarówno w małych, jak i dużych organizacjach z różną ilością działów oraz zespołów wsparcia.</w:t>
      </w:r>
    </w:p>
    <w:p w14:paraId="1F70A444" w14:textId="77777777" w:rsidR="00453B89" w:rsidRPr="00B7044E" w:rsidRDefault="00453B89" w:rsidP="00B7044E">
      <w:pPr>
        <w:spacing w:before="120" w:after="0"/>
        <w:rPr>
          <w:rFonts w:ascii="Arial" w:hAnsi="Arial" w:cs="Arial"/>
        </w:rPr>
      </w:pPr>
      <w:r w:rsidRPr="00B7044E">
        <w:rPr>
          <w:rFonts w:ascii="Arial" w:hAnsi="Arial" w:cs="Arial"/>
        </w:rPr>
        <w:t>11. Bezpieczeństwo danych</w:t>
      </w:r>
    </w:p>
    <w:p w14:paraId="3F5A849E"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odpowiednie poziomy bezpieczeństwa, chroniąc zgłoszenia oraz dane użytkowników przed nieautoryzowanym dostępem. Wymagane jest wsparcie dla szyfrowania danych w ruchu i w spoczynku.</w:t>
      </w:r>
    </w:p>
    <w:p w14:paraId="0E9E78EB"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umożliwiać zarządzanie uprawnieniami dostępu, pozwalając na przypisanie różnym użytkownikom odpowiednich ról i poziomów uprawnień.</w:t>
      </w:r>
    </w:p>
    <w:p w14:paraId="709188D7" w14:textId="77777777" w:rsidR="00453B89" w:rsidRPr="00B7044E" w:rsidRDefault="00453B89" w:rsidP="00B7044E">
      <w:pPr>
        <w:spacing w:before="120" w:after="0"/>
        <w:rPr>
          <w:rFonts w:ascii="Arial" w:hAnsi="Arial" w:cs="Arial"/>
        </w:rPr>
      </w:pPr>
      <w:r w:rsidRPr="00B7044E">
        <w:rPr>
          <w:rFonts w:ascii="Arial" w:hAnsi="Arial" w:cs="Arial"/>
        </w:rPr>
        <w:t>12. Licencje</w:t>
      </w:r>
    </w:p>
    <w:p w14:paraId="1A3B8629" w14:textId="5571A43E" w:rsidR="00453B89" w:rsidRPr="00B7044E" w:rsidRDefault="00453B89" w:rsidP="00B7044E">
      <w:pPr>
        <w:spacing w:before="120" w:after="0"/>
        <w:rPr>
          <w:rFonts w:ascii="Arial" w:hAnsi="Arial" w:cs="Arial"/>
        </w:rPr>
      </w:pPr>
      <w:r w:rsidRPr="00B7044E">
        <w:rPr>
          <w:rFonts w:ascii="Arial" w:hAnsi="Arial" w:cs="Arial"/>
        </w:rPr>
        <w:t xml:space="preserve">   - Należy dostarczyć jedną licencję na rozszerzenie systemu lub w przypadku systemu równoważnego – licencję, która będzie zgodna z bieżącymi potrzebami Zamawiającego.</w:t>
      </w:r>
    </w:p>
    <w:p w14:paraId="789695A7" w14:textId="77777777" w:rsidR="00453B89" w:rsidRPr="00B7044E" w:rsidRDefault="00453B89" w:rsidP="00B7044E">
      <w:pPr>
        <w:spacing w:before="120" w:after="0"/>
        <w:rPr>
          <w:rFonts w:ascii="Arial" w:hAnsi="Arial" w:cs="Arial"/>
        </w:rPr>
      </w:pPr>
      <w:r w:rsidRPr="00B7044E">
        <w:rPr>
          <w:rFonts w:ascii="Arial" w:hAnsi="Arial" w:cs="Arial"/>
        </w:rPr>
        <w:t xml:space="preserve">   - Licencja musi obejmować możliwość obsługi wszystkich użytkowników, dla których jest wymagany dostęp do systemu zarządzania zgłoszeniami.</w:t>
      </w:r>
    </w:p>
    <w:p w14:paraId="43F821CD" w14:textId="77777777" w:rsidR="00453B89" w:rsidRPr="00B7044E" w:rsidRDefault="00453B89" w:rsidP="00B7044E">
      <w:pPr>
        <w:spacing w:before="120" w:after="0"/>
        <w:rPr>
          <w:rFonts w:ascii="Arial" w:hAnsi="Arial" w:cs="Arial"/>
        </w:rPr>
      </w:pPr>
      <w:r w:rsidRPr="00B7044E">
        <w:rPr>
          <w:rFonts w:ascii="Arial" w:hAnsi="Arial" w:cs="Arial"/>
        </w:rPr>
        <w:t>13. Wdrożenie i migracja</w:t>
      </w:r>
    </w:p>
    <w:p w14:paraId="21359250" w14:textId="74EAC49B" w:rsidR="00453B89" w:rsidRPr="00B7044E" w:rsidRDefault="00453B89" w:rsidP="00B7044E">
      <w:pPr>
        <w:spacing w:before="120" w:after="0"/>
        <w:rPr>
          <w:rFonts w:ascii="Arial" w:hAnsi="Arial" w:cs="Arial"/>
        </w:rPr>
      </w:pPr>
      <w:r w:rsidRPr="00B7044E">
        <w:rPr>
          <w:rFonts w:ascii="Arial" w:hAnsi="Arial" w:cs="Arial"/>
        </w:rPr>
        <w:t xml:space="preserve">   - W przypadku zaoferowania systemu równoważnego, Dostawca musi zapewnić pełne wdrożenie, które obejmuje:</w:t>
      </w:r>
    </w:p>
    <w:p w14:paraId="1F3ABC90" w14:textId="0A7160DC" w:rsidR="00453B89" w:rsidRPr="00B7044E" w:rsidRDefault="00453B89" w:rsidP="00B7044E">
      <w:pPr>
        <w:spacing w:before="120" w:after="0"/>
        <w:rPr>
          <w:rFonts w:ascii="Arial" w:hAnsi="Arial" w:cs="Arial"/>
        </w:rPr>
      </w:pPr>
      <w:r w:rsidRPr="00B7044E">
        <w:rPr>
          <w:rFonts w:ascii="Arial" w:hAnsi="Arial" w:cs="Arial"/>
        </w:rPr>
        <w:t xml:space="preserve">     - Migrację istniejących zgłoszeń, danych użytkowników oraz ustawień z dotychczasowego systemu.</w:t>
      </w:r>
    </w:p>
    <w:p w14:paraId="2B60AE50" w14:textId="0BF18D85" w:rsidR="00453B89" w:rsidRPr="00B7044E" w:rsidRDefault="00453B89" w:rsidP="00B7044E">
      <w:pPr>
        <w:spacing w:before="120" w:after="0"/>
        <w:rPr>
          <w:rFonts w:ascii="Arial" w:hAnsi="Arial" w:cs="Arial"/>
        </w:rPr>
      </w:pPr>
      <w:r w:rsidRPr="00B7044E">
        <w:rPr>
          <w:rFonts w:ascii="Arial" w:hAnsi="Arial" w:cs="Arial"/>
        </w:rPr>
        <w:t xml:space="preserve">     - Konfigurację nowego systemu zgodnie z wymaganiami Zamawiającego.</w:t>
      </w:r>
    </w:p>
    <w:p w14:paraId="370C1046" w14:textId="77777777" w:rsidR="00453B89" w:rsidRPr="00B7044E" w:rsidRDefault="00453B89" w:rsidP="00B7044E">
      <w:pPr>
        <w:spacing w:before="120" w:after="0"/>
        <w:rPr>
          <w:rFonts w:ascii="Arial" w:hAnsi="Arial" w:cs="Arial"/>
        </w:rPr>
      </w:pPr>
      <w:r w:rsidRPr="00B7044E">
        <w:rPr>
          <w:rFonts w:ascii="Arial" w:hAnsi="Arial" w:cs="Arial"/>
        </w:rPr>
        <w:t xml:space="preserve">     - Testy działania systemu oraz optymalizację jego wydajności.</w:t>
      </w:r>
    </w:p>
    <w:p w14:paraId="64D925C5" w14:textId="77777777" w:rsidR="00453B89" w:rsidRPr="00B7044E" w:rsidRDefault="00453B89" w:rsidP="00B7044E">
      <w:pPr>
        <w:spacing w:before="120" w:after="0"/>
        <w:rPr>
          <w:rFonts w:ascii="Arial" w:hAnsi="Arial" w:cs="Arial"/>
        </w:rPr>
      </w:pPr>
      <w:r w:rsidRPr="00B7044E">
        <w:rPr>
          <w:rFonts w:ascii="Arial" w:hAnsi="Arial" w:cs="Arial"/>
        </w:rPr>
        <w:lastRenderedPageBreak/>
        <w:t>14. Szkolenie</w:t>
      </w:r>
    </w:p>
    <w:p w14:paraId="798AD652"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szkolenie dla administratorów systemu oraz zespołów wsparcia, obejmujące zarządzanie zgłoszeniami, konfigurowanie polityk i raportowanie.</w:t>
      </w:r>
    </w:p>
    <w:p w14:paraId="5E4D0D3C"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(pracowników) powinno obejmować korzystanie z systemu do zgłaszania problemów oraz śledzenia statusu swoich zgłoszeń.</w:t>
      </w:r>
    </w:p>
    <w:p w14:paraId="4D01A3F8" w14:textId="77777777" w:rsidR="00453B89" w:rsidRPr="00B7044E" w:rsidRDefault="00453B89" w:rsidP="00B7044E">
      <w:pPr>
        <w:spacing w:before="120" w:after="0"/>
        <w:rPr>
          <w:rFonts w:ascii="Arial" w:hAnsi="Arial" w:cs="Arial"/>
        </w:rPr>
      </w:pPr>
      <w:r w:rsidRPr="00B7044E">
        <w:rPr>
          <w:rFonts w:ascii="Arial" w:hAnsi="Arial" w:cs="Arial"/>
        </w:rPr>
        <w:t>15. Wsparcie techniczne</w:t>
      </w:r>
    </w:p>
    <w:p w14:paraId="52FC2D85"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wspierany przez producenta lub dostawcę z dostępem do regularnych aktualizacji, poprawek bezpieczeństwa oraz wsparcia technicznego.</w:t>
      </w:r>
    </w:p>
    <w:p w14:paraId="2F6B2BA6"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dostęp do pomocy technicznej w przypadku problemów z systemem lub potrzeby konsultacji w zakresie konfiguracji.</w:t>
      </w:r>
    </w:p>
    <w:p w14:paraId="3D763B19" w14:textId="77777777" w:rsidR="00453B89" w:rsidRPr="00B7044E" w:rsidRDefault="00453B89" w:rsidP="00B7044E">
      <w:pPr>
        <w:spacing w:before="120" w:after="0"/>
        <w:rPr>
          <w:rFonts w:ascii="Arial" w:hAnsi="Arial" w:cs="Arial"/>
        </w:rPr>
      </w:pPr>
      <w:r w:rsidRPr="00B7044E">
        <w:rPr>
          <w:rFonts w:ascii="Arial" w:hAnsi="Arial" w:cs="Arial"/>
        </w:rPr>
        <w:t>Powyższy opis definiuje szczegółowe wymagania dotyczące rozszerzenia systemu zarządzania zgłoszeniami błędów lub systemu równoważnego dla rozwiązania Magik Info/Magik HelpDesk, zapewniając ciągłość działania i rozwój infrastruktury wsparcia technicznego.</w:t>
      </w:r>
    </w:p>
    <w:p w14:paraId="0A174004" w14:textId="192D3257" w:rsidR="00453B89" w:rsidRPr="00B7044E" w:rsidRDefault="00453B89" w:rsidP="00B7044E">
      <w:pPr>
        <w:spacing w:before="120" w:after="0"/>
        <w:rPr>
          <w:rFonts w:ascii="Arial" w:hAnsi="Arial" w:cs="Arial"/>
        </w:rPr>
      </w:pPr>
      <w:r w:rsidRPr="00B7044E">
        <w:rPr>
          <w:rFonts w:ascii="Arial" w:hAnsi="Arial" w:cs="Arial"/>
        </w:rPr>
        <w:tab/>
      </w:r>
    </w:p>
    <w:p w14:paraId="38FF9E03" w14:textId="2FEAB4F8" w:rsidR="00453B89" w:rsidRPr="00B7044E" w:rsidRDefault="00013E6C" w:rsidP="00B7044E">
      <w:pPr>
        <w:spacing w:before="120" w:after="0"/>
        <w:rPr>
          <w:rFonts w:ascii="Arial" w:hAnsi="Arial" w:cs="Arial"/>
          <w:b/>
          <w:bCs/>
        </w:rPr>
      </w:pPr>
      <w:r>
        <w:rPr>
          <w:rFonts w:ascii="Arial" w:hAnsi="Arial" w:cs="Arial"/>
          <w:b/>
          <w:bCs/>
        </w:rPr>
        <w:t>[</w:t>
      </w:r>
      <w:bookmarkStart w:id="10" w:name="_Hlk177841388"/>
      <w:r>
        <w:rPr>
          <w:rFonts w:ascii="Arial" w:hAnsi="Arial" w:cs="Arial"/>
          <w:b/>
          <w:bCs/>
        </w:rPr>
        <w:t>DLP. SYSTEM ZAPOBIEGAJĄCY WYCIEKOM DANYCH, MONITORUJĄCY OPERACJE NA KLUCZOWYCH PLIKACH]</w:t>
      </w:r>
    </w:p>
    <w:p w14:paraId="415DBAA6" w14:textId="35360B82" w:rsidR="00453B89" w:rsidRPr="00B7044E" w:rsidRDefault="00453B89" w:rsidP="00B7044E">
      <w:pPr>
        <w:spacing w:before="120" w:after="0"/>
        <w:rPr>
          <w:rFonts w:ascii="Arial" w:hAnsi="Arial" w:cs="Arial"/>
        </w:rPr>
      </w:pPr>
      <w:r w:rsidRPr="00B7044E">
        <w:rPr>
          <w:rFonts w:ascii="Arial" w:hAnsi="Arial" w:cs="Arial"/>
        </w:rPr>
        <w:t xml:space="preserve">Zamawiający wykorzystuje oprogramowanie </w:t>
      </w:r>
      <w:proofErr w:type="spellStart"/>
      <w:r w:rsidRPr="00B7044E">
        <w:rPr>
          <w:rFonts w:ascii="Arial" w:hAnsi="Arial" w:cs="Arial"/>
        </w:rPr>
        <w:t>Safetica</w:t>
      </w:r>
      <w:proofErr w:type="spellEnd"/>
      <w:r w:rsidRPr="00B7044E">
        <w:rPr>
          <w:rFonts w:ascii="Arial" w:hAnsi="Arial" w:cs="Arial"/>
        </w:rPr>
        <w:t xml:space="preserve"> DLP, do istn</w:t>
      </w:r>
      <w:r w:rsidR="00013E6C">
        <w:rPr>
          <w:rFonts w:ascii="Arial" w:hAnsi="Arial" w:cs="Arial"/>
        </w:rPr>
        <w:t>i</w:t>
      </w:r>
      <w:r w:rsidRPr="00B7044E">
        <w:rPr>
          <w:rFonts w:ascii="Arial" w:hAnsi="Arial" w:cs="Arial"/>
        </w:rPr>
        <w:t xml:space="preserve">ejącego systemu należy dostarczyć 90 szt. licencji systemu </w:t>
      </w:r>
      <w:bookmarkEnd w:id="10"/>
      <w:r w:rsidRPr="00B7044E">
        <w:rPr>
          <w:rFonts w:ascii="Arial" w:hAnsi="Arial" w:cs="Arial"/>
        </w:rPr>
        <w:t>zapobiegającego wyciekom danych lub system równoważny.</w:t>
      </w:r>
    </w:p>
    <w:p w14:paraId="43CE38D0" w14:textId="77777777" w:rsidR="00453B89" w:rsidRPr="00B7044E" w:rsidRDefault="00453B89" w:rsidP="00B7044E">
      <w:pPr>
        <w:spacing w:before="120" w:after="0"/>
        <w:rPr>
          <w:rFonts w:ascii="Arial" w:hAnsi="Arial" w:cs="Arial"/>
        </w:rPr>
      </w:pPr>
      <w:r w:rsidRPr="00B7044E">
        <w:rPr>
          <w:rFonts w:ascii="Arial" w:hAnsi="Arial" w:cs="Arial"/>
        </w:rPr>
        <w:t xml:space="preserve">W przypadku dostarczenia dodatkowych licencji lub rozwiązania równoważnego dla systemu zapobiegającego wyciekom danych (DLP – Data </w:t>
      </w:r>
      <w:proofErr w:type="spellStart"/>
      <w:r w:rsidRPr="00B7044E">
        <w:rPr>
          <w:rFonts w:ascii="Arial" w:hAnsi="Arial" w:cs="Arial"/>
        </w:rPr>
        <w:t>Loss</w:t>
      </w:r>
      <w:proofErr w:type="spellEnd"/>
      <w:r w:rsidRPr="00B7044E">
        <w:rPr>
          <w:rFonts w:ascii="Arial" w:hAnsi="Arial" w:cs="Arial"/>
        </w:rPr>
        <w:t xml:space="preserve"> </w:t>
      </w:r>
      <w:proofErr w:type="spellStart"/>
      <w:r w:rsidRPr="00B7044E">
        <w:rPr>
          <w:rFonts w:ascii="Arial" w:hAnsi="Arial" w:cs="Arial"/>
        </w:rPr>
        <w:t>Prevention</w:t>
      </w:r>
      <w:proofErr w:type="spellEnd"/>
      <w:r w:rsidRPr="00B7044E">
        <w:rPr>
          <w:rFonts w:ascii="Arial" w:hAnsi="Arial" w:cs="Arial"/>
        </w:rPr>
        <w:t>) oraz monitorującego operacje na kluczowych plikach, poniżej przedstawiono szczegółowy opis wymagań dla takiego systemu:</w:t>
      </w:r>
    </w:p>
    <w:p w14:paraId="59665A7A" w14:textId="77777777" w:rsidR="00453B89" w:rsidRPr="00B7044E" w:rsidRDefault="00453B89" w:rsidP="00B7044E">
      <w:pPr>
        <w:spacing w:before="120" w:after="0"/>
        <w:rPr>
          <w:rFonts w:ascii="Arial" w:hAnsi="Arial" w:cs="Arial"/>
        </w:rPr>
      </w:pPr>
      <w:r w:rsidRPr="00B7044E">
        <w:rPr>
          <w:rFonts w:ascii="Arial" w:hAnsi="Arial" w:cs="Arial"/>
        </w:rPr>
        <w:t>1. Zapobieganie wyciekom danych (DLP)</w:t>
      </w:r>
    </w:p>
    <w:p w14:paraId="46A9EF22"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oferować zaawansowane funkcje zapobiegania wyciekom danych, umożliwiając monitorowanie, kontrolowanie oraz blokowanie nieautoryzowanego przepływu danych w organizacji.</w:t>
      </w:r>
    </w:p>
    <w:p w14:paraId="0047CC03"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umożliwiać ochronę zarówno danych w spoczynku (na dyskach twardych, serwerach), jak i danych w ruchu (podczas przesyłania przez sieć) oraz danych w użyciu (np. podczas kopiowania na zewnętrzne nośniki lub drukowania).</w:t>
      </w:r>
    </w:p>
    <w:p w14:paraId="5D6A4EB4" w14:textId="77777777" w:rsidR="00453B89" w:rsidRPr="00B7044E" w:rsidRDefault="00453B89" w:rsidP="00B7044E">
      <w:pPr>
        <w:spacing w:before="120" w:after="0"/>
        <w:rPr>
          <w:rFonts w:ascii="Arial" w:hAnsi="Arial" w:cs="Arial"/>
        </w:rPr>
      </w:pPr>
      <w:r w:rsidRPr="00B7044E">
        <w:rPr>
          <w:rFonts w:ascii="Arial" w:hAnsi="Arial" w:cs="Arial"/>
        </w:rPr>
        <w:t xml:space="preserve">   - Należy zapewnić funkcjonalność pozwalającą na definiowanie polityk ochrony danych w oparciu o typy plików, ich zawartość, lokalizację oraz użytkownika.</w:t>
      </w:r>
    </w:p>
    <w:p w14:paraId="525A3166" w14:textId="77777777" w:rsidR="00453B89" w:rsidRPr="00B7044E" w:rsidRDefault="00453B89" w:rsidP="00B7044E">
      <w:pPr>
        <w:spacing w:before="120" w:after="0"/>
        <w:rPr>
          <w:rFonts w:ascii="Arial" w:hAnsi="Arial" w:cs="Arial"/>
        </w:rPr>
      </w:pPr>
      <w:r w:rsidRPr="00B7044E">
        <w:rPr>
          <w:rFonts w:ascii="Arial" w:hAnsi="Arial" w:cs="Arial"/>
        </w:rPr>
        <w:t>2. Monitorowanie operacji na plikach</w:t>
      </w:r>
    </w:p>
    <w:p w14:paraId="6925EE65"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monitorować i rejestrować wszystkie operacje na plikach kluczowych dla Zamawiającego, takie jak: kopiowanie, przesyłanie, drukowanie, edytowanie, usuwanie oraz zmiany uprawnień.</w:t>
      </w:r>
    </w:p>
    <w:p w14:paraId="6F377872" w14:textId="77777777" w:rsidR="00453B89" w:rsidRPr="00B7044E" w:rsidRDefault="00453B89" w:rsidP="00B7044E">
      <w:pPr>
        <w:spacing w:before="120" w:after="0"/>
        <w:rPr>
          <w:rFonts w:ascii="Arial" w:hAnsi="Arial" w:cs="Arial"/>
        </w:rPr>
      </w:pPr>
      <w:r w:rsidRPr="00B7044E">
        <w:rPr>
          <w:rFonts w:ascii="Arial" w:hAnsi="Arial" w:cs="Arial"/>
        </w:rPr>
        <w:t xml:space="preserve">   - Musi zapewniać szczegółowe logi i audyty, które pozwolą na analizę działań użytkowników z plikami zawierającymi wrażliwe dane, zgodnie z polityką bezpieczeństwa.</w:t>
      </w:r>
    </w:p>
    <w:p w14:paraId="3E14B2DD" w14:textId="77777777" w:rsidR="00453B89" w:rsidRPr="00B7044E" w:rsidRDefault="00453B89" w:rsidP="00B7044E">
      <w:pPr>
        <w:spacing w:before="120" w:after="0"/>
        <w:rPr>
          <w:rFonts w:ascii="Arial" w:hAnsi="Arial" w:cs="Arial"/>
        </w:rPr>
      </w:pPr>
      <w:r w:rsidRPr="00B7044E">
        <w:rPr>
          <w:rFonts w:ascii="Arial" w:hAnsi="Arial" w:cs="Arial"/>
        </w:rPr>
        <w:t>3. Kontrola dostępu do danych</w:t>
      </w:r>
    </w:p>
    <w:p w14:paraId="3B1E8F18"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równoważny musi umożliwiać definiowanie i egzekwowanie zasad dostępu do danych na poziomie użytkownika, grup użytkowników lub działów organizacji, uwzględniając różne role i poziomy dostępu.</w:t>
      </w:r>
    </w:p>
    <w:p w14:paraId="1E645826" w14:textId="77777777" w:rsidR="00453B89" w:rsidRPr="00B7044E" w:rsidRDefault="00453B89" w:rsidP="00B7044E">
      <w:pPr>
        <w:spacing w:before="120" w:after="0"/>
        <w:rPr>
          <w:rFonts w:ascii="Arial" w:hAnsi="Arial" w:cs="Arial"/>
        </w:rPr>
      </w:pPr>
      <w:r w:rsidRPr="00B7044E">
        <w:rPr>
          <w:rFonts w:ascii="Arial" w:hAnsi="Arial" w:cs="Arial"/>
        </w:rPr>
        <w:t xml:space="preserve">   - Musi obsługiwać kontrolę uprawnień dostępu w zależności od kontekstu, takiego jak lokalizacja (wewnątrz organizacji, zdalnie), rodzaj urządzenia, oraz typ operacji na plikach.</w:t>
      </w:r>
    </w:p>
    <w:p w14:paraId="0A9667C6" w14:textId="77777777" w:rsidR="00453B89" w:rsidRPr="00B7044E" w:rsidRDefault="00453B89" w:rsidP="00B7044E">
      <w:pPr>
        <w:spacing w:before="120" w:after="0"/>
        <w:rPr>
          <w:rFonts w:ascii="Arial" w:hAnsi="Arial" w:cs="Arial"/>
        </w:rPr>
      </w:pPr>
      <w:r w:rsidRPr="00B7044E">
        <w:rPr>
          <w:rFonts w:ascii="Arial" w:hAnsi="Arial" w:cs="Arial"/>
        </w:rPr>
        <w:t>4. Ochrona przed kopiowaniem i przesyłaniem danych</w:t>
      </w:r>
    </w:p>
    <w:p w14:paraId="4717D2B9"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możliwość blokowania lub monitorowania prób kopiowania danych na zewnętrzne urządzenia pamięci (np. USB, dyski zewnętrzne) oraz przesyłania danych przez e-mail, komunikatory, serwisy chmurowe (np. Dropbox, OneDrive) oraz inne kanały.</w:t>
      </w:r>
    </w:p>
    <w:p w14:paraId="77FBDB18" w14:textId="77777777" w:rsidR="00453B89" w:rsidRPr="00B7044E" w:rsidRDefault="00453B89" w:rsidP="00B7044E">
      <w:pPr>
        <w:spacing w:before="120" w:after="0"/>
        <w:rPr>
          <w:rFonts w:ascii="Arial" w:hAnsi="Arial" w:cs="Arial"/>
        </w:rPr>
      </w:pPr>
      <w:r w:rsidRPr="00B7044E">
        <w:rPr>
          <w:rFonts w:ascii="Arial" w:hAnsi="Arial" w:cs="Arial"/>
        </w:rPr>
        <w:t xml:space="preserve">   - Wymagane jest ścisłe monitorowanie i ewentualne blokowanie przesyłania danych poufnych poza organizację, z możliwością poddawania takich operacji kwarantannie lub autoryzacji przez administratora.</w:t>
      </w:r>
    </w:p>
    <w:p w14:paraId="14112A66" w14:textId="77777777" w:rsidR="00453B89" w:rsidRPr="00B7044E" w:rsidRDefault="00453B89" w:rsidP="00B7044E">
      <w:pPr>
        <w:spacing w:before="120" w:after="0"/>
        <w:rPr>
          <w:rFonts w:ascii="Arial" w:hAnsi="Arial" w:cs="Arial"/>
        </w:rPr>
      </w:pPr>
      <w:r w:rsidRPr="00B7044E">
        <w:rPr>
          <w:rFonts w:ascii="Arial" w:hAnsi="Arial" w:cs="Arial"/>
        </w:rPr>
        <w:t>5. Zgodność z regulacjami</w:t>
      </w:r>
    </w:p>
    <w:p w14:paraId="71943623"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zgodny z obowiązującymi regulacjami dotyczącymi ochrony danych osobowych i bezpieczeństwa informacji, takimi jak RODO, ISO 27001, oraz innymi standardami branżowymi, odpowiednimi dla specyfiki działalności Zamawiającego.</w:t>
      </w:r>
    </w:p>
    <w:p w14:paraId="5DEDC790" w14:textId="77777777" w:rsidR="00453B89" w:rsidRPr="00B7044E" w:rsidRDefault="00453B89" w:rsidP="00B7044E">
      <w:pPr>
        <w:spacing w:before="120" w:after="0"/>
        <w:rPr>
          <w:rFonts w:ascii="Arial" w:hAnsi="Arial" w:cs="Arial"/>
        </w:rPr>
      </w:pPr>
      <w:r w:rsidRPr="00B7044E">
        <w:rPr>
          <w:rFonts w:ascii="Arial" w:hAnsi="Arial" w:cs="Arial"/>
        </w:rPr>
        <w:t xml:space="preserve">   - Musi wspierać klasyfikację danych i automatyczne stosowanie odpowiednich polityk ochrony na podstawie zawartości danych (np. dane osobowe, finansowe, tajemnice przedsiębiorstwa).</w:t>
      </w:r>
    </w:p>
    <w:p w14:paraId="060DBA0E" w14:textId="77777777" w:rsidR="00453B89" w:rsidRPr="00B7044E" w:rsidRDefault="00453B89" w:rsidP="00B7044E">
      <w:pPr>
        <w:spacing w:before="120" w:after="0"/>
        <w:rPr>
          <w:rFonts w:ascii="Arial" w:hAnsi="Arial" w:cs="Arial"/>
        </w:rPr>
      </w:pPr>
      <w:r w:rsidRPr="00B7044E">
        <w:rPr>
          <w:rFonts w:ascii="Arial" w:hAnsi="Arial" w:cs="Arial"/>
        </w:rPr>
        <w:t>6. Raportowanie i analiza zagrożeń</w:t>
      </w:r>
    </w:p>
    <w:p w14:paraId="57A75D49"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zaawansowane funkcje raportowania i analizy, w tym możliwość generowania raportów z operacji na plikach oraz incydentów bezpieczeństwa.</w:t>
      </w:r>
    </w:p>
    <w:p w14:paraId="4AB2AE2F" w14:textId="77777777" w:rsidR="00453B89" w:rsidRPr="00B7044E" w:rsidRDefault="00453B89" w:rsidP="00B7044E">
      <w:pPr>
        <w:spacing w:before="120" w:after="0"/>
        <w:rPr>
          <w:rFonts w:ascii="Arial" w:hAnsi="Arial" w:cs="Arial"/>
        </w:rPr>
      </w:pPr>
      <w:r w:rsidRPr="00B7044E">
        <w:rPr>
          <w:rFonts w:ascii="Arial" w:hAnsi="Arial" w:cs="Arial"/>
        </w:rPr>
        <w:t xml:space="preserve">   - Musi posiadać mechanizmy automatycznego wykrywania potencjalnych zagrożeń (np. nietypowe operacje na plikach, próby nieautoryzowanego dostępu) i ostrzegania administratorów w czasie rzeczywistym.</w:t>
      </w:r>
    </w:p>
    <w:p w14:paraId="43D113CC" w14:textId="77777777" w:rsidR="00453B89" w:rsidRPr="00B7044E" w:rsidRDefault="00453B89" w:rsidP="00B7044E">
      <w:pPr>
        <w:spacing w:before="120" w:after="0"/>
        <w:rPr>
          <w:rFonts w:ascii="Arial" w:hAnsi="Arial" w:cs="Arial"/>
        </w:rPr>
      </w:pPr>
      <w:r w:rsidRPr="00B7044E">
        <w:rPr>
          <w:rFonts w:ascii="Arial" w:hAnsi="Arial" w:cs="Arial"/>
        </w:rPr>
        <w:t>7. Integracja z istniejącą infrastrukturą</w:t>
      </w:r>
    </w:p>
    <w:p w14:paraId="46F140F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istniejącą infrastrukturą IT Zamawiającego, w tym systemami operacyjnymi, serwerami, stacjami roboczymi oraz istniejącymi systemami monitorowania i zarządzania bezpieczeństwem.</w:t>
      </w:r>
    </w:p>
    <w:p w14:paraId="305624FD" w14:textId="77777777" w:rsidR="00453B89" w:rsidRPr="00B7044E" w:rsidRDefault="00453B89" w:rsidP="00B7044E">
      <w:pPr>
        <w:spacing w:before="120" w:after="0"/>
        <w:rPr>
          <w:rFonts w:ascii="Arial" w:hAnsi="Arial" w:cs="Arial"/>
        </w:rPr>
      </w:pPr>
      <w:r w:rsidRPr="00B7044E">
        <w:rPr>
          <w:rFonts w:ascii="Arial" w:hAnsi="Arial" w:cs="Arial"/>
        </w:rPr>
        <w:t xml:space="preserve">   - Powinno wspierać integrację z innymi narzędziami używanymi do monitorowania i ochrony, takimi jak systemy SIEM (Security Information and Event Management), platformy klasyfikacji danych oraz oprogramowanie antywirusowe.</w:t>
      </w:r>
    </w:p>
    <w:p w14:paraId="73D5CEE8" w14:textId="77777777" w:rsidR="00453B89" w:rsidRPr="00B7044E" w:rsidRDefault="00453B89" w:rsidP="00B7044E">
      <w:pPr>
        <w:spacing w:before="120" w:after="0"/>
        <w:rPr>
          <w:rFonts w:ascii="Arial" w:hAnsi="Arial" w:cs="Arial"/>
        </w:rPr>
      </w:pPr>
      <w:r w:rsidRPr="00B7044E">
        <w:rPr>
          <w:rFonts w:ascii="Arial" w:hAnsi="Arial" w:cs="Arial"/>
        </w:rPr>
        <w:t>8. Licencje</w:t>
      </w:r>
    </w:p>
    <w:p w14:paraId="6C6F81AE" w14:textId="21486F63" w:rsidR="00453B89" w:rsidRPr="00B7044E" w:rsidRDefault="00453B89" w:rsidP="00B7044E">
      <w:pPr>
        <w:spacing w:before="120" w:after="0"/>
        <w:rPr>
          <w:rFonts w:ascii="Arial" w:hAnsi="Arial" w:cs="Arial"/>
        </w:rPr>
      </w:pPr>
      <w:r w:rsidRPr="00B7044E">
        <w:rPr>
          <w:rFonts w:ascii="Arial" w:hAnsi="Arial" w:cs="Arial"/>
        </w:rPr>
        <w:t xml:space="preserve">   - System musi obejmować 90 dodatkowych licencji dla użytkowników, z możliwością ich elastycznego przydzielania i zarządzania w ramach jednego centralnego systemu.</w:t>
      </w:r>
    </w:p>
    <w:p w14:paraId="0CCEE387" w14:textId="77777777" w:rsidR="00453B89" w:rsidRPr="00B7044E" w:rsidRDefault="00453B89" w:rsidP="00B7044E">
      <w:pPr>
        <w:spacing w:before="120" w:after="0"/>
        <w:rPr>
          <w:rFonts w:ascii="Arial" w:hAnsi="Arial" w:cs="Arial"/>
        </w:rPr>
      </w:pPr>
      <w:r w:rsidRPr="00B7044E">
        <w:rPr>
          <w:rFonts w:ascii="Arial" w:hAnsi="Arial" w:cs="Arial"/>
        </w:rPr>
        <w:t xml:space="preserve">   - Licencje powinny pozwalać na skalowanie systemu w przyszłości, w przypadku potrzeby ochrony większej liczby użytkowników i urządzeń.</w:t>
      </w:r>
    </w:p>
    <w:p w14:paraId="77FB7A7F" w14:textId="77777777" w:rsidR="00453B89" w:rsidRPr="00B7044E" w:rsidRDefault="00453B89" w:rsidP="00B7044E">
      <w:pPr>
        <w:spacing w:before="120" w:after="0"/>
        <w:rPr>
          <w:rFonts w:ascii="Arial" w:hAnsi="Arial" w:cs="Arial"/>
        </w:rPr>
      </w:pPr>
      <w:r w:rsidRPr="00B7044E">
        <w:rPr>
          <w:rFonts w:ascii="Arial" w:hAnsi="Arial" w:cs="Arial"/>
        </w:rPr>
        <w:t>9. Wdrożenie i migracja</w:t>
      </w:r>
    </w:p>
    <w:p w14:paraId="05974CC8"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pełne wdrożenie oferowanego rozwiązania równoważnego, w tym:</w:t>
      </w:r>
    </w:p>
    <w:p w14:paraId="186944D6" w14:textId="691F816F" w:rsidR="00453B89" w:rsidRPr="00B7044E" w:rsidRDefault="00453B89" w:rsidP="00B7044E">
      <w:pPr>
        <w:spacing w:before="120" w:after="0"/>
        <w:rPr>
          <w:rFonts w:ascii="Arial" w:hAnsi="Arial" w:cs="Arial"/>
        </w:rPr>
      </w:pPr>
      <w:r w:rsidRPr="00B7044E">
        <w:rPr>
          <w:rFonts w:ascii="Arial" w:hAnsi="Arial" w:cs="Arial"/>
        </w:rPr>
        <w:lastRenderedPageBreak/>
        <w:t xml:space="preserve">     - Odinstalowanie lub integrację z dotychczasowym systemem ochrony przed wyciekiem danych.</w:t>
      </w:r>
    </w:p>
    <w:p w14:paraId="198297B7" w14:textId="5980DEDF" w:rsidR="00453B89" w:rsidRPr="00B7044E" w:rsidRDefault="00453B89" w:rsidP="00B7044E">
      <w:pPr>
        <w:spacing w:before="120" w:after="0"/>
        <w:rPr>
          <w:rFonts w:ascii="Arial" w:hAnsi="Arial" w:cs="Arial"/>
        </w:rPr>
      </w:pPr>
      <w:r w:rsidRPr="00B7044E">
        <w:rPr>
          <w:rFonts w:ascii="Arial" w:hAnsi="Arial" w:cs="Arial"/>
        </w:rPr>
        <w:t xml:space="preserve">     - Instalację i konfigurację nowego systemu, w tym migrację istniejących polityk bezpieczeństwa oraz danych z dotychczasowego rozwiązania.</w:t>
      </w:r>
    </w:p>
    <w:p w14:paraId="42031661" w14:textId="77777777" w:rsidR="00453B89" w:rsidRPr="00B7044E" w:rsidRDefault="00453B89" w:rsidP="00B7044E">
      <w:pPr>
        <w:spacing w:before="120" w:after="0"/>
        <w:rPr>
          <w:rFonts w:ascii="Arial" w:hAnsi="Arial" w:cs="Arial"/>
        </w:rPr>
      </w:pPr>
      <w:r w:rsidRPr="00B7044E">
        <w:rPr>
          <w:rFonts w:ascii="Arial" w:hAnsi="Arial" w:cs="Arial"/>
        </w:rPr>
        <w:t xml:space="preserve">     - Testy działania systemu i jego optymalizację w celu zapewnienia płynnego działania bez zakłóceń dla użytkowników.</w:t>
      </w:r>
    </w:p>
    <w:p w14:paraId="0B7E6B59" w14:textId="77777777" w:rsidR="00453B89" w:rsidRPr="00B7044E" w:rsidRDefault="00453B89" w:rsidP="00B7044E">
      <w:pPr>
        <w:spacing w:before="120" w:after="0"/>
        <w:rPr>
          <w:rFonts w:ascii="Arial" w:hAnsi="Arial" w:cs="Arial"/>
        </w:rPr>
      </w:pPr>
      <w:r w:rsidRPr="00B7044E">
        <w:rPr>
          <w:rFonts w:ascii="Arial" w:hAnsi="Arial" w:cs="Arial"/>
        </w:rPr>
        <w:t>10. Szkolenie</w:t>
      </w:r>
    </w:p>
    <w:p w14:paraId="0BE8DC39" w14:textId="6DA3948B" w:rsidR="00453B89" w:rsidRPr="00B7044E" w:rsidRDefault="00453B89" w:rsidP="00B7044E">
      <w:pPr>
        <w:spacing w:before="120" w:after="0"/>
        <w:rPr>
          <w:rFonts w:ascii="Arial" w:hAnsi="Arial" w:cs="Arial"/>
        </w:rPr>
      </w:pPr>
      <w:r w:rsidRPr="00B7044E">
        <w:rPr>
          <w:rFonts w:ascii="Arial" w:hAnsi="Arial" w:cs="Arial"/>
        </w:rPr>
        <w:t xml:space="preserve">   - Równoważny system musi być dostarczony wraz z:</w:t>
      </w:r>
    </w:p>
    <w:p w14:paraId="7F553498"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szkoleniem dla administratorów systemu, które obejmie konfigurację, zarządzanie i monitorowanie operacji na plikach oraz ochronę danych przed wyciekiem.</w:t>
      </w:r>
    </w:p>
    <w:p w14:paraId="02CFACC6"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być w formie </w:t>
      </w:r>
      <w:proofErr w:type="spellStart"/>
      <w:r w:rsidRPr="00B7044E">
        <w:rPr>
          <w:rFonts w:ascii="Arial" w:hAnsi="Arial" w:cs="Arial"/>
        </w:rPr>
        <w:t>self</w:t>
      </w:r>
      <w:proofErr w:type="spellEnd"/>
      <w:r w:rsidRPr="00B7044E">
        <w:rPr>
          <w:rFonts w:ascii="Arial" w:hAnsi="Arial" w:cs="Arial"/>
        </w:rPr>
        <w:t>-learningu, dotyczące najlepszych praktyk pracy z plikami oraz przestrzegania polityk bezpieczeństwa.</w:t>
      </w:r>
    </w:p>
    <w:p w14:paraId="7423DDA7" w14:textId="77777777" w:rsidR="00453B89" w:rsidRPr="00B7044E" w:rsidRDefault="00453B89" w:rsidP="00B7044E">
      <w:pPr>
        <w:spacing w:before="120" w:after="0"/>
        <w:rPr>
          <w:rFonts w:ascii="Arial" w:hAnsi="Arial" w:cs="Arial"/>
        </w:rPr>
      </w:pPr>
      <w:r w:rsidRPr="00B7044E">
        <w:rPr>
          <w:rFonts w:ascii="Arial" w:hAnsi="Arial" w:cs="Arial"/>
        </w:rPr>
        <w:t>11. Wsparcie techniczne i aktualizacje</w:t>
      </w:r>
    </w:p>
    <w:p w14:paraId="1EFB3294"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musi obejmować wsparcie techniczne producenta lub dostawcy, z dostępem do regularnych aktualizacji oprogramowania, poprawek bezpieczeństwa oraz asysty technicznej w przypadku problemów.</w:t>
      </w:r>
    </w:p>
    <w:p w14:paraId="25D01954"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stale aktualizowany w celu spełniania najnowszych wymogów bezpieczeństwa oraz zgodności z regulacjami.</w:t>
      </w:r>
    </w:p>
    <w:p w14:paraId="3B6882E2" w14:textId="0346820A" w:rsidR="00453B89" w:rsidRDefault="00453B89" w:rsidP="00B7044E">
      <w:pPr>
        <w:spacing w:before="120" w:after="0"/>
        <w:rPr>
          <w:rFonts w:ascii="Arial" w:hAnsi="Arial" w:cs="Arial"/>
        </w:rPr>
      </w:pPr>
      <w:r w:rsidRPr="00B7044E">
        <w:rPr>
          <w:rFonts w:ascii="Arial" w:hAnsi="Arial" w:cs="Arial"/>
        </w:rPr>
        <w:t>Powyższy opis zawiera wymagania dla równoważnego rozwiązania do zapobiegania wyciekom danych oraz monitorowania operacji na plikach, które może zastąpić lub uzupełnić obecnie wykorzystywany system.</w:t>
      </w:r>
      <w:r w:rsidRPr="00B7044E">
        <w:rPr>
          <w:rFonts w:ascii="Arial" w:hAnsi="Arial" w:cs="Arial"/>
        </w:rPr>
        <w:tab/>
      </w:r>
    </w:p>
    <w:p w14:paraId="2A3A7036" w14:textId="77777777" w:rsidR="00013E6C" w:rsidRDefault="00013E6C" w:rsidP="00B7044E">
      <w:pPr>
        <w:spacing w:before="120" w:after="0"/>
        <w:rPr>
          <w:rFonts w:ascii="Arial" w:hAnsi="Arial" w:cs="Arial"/>
        </w:rPr>
      </w:pPr>
    </w:p>
    <w:p w14:paraId="69797E07" w14:textId="77777777" w:rsidR="00013E6C" w:rsidRPr="00B7044E" w:rsidRDefault="00013E6C" w:rsidP="00B7044E">
      <w:pPr>
        <w:spacing w:before="120" w:after="0"/>
        <w:rPr>
          <w:rFonts w:ascii="Arial" w:hAnsi="Arial" w:cs="Arial"/>
        </w:rPr>
      </w:pPr>
    </w:p>
    <w:p w14:paraId="3371EA00" w14:textId="1E6E8851" w:rsidR="00453B89" w:rsidRPr="00B7044E" w:rsidRDefault="00013E6C" w:rsidP="00B7044E">
      <w:pPr>
        <w:spacing w:before="120" w:after="0"/>
        <w:rPr>
          <w:rFonts w:ascii="Arial" w:hAnsi="Arial" w:cs="Arial"/>
          <w:b/>
          <w:bCs/>
        </w:rPr>
      </w:pPr>
      <w:bookmarkStart w:id="11" w:name="_Hlk177841362"/>
      <w:r w:rsidRPr="00224D56">
        <w:rPr>
          <w:rFonts w:ascii="Arial" w:hAnsi="Arial" w:cs="Arial"/>
          <w:b/>
          <w:bCs/>
        </w:rPr>
        <w:t>[OPROGRAMOWANIE WSPIERAJĄCE KONTROLĘ]</w:t>
      </w:r>
    </w:p>
    <w:p w14:paraId="342AC9EF" w14:textId="140A3EEA" w:rsidR="00453B89" w:rsidRPr="00B7044E" w:rsidRDefault="00453B89" w:rsidP="00B7044E">
      <w:pPr>
        <w:spacing w:before="120" w:after="0"/>
        <w:rPr>
          <w:rFonts w:ascii="Arial" w:hAnsi="Arial" w:cs="Arial"/>
        </w:rPr>
      </w:pPr>
      <w:r w:rsidRPr="00B7044E">
        <w:rPr>
          <w:rFonts w:ascii="Arial" w:hAnsi="Arial" w:cs="Arial"/>
        </w:rPr>
        <w:t xml:space="preserve">1 szt. </w:t>
      </w:r>
      <w:r w:rsidR="00013E6C">
        <w:rPr>
          <w:rFonts w:ascii="Arial" w:hAnsi="Arial" w:cs="Arial"/>
        </w:rPr>
        <w:t xml:space="preserve">licencji na </w:t>
      </w:r>
      <w:r w:rsidRPr="00B7044E">
        <w:rPr>
          <w:rFonts w:ascii="Arial" w:hAnsi="Arial" w:cs="Arial"/>
        </w:rPr>
        <w:t>oprogramowani</w:t>
      </w:r>
      <w:r w:rsidR="00013E6C">
        <w:rPr>
          <w:rFonts w:ascii="Arial" w:hAnsi="Arial" w:cs="Arial"/>
        </w:rPr>
        <w:t>e</w:t>
      </w:r>
      <w:r w:rsidR="00AA7EE2">
        <w:rPr>
          <w:rFonts w:ascii="Arial" w:hAnsi="Arial" w:cs="Arial"/>
        </w:rPr>
        <w:t xml:space="preserve"> dla </w:t>
      </w:r>
      <w:r w:rsidR="009B21D1">
        <w:rPr>
          <w:rFonts w:ascii="Arial" w:hAnsi="Arial" w:cs="Arial"/>
        </w:rPr>
        <w:t>4</w:t>
      </w:r>
      <w:r w:rsidR="00AA7EE2">
        <w:rPr>
          <w:rFonts w:ascii="Arial" w:hAnsi="Arial" w:cs="Arial"/>
        </w:rPr>
        <w:t>0 użytkowników</w:t>
      </w:r>
      <w:r w:rsidRPr="00B7044E">
        <w:rPr>
          <w:rFonts w:ascii="Arial" w:hAnsi="Arial" w:cs="Arial"/>
        </w:rPr>
        <w:t xml:space="preserve"> Wolters Kluwer LEX Kontrola zarządcza </w:t>
      </w:r>
      <w:bookmarkEnd w:id="11"/>
      <w:r w:rsidRPr="00B7044E">
        <w:rPr>
          <w:rFonts w:ascii="Arial" w:hAnsi="Arial" w:cs="Arial"/>
        </w:rPr>
        <w:t>Plus</w:t>
      </w:r>
    </w:p>
    <w:p w14:paraId="689197AF" w14:textId="0098776E" w:rsidR="00453B89" w:rsidRDefault="00453B89" w:rsidP="00B7044E">
      <w:pPr>
        <w:spacing w:before="120" w:after="0"/>
        <w:rPr>
          <w:rFonts w:ascii="Arial" w:hAnsi="Arial" w:cs="Arial"/>
        </w:rPr>
      </w:pPr>
      <w:r w:rsidRPr="00B7044E">
        <w:rPr>
          <w:rFonts w:ascii="Arial" w:hAnsi="Arial" w:cs="Arial"/>
        </w:rPr>
        <w:t>Zamawiający wykorzystuje obecnie oprogramowanie Wolters Kluwer LEX Kontrola zarządcza Plus, należy dostarczyć dodatkową licencję lub system równoważny.</w:t>
      </w:r>
    </w:p>
    <w:p w14:paraId="1FF89FEE" w14:textId="1BD1C6FA" w:rsidR="00407B55" w:rsidRPr="00407B55" w:rsidRDefault="00692320" w:rsidP="00407B55">
      <w:pPr>
        <w:spacing w:before="120" w:after="0"/>
        <w:rPr>
          <w:rFonts w:ascii="Arial" w:hAnsi="Arial" w:cs="Arial"/>
        </w:rPr>
      </w:pPr>
      <w:r>
        <w:rPr>
          <w:rFonts w:ascii="Arial" w:hAnsi="Arial" w:cs="Arial"/>
        </w:rPr>
        <w:t>Równoważny systemu musi obejmować zaawansowane funkcje</w:t>
      </w:r>
      <w:r w:rsidR="00407B55" w:rsidRPr="00407B55">
        <w:rPr>
          <w:rFonts w:ascii="Arial" w:hAnsi="Arial" w:cs="Arial"/>
        </w:rPr>
        <w:t>:</w:t>
      </w:r>
    </w:p>
    <w:p w14:paraId="201C3099" w14:textId="77777777" w:rsidR="00407B55" w:rsidRPr="00407B55" w:rsidRDefault="00407B55" w:rsidP="00407B55">
      <w:pPr>
        <w:spacing w:before="120" w:after="0"/>
        <w:rPr>
          <w:rFonts w:ascii="Arial" w:hAnsi="Arial" w:cs="Arial"/>
        </w:rPr>
      </w:pPr>
      <w:r w:rsidRPr="00407B55">
        <w:rPr>
          <w:rFonts w:ascii="Arial" w:hAnsi="Arial" w:cs="Arial"/>
        </w:rPr>
        <w:t>1. Dostawę oprogramowania/system do Kontroli Zarządczej</w:t>
      </w:r>
    </w:p>
    <w:p w14:paraId="74812DD4" w14:textId="77777777" w:rsidR="00407B55" w:rsidRPr="00407B55" w:rsidRDefault="00407B55" w:rsidP="00407B55">
      <w:pPr>
        <w:spacing w:before="120" w:after="0"/>
        <w:rPr>
          <w:rFonts w:ascii="Arial" w:hAnsi="Arial" w:cs="Arial"/>
        </w:rPr>
      </w:pPr>
      <w:r w:rsidRPr="00407B55">
        <w:rPr>
          <w:rFonts w:ascii="Arial" w:hAnsi="Arial" w:cs="Arial"/>
        </w:rPr>
        <w:t>2. Szkolenie z funkcjonowania wszystkich elementów systemu dla użytkowników</w:t>
      </w:r>
    </w:p>
    <w:p w14:paraId="1AC80C76" w14:textId="77777777" w:rsidR="00407B55" w:rsidRPr="00407B55" w:rsidRDefault="00407B55" w:rsidP="00407B55">
      <w:pPr>
        <w:spacing w:before="120" w:after="0"/>
        <w:rPr>
          <w:rFonts w:ascii="Arial" w:hAnsi="Arial" w:cs="Arial"/>
        </w:rPr>
      </w:pPr>
      <w:r w:rsidRPr="00407B55">
        <w:rPr>
          <w:rFonts w:ascii="Arial" w:hAnsi="Arial" w:cs="Arial"/>
        </w:rPr>
        <w:t>3. Analiza wdrożeniowa na podstawie dokumentów budżetu na 2025 r. Regulaminu organizacyjnego itp. w tym zidentyfikowanie i wprowadzenie do dostarczonego systemu danych do funkcjonowania systemu kontroli zarządczej w urzędzie w 2025r.</w:t>
      </w:r>
    </w:p>
    <w:p w14:paraId="0792DAD2" w14:textId="77777777" w:rsidR="00407B55" w:rsidRPr="00407B55" w:rsidRDefault="00407B55" w:rsidP="00407B55">
      <w:pPr>
        <w:spacing w:before="120" w:after="0"/>
        <w:rPr>
          <w:rFonts w:ascii="Arial" w:hAnsi="Arial" w:cs="Arial"/>
        </w:rPr>
      </w:pPr>
    </w:p>
    <w:p w14:paraId="27E15680" w14:textId="77777777" w:rsidR="00407B55" w:rsidRPr="00407B55" w:rsidRDefault="00407B55" w:rsidP="00407B55">
      <w:pPr>
        <w:spacing w:before="120" w:after="0"/>
        <w:rPr>
          <w:rFonts w:ascii="Arial" w:hAnsi="Arial" w:cs="Arial"/>
        </w:rPr>
      </w:pPr>
      <w:r w:rsidRPr="00407B55">
        <w:rPr>
          <w:rFonts w:ascii="Arial" w:hAnsi="Arial" w:cs="Arial"/>
        </w:rPr>
        <w:t>Oprogramowanie umożliwiające jednostkom samorządu terytorialnego (JST) realizację obowiązku kontroli zarządczej wynikającej z art. 68 ustawy o finansach publicznych tj.:</w:t>
      </w:r>
    </w:p>
    <w:p w14:paraId="0AC0266C" w14:textId="77777777" w:rsidR="00407B55" w:rsidRPr="00407B55" w:rsidRDefault="00407B55" w:rsidP="00407B55">
      <w:pPr>
        <w:spacing w:before="120" w:after="0"/>
        <w:rPr>
          <w:rFonts w:ascii="Arial" w:hAnsi="Arial" w:cs="Arial"/>
        </w:rPr>
      </w:pPr>
      <w:r w:rsidRPr="00407B55">
        <w:rPr>
          <w:rFonts w:ascii="Arial" w:hAnsi="Arial" w:cs="Arial"/>
        </w:rPr>
        <w:t>- stałe badanie zgodności swoich działań z przepisami prawa,</w:t>
      </w:r>
    </w:p>
    <w:p w14:paraId="088EC060" w14:textId="77777777" w:rsidR="00407B55" w:rsidRPr="00407B55" w:rsidRDefault="00407B55" w:rsidP="00407B55">
      <w:pPr>
        <w:spacing w:before="120" w:after="0"/>
        <w:rPr>
          <w:rFonts w:ascii="Arial" w:hAnsi="Arial" w:cs="Arial"/>
        </w:rPr>
      </w:pPr>
      <w:r w:rsidRPr="00407B55">
        <w:rPr>
          <w:rFonts w:ascii="Arial" w:hAnsi="Arial" w:cs="Arial"/>
        </w:rPr>
        <w:lastRenderedPageBreak/>
        <w:t>- zarządzanie ryzykiem,</w:t>
      </w:r>
    </w:p>
    <w:p w14:paraId="6776CCC2" w14:textId="77777777" w:rsidR="00407B55" w:rsidRPr="00407B55" w:rsidRDefault="00407B55" w:rsidP="00407B55">
      <w:pPr>
        <w:spacing w:before="120" w:after="0"/>
        <w:rPr>
          <w:rFonts w:ascii="Arial" w:hAnsi="Arial" w:cs="Arial"/>
        </w:rPr>
      </w:pPr>
      <w:r w:rsidRPr="00407B55">
        <w:rPr>
          <w:rFonts w:ascii="Arial" w:hAnsi="Arial" w:cs="Arial"/>
        </w:rPr>
        <w:t>- usprawnienie przepływu informacji w zakresie działalności jednostki,</w:t>
      </w:r>
    </w:p>
    <w:p w14:paraId="539A1CEC" w14:textId="77777777" w:rsidR="00407B55" w:rsidRPr="00407B55" w:rsidRDefault="00407B55" w:rsidP="00407B55">
      <w:pPr>
        <w:spacing w:before="120" w:after="0"/>
        <w:rPr>
          <w:rFonts w:ascii="Arial" w:hAnsi="Arial" w:cs="Arial"/>
        </w:rPr>
      </w:pPr>
      <w:r w:rsidRPr="00407B55">
        <w:rPr>
          <w:rFonts w:ascii="Arial" w:hAnsi="Arial" w:cs="Arial"/>
        </w:rPr>
        <w:t>- monitorowanie etapów prac wraz z szybką analizą zgromadzonych danych.</w:t>
      </w:r>
    </w:p>
    <w:p w14:paraId="5A545988" w14:textId="77777777" w:rsidR="00407B55" w:rsidRPr="00407B55" w:rsidRDefault="00407B55" w:rsidP="00407B55">
      <w:pPr>
        <w:spacing w:before="120" w:after="0"/>
        <w:rPr>
          <w:rFonts w:ascii="Arial" w:hAnsi="Arial" w:cs="Arial"/>
        </w:rPr>
      </w:pPr>
      <w:r w:rsidRPr="00407B55">
        <w:rPr>
          <w:rFonts w:ascii="Arial" w:hAnsi="Arial" w:cs="Arial"/>
        </w:rPr>
        <w:t>System, wspiera pracę kierownictwa i pracowników JST w realizacji obowiązków wynikających z kontroli zarządczej. Skuteczne narzędzie przygotowania jednostki do kontroli zewnętrznych i audytu.</w:t>
      </w:r>
    </w:p>
    <w:p w14:paraId="70FBA167" w14:textId="77777777" w:rsidR="00407B55" w:rsidRPr="00407B55" w:rsidRDefault="00407B55" w:rsidP="00407B55">
      <w:pPr>
        <w:spacing w:before="120" w:after="0"/>
        <w:rPr>
          <w:rFonts w:ascii="Arial" w:hAnsi="Arial" w:cs="Arial"/>
        </w:rPr>
      </w:pPr>
    </w:p>
    <w:p w14:paraId="006BD4F2" w14:textId="77777777" w:rsidR="00407B55" w:rsidRPr="00407B55" w:rsidRDefault="00407B55" w:rsidP="00407B55">
      <w:pPr>
        <w:spacing w:before="120" w:after="0"/>
        <w:rPr>
          <w:rFonts w:ascii="Arial" w:hAnsi="Arial" w:cs="Arial"/>
        </w:rPr>
      </w:pPr>
      <w:r w:rsidRPr="00407B55">
        <w:rPr>
          <w:rFonts w:ascii="Arial" w:hAnsi="Arial" w:cs="Arial"/>
        </w:rPr>
        <w:t>Główne funkcjonalności systemu:</w:t>
      </w:r>
    </w:p>
    <w:p w14:paraId="43D50A60" w14:textId="77777777" w:rsidR="00407B55" w:rsidRPr="00407B55" w:rsidRDefault="00407B55" w:rsidP="00407B55">
      <w:pPr>
        <w:spacing w:before="120" w:after="0"/>
        <w:rPr>
          <w:rFonts w:ascii="Arial" w:hAnsi="Arial" w:cs="Arial"/>
        </w:rPr>
      </w:pPr>
    </w:p>
    <w:p w14:paraId="5EFBE322" w14:textId="77777777" w:rsidR="00407B55" w:rsidRPr="00407B55" w:rsidRDefault="00407B55" w:rsidP="00407B55">
      <w:pPr>
        <w:spacing w:before="120" w:after="0"/>
        <w:rPr>
          <w:rFonts w:ascii="Arial" w:hAnsi="Arial" w:cs="Arial"/>
        </w:rPr>
      </w:pPr>
      <w:r w:rsidRPr="00407B55">
        <w:rPr>
          <w:rFonts w:ascii="Arial" w:hAnsi="Arial" w:cs="Arial"/>
        </w:rPr>
        <w:t>A. Określanie planów działalności</w:t>
      </w:r>
    </w:p>
    <w:p w14:paraId="004587FE" w14:textId="77777777" w:rsidR="00407B55" w:rsidRPr="00407B55" w:rsidRDefault="00407B55" w:rsidP="00407B55">
      <w:pPr>
        <w:spacing w:before="120" w:after="0"/>
        <w:rPr>
          <w:rFonts w:ascii="Arial" w:hAnsi="Arial" w:cs="Arial"/>
        </w:rPr>
      </w:pPr>
      <w:r w:rsidRPr="00407B55">
        <w:rPr>
          <w:rFonts w:ascii="Arial" w:hAnsi="Arial" w:cs="Arial"/>
        </w:rPr>
        <w:t>1. Umożliwia przygotowanie planu działalności jednostki lub komórki organizacyjnej oraz przygotowanie sprawozdania z jego wykonania.</w:t>
      </w:r>
    </w:p>
    <w:p w14:paraId="067EB953" w14:textId="77777777" w:rsidR="00407B55" w:rsidRPr="00407B55" w:rsidRDefault="00407B55" w:rsidP="00407B55">
      <w:pPr>
        <w:spacing w:before="120" w:after="0"/>
        <w:rPr>
          <w:rFonts w:ascii="Arial" w:hAnsi="Arial" w:cs="Arial"/>
        </w:rPr>
      </w:pPr>
      <w:r w:rsidRPr="00407B55">
        <w:rPr>
          <w:rFonts w:ascii="Arial" w:hAnsi="Arial" w:cs="Arial"/>
        </w:rPr>
        <w:t xml:space="preserve">2. Umożliwia przypisanie zadania do wyznaczonych celów strategicznych i operacyjnych ze wskazaniem osoby odpowiedzialnej za wykonanie zadania wraz z </w:t>
      </w:r>
      <w:proofErr w:type="spellStart"/>
      <w:r w:rsidRPr="00407B55">
        <w:rPr>
          <w:rFonts w:ascii="Arial" w:hAnsi="Arial" w:cs="Arial"/>
        </w:rPr>
        <w:t>ryzykami</w:t>
      </w:r>
      <w:proofErr w:type="spellEnd"/>
      <w:r w:rsidRPr="00407B55">
        <w:rPr>
          <w:rFonts w:ascii="Arial" w:hAnsi="Arial" w:cs="Arial"/>
        </w:rPr>
        <w:t>, które mogą wpłynąć na realizację tych zadań.</w:t>
      </w:r>
    </w:p>
    <w:p w14:paraId="46985269" w14:textId="77777777" w:rsidR="00407B55" w:rsidRPr="00407B55" w:rsidRDefault="00407B55" w:rsidP="00407B55">
      <w:pPr>
        <w:spacing w:before="120" w:after="0"/>
        <w:rPr>
          <w:rFonts w:ascii="Arial" w:hAnsi="Arial" w:cs="Arial"/>
        </w:rPr>
      </w:pPr>
      <w:r w:rsidRPr="00407B55">
        <w:rPr>
          <w:rFonts w:ascii="Arial" w:hAnsi="Arial" w:cs="Arial"/>
        </w:rPr>
        <w:t>3. Umożliwia określenie mierników do wskazanych celów przypisanych do danego planu działalności.</w:t>
      </w:r>
    </w:p>
    <w:p w14:paraId="5C9E6344" w14:textId="77777777" w:rsidR="00407B55" w:rsidRPr="00407B55" w:rsidRDefault="00407B55" w:rsidP="00407B55">
      <w:pPr>
        <w:spacing w:before="120" w:after="0"/>
        <w:rPr>
          <w:rFonts w:ascii="Arial" w:hAnsi="Arial" w:cs="Arial"/>
        </w:rPr>
      </w:pPr>
      <w:r w:rsidRPr="00407B55">
        <w:rPr>
          <w:rFonts w:ascii="Arial" w:hAnsi="Arial" w:cs="Arial"/>
        </w:rPr>
        <w:t>4. Pozwala na bieżące monitorowanie wykonywania planu oraz oceny ryzyka.</w:t>
      </w:r>
    </w:p>
    <w:p w14:paraId="43530896" w14:textId="77777777" w:rsidR="00407B55" w:rsidRPr="00407B55" w:rsidRDefault="00407B55" w:rsidP="00407B55">
      <w:pPr>
        <w:spacing w:before="120" w:after="0"/>
        <w:rPr>
          <w:rFonts w:ascii="Arial" w:hAnsi="Arial" w:cs="Arial"/>
        </w:rPr>
      </w:pPr>
    </w:p>
    <w:p w14:paraId="637D3702" w14:textId="77777777" w:rsidR="00407B55" w:rsidRPr="00407B55" w:rsidRDefault="00407B55" w:rsidP="00407B55">
      <w:pPr>
        <w:spacing w:before="120" w:after="0"/>
        <w:rPr>
          <w:rFonts w:ascii="Arial" w:hAnsi="Arial" w:cs="Arial"/>
        </w:rPr>
      </w:pPr>
      <w:r w:rsidRPr="00407B55">
        <w:rPr>
          <w:rFonts w:ascii="Arial" w:hAnsi="Arial" w:cs="Arial"/>
        </w:rPr>
        <w:t>B. Zarządzanie ryzykiem</w:t>
      </w:r>
    </w:p>
    <w:p w14:paraId="55B443BB" w14:textId="77777777" w:rsidR="00407B55" w:rsidRPr="00407B55" w:rsidRDefault="00407B55" w:rsidP="00407B55">
      <w:pPr>
        <w:spacing w:before="120" w:after="0"/>
        <w:rPr>
          <w:rFonts w:ascii="Arial" w:hAnsi="Arial" w:cs="Arial"/>
        </w:rPr>
      </w:pPr>
      <w:r w:rsidRPr="00407B55">
        <w:rPr>
          <w:rFonts w:ascii="Arial" w:hAnsi="Arial" w:cs="Arial"/>
        </w:rPr>
        <w:t>1. Umożliwia kontrolowanie całego procesu związanego z zarządzaniem ryzykiem, począwszy od identyfikacji ryzyka poprzez jego ocenę i określenie sposobu postępowania w rejestrze, aż do momentu wygenerowania mapy ryzyka.</w:t>
      </w:r>
    </w:p>
    <w:p w14:paraId="7F974E5F" w14:textId="77777777" w:rsidR="00407B55" w:rsidRPr="00407B55" w:rsidRDefault="00407B55" w:rsidP="00407B55">
      <w:pPr>
        <w:spacing w:before="120" w:after="0"/>
        <w:rPr>
          <w:rFonts w:ascii="Arial" w:hAnsi="Arial" w:cs="Arial"/>
        </w:rPr>
      </w:pPr>
      <w:r w:rsidRPr="00407B55">
        <w:rPr>
          <w:rFonts w:ascii="Arial" w:hAnsi="Arial" w:cs="Arial"/>
        </w:rPr>
        <w:t>2. Umożliwia w szczególności:</w:t>
      </w:r>
    </w:p>
    <w:p w14:paraId="6AA692DD" w14:textId="77777777" w:rsidR="00407B55" w:rsidRPr="00407B55" w:rsidRDefault="00407B55" w:rsidP="00407B55">
      <w:pPr>
        <w:spacing w:before="120" w:after="0"/>
        <w:rPr>
          <w:rFonts w:ascii="Arial" w:hAnsi="Arial" w:cs="Arial"/>
        </w:rPr>
      </w:pPr>
      <w:r w:rsidRPr="00407B55">
        <w:rPr>
          <w:rFonts w:ascii="Arial" w:hAnsi="Arial" w:cs="Arial"/>
        </w:rPr>
        <w:t>a) Definiowanie oraz bieżącą aktualizację rejestru ryzyka w jednostce;</w:t>
      </w:r>
    </w:p>
    <w:p w14:paraId="135D07F9" w14:textId="77777777" w:rsidR="00407B55" w:rsidRPr="00407B55" w:rsidRDefault="00407B55" w:rsidP="00407B55">
      <w:pPr>
        <w:spacing w:before="120" w:after="0"/>
        <w:rPr>
          <w:rFonts w:ascii="Arial" w:hAnsi="Arial" w:cs="Arial"/>
        </w:rPr>
      </w:pPr>
      <w:r w:rsidRPr="00407B55">
        <w:rPr>
          <w:rFonts w:ascii="Arial" w:hAnsi="Arial" w:cs="Arial"/>
        </w:rPr>
        <w:t>b) Zgłaszanie ryzyka przez każdego użytkownika systemu;</w:t>
      </w:r>
    </w:p>
    <w:p w14:paraId="73078D35" w14:textId="77777777" w:rsidR="00407B55" w:rsidRPr="00407B55" w:rsidRDefault="00407B55" w:rsidP="00407B55">
      <w:pPr>
        <w:spacing w:before="120" w:after="0"/>
        <w:rPr>
          <w:rFonts w:ascii="Arial" w:hAnsi="Arial" w:cs="Arial"/>
        </w:rPr>
      </w:pPr>
      <w:r w:rsidRPr="00407B55">
        <w:rPr>
          <w:rFonts w:ascii="Arial" w:hAnsi="Arial" w:cs="Arial"/>
        </w:rPr>
        <w:t>c) Powiązanie ryzyka z wyznaczonymi zadaniami zawartymi w Planie działalności (z poziomu planu);</w:t>
      </w:r>
    </w:p>
    <w:p w14:paraId="03C11B79" w14:textId="77777777" w:rsidR="00407B55" w:rsidRPr="00407B55" w:rsidRDefault="00407B55" w:rsidP="00407B55">
      <w:pPr>
        <w:spacing w:before="120" w:after="0"/>
        <w:rPr>
          <w:rFonts w:ascii="Arial" w:hAnsi="Arial" w:cs="Arial"/>
        </w:rPr>
      </w:pPr>
      <w:r w:rsidRPr="00407B55">
        <w:rPr>
          <w:rFonts w:ascii="Arial" w:hAnsi="Arial" w:cs="Arial"/>
        </w:rPr>
        <w:t>d) Przypisanie ryzyka do właściciela oraz zapewnienie komunikacji między właścicielami i managerem.</w:t>
      </w:r>
    </w:p>
    <w:p w14:paraId="2247B61E" w14:textId="77777777" w:rsidR="00407B55" w:rsidRPr="00407B55" w:rsidRDefault="00407B55" w:rsidP="00407B55">
      <w:pPr>
        <w:spacing w:before="120" w:after="0"/>
        <w:rPr>
          <w:rFonts w:ascii="Arial" w:hAnsi="Arial" w:cs="Arial"/>
        </w:rPr>
      </w:pPr>
      <w:r w:rsidRPr="00407B55">
        <w:rPr>
          <w:rFonts w:ascii="Arial" w:hAnsi="Arial" w:cs="Arial"/>
        </w:rPr>
        <w:t>e) Zarządzanie ryzykiem w sposób systemowy,</w:t>
      </w:r>
    </w:p>
    <w:p w14:paraId="3422697A" w14:textId="77777777" w:rsidR="00407B55" w:rsidRPr="00407B55" w:rsidRDefault="00407B55" w:rsidP="00407B55">
      <w:pPr>
        <w:spacing w:before="120" w:after="0"/>
        <w:rPr>
          <w:rFonts w:ascii="Arial" w:hAnsi="Arial" w:cs="Arial"/>
        </w:rPr>
      </w:pPr>
      <w:r w:rsidRPr="00407B55">
        <w:rPr>
          <w:rFonts w:ascii="Arial" w:hAnsi="Arial" w:cs="Arial"/>
        </w:rPr>
        <w:t>f) Realizację ustawowego obowiązku w obszarze zarządzania ryzykiem,</w:t>
      </w:r>
    </w:p>
    <w:p w14:paraId="27353939" w14:textId="77777777" w:rsidR="00407B55" w:rsidRPr="00407B55" w:rsidRDefault="00407B55" w:rsidP="00407B55">
      <w:pPr>
        <w:spacing w:before="120" w:after="0"/>
        <w:rPr>
          <w:rFonts w:ascii="Arial" w:hAnsi="Arial" w:cs="Arial"/>
        </w:rPr>
      </w:pPr>
      <w:r w:rsidRPr="00407B55">
        <w:rPr>
          <w:rFonts w:ascii="Arial" w:hAnsi="Arial" w:cs="Arial"/>
        </w:rPr>
        <w:t>g) Przekazywanie kierownictwu jednostki rzetelnej informacji o ryzyku,</w:t>
      </w:r>
    </w:p>
    <w:p w14:paraId="3FE1199F" w14:textId="77777777" w:rsidR="00407B55" w:rsidRPr="00407B55" w:rsidRDefault="00407B55" w:rsidP="00407B55">
      <w:pPr>
        <w:spacing w:before="120" w:after="0"/>
        <w:rPr>
          <w:rFonts w:ascii="Arial" w:hAnsi="Arial" w:cs="Arial"/>
        </w:rPr>
      </w:pPr>
      <w:r w:rsidRPr="00407B55">
        <w:rPr>
          <w:rFonts w:ascii="Arial" w:hAnsi="Arial" w:cs="Arial"/>
        </w:rPr>
        <w:t>h) Formułowanie wstępnych decyzji o charakterze zarządczym, na podstawie wygenerowanej analizy ryzyka z systemu,</w:t>
      </w:r>
    </w:p>
    <w:p w14:paraId="39A0C167" w14:textId="77777777" w:rsidR="00407B55" w:rsidRPr="00407B55" w:rsidRDefault="00407B55" w:rsidP="00407B55">
      <w:pPr>
        <w:spacing w:before="120" w:after="0"/>
        <w:rPr>
          <w:rFonts w:ascii="Arial" w:hAnsi="Arial" w:cs="Arial"/>
        </w:rPr>
      </w:pPr>
      <w:r w:rsidRPr="00407B55">
        <w:rPr>
          <w:rFonts w:ascii="Arial" w:hAnsi="Arial" w:cs="Arial"/>
        </w:rPr>
        <w:t>i) Przygotowanie mapy ryzyka, która jest graficzną prezentacją ryzyka w momencie pierwotnym i po zastosowaniu mechanizmów redukujących ryzyko.</w:t>
      </w:r>
    </w:p>
    <w:p w14:paraId="672861AF" w14:textId="77777777" w:rsidR="00407B55" w:rsidRPr="00407B55" w:rsidRDefault="00407B55" w:rsidP="00407B55">
      <w:pPr>
        <w:spacing w:before="120" w:after="0"/>
        <w:rPr>
          <w:rFonts w:ascii="Arial" w:hAnsi="Arial" w:cs="Arial"/>
        </w:rPr>
      </w:pPr>
    </w:p>
    <w:p w14:paraId="13386B8A" w14:textId="77777777" w:rsidR="00407B55" w:rsidRPr="00407B55" w:rsidRDefault="00407B55" w:rsidP="00407B55">
      <w:pPr>
        <w:spacing w:before="120" w:after="0"/>
        <w:rPr>
          <w:rFonts w:ascii="Arial" w:hAnsi="Arial" w:cs="Arial"/>
        </w:rPr>
      </w:pPr>
      <w:r w:rsidRPr="00407B55">
        <w:rPr>
          <w:rFonts w:ascii="Arial" w:hAnsi="Arial" w:cs="Arial"/>
        </w:rPr>
        <w:t>C. Lista pytań kontrolnych</w:t>
      </w:r>
    </w:p>
    <w:p w14:paraId="7682555C" w14:textId="77777777" w:rsidR="00407B55" w:rsidRPr="00407B55" w:rsidRDefault="00407B55" w:rsidP="00407B55">
      <w:pPr>
        <w:spacing w:before="120" w:after="0"/>
        <w:rPr>
          <w:rFonts w:ascii="Arial" w:hAnsi="Arial" w:cs="Arial"/>
        </w:rPr>
      </w:pPr>
      <w:r w:rsidRPr="00407B55">
        <w:rPr>
          <w:rFonts w:ascii="Arial" w:hAnsi="Arial" w:cs="Arial"/>
        </w:rPr>
        <w:lastRenderedPageBreak/>
        <w:t>1. Pozwala przeprowadzać bieżące badania zgodności z przepisami prawa i innymi regulacjami na podstawie list pytań kontrolnych.</w:t>
      </w:r>
    </w:p>
    <w:p w14:paraId="0111AE86" w14:textId="77777777" w:rsidR="00407B55" w:rsidRPr="00407B55" w:rsidRDefault="00407B55" w:rsidP="00407B55">
      <w:pPr>
        <w:spacing w:before="120" w:after="0"/>
        <w:rPr>
          <w:rFonts w:ascii="Arial" w:hAnsi="Arial" w:cs="Arial"/>
        </w:rPr>
      </w:pPr>
      <w:r w:rsidRPr="00407B55">
        <w:rPr>
          <w:rFonts w:ascii="Arial" w:hAnsi="Arial" w:cs="Arial"/>
        </w:rPr>
        <w:t>2. Pozwala tworzyć własne listy pytań kontrolnych lub korzystać z gotowych list przygotowanych przez ekspertów z danej dziedziny.</w:t>
      </w:r>
    </w:p>
    <w:p w14:paraId="1E610726" w14:textId="77777777" w:rsidR="00407B55" w:rsidRPr="00407B55" w:rsidRDefault="00407B55" w:rsidP="00407B55">
      <w:pPr>
        <w:spacing w:before="120" w:after="0"/>
        <w:rPr>
          <w:rFonts w:ascii="Arial" w:hAnsi="Arial" w:cs="Arial"/>
        </w:rPr>
      </w:pPr>
      <w:r w:rsidRPr="00407B55">
        <w:rPr>
          <w:rFonts w:ascii="Arial" w:hAnsi="Arial" w:cs="Arial"/>
        </w:rPr>
        <w:t>3. Umożliwia tworzenie przez użytkownika własnych list kontrolnych uwzględniających wagowanie istotności pytań i odpowiedzi.</w:t>
      </w:r>
    </w:p>
    <w:p w14:paraId="0B5C06B0" w14:textId="77777777" w:rsidR="00407B55" w:rsidRPr="00407B55" w:rsidRDefault="00407B55" w:rsidP="00407B55">
      <w:pPr>
        <w:spacing w:before="120" w:after="0"/>
        <w:rPr>
          <w:rFonts w:ascii="Arial" w:hAnsi="Arial" w:cs="Arial"/>
        </w:rPr>
      </w:pPr>
      <w:r w:rsidRPr="00407B55">
        <w:rPr>
          <w:rFonts w:ascii="Arial" w:hAnsi="Arial" w:cs="Arial"/>
        </w:rPr>
        <w:t>4. Umożliwia integrację z systemem informacji prawnej i powiązane z jednostką redakcyjną podstawy prawnej lub orzeczenia, do której odwołują się poszczególne pytania w listach;</w:t>
      </w:r>
    </w:p>
    <w:p w14:paraId="647950A9" w14:textId="77777777" w:rsidR="00407B55" w:rsidRPr="00407B55" w:rsidRDefault="00407B55" w:rsidP="00407B55">
      <w:pPr>
        <w:spacing w:before="120" w:after="0"/>
        <w:rPr>
          <w:rFonts w:ascii="Arial" w:hAnsi="Arial" w:cs="Arial"/>
        </w:rPr>
      </w:pPr>
      <w:r w:rsidRPr="00407B55">
        <w:rPr>
          <w:rFonts w:ascii="Arial" w:hAnsi="Arial" w:cs="Arial"/>
        </w:rPr>
        <w:t>5. Dostawca systemu na bieżąco aktualizuje listy kontrolne – zgodnie ze zmieniającymi się przepisami prawa.</w:t>
      </w:r>
    </w:p>
    <w:p w14:paraId="1D1846DD" w14:textId="77777777" w:rsidR="00407B55" w:rsidRPr="00407B55" w:rsidRDefault="00407B55" w:rsidP="00407B55">
      <w:pPr>
        <w:spacing w:before="120" w:after="0"/>
        <w:rPr>
          <w:rFonts w:ascii="Arial" w:hAnsi="Arial" w:cs="Arial"/>
        </w:rPr>
      </w:pPr>
      <w:r w:rsidRPr="00407B55">
        <w:rPr>
          <w:rFonts w:ascii="Arial" w:hAnsi="Arial" w:cs="Arial"/>
        </w:rPr>
        <w:t xml:space="preserve">6. Prezentacja wyników z wykonanych badań zgodności dostępna jest w przejrzystej formie, z wyszczególnieniem wszystkich zidentyfikowanych niezgodności z możliwością pobranie pliku pdf lub </w:t>
      </w:r>
      <w:proofErr w:type="spellStart"/>
      <w:r w:rsidRPr="00407B55">
        <w:rPr>
          <w:rFonts w:ascii="Arial" w:hAnsi="Arial" w:cs="Arial"/>
        </w:rPr>
        <w:t>xlsx</w:t>
      </w:r>
      <w:proofErr w:type="spellEnd"/>
      <w:r w:rsidRPr="00407B55">
        <w:rPr>
          <w:rFonts w:ascii="Arial" w:hAnsi="Arial" w:cs="Arial"/>
        </w:rPr>
        <w:t>.</w:t>
      </w:r>
    </w:p>
    <w:p w14:paraId="476357D0" w14:textId="77777777" w:rsidR="00407B55" w:rsidRPr="00407B55" w:rsidRDefault="00407B55" w:rsidP="00407B55">
      <w:pPr>
        <w:spacing w:before="120" w:after="0"/>
        <w:rPr>
          <w:rFonts w:ascii="Arial" w:hAnsi="Arial" w:cs="Arial"/>
        </w:rPr>
      </w:pPr>
      <w:r w:rsidRPr="00407B55">
        <w:rPr>
          <w:rFonts w:ascii="Arial" w:hAnsi="Arial" w:cs="Arial"/>
        </w:rPr>
        <w:t>7. Listy kontrolne dostępne są do następujących dziedzin:</w:t>
      </w:r>
    </w:p>
    <w:p w14:paraId="492CA3FF" w14:textId="77777777" w:rsidR="00407B55" w:rsidRPr="00407B55" w:rsidRDefault="00407B55" w:rsidP="00407B55">
      <w:pPr>
        <w:spacing w:before="120" w:after="0"/>
        <w:rPr>
          <w:rFonts w:ascii="Arial" w:hAnsi="Arial" w:cs="Arial"/>
        </w:rPr>
      </w:pPr>
      <w:r w:rsidRPr="00407B55">
        <w:rPr>
          <w:rFonts w:ascii="Arial" w:hAnsi="Arial" w:cs="Arial"/>
        </w:rPr>
        <w:t>a) Zamówienia publiczne,</w:t>
      </w:r>
    </w:p>
    <w:p w14:paraId="509C5AE2" w14:textId="77777777" w:rsidR="00407B55" w:rsidRPr="00407B55" w:rsidRDefault="00407B55" w:rsidP="00407B55">
      <w:pPr>
        <w:spacing w:before="120" w:after="0"/>
        <w:rPr>
          <w:rFonts w:ascii="Arial" w:hAnsi="Arial" w:cs="Arial"/>
        </w:rPr>
      </w:pPr>
      <w:r w:rsidRPr="00407B55">
        <w:rPr>
          <w:rFonts w:ascii="Arial" w:hAnsi="Arial" w:cs="Arial"/>
        </w:rPr>
        <w:t xml:space="preserve">b) </w:t>
      </w:r>
      <w:proofErr w:type="spellStart"/>
      <w:r w:rsidRPr="00407B55">
        <w:rPr>
          <w:rFonts w:ascii="Arial" w:hAnsi="Arial" w:cs="Arial"/>
        </w:rPr>
        <w:t>Cyberbezpieczeństwo</w:t>
      </w:r>
      <w:proofErr w:type="spellEnd"/>
      <w:r w:rsidRPr="00407B55">
        <w:rPr>
          <w:rFonts w:ascii="Arial" w:hAnsi="Arial" w:cs="Arial"/>
        </w:rPr>
        <w:t>,</w:t>
      </w:r>
    </w:p>
    <w:p w14:paraId="19576380" w14:textId="77777777" w:rsidR="00407B55" w:rsidRPr="00407B55" w:rsidRDefault="00407B55" w:rsidP="00407B55">
      <w:pPr>
        <w:spacing w:before="120" w:after="0"/>
        <w:rPr>
          <w:rFonts w:ascii="Arial" w:hAnsi="Arial" w:cs="Arial"/>
        </w:rPr>
      </w:pPr>
      <w:r w:rsidRPr="00407B55">
        <w:rPr>
          <w:rFonts w:ascii="Arial" w:hAnsi="Arial" w:cs="Arial"/>
        </w:rPr>
        <w:t>c) Normy ISO,</w:t>
      </w:r>
    </w:p>
    <w:p w14:paraId="4890DF58" w14:textId="77777777" w:rsidR="00407B55" w:rsidRPr="00407B55" w:rsidRDefault="00407B55" w:rsidP="00407B55">
      <w:pPr>
        <w:spacing w:before="120" w:after="0"/>
        <w:rPr>
          <w:rFonts w:ascii="Arial" w:hAnsi="Arial" w:cs="Arial"/>
        </w:rPr>
      </w:pPr>
      <w:r w:rsidRPr="00407B55">
        <w:rPr>
          <w:rFonts w:ascii="Arial" w:hAnsi="Arial" w:cs="Arial"/>
        </w:rPr>
        <w:t>d) Architektura i budownictwo,</w:t>
      </w:r>
    </w:p>
    <w:p w14:paraId="78D5157F" w14:textId="77777777" w:rsidR="00407B55" w:rsidRPr="00407B55" w:rsidRDefault="00407B55" w:rsidP="00407B55">
      <w:pPr>
        <w:spacing w:before="120" w:after="0"/>
        <w:rPr>
          <w:rFonts w:ascii="Arial" w:hAnsi="Arial" w:cs="Arial"/>
        </w:rPr>
      </w:pPr>
      <w:r w:rsidRPr="00407B55">
        <w:rPr>
          <w:rFonts w:ascii="Arial" w:hAnsi="Arial" w:cs="Arial"/>
        </w:rPr>
        <w:t>e) RODO,</w:t>
      </w:r>
    </w:p>
    <w:p w14:paraId="21A6A3DF" w14:textId="77777777" w:rsidR="00407B55" w:rsidRPr="00407B55" w:rsidRDefault="00407B55" w:rsidP="00407B55">
      <w:pPr>
        <w:spacing w:before="120" w:after="0"/>
        <w:rPr>
          <w:rFonts w:ascii="Arial" w:hAnsi="Arial" w:cs="Arial"/>
        </w:rPr>
      </w:pPr>
      <w:r w:rsidRPr="00407B55">
        <w:rPr>
          <w:rFonts w:ascii="Arial" w:hAnsi="Arial" w:cs="Arial"/>
        </w:rPr>
        <w:t>f) Finanse publiczne w  jednostkach samorządu terytorialnego</w:t>
      </w:r>
    </w:p>
    <w:p w14:paraId="10E969DF" w14:textId="77777777" w:rsidR="00407B55" w:rsidRPr="00407B55" w:rsidRDefault="00407B55" w:rsidP="00407B55">
      <w:pPr>
        <w:spacing w:before="120" w:after="0"/>
        <w:rPr>
          <w:rFonts w:ascii="Arial" w:hAnsi="Arial" w:cs="Arial"/>
        </w:rPr>
      </w:pPr>
      <w:r w:rsidRPr="00407B55">
        <w:rPr>
          <w:rFonts w:ascii="Arial" w:hAnsi="Arial" w:cs="Arial"/>
        </w:rPr>
        <w:t>g) Rachunkowość</w:t>
      </w:r>
    </w:p>
    <w:p w14:paraId="658F4AE7" w14:textId="77777777" w:rsidR="00407B55" w:rsidRPr="00407B55" w:rsidRDefault="00407B55" w:rsidP="00407B55">
      <w:pPr>
        <w:spacing w:before="120" w:after="0"/>
        <w:rPr>
          <w:rFonts w:ascii="Arial" w:hAnsi="Arial" w:cs="Arial"/>
        </w:rPr>
      </w:pPr>
      <w:r w:rsidRPr="00407B55">
        <w:rPr>
          <w:rFonts w:ascii="Arial" w:hAnsi="Arial" w:cs="Arial"/>
        </w:rPr>
        <w:t>h) Funkcjonowanie urzędu w czasie pandemii.</w:t>
      </w:r>
    </w:p>
    <w:p w14:paraId="45397747" w14:textId="77777777" w:rsidR="00407B55" w:rsidRPr="00407B55" w:rsidRDefault="00407B55" w:rsidP="00407B55">
      <w:pPr>
        <w:spacing w:before="120" w:after="0"/>
        <w:rPr>
          <w:rFonts w:ascii="Arial" w:hAnsi="Arial" w:cs="Arial"/>
        </w:rPr>
      </w:pPr>
      <w:r w:rsidRPr="00407B55">
        <w:rPr>
          <w:rFonts w:ascii="Arial" w:hAnsi="Arial" w:cs="Arial"/>
        </w:rPr>
        <w:t>8. Przygotowanie raportu z wykonywanych badań zgodności, w których parametrem będzie poziom zgodności.</w:t>
      </w:r>
    </w:p>
    <w:p w14:paraId="48A1C632" w14:textId="77777777" w:rsidR="00407B55" w:rsidRPr="00407B55" w:rsidRDefault="00407B55" w:rsidP="00407B55">
      <w:pPr>
        <w:spacing w:before="120" w:after="0"/>
        <w:rPr>
          <w:rFonts w:ascii="Arial" w:hAnsi="Arial" w:cs="Arial"/>
        </w:rPr>
      </w:pPr>
    </w:p>
    <w:p w14:paraId="013D391F" w14:textId="77777777" w:rsidR="00407B55" w:rsidRPr="00407B55" w:rsidRDefault="00407B55" w:rsidP="00407B55">
      <w:pPr>
        <w:spacing w:before="120" w:after="0"/>
        <w:rPr>
          <w:rFonts w:ascii="Arial" w:hAnsi="Arial" w:cs="Arial"/>
        </w:rPr>
      </w:pPr>
      <w:r w:rsidRPr="00407B55">
        <w:rPr>
          <w:rFonts w:ascii="Arial" w:hAnsi="Arial" w:cs="Arial"/>
        </w:rPr>
        <w:t>D. Zadania</w:t>
      </w:r>
    </w:p>
    <w:p w14:paraId="24C4FC48" w14:textId="77777777" w:rsidR="00407B55" w:rsidRPr="00407B55" w:rsidRDefault="00407B55" w:rsidP="00407B55">
      <w:pPr>
        <w:spacing w:before="120" w:after="0"/>
        <w:rPr>
          <w:rFonts w:ascii="Arial" w:hAnsi="Arial" w:cs="Arial"/>
        </w:rPr>
      </w:pPr>
      <w:r w:rsidRPr="00407B55">
        <w:rPr>
          <w:rFonts w:ascii="Arial" w:hAnsi="Arial" w:cs="Arial"/>
        </w:rPr>
        <w:t>1. Umożliwia zarządzanie procesami przeprowadzania badań zgodności przez:</w:t>
      </w:r>
    </w:p>
    <w:p w14:paraId="340F1B78" w14:textId="77777777" w:rsidR="00407B55" w:rsidRPr="00407B55" w:rsidRDefault="00407B55" w:rsidP="00407B55">
      <w:pPr>
        <w:spacing w:before="120" w:after="0"/>
        <w:rPr>
          <w:rFonts w:ascii="Arial" w:hAnsi="Arial" w:cs="Arial"/>
        </w:rPr>
      </w:pPr>
      <w:r w:rsidRPr="00407B55">
        <w:rPr>
          <w:rFonts w:ascii="Arial" w:hAnsi="Arial" w:cs="Arial"/>
        </w:rPr>
        <w:t>a) Zdalne wydawanie poleceń wykonania analizy, badania, raportu, sprawozdania użytkownikom wskazanym w organizacji oraz w jednostkach podległych,</w:t>
      </w:r>
    </w:p>
    <w:p w14:paraId="429D8A3F" w14:textId="77777777" w:rsidR="00407B55" w:rsidRPr="00407B55" w:rsidRDefault="00407B55" w:rsidP="00407B55">
      <w:pPr>
        <w:spacing w:before="120" w:after="0"/>
        <w:rPr>
          <w:rFonts w:ascii="Arial" w:hAnsi="Arial" w:cs="Arial"/>
        </w:rPr>
      </w:pPr>
      <w:r w:rsidRPr="00407B55">
        <w:rPr>
          <w:rFonts w:ascii="Arial" w:hAnsi="Arial" w:cs="Arial"/>
        </w:rPr>
        <w:t>b) Zlecanie zadań (w tym zadań cyklicznych) do użytkowników na każdym poziomie organizacji,</w:t>
      </w:r>
    </w:p>
    <w:p w14:paraId="30CD6532" w14:textId="77777777" w:rsidR="00407B55" w:rsidRPr="00407B55" w:rsidRDefault="00407B55" w:rsidP="00407B55">
      <w:pPr>
        <w:spacing w:before="120" w:after="0"/>
        <w:rPr>
          <w:rFonts w:ascii="Arial" w:hAnsi="Arial" w:cs="Arial"/>
        </w:rPr>
      </w:pPr>
      <w:r w:rsidRPr="00407B55">
        <w:rPr>
          <w:rFonts w:ascii="Arial" w:hAnsi="Arial" w:cs="Arial"/>
        </w:rPr>
        <w:t>c) Przekazywanie zadań z załączoną listą pytań kontrolnych lub ankietą do użytkowników na każdym poziomie odpowiedzialności,</w:t>
      </w:r>
    </w:p>
    <w:p w14:paraId="52B00A47" w14:textId="77777777" w:rsidR="00407B55" w:rsidRPr="00407B55" w:rsidRDefault="00407B55" w:rsidP="00407B55">
      <w:pPr>
        <w:spacing w:before="120" w:after="0"/>
        <w:rPr>
          <w:rFonts w:ascii="Arial" w:hAnsi="Arial" w:cs="Arial"/>
        </w:rPr>
      </w:pPr>
      <w:r w:rsidRPr="00407B55">
        <w:rPr>
          <w:rFonts w:ascii="Arial" w:hAnsi="Arial" w:cs="Arial"/>
        </w:rPr>
        <w:t>d) Dołączanie do delegowanych zadań plików z wewnętrznymi procedurami placówki,</w:t>
      </w:r>
    </w:p>
    <w:p w14:paraId="46871AD6" w14:textId="77777777" w:rsidR="00407B55" w:rsidRPr="00407B55" w:rsidRDefault="00407B55" w:rsidP="00407B55">
      <w:pPr>
        <w:spacing w:before="120" w:after="0"/>
        <w:rPr>
          <w:rFonts w:ascii="Arial" w:hAnsi="Arial" w:cs="Arial"/>
        </w:rPr>
      </w:pPr>
      <w:r w:rsidRPr="00407B55">
        <w:rPr>
          <w:rFonts w:ascii="Arial" w:hAnsi="Arial" w:cs="Arial"/>
        </w:rPr>
        <w:t>e) Automatyczne powiadamianie użytkowników (wskazanych w poleceniu) o konieczności przygotowania sprawozdania, wypełnienia listy kontrolnej lub ankiety.</w:t>
      </w:r>
    </w:p>
    <w:p w14:paraId="481D63CD" w14:textId="77777777" w:rsidR="00407B55" w:rsidRPr="00407B55" w:rsidRDefault="00407B55" w:rsidP="00407B55">
      <w:pPr>
        <w:spacing w:before="120" w:after="0"/>
        <w:rPr>
          <w:rFonts w:ascii="Arial" w:hAnsi="Arial" w:cs="Arial"/>
        </w:rPr>
      </w:pPr>
      <w:r w:rsidRPr="00407B55">
        <w:rPr>
          <w:rFonts w:ascii="Arial" w:hAnsi="Arial" w:cs="Arial"/>
        </w:rPr>
        <w:t>2. Moduł umożliwia ponadto:</w:t>
      </w:r>
    </w:p>
    <w:p w14:paraId="2A8A8411" w14:textId="77777777" w:rsidR="00407B55" w:rsidRPr="00407B55" w:rsidRDefault="00407B55" w:rsidP="00407B55">
      <w:pPr>
        <w:spacing w:before="120" w:after="0"/>
        <w:rPr>
          <w:rFonts w:ascii="Arial" w:hAnsi="Arial" w:cs="Arial"/>
        </w:rPr>
      </w:pPr>
      <w:r w:rsidRPr="00407B55">
        <w:rPr>
          <w:rFonts w:ascii="Arial" w:hAnsi="Arial" w:cs="Arial"/>
        </w:rPr>
        <w:lastRenderedPageBreak/>
        <w:t xml:space="preserve">a) Sprawdzanie zgodności działania jednostki/komórki organizacyjnej z obowiązującym prawem lub regulacjami wewnętrznymi (w połączeniu z modułem </w:t>
      </w:r>
      <w:proofErr w:type="spellStart"/>
      <w:r w:rsidRPr="00407B55">
        <w:rPr>
          <w:rFonts w:ascii="Arial" w:hAnsi="Arial" w:cs="Arial"/>
        </w:rPr>
        <w:t>checklist</w:t>
      </w:r>
      <w:proofErr w:type="spellEnd"/>
      <w:r w:rsidRPr="00407B55">
        <w:rPr>
          <w:rFonts w:ascii="Arial" w:hAnsi="Arial" w:cs="Arial"/>
        </w:rPr>
        <w:t>);</w:t>
      </w:r>
    </w:p>
    <w:p w14:paraId="1EF95CCA" w14:textId="77777777" w:rsidR="00407B55" w:rsidRPr="00407B55" w:rsidRDefault="00407B55" w:rsidP="00407B55">
      <w:pPr>
        <w:spacing w:before="120" w:after="0"/>
        <w:rPr>
          <w:rFonts w:ascii="Arial" w:hAnsi="Arial" w:cs="Arial"/>
        </w:rPr>
      </w:pPr>
      <w:r w:rsidRPr="00407B55">
        <w:rPr>
          <w:rFonts w:ascii="Arial" w:hAnsi="Arial" w:cs="Arial"/>
        </w:rPr>
        <w:t>b) Reagowanie na ryzyko niezgodności poprzez delegowanie pracownikom konkretnych zadań redukujących niezgodności i śledzących skuteczność ich wykonania;</w:t>
      </w:r>
    </w:p>
    <w:p w14:paraId="5F697857" w14:textId="77777777" w:rsidR="00407B55" w:rsidRPr="00407B55" w:rsidRDefault="00407B55" w:rsidP="00407B55">
      <w:pPr>
        <w:spacing w:before="120" w:after="0"/>
        <w:rPr>
          <w:rFonts w:ascii="Arial" w:hAnsi="Arial" w:cs="Arial"/>
        </w:rPr>
      </w:pPr>
      <w:r w:rsidRPr="00407B55">
        <w:rPr>
          <w:rFonts w:ascii="Arial" w:hAnsi="Arial" w:cs="Arial"/>
        </w:rPr>
        <w:t>c) Bieżący monitoring wykonanych zadań;</w:t>
      </w:r>
    </w:p>
    <w:p w14:paraId="6C3A7BF7" w14:textId="77777777" w:rsidR="00407B55" w:rsidRPr="00407B55" w:rsidRDefault="00407B55" w:rsidP="00407B55">
      <w:pPr>
        <w:spacing w:before="120" w:after="0"/>
        <w:rPr>
          <w:rFonts w:ascii="Arial" w:hAnsi="Arial" w:cs="Arial"/>
        </w:rPr>
      </w:pPr>
      <w:r w:rsidRPr="00407B55">
        <w:rPr>
          <w:rFonts w:ascii="Arial" w:hAnsi="Arial" w:cs="Arial"/>
        </w:rPr>
        <w:t>3. Moduł umożliwia raportowanie realizowanych w placówce zadań i projektów we wszystkich obszarach i obowiązkach, wynikających z funkcjonowania jednostek samorządu terytorialnego.</w:t>
      </w:r>
    </w:p>
    <w:p w14:paraId="1AB2B52F" w14:textId="77777777" w:rsidR="00407B55" w:rsidRPr="00407B55" w:rsidRDefault="00407B55" w:rsidP="00407B55">
      <w:pPr>
        <w:spacing w:before="120" w:after="0"/>
        <w:rPr>
          <w:rFonts w:ascii="Arial" w:hAnsi="Arial" w:cs="Arial"/>
        </w:rPr>
      </w:pPr>
      <w:r w:rsidRPr="00407B55">
        <w:rPr>
          <w:rFonts w:ascii="Arial" w:hAnsi="Arial" w:cs="Arial"/>
        </w:rPr>
        <w:t>4. System prezentuje dwa rodzaje raportów - raporty statystyczne i przeglądowe, które umożliwiają:</w:t>
      </w:r>
    </w:p>
    <w:p w14:paraId="54DD88B1" w14:textId="77777777" w:rsidR="00407B55" w:rsidRPr="00407B55" w:rsidRDefault="00407B55" w:rsidP="00407B55">
      <w:pPr>
        <w:spacing w:before="120" w:after="0"/>
        <w:rPr>
          <w:rFonts w:ascii="Arial" w:hAnsi="Arial" w:cs="Arial"/>
        </w:rPr>
      </w:pPr>
      <w:r w:rsidRPr="00407B55">
        <w:rPr>
          <w:rFonts w:ascii="Arial" w:hAnsi="Arial" w:cs="Arial"/>
        </w:rPr>
        <w:t>a) Ustalenie, jakie sprawozdania zostały wykonane w systemie;</w:t>
      </w:r>
    </w:p>
    <w:p w14:paraId="51D1C61E" w14:textId="77777777" w:rsidR="00407B55" w:rsidRPr="00407B55" w:rsidRDefault="00407B55" w:rsidP="00407B55">
      <w:pPr>
        <w:spacing w:before="120" w:after="0"/>
        <w:rPr>
          <w:rFonts w:ascii="Arial" w:hAnsi="Arial" w:cs="Arial"/>
        </w:rPr>
      </w:pPr>
      <w:r w:rsidRPr="00407B55">
        <w:rPr>
          <w:rFonts w:ascii="Arial" w:hAnsi="Arial" w:cs="Arial"/>
        </w:rPr>
        <w:t>b) Ustalenie ilości zadań i sprawozdań względem użytkowników albo obowiązków;</w:t>
      </w:r>
    </w:p>
    <w:p w14:paraId="77AA423D" w14:textId="77777777" w:rsidR="00407B55" w:rsidRPr="00407B55" w:rsidRDefault="00407B55" w:rsidP="00407B55">
      <w:pPr>
        <w:spacing w:before="120" w:after="0"/>
        <w:rPr>
          <w:rFonts w:ascii="Arial" w:hAnsi="Arial" w:cs="Arial"/>
        </w:rPr>
      </w:pPr>
      <w:r w:rsidRPr="00407B55">
        <w:rPr>
          <w:rFonts w:ascii="Arial" w:hAnsi="Arial" w:cs="Arial"/>
        </w:rPr>
        <w:t>c) Monitorowanie wykonania zadań z uwzględnieniem kryterium obowiązku.</w:t>
      </w:r>
    </w:p>
    <w:p w14:paraId="59BC1A17" w14:textId="77777777" w:rsidR="00407B55" w:rsidRPr="00407B55" w:rsidRDefault="00407B55" w:rsidP="00407B55">
      <w:pPr>
        <w:spacing w:before="120" w:after="0"/>
        <w:rPr>
          <w:rFonts w:ascii="Arial" w:hAnsi="Arial" w:cs="Arial"/>
        </w:rPr>
      </w:pPr>
    </w:p>
    <w:p w14:paraId="2041CEFB" w14:textId="77777777" w:rsidR="00407B55" w:rsidRPr="00407B55" w:rsidRDefault="00407B55" w:rsidP="00407B55">
      <w:pPr>
        <w:spacing w:before="120" w:after="0"/>
        <w:rPr>
          <w:rFonts w:ascii="Arial" w:hAnsi="Arial" w:cs="Arial"/>
        </w:rPr>
      </w:pPr>
      <w:r w:rsidRPr="00407B55">
        <w:rPr>
          <w:rFonts w:ascii="Arial" w:hAnsi="Arial" w:cs="Arial"/>
        </w:rPr>
        <w:t>E. Ankiety</w:t>
      </w:r>
    </w:p>
    <w:p w14:paraId="17AE38DF" w14:textId="77777777" w:rsidR="00407B55" w:rsidRPr="00407B55" w:rsidRDefault="00407B55" w:rsidP="00407B55">
      <w:pPr>
        <w:spacing w:before="120" w:after="0"/>
        <w:rPr>
          <w:rFonts w:ascii="Arial" w:hAnsi="Arial" w:cs="Arial"/>
        </w:rPr>
      </w:pPr>
      <w:r w:rsidRPr="00407B55">
        <w:rPr>
          <w:rFonts w:ascii="Arial" w:hAnsi="Arial" w:cs="Arial"/>
        </w:rPr>
        <w:t>1. Wspiera w bieżącym utrzymaniu zgodności poprzez:</w:t>
      </w:r>
    </w:p>
    <w:p w14:paraId="11C873A5" w14:textId="77777777" w:rsidR="00407B55" w:rsidRPr="00407B55" w:rsidRDefault="00407B55" w:rsidP="00407B55">
      <w:pPr>
        <w:spacing w:before="120" w:after="0"/>
        <w:rPr>
          <w:rFonts w:ascii="Arial" w:hAnsi="Arial" w:cs="Arial"/>
        </w:rPr>
      </w:pPr>
      <w:r w:rsidRPr="00407B55">
        <w:rPr>
          <w:rFonts w:ascii="Arial" w:hAnsi="Arial" w:cs="Arial"/>
        </w:rPr>
        <w:t>a) Tworzenie  ankiet  zawierających  pytania  jednokrotnego,  wielokrotnego  wyboru  oraz pytania otwarte;</w:t>
      </w:r>
    </w:p>
    <w:p w14:paraId="52092FFF" w14:textId="77777777" w:rsidR="00407B55" w:rsidRPr="00407B55" w:rsidRDefault="00407B55" w:rsidP="00407B55">
      <w:pPr>
        <w:spacing w:before="120" w:after="0"/>
        <w:rPr>
          <w:rFonts w:ascii="Arial" w:hAnsi="Arial" w:cs="Arial"/>
        </w:rPr>
      </w:pPr>
      <w:r w:rsidRPr="00407B55">
        <w:rPr>
          <w:rFonts w:ascii="Arial" w:hAnsi="Arial" w:cs="Arial"/>
        </w:rPr>
        <w:t>b) Kreatora ankiet ułatwiających przygotowanie ankiety i analizatora ankiet ułatwiającego przygotowanie wyników do analizy i oceny;</w:t>
      </w:r>
    </w:p>
    <w:p w14:paraId="4583262C" w14:textId="77777777" w:rsidR="00407B55" w:rsidRPr="00407B55" w:rsidRDefault="00407B55" w:rsidP="00407B55">
      <w:pPr>
        <w:spacing w:before="120" w:after="0"/>
        <w:rPr>
          <w:rFonts w:ascii="Arial" w:hAnsi="Arial" w:cs="Arial"/>
        </w:rPr>
      </w:pPr>
      <w:r w:rsidRPr="00407B55">
        <w:rPr>
          <w:rFonts w:ascii="Arial" w:hAnsi="Arial" w:cs="Arial"/>
        </w:rPr>
        <w:t>c) Włączenie opcji anonimowej ankiety oraz możliwości wielokrotnego wykonania ankiety;</w:t>
      </w:r>
    </w:p>
    <w:p w14:paraId="535C4C56" w14:textId="77777777" w:rsidR="00407B55" w:rsidRPr="00407B55" w:rsidRDefault="00407B55" w:rsidP="00407B55">
      <w:pPr>
        <w:spacing w:before="120" w:after="0"/>
        <w:rPr>
          <w:rFonts w:ascii="Arial" w:hAnsi="Arial" w:cs="Arial"/>
        </w:rPr>
      </w:pPr>
      <w:r w:rsidRPr="00407B55">
        <w:rPr>
          <w:rFonts w:ascii="Arial" w:hAnsi="Arial" w:cs="Arial"/>
        </w:rPr>
        <w:t xml:space="preserve">d) Możliwość wygenerowania linku do ankiety </w:t>
      </w:r>
      <w:proofErr w:type="spellStart"/>
      <w:r w:rsidRPr="00407B55">
        <w:rPr>
          <w:rFonts w:ascii="Arial" w:hAnsi="Arial" w:cs="Arial"/>
        </w:rPr>
        <w:t>ankiety</w:t>
      </w:r>
      <w:proofErr w:type="spellEnd"/>
      <w:r w:rsidRPr="00407B55">
        <w:rPr>
          <w:rFonts w:ascii="Arial" w:hAnsi="Arial" w:cs="Arial"/>
        </w:rPr>
        <w:t xml:space="preserve"> np. do umieszczenia na stronie internetowej.</w:t>
      </w:r>
    </w:p>
    <w:p w14:paraId="16E95DBB" w14:textId="77777777" w:rsidR="00407B55" w:rsidRPr="00407B55" w:rsidRDefault="00407B55" w:rsidP="00407B55">
      <w:pPr>
        <w:spacing w:before="120" w:after="0"/>
        <w:rPr>
          <w:rFonts w:ascii="Arial" w:hAnsi="Arial" w:cs="Arial"/>
        </w:rPr>
      </w:pPr>
    </w:p>
    <w:p w14:paraId="11BD8449" w14:textId="77777777" w:rsidR="00407B55" w:rsidRPr="00407B55" w:rsidRDefault="00407B55" w:rsidP="00407B55">
      <w:pPr>
        <w:spacing w:before="120" w:after="0"/>
        <w:rPr>
          <w:rFonts w:ascii="Arial" w:hAnsi="Arial" w:cs="Arial"/>
        </w:rPr>
      </w:pPr>
      <w:r w:rsidRPr="00407B55">
        <w:rPr>
          <w:rFonts w:ascii="Arial" w:hAnsi="Arial" w:cs="Arial"/>
        </w:rPr>
        <w:t>F. Zarządzanie zdarzeniami organizacyjnymi (Niezgodnościami)</w:t>
      </w:r>
    </w:p>
    <w:p w14:paraId="2E88A496" w14:textId="77777777" w:rsidR="00407B55" w:rsidRPr="00407B55" w:rsidRDefault="00407B55" w:rsidP="00407B55">
      <w:pPr>
        <w:spacing w:before="120" w:after="0"/>
        <w:rPr>
          <w:rFonts w:ascii="Arial" w:hAnsi="Arial" w:cs="Arial"/>
        </w:rPr>
      </w:pPr>
      <w:r w:rsidRPr="00407B55">
        <w:rPr>
          <w:rFonts w:ascii="Arial" w:hAnsi="Arial" w:cs="Arial"/>
        </w:rPr>
        <w:t>1. Umożliwia nadzór nad zdarzeniami organizacyjnymi nadzorowanymi przez wyznaczone osoby określone na poziomie globalnym;</w:t>
      </w:r>
    </w:p>
    <w:p w14:paraId="4B1ECD95" w14:textId="77777777" w:rsidR="00407B55" w:rsidRPr="00407B55" w:rsidRDefault="00407B55" w:rsidP="00407B55">
      <w:pPr>
        <w:spacing w:before="120" w:after="0"/>
        <w:rPr>
          <w:rFonts w:ascii="Arial" w:hAnsi="Arial" w:cs="Arial"/>
        </w:rPr>
      </w:pPr>
      <w:r w:rsidRPr="00407B55">
        <w:rPr>
          <w:rFonts w:ascii="Arial" w:hAnsi="Arial" w:cs="Arial"/>
        </w:rPr>
        <w:t>2. Zarządzania zdarzeniami organizacyjnymi pozwala na:</w:t>
      </w:r>
    </w:p>
    <w:p w14:paraId="77C1A4B8" w14:textId="77777777" w:rsidR="00407B55" w:rsidRPr="00407B55" w:rsidRDefault="00407B55" w:rsidP="00407B55">
      <w:pPr>
        <w:spacing w:before="120" w:after="0"/>
        <w:rPr>
          <w:rFonts w:ascii="Arial" w:hAnsi="Arial" w:cs="Arial"/>
        </w:rPr>
      </w:pPr>
      <w:r w:rsidRPr="00407B55">
        <w:rPr>
          <w:rFonts w:ascii="Arial" w:hAnsi="Arial" w:cs="Arial"/>
        </w:rPr>
        <w:t>a) Definiowanie indywidualnych słowników zdarzeń;</w:t>
      </w:r>
    </w:p>
    <w:p w14:paraId="5AD90DA5" w14:textId="77777777" w:rsidR="00407B55" w:rsidRPr="00407B55" w:rsidRDefault="00407B55" w:rsidP="00407B55">
      <w:pPr>
        <w:spacing w:before="120" w:after="0"/>
        <w:rPr>
          <w:rFonts w:ascii="Arial" w:hAnsi="Arial" w:cs="Arial"/>
        </w:rPr>
      </w:pPr>
      <w:r w:rsidRPr="00407B55">
        <w:rPr>
          <w:rFonts w:ascii="Arial" w:hAnsi="Arial" w:cs="Arial"/>
        </w:rPr>
        <w:t>b) Przypisywanie globalnie właścicieli do kategorii zdarzeń;</w:t>
      </w:r>
    </w:p>
    <w:p w14:paraId="53ED54DF" w14:textId="77777777" w:rsidR="00407B55" w:rsidRPr="00407B55" w:rsidRDefault="00407B55" w:rsidP="00407B55">
      <w:pPr>
        <w:spacing w:before="120" w:after="0"/>
        <w:rPr>
          <w:rFonts w:ascii="Arial" w:hAnsi="Arial" w:cs="Arial"/>
        </w:rPr>
      </w:pPr>
      <w:r w:rsidRPr="00407B55">
        <w:rPr>
          <w:rFonts w:ascii="Arial" w:hAnsi="Arial" w:cs="Arial"/>
        </w:rPr>
        <w:t>c) Włączenie anonimowości zgłoszeń;</w:t>
      </w:r>
    </w:p>
    <w:p w14:paraId="52DDD85C" w14:textId="77777777" w:rsidR="00407B55" w:rsidRPr="00407B55" w:rsidRDefault="00407B55" w:rsidP="00407B55">
      <w:pPr>
        <w:spacing w:before="120" w:after="0"/>
        <w:rPr>
          <w:rFonts w:ascii="Arial" w:hAnsi="Arial" w:cs="Arial"/>
        </w:rPr>
      </w:pPr>
      <w:r w:rsidRPr="00407B55">
        <w:rPr>
          <w:rFonts w:ascii="Arial" w:hAnsi="Arial" w:cs="Arial"/>
        </w:rPr>
        <w:t>d) Tworzenie rejestr niezgodności;</w:t>
      </w:r>
    </w:p>
    <w:p w14:paraId="23C22A19" w14:textId="77777777" w:rsidR="00407B55" w:rsidRPr="00407B55" w:rsidRDefault="00407B55" w:rsidP="00407B55">
      <w:pPr>
        <w:spacing w:before="120" w:after="0"/>
        <w:rPr>
          <w:rFonts w:ascii="Arial" w:hAnsi="Arial" w:cs="Arial"/>
        </w:rPr>
      </w:pPr>
      <w:r w:rsidRPr="00407B55">
        <w:rPr>
          <w:rFonts w:ascii="Arial" w:hAnsi="Arial" w:cs="Arial"/>
        </w:rPr>
        <w:t>e) Śledzenie historii zmian zdarzeń organizacyjnych</w:t>
      </w:r>
    </w:p>
    <w:p w14:paraId="6AD5D167" w14:textId="77777777" w:rsidR="00407B55" w:rsidRPr="00407B55" w:rsidRDefault="00407B55" w:rsidP="00407B55">
      <w:pPr>
        <w:spacing w:before="120" w:after="0"/>
        <w:rPr>
          <w:rFonts w:ascii="Arial" w:hAnsi="Arial" w:cs="Arial"/>
        </w:rPr>
      </w:pPr>
      <w:r w:rsidRPr="00407B55">
        <w:rPr>
          <w:rFonts w:ascii="Arial" w:hAnsi="Arial" w:cs="Arial"/>
        </w:rPr>
        <w:t>f) Identyfikacji ryzyka z poziomu zgłoszonego zdarzenia organizacyjnego;</w:t>
      </w:r>
    </w:p>
    <w:p w14:paraId="27CF51D5" w14:textId="77777777" w:rsidR="00407B55" w:rsidRPr="00407B55" w:rsidRDefault="00407B55" w:rsidP="00407B55">
      <w:pPr>
        <w:spacing w:before="120" w:after="0"/>
        <w:rPr>
          <w:rFonts w:ascii="Arial" w:hAnsi="Arial" w:cs="Arial"/>
        </w:rPr>
      </w:pPr>
      <w:r w:rsidRPr="00407B55">
        <w:rPr>
          <w:rFonts w:ascii="Arial" w:hAnsi="Arial" w:cs="Arial"/>
        </w:rPr>
        <w:t>g) Wyznaczenie zadań korygujących i naprawczych z poziomu zdarzenia;</w:t>
      </w:r>
    </w:p>
    <w:p w14:paraId="57832421" w14:textId="77777777" w:rsidR="00407B55" w:rsidRPr="00407B55" w:rsidRDefault="00407B55" w:rsidP="00407B55">
      <w:pPr>
        <w:spacing w:before="120" w:after="0"/>
        <w:rPr>
          <w:rFonts w:ascii="Arial" w:hAnsi="Arial" w:cs="Arial"/>
        </w:rPr>
      </w:pPr>
      <w:r w:rsidRPr="00407B55">
        <w:rPr>
          <w:rFonts w:ascii="Arial" w:hAnsi="Arial" w:cs="Arial"/>
        </w:rPr>
        <w:t>h) Przygotowanie zgłoszenia do Urzędu w zakresie naruszeń ochrony danych osobowych.</w:t>
      </w:r>
    </w:p>
    <w:p w14:paraId="5D0DF854" w14:textId="77777777" w:rsidR="00407B55" w:rsidRPr="00407B55" w:rsidRDefault="00407B55" w:rsidP="00407B55">
      <w:pPr>
        <w:spacing w:before="120" w:after="0"/>
        <w:rPr>
          <w:rFonts w:ascii="Arial" w:hAnsi="Arial" w:cs="Arial"/>
        </w:rPr>
      </w:pPr>
    </w:p>
    <w:p w14:paraId="7BFC8F65" w14:textId="77777777" w:rsidR="00407B55" w:rsidRPr="00407B55" w:rsidRDefault="00407B55" w:rsidP="00407B55">
      <w:pPr>
        <w:spacing w:before="120" w:after="0"/>
        <w:rPr>
          <w:rFonts w:ascii="Arial" w:hAnsi="Arial" w:cs="Arial"/>
        </w:rPr>
      </w:pPr>
      <w:r w:rsidRPr="00407B55">
        <w:rPr>
          <w:rFonts w:ascii="Arial" w:hAnsi="Arial" w:cs="Arial"/>
        </w:rPr>
        <w:lastRenderedPageBreak/>
        <w:t>G. Komunikaty</w:t>
      </w:r>
    </w:p>
    <w:p w14:paraId="23161093" w14:textId="77777777" w:rsidR="00407B55" w:rsidRPr="00407B55" w:rsidRDefault="00407B55" w:rsidP="00407B55">
      <w:pPr>
        <w:spacing w:before="120" w:after="0"/>
        <w:rPr>
          <w:rFonts w:ascii="Arial" w:hAnsi="Arial" w:cs="Arial"/>
        </w:rPr>
      </w:pPr>
      <w:r w:rsidRPr="00407B55">
        <w:rPr>
          <w:rFonts w:ascii="Arial" w:hAnsi="Arial" w:cs="Arial"/>
        </w:rPr>
        <w:t>1. Moduł umożliwia przesyłanie ogłoszeń i wiadomości do użytkowników systemu, zarówno w organizacji jak i w jednostkach podległych,</w:t>
      </w:r>
    </w:p>
    <w:p w14:paraId="2086AD0C" w14:textId="77777777" w:rsidR="00407B55" w:rsidRPr="00407B55" w:rsidRDefault="00407B55" w:rsidP="00407B55">
      <w:pPr>
        <w:spacing w:before="120" w:after="0"/>
        <w:rPr>
          <w:rFonts w:ascii="Arial" w:hAnsi="Arial" w:cs="Arial"/>
        </w:rPr>
      </w:pPr>
      <w:r w:rsidRPr="00407B55">
        <w:rPr>
          <w:rFonts w:ascii="Arial" w:hAnsi="Arial" w:cs="Arial"/>
        </w:rPr>
        <w:t>2. Moduł umożliwia wygenerowanie raportu potwierdzenia przeczytania komunikatu zawierającego listę osób oraz czas odczytania ogłoszenia lub wiadomości,</w:t>
      </w:r>
    </w:p>
    <w:p w14:paraId="69A9706F" w14:textId="77777777" w:rsidR="00407B55" w:rsidRPr="00407B55" w:rsidRDefault="00407B55" w:rsidP="00407B55">
      <w:pPr>
        <w:spacing w:before="120" w:after="0"/>
        <w:rPr>
          <w:rFonts w:ascii="Arial" w:hAnsi="Arial" w:cs="Arial"/>
        </w:rPr>
      </w:pPr>
      <w:r w:rsidRPr="00407B55">
        <w:rPr>
          <w:rFonts w:ascii="Arial" w:hAnsi="Arial" w:cs="Arial"/>
        </w:rPr>
        <w:t>3. Moduł ułatwia przekazywanie informacji np. o nowych aktach wewnętrznych i ich przesyłanie z bezpośrednim linkiem do repozytorium dokumentów.</w:t>
      </w:r>
    </w:p>
    <w:p w14:paraId="244B52AE" w14:textId="77777777" w:rsidR="00407B55" w:rsidRPr="00407B55" w:rsidRDefault="00407B55" w:rsidP="00407B55">
      <w:pPr>
        <w:spacing w:before="120" w:after="0"/>
        <w:rPr>
          <w:rFonts w:ascii="Arial" w:hAnsi="Arial" w:cs="Arial"/>
        </w:rPr>
      </w:pPr>
    </w:p>
    <w:p w14:paraId="78AF9674" w14:textId="77777777" w:rsidR="00407B55" w:rsidRPr="00407B55" w:rsidRDefault="00407B55" w:rsidP="00407B55">
      <w:pPr>
        <w:spacing w:before="120" w:after="0"/>
        <w:rPr>
          <w:rFonts w:ascii="Arial" w:hAnsi="Arial" w:cs="Arial"/>
        </w:rPr>
      </w:pPr>
      <w:r w:rsidRPr="00407B55">
        <w:rPr>
          <w:rFonts w:ascii="Arial" w:hAnsi="Arial" w:cs="Arial"/>
        </w:rPr>
        <w:t>H. RODO</w:t>
      </w:r>
    </w:p>
    <w:p w14:paraId="032BD7A8" w14:textId="77777777" w:rsidR="00407B55" w:rsidRPr="00407B55" w:rsidRDefault="00407B55" w:rsidP="00407B55">
      <w:pPr>
        <w:spacing w:before="120" w:after="0"/>
        <w:rPr>
          <w:rFonts w:ascii="Arial" w:hAnsi="Arial" w:cs="Arial"/>
        </w:rPr>
      </w:pPr>
      <w:r w:rsidRPr="00407B55">
        <w:rPr>
          <w:rFonts w:ascii="Arial" w:hAnsi="Arial" w:cs="Arial"/>
        </w:rPr>
        <w:t>a) umożliwia zgłaszanie naruszeń ochrony danych osobowych</w:t>
      </w:r>
    </w:p>
    <w:p w14:paraId="43FCF0B8" w14:textId="77777777" w:rsidR="00407B55" w:rsidRPr="00407B55" w:rsidRDefault="00407B55" w:rsidP="00407B55">
      <w:pPr>
        <w:spacing w:before="120" w:after="0"/>
        <w:rPr>
          <w:rFonts w:ascii="Arial" w:hAnsi="Arial" w:cs="Arial"/>
        </w:rPr>
      </w:pPr>
      <w:r w:rsidRPr="00407B55">
        <w:rPr>
          <w:rFonts w:ascii="Arial" w:hAnsi="Arial" w:cs="Arial"/>
        </w:rPr>
        <w:t>b) prowadzenie rejestru RODO</w:t>
      </w:r>
    </w:p>
    <w:p w14:paraId="59AB8E86" w14:textId="77777777" w:rsidR="00407B55" w:rsidRPr="00407B55" w:rsidRDefault="00407B55" w:rsidP="00407B55">
      <w:pPr>
        <w:spacing w:before="120" w:after="0"/>
        <w:rPr>
          <w:rFonts w:ascii="Arial" w:hAnsi="Arial" w:cs="Arial"/>
        </w:rPr>
      </w:pPr>
      <w:r w:rsidRPr="00407B55">
        <w:rPr>
          <w:rFonts w:ascii="Arial" w:hAnsi="Arial" w:cs="Arial"/>
        </w:rPr>
        <w:t>c) prowadzenie listy kontrolnej RODO</w:t>
      </w:r>
    </w:p>
    <w:p w14:paraId="258786B2" w14:textId="77777777" w:rsidR="00407B55" w:rsidRPr="00407B55" w:rsidRDefault="00407B55" w:rsidP="00407B55">
      <w:pPr>
        <w:spacing w:before="120" w:after="0"/>
        <w:rPr>
          <w:rFonts w:ascii="Arial" w:hAnsi="Arial" w:cs="Arial"/>
        </w:rPr>
      </w:pPr>
    </w:p>
    <w:p w14:paraId="5B47103D" w14:textId="77777777" w:rsidR="00407B55" w:rsidRPr="00407B55" w:rsidRDefault="00407B55" w:rsidP="00407B55">
      <w:pPr>
        <w:spacing w:before="120" w:after="0"/>
        <w:rPr>
          <w:rFonts w:ascii="Arial" w:hAnsi="Arial" w:cs="Arial"/>
        </w:rPr>
      </w:pPr>
      <w:r w:rsidRPr="00407B55">
        <w:rPr>
          <w:rFonts w:ascii="Arial" w:hAnsi="Arial" w:cs="Arial"/>
        </w:rPr>
        <w:t>I. Współpraca/integralność systemu - automatyzuje badania zgodności z prawem w zakresie przepisów ochrony danych osobowych (RODO) oraz pozwala na:</w:t>
      </w:r>
    </w:p>
    <w:p w14:paraId="5046C921" w14:textId="77777777" w:rsidR="00407B55" w:rsidRPr="00407B55" w:rsidRDefault="00407B55" w:rsidP="00407B55">
      <w:pPr>
        <w:spacing w:before="120" w:after="0"/>
        <w:rPr>
          <w:rFonts w:ascii="Arial" w:hAnsi="Arial" w:cs="Arial"/>
        </w:rPr>
      </w:pPr>
      <w:r w:rsidRPr="00407B55">
        <w:rPr>
          <w:rFonts w:ascii="Arial" w:hAnsi="Arial" w:cs="Arial"/>
        </w:rPr>
        <w:t>1. Prowadzenie rejestrów:</w:t>
      </w:r>
    </w:p>
    <w:p w14:paraId="469ED014" w14:textId="77777777" w:rsidR="00407B55" w:rsidRPr="00407B55" w:rsidRDefault="00407B55" w:rsidP="00407B55">
      <w:pPr>
        <w:spacing w:before="120" w:after="0"/>
        <w:rPr>
          <w:rFonts w:ascii="Arial" w:hAnsi="Arial" w:cs="Arial"/>
        </w:rPr>
      </w:pPr>
      <w:r w:rsidRPr="00407B55">
        <w:rPr>
          <w:rFonts w:ascii="Arial" w:hAnsi="Arial" w:cs="Arial"/>
        </w:rPr>
        <w:t>a) Rejestr czynności przetwarzania</w:t>
      </w:r>
    </w:p>
    <w:p w14:paraId="55A167FB" w14:textId="77777777" w:rsidR="00407B55" w:rsidRPr="00407B55" w:rsidRDefault="00407B55" w:rsidP="00407B55">
      <w:pPr>
        <w:spacing w:before="120" w:after="0"/>
        <w:rPr>
          <w:rFonts w:ascii="Arial" w:hAnsi="Arial" w:cs="Arial"/>
        </w:rPr>
      </w:pPr>
      <w:r w:rsidRPr="00407B55">
        <w:rPr>
          <w:rFonts w:ascii="Arial" w:hAnsi="Arial" w:cs="Arial"/>
        </w:rPr>
        <w:t>b) Rejestr dokumentów powierzenia</w:t>
      </w:r>
    </w:p>
    <w:p w14:paraId="2C1EE46C" w14:textId="77777777" w:rsidR="00407B55" w:rsidRPr="00407B55" w:rsidRDefault="00407B55" w:rsidP="00407B55">
      <w:pPr>
        <w:spacing w:before="120" w:after="0"/>
        <w:rPr>
          <w:rFonts w:ascii="Arial" w:hAnsi="Arial" w:cs="Arial"/>
        </w:rPr>
      </w:pPr>
      <w:r w:rsidRPr="00407B55">
        <w:rPr>
          <w:rFonts w:ascii="Arial" w:hAnsi="Arial" w:cs="Arial"/>
        </w:rPr>
        <w:t>c) Rejestr zgód</w:t>
      </w:r>
    </w:p>
    <w:p w14:paraId="382DCDB7" w14:textId="77777777" w:rsidR="00407B55" w:rsidRPr="00407B55" w:rsidRDefault="00407B55" w:rsidP="00407B55">
      <w:pPr>
        <w:spacing w:before="120" w:after="0"/>
        <w:rPr>
          <w:rFonts w:ascii="Arial" w:hAnsi="Arial" w:cs="Arial"/>
        </w:rPr>
      </w:pPr>
      <w:r w:rsidRPr="00407B55">
        <w:rPr>
          <w:rFonts w:ascii="Arial" w:hAnsi="Arial" w:cs="Arial"/>
        </w:rPr>
        <w:t>d) Rejestr udostępnień i zapytań</w:t>
      </w:r>
    </w:p>
    <w:p w14:paraId="5039AE16" w14:textId="77777777" w:rsidR="00407B55" w:rsidRPr="00407B55" w:rsidRDefault="00407B55" w:rsidP="00407B55">
      <w:pPr>
        <w:spacing w:before="120" w:after="0"/>
        <w:rPr>
          <w:rFonts w:ascii="Arial" w:hAnsi="Arial" w:cs="Arial"/>
        </w:rPr>
      </w:pPr>
      <w:r w:rsidRPr="00407B55">
        <w:rPr>
          <w:rFonts w:ascii="Arial" w:hAnsi="Arial" w:cs="Arial"/>
        </w:rPr>
        <w:t>e) Rejestr ocen skutków wpływu na prywatność</w:t>
      </w:r>
    </w:p>
    <w:p w14:paraId="4FD85C35" w14:textId="77777777" w:rsidR="00407B55" w:rsidRPr="00407B55" w:rsidRDefault="00407B55" w:rsidP="00407B55">
      <w:pPr>
        <w:spacing w:before="120" w:after="0"/>
        <w:rPr>
          <w:rFonts w:ascii="Arial" w:hAnsi="Arial" w:cs="Arial"/>
        </w:rPr>
      </w:pPr>
      <w:r w:rsidRPr="00407B55">
        <w:rPr>
          <w:rFonts w:ascii="Arial" w:hAnsi="Arial" w:cs="Arial"/>
        </w:rPr>
        <w:t>f) Rejestr incydentów</w:t>
      </w:r>
    </w:p>
    <w:p w14:paraId="3A562B68" w14:textId="77777777" w:rsidR="00407B55" w:rsidRPr="00407B55" w:rsidRDefault="00407B55" w:rsidP="00407B55">
      <w:pPr>
        <w:spacing w:before="120" w:after="0"/>
        <w:rPr>
          <w:rFonts w:ascii="Arial" w:hAnsi="Arial" w:cs="Arial"/>
        </w:rPr>
      </w:pPr>
      <w:r w:rsidRPr="00407B55">
        <w:rPr>
          <w:rFonts w:ascii="Arial" w:hAnsi="Arial" w:cs="Arial"/>
        </w:rPr>
        <w:t>2. Zgłaszanie naruszeń związanych z ochroną danych osobowych przez każdego pracownika placówki, ich rejestrowanie oraz  generowanie zgłoszenia do Urzędu Ochrony Danych Osobowych.</w:t>
      </w:r>
    </w:p>
    <w:p w14:paraId="16CBF991" w14:textId="77777777" w:rsidR="00407B55" w:rsidRPr="00407B55" w:rsidRDefault="00407B55" w:rsidP="00407B55">
      <w:pPr>
        <w:spacing w:before="120" w:after="0"/>
        <w:rPr>
          <w:rFonts w:ascii="Arial" w:hAnsi="Arial" w:cs="Arial"/>
        </w:rPr>
      </w:pPr>
      <w:r w:rsidRPr="00407B55">
        <w:rPr>
          <w:rFonts w:ascii="Arial" w:hAnsi="Arial" w:cs="Arial"/>
        </w:rPr>
        <w:t>3. Zarządzanie zgłoszonymi naruszeniami pozwala na:</w:t>
      </w:r>
    </w:p>
    <w:p w14:paraId="2A31FFC7" w14:textId="77777777" w:rsidR="00407B55" w:rsidRPr="00407B55" w:rsidRDefault="00407B55" w:rsidP="00407B55">
      <w:pPr>
        <w:spacing w:before="120" w:after="0"/>
        <w:rPr>
          <w:rFonts w:ascii="Arial" w:hAnsi="Arial" w:cs="Arial"/>
        </w:rPr>
      </w:pPr>
      <w:r w:rsidRPr="00407B55">
        <w:rPr>
          <w:rFonts w:ascii="Arial" w:hAnsi="Arial" w:cs="Arial"/>
        </w:rPr>
        <w:t>a) Dodawanie zgłoszonego incydentu do rejestru;</w:t>
      </w:r>
    </w:p>
    <w:p w14:paraId="5B2E2F70" w14:textId="77777777" w:rsidR="00407B55" w:rsidRPr="00407B55" w:rsidRDefault="00407B55" w:rsidP="00407B55">
      <w:pPr>
        <w:spacing w:before="120" w:after="0"/>
        <w:rPr>
          <w:rFonts w:ascii="Arial" w:hAnsi="Arial" w:cs="Arial"/>
        </w:rPr>
      </w:pPr>
      <w:r w:rsidRPr="00407B55">
        <w:rPr>
          <w:rFonts w:ascii="Arial" w:hAnsi="Arial" w:cs="Arial"/>
        </w:rPr>
        <w:t>b) Komentowanie zdarzeń w rejestrze;</w:t>
      </w:r>
    </w:p>
    <w:p w14:paraId="15DEB3BB" w14:textId="77777777" w:rsidR="00407B55" w:rsidRPr="00407B55" w:rsidRDefault="00407B55" w:rsidP="00407B55">
      <w:pPr>
        <w:spacing w:before="120" w:after="0"/>
        <w:rPr>
          <w:rFonts w:ascii="Arial" w:hAnsi="Arial" w:cs="Arial"/>
        </w:rPr>
      </w:pPr>
      <w:r w:rsidRPr="00407B55">
        <w:rPr>
          <w:rFonts w:ascii="Arial" w:hAnsi="Arial" w:cs="Arial"/>
        </w:rPr>
        <w:t>c) Wysyłanie zadania z poziomu zgłoszonego incydentu przez uprawnionych użytkowników;</w:t>
      </w:r>
    </w:p>
    <w:p w14:paraId="1BA1D0D2" w14:textId="77777777" w:rsidR="00407B55" w:rsidRPr="00407B55" w:rsidRDefault="00407B55" w:rsidP="00407B55">
      <w:pPr>
        <w:spacing w:before="120" w:after="0"/>
        <w:rPr>
          <w:rFonts w:ascii="Arial" w:hAnsi="Arial" w:cs="Arial"/>
        </w:rPr>
      </w:pPr>
      <w:r w:rsidRPr="00407B55">
        <w:rPr>
          <w:rFonts w:ascii="Arial" w:hAnsi="Arial" w:cs="Arial"/>
        </w:rPr>
        <w:t>d) Śledzenie historii zmian zgłoszonego naruszenia.</w:t>
      </w:r>
    </w:p>
    <w:p w14:paraId="742A5B4C" w14:textId="29D4D17F" w:rsidR="00407B55" w:rsidRPr="00B7044E" w:rsidRDefault="00407B55" w:rsidP="00407B55">
      <w:pPr>
        <w:spacing w:before="120" w:after="0"/>
        <w:rPr>
          <w:rFonts w:ascii="Arial" w:hAnsi="Arial" w:cs="Arial"/>
        </w:rPr>
      </w:pPr>
      <w:r w:rsidRPr="00407B55">
        <w:rPr>
          <w:rFonts w:ascii="Arial" w:hAnsi="Arial" w:cs="Arial"/>
        </w:rPr>
        <w:t>4. Przeprowadzanie badań zgodności przy użyciu list pytań kontrolnych w zakresie rozporządzenia RODO</w:t>
      </w:r>
    </w:p>
    <w:p w14:paraId="347507D1" w14:textId="77777777" w:rsidR="00453B89" w:rsidRPr="00B7044E" w:rsidRDefault="00453B89" w:rsidP="00B7044E">
      <w:pPr>
        <w:spacing w:before="120" w:after="0"/>
        <w:rPr>
          <w:rFonts w:ascii="Arial" w:hAnsi="Arial" w:cs="Arial"/>
        </w:rPr>
      </w:pPr>
      <w:r w:rsidRPr="00B7044E">
        <w:rPr>
          <w:rFonts w:ascii="Arial" w:hAnsi="Arial" w:cs="Arial"/>
        </w:rPr>
        <w:tab/>
      </w:r>
    </w:p>
    <w:p w14:paraId="08B99E58" w14:textId="034E65AB" w:rsidR="00453B89" w:rsidRPr="00B7044E" w:rsidRDefault="00013E6C" w:rsidP="00B7044E">
      <w:pPr>
        <w:spacing w:before="120" w:after="0"/>
        <w:rPr>
          <w:rFonts w:ascii="Arial" w:hAnsi="Arial" w:cs="Arial"/>
          <w:b/>
          <w:bCs/>
        </w:rPr>
      </w:pPr>
      <w:bookmarkStart w:id="12" w:name="_Hlk177841356"/>
      <w:r>
        <w:rPr>
          <w:rFonts w:ascii="Arial" w:hAnsi="Arial" w:cs="Arial"/>
          <w:b/>
          <w:bCs/>
        </w:rPr>
        <w:t>[SYSTEM ZARZĄDZANIA DOSTĘPEM DO SIECI NA POZIOMIE UŻYTKOWNIKÓW]</w:t>
      </w:r>
    </w:p>
    <w:p w14:paraId="53FC3909" w14:textId="0A92DB44" w:rsidR="00453B89" w:rsidRPr="00B7044E" w:rsidRDefault="00453B89" w:rsidP="00B7044E">
      <w:pPr>
        <w:spacing w:before="120" w:after="0"/>
        <w:rPr>
          <w:rFonts w:ascii="Arial" w:hAnsi="Arial" w:cs="Arial"/>
        </w:rPr>
      </w:pPr>
      <w:r w:rsidRPr="00B7044E">
        <w:rPr>
          <w:rFonts w:ascii="Arial" w:hAnsi="Arial" w:cs="Arial"/>
        </w:rPr>
        <w:t>1 szt.</w:t>
      </w:r>
      <w:r w:rsidR="00013E6C">
        <w:rPr>
          <w:rFonts w:ascii="Arial" w:hAnsi="Arial" w:cs="Arial"/>
        </w:rPr>
        <w:t xml:space="preserve"> licencji na</w:t>
      </w:r>
      <w:r w:rsidRPr="00B7044E">
        <w:rPr>
          <w:rFonts w:ascii="Arial" w:hAnsi="Arial" w:cs="Arial"/>
        </w:rPr>
        <w:t xml:space="preserve"> oprogramowani</w:t>
      </w:r>
      <w:r w:rsidR="00013E6C">
        <w:rPr>
          <w:rFonts w:ascii="Arial" w:hAnsi="Arial" w:cs="Arial"/>
        </w:rPr>
        <w:t>a</w:t>
      </w:r>
      <w:r w:rsidR="00F3373D">
        <w:rPr>
          <w:rFonts w:ascii="Arial" w:hAnsi="Arial" w:cs="Arial"/>
        </w:rPr>
        <w:t xml:space="preserve"> dla 150 urządzeń sieciowych</w:t>
      </w:r>
      <w:r w:rsidRPr="00B7044E">
        <w:rPr>
          <w:rFonts w:ascii="Arial" w:hAnsi="Arial" w:cs="Arial"/>
        </w:rPr>
        <w:t xml:space="preserve"> NACVIEW NAC</w:t>
      </w:r>
    </w:p>
    <w:bookmarkEnd w:id="12"/>
    <w:p w14:paraId="0E24E869" w14:textId="52F78327" w:rsidR="00453B89" w:rsidRPr="00B7044E" w:rsidRDefault="00453B89" w:rsidP="00B7044E">
      <w:pPr>
        <w:spacing w:before="120" w:after="0"/>
        <w:rPr>
          <w:rFonts w:ascii="Arial" w:hAnsi="Arial" w:cs="Arial"/>
        </w:rPr>
      </w:pPr>
      <w:r w:rsidRPr="00B7044E">
        <w:rPr>
          <w:rFonts w:ascii="Arial" w:hAnsi="Arial" w:cs="Arial"/>
        </w:rPr>
        <w:lastRenderedPageBreak/>
        <w:t>Zamawiający wykorzystuje oprogramowanie NACVIEW w swojej sieci, należy dostarczyć dodatkową licencję lub system równoważny.</w:t>
      </w:r>
    </w:p>
    <w:p w14:paraId="38F4CB54" w14:textId="77777777" w:rsidR="00453B89" w:rsidRPr="00B7044E" w:rsidRDefault="00453B89" w:rsidP="00B7044E">
      <w:pPr>
        <w:spacing w:before="120" w:after="0"/>
        <w:rPr>
          <w:rFonts w:ascii="Arial" w:hAnsi="Arial" w:cs="Arial"/>
        </w:rPr>
      </w:pPr>
      <w:r w:rsidRPr="00B7044E">
        <w:rPr>
          <w:rFonts w:ascii="Arial" w:hAnsi="Arial" w:cs="Arial"/>
        </w:rPr>
        <w:t>1. Zarządzanie dostępem do sieci</w:t>
      </w:r>
    </w:p>
    <w:p w14:paraId="22291E6C"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zapewniać pełną kontrolę dostępu do sieci, tak jak obecnie wykorzystywane rozwiązanie. Oznacza to możliwość:</w:t>
      </w:r>
    </w:p>
    <w:p w14:paraId="1E80E4F6" w14:textId="77777777" w:rsidR="00453B89" w:rsidRPr="00B7044E" w:rsidRDefault="00453B89" w:rsidP="00B7044E">
      <w:pPr>
        <w:spacing w:before="120" w:after="0"/>
        <w:rPr>
          <w:rFonts w:ascii="Arial" w:hAnsi="Arial" w:cs="Arial"/>
        </w:rPr>
      </w:pPr>
      <w:r w:rsidRPr="00B7044E">
        <w:rPr>
          <w:rFonts w:ascii="Arial" w:hAnsi="Arial" w:cs="Arial"/>
        </w:rPr>
        <w:t xml:space="preserve">     - Identyfikacji, autoryzacji oraz kontrolowania urządzeń i użytkowników łączących się z siecią.</w:t>
      </w:r>
    </w:p>
    <w:p w14:paraId="51DC6F08" w14:textId="77777777" w:rsidR="00453B89" w:rsidRPr="00B7044E" w:rsidRDefault="00453B89" w:rsidP="00B7044E">
      <w:pPr>
        <w:spacing w:before="120" w:after="0"/>
        <w:rPr>
          <w:rFonts w:ascii="Arial" w:hAnsi="Arial" w:cs="Arial"/>
        </w:rPr>
      </w:pPr>
      <w:r w:rsidRPr="00B7044E">
        <w:rPr>
          <w:rFonts w:ascii="Arial" w:hAnsi="Arial" w:cs="Arial"/>
        </w:rPr>
        <w:t xml:space="preserve">     - Wymuszania odpowiednich polityk bezpieczeństwa i segmentacji sieci w oparciu o zdefiniowane kryteria, takie jak typ urządzenia, użytkownik, rola w organizacji, lokalizacja czy stan zabezpieczeń urządzenia (</w:t>
      </w:r>
      <w:proofErr w:type="spellStart"/>
      <w:r w:rsidRPr="00B7044E">
        <w:rPr>
          <w:rFonts w:ascii="Arial" w:hAnsi="Arial" w:cs="Arial"/>
        </w:rPr>
        <w:t>compliance</w:t>
      </w:r>
      <w:proofErr w:type="spellEnd"/>
      <w:r w:rsidRPr="00B7044E">
        <w:rPr>
          <w:rFonts w:ascii="Arial" w:hAnsi="Arial" w:cs="Arial"/>
        </w:rPr>
        <w:t>).</w:t>
      </w:r>
    </w:p>
    <w:p w14:paraId="109C728E" w14:textId="77777777" w:rsidR="00453B89" w:rsidRPr="00B7044E" w:rsidRDefault="00453B89" w:rsidP="00B7044E">
      <w:pPr>
        <w:spacing w:before="120" w:after="0"/>
        <w:rPr>
          <w:rFonts w:ascii="Arial" w:hAnsi="Arial" w:cs="Arial"/>
        </w:rPr>
      </w:pPr>
      <w:r w:rsidRPr="00B7044E">
        <w:rPr>
          <w:rFonts w:ascii="Arial" w:hAnsi="Arial" w:cs="Arial"/>
        </w:rPr>
        <w:t>2. Obsługa wielu rodzajów urządzeń</w:t>
      </w:r>
    </w:p>
    <w:p w14:paraId="5CE37399"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równoważne musi umożliwiać zarządzanie dostępem zarówno dla urządzeń przewodowych, jak i bezprzewodowych.</w:t>
      </w:r>
    </w:p>
    <w:p w14:paraId="1CD68F66" w14:textId="77777777" w:rsidR="00453B89" w:rsidRPr="00B7044E" w:rsidRDefault="00453B89" w:rsidP="00B7044E">
      <w:pPr>
        <w:spacing w:before="120" w:after="0"/>
        <w:rPr>
          <w:rFonts w:ascii="Arial" w:hAnsi="Arial" w:cs="Arial"/>
        </w:rPr>
      </w:pPr>
      <w:r w:rsidRPr="00B7044E">
        <w:rPr>
          <w:rFonts w:ascii="Arial" w:hAnsi="Arial" w:cs="Arial"/>
        </w:rPr>
        <w:t xml:space="preserve">   - Powinno wspierać szeroką gamę urządzeń końcowych, w tym komputerów stacjonarnych, laptopów, smartfonów, tabletów oraz urządzeń </w:t>
      </w:r>
      <w:proofErr w:type="spellStart"/>
      <w:r w:rsidRPr="00B7044E">
        <w:rPr>
          <w:rFonts w:ascii="Arial" w:hAnsi="Arial" w:cs="Arial"/>
        </w:rPr>
        <w:t>IoT</w:t>
      </w:r>
      <w:proofErr w:type="spellEnd"/>
      <w:r w:rsidRPr="00B7044E">
        <w:rPr>
          <w:rFonts w:ascii="Arial" w:hAnsi="Arial" w:cs="Arial"/>
        </w:rPr>
        <w:t>.</w:t>
      </w:r>
    </w:p>
    <w:p w14:paraId="6E47F539" w14:textId="77777777" w:rsidR="00453B89" w:rsidRPr="00B7044E" w:rsidRDefault="00453B89" w:rsidP="00B7044E">
      <w:pPr>
        <w:spacing w:before="120" w:after="0"/>
        <w:rPr>
          <w:rFonts w:ascii="Arial" w:hAnsi="Arial" w:cs="Arial"/>
        </w:rPr>
      </w:pPr>
      <w:r w:rsidRPr="00B7044E">
        <w:rPr>
          <w:rFonts w:ascii="Arial" w:hAnsi="Arial" w:cs="Arial"/>
        </w:rPr>
        <w:t>3. Zgodność z istniejącą infrastrukturą</w:t>
      </w:r>
    </w:p>
    <w:p w14:paraId="59977C40"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obecną infrastrukturą sieciową, w tym z przełącznikami sieciowymi, punktami dostępu Wi-Fi, systemami firewall oraz serwerami.</w:t>
      </w:r>
    </w:p>
    <w:p w14:paraId="2386767F" w14:textId="77777777" w:rsidR="00453B89" w:rsidRPr="00B7044E" w:rsidRDefault="00453B89" w:rsidP="00B7044E">
      <w:pPr>
        <w:spacing w:before="120" w:after="0"/>
        <w:rPr>
          <w:rFonts w:ascii="Arial" w:hAnsi="Arial" w:cs="Arial"/>
        </w:rPr>
      </w:pPr>
      <w:r w:rsidRPr="00B7044E">
        <w:rPr>
          <w:rFonts w:ascii="Arial" w:hAnsi="Arial" w:cs="Arial"/>
        </w:rPr>
        <w:t xml:space="preserve">   - Powinno obsługiwać popularne protokoły sieciowe i autoryzacyjne, takie jak 802.1X, RADIUS, TACACS+ oraz integracje z systemami typu Active Directory, LDAP czy inne bazy użytkowników wykorzystywane w sieci Zamawiającego.</w:t>
      </w:r>
    </w:p>
    <w:p w14:paraId="787CB868" w14:textId="77777777" w:rsidR="00453B89" w:rsidRPr="00B7044E" w:rsidRDefault="00453B89" w:rsidP="00B7044E">
      <w:pPr>
        <w:spacing w:before="120" w:after="0"/>
        <w:rPr>
          <w:rFonts w:ascii="Arial" w:hAnsi="Arial" w:cs="Arial"/>
        </w:rPr>
      </w:pPr>
      <w:r w:rsidRPr="00B7044E">
        <w:rPr>
          <w:rFonts w:ascii="Arial" w:hAnsi="Arial" w:cs="Arial"/>
        </w:rPr>
        <w:t>4. Monitorowanie i raportowanie</w:t>
      </w:r>
    </w:p>
    <w:p w14:paraId="63BB588D"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musi oferować możliwość monitorowania wszystkich aktywności w sieci w czasie rzeczywistym, w tym aktywności użytkowników oraz urządzeń.</w:t>
      </w:r>
    </w:p>
    <w:p w14:paraId="25411348" w14:textId="77777777" w:rsidR="00453B89" w:rsidRPr="00B7044E" w:rsidRDefault="00453B89" w:rsidP="00B7044E">
      <w:pPr>
        <w:spacing w:before="120" w:after="0"/>
        <w:rPr>
          <w:rFonts w:ascii="Arial" w:hAnsi="Arial" w:cs="Arial"/>
        </w:rPr>
      </w:pPr>
      <w:r w:rsidRPr="00B7044E">
        <w:rPr>
          <w:rFonts w:ascii="Arial" w:hAnsi="Arial" w:cs="Arial"/>
        </w:rPr>
        <w:t xml:space="preserve">   - Powinno zapewniać zaawansowane funkcje raportowania oraz alarmowania, w tym możliwość generowania raportów dotyczących zgodności z politykami, statystyk urządzeń oraz zagrożeń sieciowych.</w:t>
      </w:r>
    </w:p>
    <w:p w14:paraId="4C8D86E0" w14:textId="77777777" w:rsidR="00453B89" w:rsidRPr="00B7044E" w:rsidRDefault="00453B89" w:rsidP="00B7044E">
      <w:pPr>
        <w:spacing w:before="120" w:after="0"/>
        <w:rPr>
          <w:rFonts w:ascii="Arial" w:hAnsi="Arial" w:cs="Arial"/>
        </w:rPr>
      </w:pPr>
      <w:r w:rsidRPr="00B7044E">
        <w:rPr>
          <w:rFonts w:ascii="Arial" w:hAnsi="Arial" w:cs="Arial"/>
        </w:rPr>
        <w:t xml:space="preserve">   - Możliwość tworzenia niestandardowych raportów na potrzeby audytów oraz analiz bezpieczeństwa.</w:t>
      </w:r>
    </w:p>
    <w:p w14:paraId="6C7C116B" w14:textId="77777777" w:rsidR="00453B89" w:rsidRPr="00B7044E" w:rsidRDefault="00453B89" w:rsidP="00B7044E">
      <w:pPr>
        <w:spacing w:before="120" w:after="0"/>
        <w:rPr>
          <w:rFonts w:ascii="Arial" w:hAnsi="Arial" w:cs="Arial"/>
        </w:rPr>
      </w:pPr>
      <w:r w:rsidRPr="00B7044E">
        <w:rPr>
          <w:rFonts w:ascii="Arial" w:hAnsi="Arial" w:cs="Arial"/>
        </w:rPr>
        <w:t>5. Zarządzanie politykami dostępu</w:t>
      </w:r>
    </w:p>
    <w:p w14:paraId="6EB5321A"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umożliwiać tworzenie i egzekwowanie złożonych polityk dostępu do sieci, w tym dynamiczne przypisywanie uprawnień na podstawie kryteriów takich jak rola użytkownika, grupa, stan bezpieczeństwa urządzenia (np. aktualność oprogramowania, zainstalowane oprogramowanie antywirusowe).</w:t>
      </w:r>
    </w:p>
    <w:p w14:paraId="384FEF94"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powinno również obsługiwać polityki dostępu opartych na czasie (np. dostęp tylko w określonych godzinach) oraz lokalizacji (segmentacja VLAN, dostęp w zależności od lokalizacji w sieci).</w:t>
      </w:r>
    </w:p>
    <w:p w14:paraId="6DA6DC67" w14:textId="77777777" w:rsidR="00453B89" w:rsidRPr="00B7044E" w:rsidRDefault="00453B89" w:rsidP="00B7044E">
      <w:pPr>
        <w:spacing w:before="120" w:after="0"/>
        <w:rPr>
          <w:rFonts w:ascii="Arial" w:hAnsi="Arial" w:cs="Arial"/>
        </w:rPr>
      </w:pPr>
      <w:r w:rsidRPr="00B7044E">
        <w:rPr>
          <w:rFonts w:ascii="Arial" w:hAnsi="Arial" w:cs="Arial"/>
        </w:rPr>
        <w:t>6. Zarządzanie zagrożeniami</w:t>
      </w:r>
    </w:p>
    <w:p w14:paraId="35623AE1"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oferować funkcje zarządzania zagrożeniami, takie jak wykrywanie i blokowanie nieautoryzowanych lub niebezpiecznych urządzeń w sieci.</w:t>
      </w:r>
    </w:p>
    <w:p w14:paraId="14798D1A"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Oprogramowanie powinno mieć możliwość integracji z innymi narzędziami zabezpieczającymi (takimi jak systemy IDS/IPS, firewalle, rozwiązania SIEM), aby umożliwić skoordynowane działania w zakresie zarządzania incydentami i reagowania na zagrożenia.</w:t>
      </w:r>
    </w:p>
    <w:p w14:paraId="1626DD3D" w14:textId="77777777" w:rsidR="00453B89" w:rsidRPr="00B7044E" w:rsidRDefault="00453B89" w:rsidP="00B7044E">
      <w:pPr>
        <w:spacing w:before="120" w:after="0"/>
        <w:rPr>
          <w:rFonts w:ascii="Arial" w:hAnsi="Arial" w:cs="Arial"/>
        </w:rPr>
      </w:pPr>
      <w:r w:rsidRPr="00B7044E">
        <w:rPr>
          <w:rFonts w:ascii="Arial" w:hAnsi="Arial" w:cs="Arial"/>
        </w:rPr>
        <w:t>7. Łatwość wdrożenia i skalowalność</w:t>
      </w:r>
    </w:p>
    <w:p w14:paraId="6C0228E0"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powinno być łatwe do wdrożenia i zarządzania, oferując intuicyjny interfejs administracyjny z możliwością centralnego zarządzania.</w:t>
      </w:r>
    </w:p>
    <w:p w14:paraId="29E710AA"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skalowalny, pozwalając na elastyczne dodawanie nowych urządzeń i użytkowników bez utraty wydajności czy stabilności sieci.</w:t>
      </w:r>
    </w:p>
    <w:p w14:paraId="207703D4" w14:textId="77777777" w:rsidR="00453B89" w:rsidRPr="00B7044E" w:rsidRDefault="00453B89" w:rsidP="00B7044E">
      <w:pPr>
        <w:spacing w:before="120" w:after="0"/>
        <w:rPr>
          <w:rFonts w:ascii="Arial" w:hAnsi="Arial" w:cs="Arial"/>
        </w:rPr>
      </w:pPr>
      <w:r w:rsidRPr="00B7044E">
        <w:rPr>
          <w:rFonts w:ascii="Arial" w:hAnsi="Arial" w:cs="Arial"/>
        </w:rPr>
        <w:t>8. Licencje</w:t>
      </w:r>
    </w:p>
    <w:p w14:paraId="10DAAD1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obejmować licencje pozwalające na zarządzanie taką samą liczbą urządzeń i użytkowników jak dotychczasowe rozwiązanie, z możliwością rozbudowy w przyszłości w zależności od potrzeb Zamawiającego.</w:t>
      </w:r>
    </w:p>
    <w:p w14:paraId="302F135D" w14:textId="77777777" w:rsidR="00453B89" w:rsidRPr="00B7044E" w:rsidRDefault="00453B89" w:rsidP="00B7044E">
      <w:pPr>
        <w:spacing w:before="120" w:after="0"/>
        <w:rPr>
          <w:rFonts w:ascii="Arial" w:hAnsi="Arial" w:cs="Arial"/>
        </w:rPr>
      </w:pPr>
      <w:r w:rsidRPr="00B7044E">
        <w:rPr>
          <w:rFonts w:ascii="Arial" w:hAnsi="Arial" w:cs="Arial"/>
        </w:rPr>
        <w:t>9. Wdrożenie i migracja</w:t>
      </w:r>
    </w:p>
    <w:p w14:paraId="19069F9E" w14:textId="77777777" w:rsidR="00453B89" w:rsidRPr="00B7044E" w:rsidRDefault="00453B89" w:rsidP="00B7044E">
      <w:pPr>
        <w:spacing w:before="120" w:after="0"/>
        <w:rPr>
          <w:rFonts w:ascii="Arial" w:hAnsi="Arial" w:cs="Arial"/>
        </w:rPr>
      </w:pPr>
      <w:r w:rsidRPr="00B7044E">
        <w:rPr>
          <w:rFonts w:ascii="Arial" w:hAnsi="Arial" w:cs="Arial"/>
        </w:rPr>
        <w:t xml:space="preserve">   - W przypadku oferowania rozwiązania równoważnego, Dostawca musi zapewnić pełne wdrożenie, które obejmuje:</w:t>
      </w:r>
    </w:p>
    <w:p w14:paraId="2E263928" w14:textId="77777777" w:rsidR="00453B89" w:rsidRPr="00B7044E" w:rsidRDefault="00453B89" w:rsidP="00B7044E">
      <w:pPr>
        <w:spacing w:before="120" w:after="0"/>
        <w:rPr>
          <w:rFonts w:ascii="Arial" w:hAnsi="Arial" w:cs="Arial"/>
        </w:rPr>
      </w:pPr>
      <w:r w:rsidRPr="00B7044E">
        <w:rPr>
          <w:rFonts w:ascii="Arial" w:hAnsi="Arial" w:cs="Arial"/>
        </w:rPr>
        <w:t xml:space="preserve">     - Odinstalowanie lub zastąpienie dotychczasowego rozwiązania na urządzeniach.</w:t>
      </w:r>
    </w:p>
    <w:p w14:paraId="0B6B7552" w14:textId="77777777" w:rsidR="00453B89" w:rsidRPr="00B7044E" w:rsidRDefault="00453B89" w:rsidP="00B7044E">
      <w:pPr>
        <w:spacing w:before="120" w:after="0"/>
        <w:rPr>
          <w:rFonts w:ascii="Arial" w:hAnsi="Arial" w:cs="Arial"/>
        </w:rPr>
      </w:pPr>
      <w:r w:rsidRPr="00B7044E">
        <w:rPr>
          <w:rFonts w:ascii="Arial" w:hAnsi="Arial" w:cs="Arial"/>
        </w:rPr>
        <w:t xml:space="preserve">     - Instalację i konfigurację nowego oprogramowania, w tym migrację wszelkich polityk i ustawień, tak aby nowy system działał w sposób płynny i bez zakłóceń dla użytkowników sieci.</w:t>
      </w:r>
    </w:p>
    <w:p w14:paraId="348090B3" w14:textId="77777777" w:rsidR="00453B89" w:rsidRPr="00B7044E" w:rsidRDefault="00453B89" w:rsidP="00B7044E">
      <w:pPr>
        <w:spacing w:before="120" w:after="0"/>
        <w:rPr>
          <w:rFonts w:ascii="Arial" w:hAnsi="Arial" w:cs="Arial"/>
        </w:rPr>
      </w:pPr>
      <w:r w:rsidRPr="00B7044E">
        <w:rPr>
          <w:rFonts w:ascii="Arial" w:hAnsi="Arial" w:cs="Arial"/>
        </w:rPr>
        <w:t xml:space="preserve">     - Testy poprawności działania i integracji z istniejącą infrastrukturą sieciową.</w:t>
      </w:r>
    </w:p>
    <w:p w14:paraId="433BE890" w14:textId="77777777" w:rsidR="00453B89" w:rsidRPr="00B7044E" w:rsidRDefault="00453B89" w:rsidP="00B7044E">
      <w:pPr>
        <w:spacing w:before="120" w:after="0"/>
        <w:rPr>
          <w:rFonts w:ascii="Arial" w:hAnsi="Arial" w:cs="Arial"/>
        </w:rPr>
      </w:pPr>
      <w:r w:rsidRPr="00B7044E">
        <w:rPr>
          <w:rFonts w:ascii="Arial" w:hAnsi="Arial" w:cs="Arial"/>
        </w:rPr>
        <w:t>10. Szkolenie</w:t>
      </w:r>
    </w:p>
    <w:p w14:paraId="6C55A55D"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równoważne musi być dostarczone wraz z:</w:t>
      </w:r>
    </w:p>
    <w:p w14:paraId="2CB5E4CF"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szkoleniem dla administratorów systemu (przynajmniej 2 osoby). Szkolenie to powinno obejmować pełne zarządzanie rozwiązaniem, w tym konfigurację, monitorowanie i optymalizację systemu.</w:t>
      </w:r>
    </w:p>
    <w:p w14:paraId="5917B523"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mieć formę </w:t>
      </w:r>
      <w:proofErr w:type="spellStart"/>
      <w:r w:rsidRPr="00B7044E">
        <w:rPr>
          <w:rFonts w:ascii="Arial" w:hAnsi="Arial" w:cs="Arial"/>
        </w:rPr>
        <w:t>self</w:t>
      </w:r>
      <w:proofErr w:type="spellEnd"/>
      <w:r w:rsidRPr="00B7044E">
        <w:rPr>
          <w:rFonts w:ascii="Arial" w:hAnsi="Arial" w:cs="Arial"/>
        </w:rPr>
        <w:t>-learningu lub dokumentacji użytkowej, w celu zapoznania ich z funkcjami dotyczącymi dostępu do sieci.</w:t>
      </w:r>
    </w:p>
    <w:p w14:paraId="7D8CD4AE" w14:textId="77777777" w:rsidR="00453B89" w:rsidRPr="00B7044E" w:rsidRDefault="00453B89" w:rsidP="00B7044E">
      <w:pPr>
        <w:spacing w:before="120" w:after="0"/>
        <w:rPr>
          <w:rFonts w:ascii="Arial" w:hAnsi="Arial" w:cs="Arial"/>
        </w:rPr>
      </w:pPr>
      <w:r w:rsidRPr="00B7044E">
        <w:rPr>
          <w:rFonts w:ascii="Arial" w:hAnsi="Arial" w:cs="Arial"/>
        </w:rPr>
        <w:t>11. Wsparcie techniczne</w:t>
      </w:r>
    </w:p>
    <w:p w14:paraId="1EC816AB" w14:textId="77777777" w:rsidR="00453B89" w:rsidRPr="00B7044E" w:rsidRDefault="00453B89" w:rsidP="00B7044E">
      <w:pPr>
        <w:spacing w:before="120" w:after="0"/>
        <w:rPr>
          <w:rFonts w:ascii="Arial" w:hAnsi="Arial" w:cs="Arial"/>
        </w:rPr>
      </w:pPr>
      <w:r w:rsidRPr="00B7044E">
        <w:rPr>
          <w:rFonts w:ascii="Arial" w:hAnsi="Arial" w:cs="Arial"/>
        </w:rPr>
        <w:t xml:space="preserve">   - Nowe rozwiązanie musi być wspierane przez producenta lub dostawcę, oferując wsparcie techniczne w zakresie konfiguracji, aktualizacji oprogramowania oraz rozwiązywania problemów technicznych.</w:t>
      </w:r>
    </w:p>
    <w:p w14:paraId="7D1A508B"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dostęp do regularnych aktualizacji oraz poprawek zabezpieczeń.</w:t>
      </w:r>
    </w:p>
    <w:p w14:paraId="7590EE10" w14:textId="77777777" w:rsidR="00453B89" w:rsidRPr="00B7044E" w:rsidRDefault="00453B89" w:rsidP="00B7044E">
      <w:pPr>
        <w:spacing w:before="120" w:after="0"/>
        <w:rPr>
          <w:rFonts w:ascii="Arial" w:hAnsi="Arial" w:cs="Arial"/>
        </w:rPr>
      </w:pPr>
      <w:r w:rsidRPr="00B7044E">
        <w:rPr>
          <w:rFonts w:ascii="Arial" w:hAnsi="Arial" w:cs="Arial"/>
        </w:rPr>
        <w:t>12. Certyfikacja i zgodność</w:t>
      </w:r>
    </w:p>
    <w:p w14:paraId="5409C888"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musi posiadać odpowiednie certyfikaty branżowe, takie jak zgodność z wymaganiami RODO, PCI DSS, ISO/IEC 27001 oraz innymi, zgodnie z regulacjami stosowanymi w organizacji Zamawiającego.</w:t>
      </w:r>
    </w:p>
    <w:p w14:paraId="165EF8D4" w14:textId="77777777" w:rsidR="00453B89" w:rsidRPr="00B7044E" w:rsidRDefault="00453B89" w:rsidP="00B7044E">
      <w:pPr>
        <w:spacing w:before="120" w:after="0"/>
        <w:rPr>
          <w:rFonts w:ascii="Arial" w:hAnsi="Arial" w:cs="Arial"/>
        </w:rPr>
      </w:pPr>
    </w:p>
    <w:p w14:paraId="547C9450" w14:textId="7F6206CA" w:rsidR="00453B89" w:rsidRPr="00B7044E" w:rsidRDefault="00453B89" w:rsidP="00B7044E">
      <w:pPr>
        <w:spacing w:before="120" w:after="0"/>
        <w:rPr>
          <w:rFonts w:ascii="Arial" w:hAnsi="Arial" w:cs="Arial"/>
        </w:rPr>
      </w:pPr>
      <w:r w:rsidRPr="00B7044E">
        <w:rPr>
          <w:rFonts w:ascii="Arial" w:hAnsi="Arial" w:cs="Arial"/>
        </w:rPr>
        <w:t>Powyższy opis definiuje szczegółowe wymagania dla równoważnego systemu NAC, który miałby zastąpić lub uzupełnić dotychczas</w:t>
      </w:r>
      <w:r w:rsidR="008F20FA">
        <w:rPr>
          <w:rFonts w:ascii="Arial" w:hAnsi="Arial" w:cs="Arial"/>
        </w:rPr>
        <w:t xml:space="preserve"> testowane</w:t>
      </w:r>
      <w:r w:rsidRPr="00B7044E">
        <w:rPr>
          <w:rFonts w:ascii="Arial" w:hAnsi="Arial" w:cs="Arial"/>
        </w:rPr>
        <w:t xml:space="preserve"> rozwiązanie wykorzystywane przez Zamawiającego.</w:t>
      </w:r>
    </w:p>
    <w:p w14:paraId="4A529CD9" w14:textId="77777777" w:rsidR="00453B89" w:rsidRPr="00B7044E" w:rsidRDefault="00453B89" w:rsidP="00B7044E">
      <w:pPr>
        <w:spacing w:before="120" w:after="0"/>
        <w:rPr>
          <w:rFonts w:ascii="Arial" w:hAnsi="Arial" w:cs="Arial"/>
        </w:rPr>
      </w:pPr>
    </w:p>
    <w:p w14:paraId="5E581E3A" w14:textId="77777777" w:rsidR="00453B89" w:rsidRPr="00B7044E" w:rsidRDefault="00453B89" w:rsidP="00B7044E">
      <w:pPr>
        <w:spacing w:before="120" w:after="0"/>
        <w:rPr>
          <w:rFonts w:ascii="Arial" w:hAnsi="Arial" w:cs="Arial"/>
        </w:rPr>
      </w:pPr>
    </w:p>
    <w:p w14:paraId="758C7866" w14:textId="4471834C" w:rsidR="00453B89" w:rsidRPr="00B7044E" w:rsidRDefault="00013E6C" w:rsidP="00B7044E">
      <w:pPr>
        <w:spacing w:before="120" w:after="0"/>
        <w:rPr>
          <w:rFonts w:ascii="Arial" w:hAnsi="Arial" w:cs="Arial"/>
          <w:b/>
          <w:bCs/>
        </w:rPr>
      </w:pPr>
      <w:bookmarkStart w:id="13" w:name="_Hlk177841344"/>
      <w:r>
        <w:rPr>
          <w:rFonts w:ascii="Arial" w:hAnsi="Arial" w:cs="Arial"/>
          <w:b/>
          <w:bCs/>
        </w:rPr>
        <w:t>[OPROGRAMOWANIE ANTYWIRUSOWE]</w:t>
      </w:r>
    </w:p>
    <w:p w14:paraId="28F3DF63" w14:textId="461712D8" w:rsidR="00453B89" w:rsidRPr="00B7044E" w:rsidRDefault="00453B89" w:rsidP="00B7044E">
      <w:pPr>
        <w:spacing w:before="120" w:after="0"/>
        <w:rPr>
          <w:rFonts w:ascii="Arial" w:hAnsi="Arial" w:cs="Arial"/>
        </w:rPr>
      </w:pPr>
      <w:r w:rsidRPr="00B7044E">
        <w:rPr>
          <w:rFonts w:ascii="Arial" w:hAnsi="Arial" w:cs="Arial"/>
        </w:rPr>
        <w:t>80 szt. licencj</w:t>
      </w:r>
      <w:r w:rsidR="00F302E5">
        <w:rPr>
          <w:rFonts w:ascii="Arial" w:hAnsi="Arial" w:cs="Arial"/>
        </w:rPr>
        <w:t>i w tym 5 serwerów</w:t>
      </w:r>
      <w:r w:rsidRPr="00B7044E">
        <w:rPr>
          <w:rFonts w:ascii="Arial" w:hAnsi="Arial" w:cs="Arial"/>
        </w:rPr>
        <w:t xml:space="preserve"> oprogramowania ESET </w:t>
      </w:r>
      <w:proofErr w:type="spellStart"/>
      <w:r w:rsidRPr="00B7044E">
        <w:rPr>
          <w:rFonts w:ascii="Arial" w:hAnsi="Arial" w:cs="Arial"/>
        </w:rPr>
        <w:t>Protect</w:t>
      </w:r>
      <w:proofErr w:type="spellEnd"/>
      <w:r w:rsidR="00F302E5">
        <w:rPr>
          <w:rFonts w:ascii="Arial" w:hAnsi="Arial" w:cs="Arial"/>
        </w:rPr>
        <w:t xml:space="preserve"> Elite</w:t>
      </w:r>
    </w:p>
    <w:bookmarkEnd w:id="13"/>
    <w:p w14:paraId="2ECD9608" w14:textId="77777777" w:rsidR="00453B89" w:rsidRPr="00B7044E" w:rsidRDefault="00453B89" w:rsidP="00B7044E">
      <w:pPr>
        <w:spacing w:before="120" w:after="0"/>
        <w:rPr>
          <w:rFonts w:ascii="Arial" w:hAnsi="Arial" w:cs="Arial"/>
        </w:rPr>
      </w:pPr>
    </w:p>
    <w:p w14:paraId="766B3099" w14:textId="05805D0D" w:rsidR="00453B89" w:rsidRPr="00B7044E" w:rsidRDefault="00453B89" w:rsidP="00B7044E">
      <w:pPr>
        <w:spacing w:before="120" w:after="0"/>
        <w:rPr>
          <w:rFonts w:ascii="Arial" w:hAnsi="Arial" w:cs="Arial"/>
        </w:rPr>
      </w:pPr>
      <w:r w:rsidRPr="00B7044E">
        <w:rPr>
          <w:rFonts w:ascii="Arial" w:hAnsi="Arial" w:cs="Arial"/>
        </w:rPr>
        <w:t xml:space="preserve">Minimalne wymaganie: </w:t>
      </w:r>
    </w:p>
    <w:p w14:paraId="09345BC4" w14:textId="7BAABD7C" w:rsidR="00453B89" w:rsidRPr="00B7044E" w:rsidRDefault="00453B89" w:rsidP="00B7044E">
      <w:pPr>
        <w:spacing w:before="120" w:after="0"/>
        <w:rPr>
          <w:rFonts w:ascii="Arial" w:hAnsi="Arial" w:cs="Arial"/>
        </w:rPr>
      </w:pPr>
      <w:r w:rsidRPr="00B7044E">
        <w:rPr>
          <w:rFonts w:ascii="Arial" w:hAnsi="Arial" w:cs="Arial"/>
        </w:rPr>
        <w:t xml:space="preserve">Zamawiający wykorzystuje obecnie oprogramowanie ESET. Należy dostarczyć licencje pozwalające rozszerzyć funkcjonalność posiadanego rozwiązania łącznie do 80 licencji dla użytkowników </w:t>
      </w:r>
      <w:r w:rsidR="00F302E5">
        <w:rPr>
          <w:rFonts w:ascii="Arial" w:hAnsi="Arial" w:cs="Arial"/>
        </w:rPr>
        <w:t xml:space="preserve"> w tym</w:t>
      </w:r>
      <w:r w:rsidR="007870A1">
        <w:rPr>
          <w:rFonts w:ascii="Arial" w:hAnsi="Arial" w:cs="Arial"/>
        </w:rPr>
        <w:t xml:space="preserve"> 5</w:t>
      </w:r>
      <w:r w:rsidRPr="00B7044E">
        <w:rPr>
          <w:rFonts w:ascii="Arial" w:hAnsi="Arial" w:cs="Arial"/>
        </w:rPr>
        <w:t>serwerów</w:t>
      </w:r>
      <w:r w:rsidR="003169BF">
        <w:rPr>
          <w:rFonts w:ascii="Arial" w:hAnsi="Arial" w:cs="Arial"/>
        </w:rPr>
        <w:t>, wykonać analizę funk</w:t>
      </w:r>
      <w:r w:rsidR="00791B13">
        <w:rPr>
          <w:rFonts w:ascii="Arial" w:hAnsi="Arial" w:cs="Arial"/>
        </w:rPr>
        <w:t>cjonalno-</w:t>
      </w:r>
      <w:r w:rsidR="003169BF">
        <w:rPr>
          <w:rFonts w:ascii="Arial" w:hAnsi="Arial" w:cs="Arial"/>
        </w:rPr>
        <w:t xml:space="preserve">użytkową stosowanego rozwiązania, w razie potrzeby przeprowadzić </w:t>
      </w:r>
      <w:r w:rsidR="003169BF" w:rsidRPr="003169BF">
        <w:rPr>
          <w:rFonts w:ascii="Arial" w:hAnsi="Arial" w:cs="Arial"/>
        </w:rPr>
        <w:t>konfigurację i optymalizację stosowanego rozwiązania na wszystkich stanowiskach, testy poprawności działania i integracji z infrastrukturą Zamawiającego, szkolenie dla 4 administratorów</w:t>
      </w:r>
    </w:p>
    <w:p w14:paraId="38B11D2F" w14:textId="77777777" w:rsidR="00453B89" w:rsidRPr="00B7044E" w:rsidRDefault="00453B89" w:rsidP="00B7044E">
      <w:pPr>
        <w:spacing w:before="120" w:after="0"/>
        <w:rPr>
          <w:rFonts w:ascii="Arial" w:hAnsi="Arial" w:cs="Arial"/>
        </w:rPr>
      </w:pPr>
    </w:p>
    <w:p w14:paraId="7DB969A4" w14:textId="5CA6DE9F" w:rsidR="00453B89" w:rsidRPr="00B7044E" w:rsidRDefault="00453B89" w:rsidP="00B7044E">
      <w:pPr>
        <w:spacing w:before="120" w:after="0"/>
        <w:rPr>
          <w:rFonts w:ascii="Arial" w:hAnsi="Arial" w:cs="Arial"/>
        </w:rPr>
      </w:pPr>
      <w:r w:rsidRPr="00B7044E">
        <w:rPr>
          <w:rFonts w:ascii="Arial" w:hAnsi="Arial" w:cs="Arial"/>
        </w:rPr>
        <w:t xml:space="preserve">Wymagane jest zarządzanie dostarczonym rozwiązaniem z posiadanej przez Zamawiającego konsoli administracyjnej ESET </w:t>
      </w:r>
    </w:p>
    <w:p w14:paraId="4D16A30D" w14:textId="77777777" w:rsidR="00453B89" w:rsidRPr="00B7044E" w:rsidRDefault="00453B89" w:rsidP="00B7044E">
      <w:pPr>
        <w:spacing w:before="120" w:after="0"/>
        <w:rPr>
          <w:rFonts w:ascii="Arial" w:hAnsi="Arial" w:cs="Arial"/>
        </w:rPr>
      </w:pPr>
    </w:p>
    <w:p w14:paraId="787A07E8" w14:textId="08B76DC1" w:rsidR="00453B89" w:rsidRPr="00B7044E" w:rsidRDefault="00453B89" w:rsidP="00B7044E">
      <w:pPr>
        <w:spacing w:before="120" w:after="0"/>
        <w:rPr>
          <w:rFonts w:ascii="Arial" w:hAnsi="Arial" w:cs="Arial"/>
        </w:rPr>
      </w:pPr>
      <w:r w:rsidRPr="00B7044E">
        <w:rPr>
          <w:rFonts w:ascii="Arial" w:hAnsi="Arial" w:cs="Arial"/>
        </w:rPr>
        <w:t xml:space="preserve">W przypadku zaoferowania rozwiązania równoważnego Dostawca zobowiązany jest do dostarczenia: rozwiązania równoważnego dla wszystkich 80 użytkowników/końcówek/serwerów wraz z wdrożeniem, wymianą (odinstalowaniem ESET i zainstalowaniem nowego oprogramowania) na końcówkach/serwerach oraz certyfikowanym przez producenta szkoleniem dla 4 administratorów oraz szkoleniem dla użytkowników (może być </w:t>
      </w:r>
      <w:proofErr w:type="spellStart"/>
      <w:r w:rsidRPr="00B7044E">
        <w:rPr>
          <w:rFonts w:ascii="Arial" w:hAnsi="Arial" w:cs="Arial"/>
        </w:rPr>
        <w:t>selflearning</w:t>
      </w:r>
      <w:proofErr w:type="spellEnd"/>
      <w:r w:rsidRPr="00B7044E">
        <w:rPr>
          <w:rFonts w:ascii="Arial" w:hAnsi="Arial" w:cs="Arial"/>
        </w:rPr>
        <w:t>).</w:t>
      </w:r>
    </w:p>
    <w:p w14:paraId="7C8E357B" w14:textId="77777777" w:rsidR="00453B89" w:rsidRPr="00B7044E" w:rsidRDefault="00453B89" w:rsidP="00B7044E">
      <w:pPr>
        <w:spacing w:before="120" w:after="0"/>
        <w:rPr>
          <w:rFonts w:ascii="Arial" w:hAnsi="Arial" w:cs="Arial"/>
        </w:rPr>
      </w:pPr>
    </w:p>
    <w:p w14:paraId="76A6A697" w14:textId="77777777" w:rsidR="00453B89" w:rsidRPr="00B7044E" w:rsidRDefault="00453B89" w:rsidP="00B7044E">
      <w:pPr>
        <w:spacing w:before="120" w:after="0"/>
        <w:rPr>
          <w:rFonts w:ascii="Arial" w:hAnsi="Arial" w:cs="Arial"/>
        </w:rPr>
      </w:pPr>
      <w:r w:rsidRPr="00B7044E">
        <w:rPr>
          <w:rFonts w:ascii="Arial" w:hAnsi="Arial" w:cs="Arial"/>
        </w:rPr>
        <w:t>1. Zarządzanie i integracja</w:t>
      </w:r>
    </w:p>
    <w:p w14:paraId="7251F93F" w14:textId="3E623EA1"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istniejącą konsolą administracyjną ESET, lub alternatywnie, nowa konsola administracyjna musi zostać dostarczona, wdrożona i skonfigurowana przez Dostawcę, wraz z odpowiednią migracją danych z obecnej konsoli.</w:t>
      </w:r>
    </w:p>
    <w:p w14:paraId="4DD3D29B" w14:textId="77777777" w:rsidR="00453B89" w:rsidRPr="00B7044E" w:rsidRDefault="00453B89" w:rsidP="00B7044E">
      <w:pPr>
        <w:spacing w:before="120" w:after="0"/>
        <w:rPr>
          <w:rFonts w:ascii="Arial" w:hAnsi="Arial" w:cs="Arial"/>
        </w:rPr>
      </w:pPr>
      <w:r w:rsidRPr="00B7044E">
        <w:rPr>
          <w:rFonts w:ascii="Arial" w:hAnsi="Arial" w:cs="Arial"/>
        </w:rPr>
        <w:t xml:space="preserve">   - W przypadku braku możliwości integracji z konsolą ESET, Dostawca musi zapewnić rozwiązanie, które umożliwi centralne zarządzanie wszystkimi 80 licencjami dla użytkowników lub serwerów, oferując przynajmniej takie same funkcje jak konsola ESET.</w:t>
      </w:r>
    </w:p>
    <w:p w14:paraId="524373BA" w14:textId="77777777" w:rsidR="00453B89" w:rsidRPr="00B7044E" w:rsidRDefault="00453B89" w:rsidP="00B7044E">
      <w:pPr>
        <w:spacing w:before="120" w:after="0"/>
        <w:rPr>
          <w:rFonts w:ascii="Arial" w:hAnsi="Arial" w:cs="Arial"/>
        </w:rPr>
      </w:pPr>
      <w:r w:rsidRPr="00B7044E">
        <w:rPr>
          <w:rFonts w:ascii="Arial" w:hAnsi="Arial" w:cs="Arial"/>
        </w:rPr>
        <w:t>2. Funkcjonalność ochrony</w:t>
      </w:r>
    </w:p>
    <w:p w14:paraId="00BB843C" w14:textId="28DC4B46"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oferować co najmniej takie same funkcje jak obecnie używany ESET. Należy więc zapewnić m.in.:</w:t>
      </w:r>
    </w:p>
    <w:p w14:paraId="34CCA739" w14:textId="77777777" w:rsidR="00453B89" w:rsidRPr="00B7044E" w:rsidRDefault="00453B89" w:rsidP="00B7044E">
      <w:pPr>
        <w:spacing w:before="120" w:after="0"/>
        <w:rPr>
          <w:rFonts w:ascii="Arial" w:hAnsi="Arial" w:cs="Arial"/>
        </w:rPr>
      </w:pPr>
      <w:r w:rsidRPr="00B7044E">
        <w:rPr>
          <w:rFonts w:ascii="Arial" w:hAnsi="Arial" w:cs="Arial"/>
        </w:rPr>
        <w:t xml:space="preserve">     - Ochronę przed wirusami, </w:t>
      </w:r>
      <w:proofErr w:type="spellStart"/>
      <w:r w:rsidRPr="00B7044E">
        <w:rPr>
          <w:rFonts w:ascii="Arial" w:hAnsi="Arial" w:cs="Arial"/>
        </w:rPr>
        <w:t>ransomware</w:t>
      </w:r>
      <w:proofErr w:type="spellEnd"/>
      <w:r w:rsidRPr="00B7044E">
        <w:rPr>
          <w:rFonts w:ascii="Arial" w:hAnsi="Arial" w:cs="Arial"/>
        </w:rPr>
        <w:t xml:space="preserve">, </w:t>
      </w:r>
      <w:proofErr w:type="spellStart"/>
      <w:r w:rsidRPr="00B7044E">
        <w:rPr>
          <w:rFonts w:ascii="Arial" w:hAnsi="Arial" w:cs="Arial"/>
        </w:rPr>
        <w:t>malware</w:t>
      </w:r>
      <w:proofErr w:type="spellEnd"/>
      <w:r w:rsidRPr="00B7044E">
        <w:rPr>
          <w:rFonts w:ascii="Arial" w:hAnsi="Arial" w:cs="Arial"/>
        </w:rPr>
        <w:t xml:space="preserve">, spyware, </w:t>
      </w:r>
      <w:proofErr w:type="spellStart"/>
      <w:r w:rsidRPr="00B7044E">
        <w:rPr>
          <w:rFonts w:ascii="Arial" w:hAnsi="Arial" w:cs="Arial"/>
        </w:rPr>
        <w:t>phishingiem</w:t>
      </w:r>
      <w:proofErr w:type="spellEnd"/>
      <w:r w:rsidRPr="00B7044E">
        <w:rPr>
          <w:rFonts w:ascii="Arial" w:hAnsi="Arial" w:cs="Arial"/>
        </w:rPr>
        <w:t>.</w:t>
      </w:r>
    </w:p>
    <w:p w14:paraId="2A37FCBE" w14:textId="77777777" w:rsidR="00453B89" w:rsidRPr="00B7044E" w:rsidRDefault="00453B89" w:rsidP="00B7044E">
      <w:pPr>
        <w:spacing w:before="120" w:after="0"/>
        <w:rPr>
          <w:rFonts w:ascii="Arial" w:hAnsi="Arial" w:cs="Arial"/>
        </w:rPr>
      </w:pPr>
      <w:r w:rsidRPr="00B7044E">
        <w:rPr>
          <w:rFonts w:ascii="Arial" w:hAnsi="Arial" w:cs="Arial"/>
        </w:rPr>
        <w:t xml:space="preserve">     - Ochronę na poziomie systemu plików, poczty elektronicznej oraz przeglądarek internetowych.</w:t>
      </w:r>
    </w:p>
    <w:p w14:paraId="40E7CB7E" w14:textId="77777777" w:rsidR="00453B89" w:rsidRPr="00B7044E" w:rsidRDefault="00453B89" w:rsidP="00B7044E">
      <w:pPr>
        <w:spacing w:before="120" w:after="0"/>
        <w:rPr>
          <w:rFonts w:ascii="Arial" w:hAnsi="Arial" w:cs="Arial"/>
        </w:rPr>
      </w:pPr>
      <w:r w:rsidRPr="00B7044E">
        <w:rPr>
          <w:rFonts w:ascii="Arial" w:hAnsi="Arial" w:cs="Arial"/>
        </w:rPr>
        <w:t xml:space="preserve">     - Ochronę serwerów oraz końcowych stacji roboczych.</w:t>
      </w:r>
    </w:p>
    <w:p w14:paraId="17768764" w14:textId="77777777" w:rsidR="00453B89" w:rsidRPr="00B7044E" w:rsidRDefault="00453B89" w:rsidP="00B7044E">
      <w:pPr>
        <w:spacing w:before="120" w:after="0"/>
        <w:rPr>
          <w:rFonts w:ascii="Arial" w:hAnsi="Arial" w:cs="Arial"/>
        </w:rPr>
      </w:pPr>
      <w:r w:rsidRPr="00B7044E">
        <w:rPr>
          <w:rFonts w:ascii="Arial" w:hAnsi="Arial" w:cs="Arial"/>
        </w:rPr>
        <w:t xml:space="preserve">     - Skuteczne zarządzanie zagrożeniami w czasie rzeczywistym oraz automatyczne aktualizacje.</w:t>
      </w:r>
    </w:p>
    <w:p w14:paraId="3934C49F" w14:textId="77777777" w:rsidR="00453B89" w:rsidRPr="00B7044E" w:rsidRDefault="00453B89" w:rsidP="00B7044E">
      <w:pPr>
        <w:spacing w:before="120" w:after="0"/>
        <w:rPr>
          <w:rFonts w:ascii="Arial" w:hAnsi="Arial" w:cs="Arial"/>
        </w:rPr>
      </w:pPr>
      <w:r w:rsidRPr="00B7044E">
        <w:rPr>
          <w:rFonts w:ascii="Arial" w:hAnsi="Arial" w:cs="Arial"/>
        </w:rPr>
        <w:t>3. Licencje</w:t>
      </w:r>
    </w:p>
    <w:p w14:paraId="3867D191" w14:textId="3BCDDA80" w:rsidR="00453B89" w:rsidRPr="00B7044E" w:rsidRDefault="00453B89" w:rsidP="00B7044E">
      <w:pPr>
        <w:spacing w:before="120" w:after="0"/>
        <w:rPr>
          <w:rFonts w:ascii="Arial" w:hAnsi="Arial" w:cs="Arial"/>
        </w:rPr>
      </w:pPr>
      <w:r w:rsidRPr="00B7044E">
        <w:rPr>
          <w:rFonts w:ascii="Arial" w:hAnsi="Arial" w:cs="Arial"/>
        </w:rPr>
        <w:lastRenderedPageBreak/>
        <w:t xml:space="preserve">   - Nowe oprogramowanie musi obejmować co najmniej 80 licencji dla użytkowników, końcówek lub </w:t>
      </w:r>
      <w:r w:rsidR="003169BF">
        <w:rPr>
          <w:rFonts w:ascii="Arial" w:hAnsi="Arial" w:cs="Arial"/>
        </w:rPr>
        <w:t xml:space="preserve">5 </w:t>
      </w:r>
      <w:r w:rsidRPr="00B7044E">
        <w:rPr>
          <w:rFonts w:ascii="Arial" w:hAnsi="Arial" w:cs="Arial"/>
        </w:rPr>
        <w:t>serwerów.</w:t>
      </w:r>
    </w:p>
    <w:p w14:paraId="01DF7E4C" w14:textId="77777777" w:rsidR="00453B89" w:rsidRPr="00B7044E" w:rsidRDefault="00453B89" w:rsidP="00B7044E">
      <w:pPr>
        <w:spacing w:before="120" w:after="0"/>
        <w:rPr>
          <w:rFonts w:ascii="Arial" w:hAnsi="Arial" w:cs="Arial"/>
        </w:rPr>
      </w:pPr>
      <w:r w:rsidRPr="00B7044E">
        <w:rPr>
          <w:rFonts w:ascii="Arial" w:hAnsi="Arial" w:cs="Arial"/>
        </w:rPr>
        <w:t xml:space="preserve">   - Licencje muszą być zgodne z bieżącymi potrzebami Zamawiającego, czyli pozwalać na zarządzanie z poziomu jednej centralnej konsoli administracyjnej i być przypisane zarówno do komputerów, jak i serwerów.</w:t>
      </w:r>
    </w:p>
    <w:p w14:paraId="75FCDC2F" w14:textId="77777777" w:rsidR="00453B89" w:rsidRPr="00B7044E" w:rsidRDefault="00453B89" w:rsidP="00B7044E">
      <w:pPr>
        <w:spacing w:before="120" w:after="0"/>
        <w:rPr>
          <w:rFonts w:ascii="Arial" w:hAnsi="Arial" w:cs="Arial"/>
        </w:rPr>
      </w:pPr>
      <w:r w:rsidRPr="00B7044E">
        <w:rPr>
          <w:rFonts w:ascii="Arial" w:hAnsi="Arial" w:cs="Arial"/>
        </w:rPr>
        <w:t>4. Wdrożenie</w:t>
      </w:r>
    </w:p>
    <w:p w14:paraId="0097E839"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równoważne musi obejmować pełne wdrożenie, które uwzględnia:</w:t>
      </w:r>
    </w:p>
    <w:p w14:paraId="5EB48189" w14:textId="77777777" w:rsidR="00453B89" w:rsidRPr="00B7044E" w:rsidRDefault="00453B89" w:rsidP="00B7044E">
      <w:pPr>
        <w:spacing w:before="120" w:after="0"/>
        <w:rPr>
          <w:rFonts w:ascii="Arial" w:hAnsi="Arial" w:cs="Arial"/>
        </w:rPr>
      </w:pPr>
      <w:r w:rsidRPr="00B7044E">
        <w:rPr>
          <w:rFonts w:ascii="Arial" w:hAnsi="Arial" w:cs="Arial"/>
        </w:rPr>
        <w:t xml:space="preserve">     - Odinstalowanie istniejącego oprogramowania ESET na końcówkach oraz serwerach.</w:t>
      </w:r>
    </w:p>
    <w:p w14:paraId="4DDA52C4" w14:textId="77777777" w:rsidR="00453B89" w:rsidRPr="00B7044E" w:rsidRDefault="00453B89" w:rsidP="00B7044E">
      <w:pPr>
        <w:spacing w:before="120" w:after="0"/>
        <w:rPr>
          <w:rFonts w:ascii="Arial" w:hAnsi="Arial" w:cs="Arial"/>
        </w:rPr>
      </w:pPr>
      <w:r w:rsidRPr="00B7044E">
        <w:rPr>
          <w:rFonts w:ascii="Arial" w:hAnsi="Arial" w:cs="Arial"/>
        </w:rPr>
        <w:t xml:space="preserve">     - Instalację nowego oprogramowania na tych samych urządzeniach.</w:t>
      </w:r>
    </w:p>
    <w:p w14:paraId="4BA60105" w14:textId="77777777" w:rsidR="00453B89" w:rsidRPr="00B7044E" w:rsidRDefault="00453B89" w:rsidP="00B7044E">
      <w:pPr>
        <w:spacing w:before="120" w:after="0"/>
        <w:rPr>
          <w:rFonts w:ascii="Arial" w:hAnsi="Arial" w:cs="Arial"/>
        </w:rPr>
      </w:pPr>
      <w:r w:rsidRPr="00B7044E">
        <w:rPr>
          <w:rFonts w:ascii="Arial" w:hAnsi="Arial" w:cs="Arial"/>
        </w:rPr>
        <w:t xml:space="preserve">     - Konfigurację i optymalizację nowego rozwiązania.</w:t>
      </w:r>
    </w:p>
    <w:p w14:paraId="3A81F229" w14:textId="77777777" w:rsidR="00453B89" w:rsidRPr="00B7044E" w:rsidRDefault="00453B89" w:rsidP="00B7044E">
      <w:pPr>
        <w:spacing w:before="120" w:after="0"/>
        <w:rPr>
          <w:rFonts w:ascii="Arial" w:hAnsi="Arial" w:cs="Arial"/>
        </w:rPr>
      </w:pPr>
      <w:r w:rsidRPr="00B7044E">
        <w:rPr>
          <w:rFonts w:ascii="Arial" w:hAnsi="Arial" w:cs="Arial"/>
        </w:rPr>
        <w:t xml:space="preserve">     - Testy poprawności działania i integracji z infrastrukturą Zamawiającego.</w:t>
      </w:r>
    </w:p>
    <w:p w14:paraId="2633E477" w14:textId="77777777" w:rsidR="00453B89" w:rsidRPr="00B7044E" w:rsidRDefault="00453B89" w:rsidP="00B7044E">
      <w:pPr>
        <w:spacing w:before="120" w:after="0"/>
        <w:rPr>
          <w:rFonts w:ascii="Arial" w:hAnsi="Arial" w:cs="Arial"/>
        </w:rPr>
      </w:pPr>
      <w:r w:rsidRPr="00B7044E">
        <w:rPr>
          <w:rFonts w:ascii="Arial" w:hAnsi="Arial" w:cs="Arial"/>
        </w:rPr>
        <w:t>5. Szkolenie</w:t>
      </w:r>
    </w:p>
    <w:p w14:paraId="2FD06D5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być dostarczone wraz z:</w:t>
      </w:r>
    </w:p>
    <w:p w14:paraId="69FF80B7"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przez producenta szkoleniem dla 4 administratorów. Szkolenie to musi obejmować pełne zarządzanie rozwiązaniem, w tym instalację, konfigurację, monitorowanie, reagowanie na zagrożenia oraz wszelkie procedury związane z administracją systemem.</w:t>
      </w:r>
    </w:p>
    <w:p w14:paraId="09F9CBB8"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przyjąć formę </w:t>
      </w:r>
      <w:proofErr w:type="spellStart"/>
      <w:r w:rsidRPr="00B7044E">
        <w:rPr>
          <w:rFonts w:ascii="Arial" w:hAnsi="Arial" w:cs="Arial"/>
        </w:rPr>
        <w:t>self</w:t>
      </w:r>
      <w:proofErr w:type="spellEnd"/>
      <w:r w:rsidRPr="00B7044E">
        <w:rPr>
          <w:rFonts w:ascii="Arial" w:hAnsi="Arial" w:cs="Arial"/>
        </w:rPr>
        <w:t>-learningu, aby umożliwić użytkownikom szybkie zapoznanie się z funkcjami oprogramowania, takimi jak postępowanie w przypadku wykrycia zagrożenia.</w:t>
      </w:r>
    </w:p>
    <w:p w14:paraId="4F090026" w14:textId="77777777" w:rsidR="00453B89" w:rsidRPr="00B7044E" w:rsidRDefault="00453B89" w:rsidP="00B7044E">
      <w:pPr>
        <w:spacing w:before="120" w:after="0"/>
        <w:rPr>
          <w:rFonts w:ascii="Arial" w:hAnsi="Arial" w:cs="Arial"/>
        </w:rPr>
      </w:pPr>
      <w:r w:rsidRPr="00B7044E">
        <w:rPr>
          <w:rFonts w:ascii="Arial" w:hAnsi="Arial" w:cs="Arial"/>
        </w:rPr>
        <w:t>6. Certyfikacja i zgodność</w:t>
      </w:r>
    </w:p>
    <w:p w14:paraId="27579563"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musi posiadać odpowiednie certyfikaty oraz spełniać standardy bezpieczeństwa, zgodnie z wymaganiami branżowymi i prawnymi.</w:t>
      </w:r>
    </w:p>
    <w:p w14:paraId="660AB9CD" w14:textId="77777777" w:rsidR="00453B89" w:rsidRPr="00B7044E" w:rsidRDefault="00453B89" w:rsidP="00B7044E">
      <w:pPr>
        <w:spacing w:before="120" w:after="0"/>
        <w:rPr>
          <w:rFonts w:ascii="Arial" w:hAnsi="Arial" w:cs="Arial"/>
        </w:rPr>
      </w:pPr>
      <w:r w:rsidRPr="00B7044E">
        <w:rPr>
          <w:rFonts w:ascii="Arial" w:hAnsi="Arial" w:cs="Arial"/>
        </w:rPr>
        <w:t xml:space="preserve">   - Wszelkie procesy związane z wymianą, wdrożeniem i zarządzaniem nowym oprogramowaniem muszą być przeprowadzone zgodnie z najlepszymi praktykami oraz standardami bezpieczeństwa IT.</w:t>
      </w:r>
    </w:p>
    <w:p w14:paraId="4486C836" w14:textId="77777777" w:rsidR="00453B89" w:rsidRPr="00B7044E" w:rsidRDefault="00453B89" w:rsidP="00B7044E">
      <w:pPr>
        <w:spacing w:before="120" w:after="0"/>
        <w:rPr>
          <w:rFonts w:ascii="Arial" w:hAnsi="Arial" w:cs="Arial"/>
        </w:rPr>
      </w:pPr>
      <w:r w:rsidRPr="00B7044E">
        <w:rPr>
          <w:rFonts w:ascii="Arial" w:hAnsi="Arial" w:cs="Arial"/>
        </w:rPr>
        <w:t>7. Wsparcie techniczne</w:t>
      </w:r>
    </w:p>
    <w:p w14:paraId="01BB9830" w14:textId="77777777" w:rsidR="00453B89" w:rsidRPr="00B7044E" w:rsidRDefault="00453B89" w:rsidP="00B7044E">
      <w:pPr>
        <w:spacing w:before="120" w:after="0"/>
        <w:rPr>
          <w:rFonts w:ascii="Arial" w:hAnsi="Arial" w:cs="Arial"/>
        </w:rPr>
      </w:pPr>
      <w:r w:rsidRPr="00B7044E">
        <w:rPr>
          <w:rFonts w:ascii="Arial" w:hAnsi="Arial" w:cs="Arial"/>
        </w:rPr>
        <w:t xml:space="preserve">   - Nowe rozwiązanie musi być wspierane przez producenta lub dostawcę, z zapewnieniem wsparcia technicznego co najmniej na poziomie obecnego wsparcia oferowanego przez ESET.</w:t>
      </w:r>
    </w:p>
    <w:p w14:paraId="14CA1161" w14:textId="77777777" w:rsidR="00453B89" w:rsidRPr="00B7044E" w:rsidRDefault="00453B89" w:rsidP="00B7044E">
      <w:pPr>
        <w:spacing w:before="120" w:after="0"/>
        <w:rPr>
          <w:rFonts w:ascii="Arial" w:hAnsi="Arial" w:cs="Arial"/>
        </w:rPr>
      </w:pPr>
      <w:r w:rsidRPr="00B7044E">
        <w:rPr>
          <w:rFonts w:ascii="Arial" w:hAnsi="Arial" w:cs="Arial"/>
        </w:rPr>
        <w:t xml:space="preserve">   - Dostępność aktualizacji oraz poprawek zabezpieczeń musi być zapewniona w cyklu regularnym i dostosowana do wymagań Zamawiającego.</w:t>
      </w:r>
    </w:p>
    <w:p w14:paraId="2709629A" w14:textId="77777777" w:rsidR="00453B89" w:rsidRPr="00B7044E" w:rsidRDefault="00453B89" w:rsidP="00B7044E">
      <w:pPr>
        <w:spacing w:before="120" w:after="0"/>
        <w:rPr>
          <w:rFonts w:ascii="Arial" w:hAnsi="Arial" w:cs="Arial"/>
        </w:rPr>
      </w:pPr>
      <w:r w:rsidRPr="00B7044E">
        <w:rPr>
          <w:rFonts w:ascii="Arial" w:hAnsi="Arial" w:cs="Arial"/>
        </w:rPr>
        <w:t>8. Testy i pilotaż</w:t>
      </w:r>
    </w:p>
    <w:p w14:paraId="2E186671" w14:textId="77777777" w:rsidR="00453B89" w:rsidRPr="00B7044E" w:rsidRDefault="00453B89" w:rsidP="00B7044E">
      <w:pPr>
        <w:spacing w:before="120" w:after="0"/>
        <w:rPr>
          <w:rFonts w:ascii="Arial" w:hAnsi="Arial" w:cs="Arial"/>
        </w:rPr>
      </w:pPr>
      <w:r w:rsidRPr="00B7044E">
        <w:rPr>
          <w:rFonts w:ascii="Arial" w:hAnsi="Arial" w:cs="Arial"/>
        </w:rPr>
        <w:t xml:space="preserve">   - Zamawiający może wymagać okresu testowego (np. pilotażowego wdrożenia) nowego rozwiązania równoważnego przed pełnym wdrożeniem na 80 stanowiskach, aby ocenić jego wydajność, skuteczność i integrację z istniejącą infrastrukturą IT.</w:t>
      </w:r>
    </w:p>
    <w:p w14:paraId="791ED53D" w14:textId="77777777" w:rsidR="00453B89" w:rsidRPr="00B7044E" w:rsidRDefault="00453B89" w:rsidP="00B7044E">
      <w:pPr>
        <w:spacing w:before="120" w:after="0"/>
        <w:rPr>
          <w:rFonts w:ascii="Arial" w:hAnsi="Arial" w:cs="Arial"/>
        </w:rPr>
      </w:pPr>
      <w:r w:rsidRPr="00B7044E">
        <w:rPr>
          <w:rFonts w:ascii="Arial" w:hAnsi="Arial" w:cs="Arial"/>
        </w:rPr>
        <w:t>9. Koszty</w:t>
      </w:r>
    </w:p>
    <w:p w14:paraId="3D01C3C7" w14:textId="1333B24B" w:rsidR="00BF67B1" w:rsidRPr="00B7044E" w:rsidRDefault="00453B89" w:rsidP="00B7044E">
      <w:pPr>
        <w:spacing w:before="120" w:after="0"/>
        <w:rPr>
          <w:rFonts w:ascii="Arial" w:hAnsi="Arial" w:cs="Arial"/>
        </w:rPr>
      </w:pPr>
      <w:r w:rsidRPr="00B7044E">
        <w:rPr>
          <w:rFonts w:ascii="Arial" w:hAnsi="Arial" w:cs="Arial"/>
        </w:rPr>
        <w:t xml:space="preserve">   - Oferent równoważnego rozwiązania musi przedstawić pełną kalkulację kosztów, wliczając w to licencje, wdrożenie, szkolenia, wsparcie techniczne oraz ewentualną wymianę konsoli administracyjnej, jeśli dotychczasowa konsola ESET nie będzie zgodna z nowym oprogramowaniem.</w:t>
      </w:r>
    </w:p>
    <w:sectPr w:rsidR="00BF67B1" w:rsidRPr="00B7044E" w:rsidSect="00453B89">
      <w:headerReference w:type="default" r:id="rId9"/>
      <w:footerReference w:type="default" r:id="rId10"/>
      <w:pgSz w:w="11906" w:h="16838"/>
      <w:pgMar w:top="0" w:right="851" w:bottom="1418" w:left="851" w:header="181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AA9D" w14:textId="77777777" w:rsidR="00116D83" w:rsidRDefault="00116D83">
      <w:pPr>
        <w:spacing w:after="0" w:line="240" w:lineRule="auto"/>
      </w:pPr>
      <w:r>
        <w:separator/>
      </w:r>
    </w:p>
  </w:endnote>
  <w:endnote w:type="continuationSeparator" w:id="0">
    <w:p w14:paraId="573EBF1D" w14:textId="77777777" w:rsidR="00116D83" w:rsidRDefault="0011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EE4D" w14:textId="77777777" w:rsidR="00D43F9F" w:rsidRDefault="002E12F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2336" behindDoc="0" locked="0" layoutInCell="1" hidden="0" allowOverlap="1" wp14:anchorId="791FEA8D" wp14:editId="5876230D">
          <wp:simplePos x="0" y="0"/>
          <wp:positionH relativeFrom="column">
            <wp:posOffset>1</wp:posOffset>
          </wp:positionH>
          <wp:positionV relativeFrom="paragraph">
            <wp:posOffset>0</wp:posOffset>
          </wp:positionV>
          <wp:extent cx="6480000" cy="669600"/>
          <wp:effectExtent l="0" t="0" r="0" b="0"/>
          <wp:wrapSquare wrapText="bothSides" distT="0" distB="0" distL="114300" distR="114300"/>
          <wp:docPr id="21172793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80000" cy="669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63A17" w14:textId="77777777" w:rsidR="00116D83" w:rsidRDefault="00116D83">
      <w:pPr>
        <w:spacing w:after="0" w:line="240" w:lineRule="auto"/>
      </w:pPr>
      <w:r>
        <w:separator/>
      </w:r>
    </w:p>
  </w:footnote>
  <w:footnote w:type="continuationSeparator" w:id="0">
    <w:p w14:paraId="42441988" w14:textId="77777777" w:rsidR="00116D83" w:rsidRDefault="0011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A2A7" w14:textId="77777777" w:rsidR="00D43F9F" w:rsidRDefault="002E12F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hidden="0" allowOverlap="1" wp14:anchorId="13A713B8" wp14:editId="0BAC3424">
          <wp:simplePos x="0" y="0"/>
          <wp:positionH relativeFrom="margin">
            <wp:posOffset>355600</wp:posOffset>
          </wp:positionH>
          <wp:positionV relativeFrom="page">
            <wp:posOffset>833755</wp:posOffset>
          </wp:positionV>
          <wp:extent cx="1676400" cy="45085"/>
          <wp:effectExtent l="0" t="0" r="0" b="0"/>
          <wp:wrapSquare wrapText="bothSides" distT="0" distB="0" distL="114300" distR="114300"/>
          <wp:docPr id="21172793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685908B1" wp14:editId="3AAF504F">
          <wp:simplePos x="0" y="0"/>
          <wp:positionH relativeFrom="margin">
            <wp:posOffset>4384040</wp:posOffset>
          </wp:positionH>
          <wp:positionV relativeFrom="page">
            <wp:posOffset>818514</wp:posOffset>
          </wp:positionV>
          <wp:extent cx="1676400" cy="45085"/>
          <wp:effectExtent l="0" t="0" r="0" b="0"/>
          <wp:wrapSquare wrapText="bothSides" distT="0" distB="0" distL="114300" distR="114300"/>
          <wp:docPr id="21172793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1312" behindDoc="0" locked="0" layoutInCell="1" hidden="0" allowOverlap="1" wp14:anchorId="72A8B0A7" wp14:editId="4C8DDB39">
          <wp:simplePos x="0" y="0"/>
          <wp:positionH relativeFrom="margin">
            <wp:align>center</wp:align>
          </wp:positionH>
          <wp:positionV relativeFrom="page">
            <wp:posOffset>211667</wp:posOffset>
          </wp:positionV>
          <wp:extent cx="1773555" cy="962025"/>
          <wp:effectExtent l="0" t="0" r="0" b="0"/>
          <wp:wrapSquare wrapText="bothSides" distT="0" distB="0" distL="114300" distR="114300"/>
          <wp:docPr id="21172793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73555" cy="962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BD3"/>
    <w:multiLevelType w:val="hybridMultilevel"/>
    <w:tmpl w:val="B7A02C9A"/>
    <w:lvl w:ilvl="0" w:tplc="952A0D4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F46E6"/>
    <w:multiLevelType w:val="multilevel"/>
    <w:tmpl w:val="34201624"/>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786"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B1A28"/>
    <w:multiLevelType w:val="multilevel"/>
    <w:tmpl w:val="69F8AF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840142"/>
    <w:multiLevelType w:val="hybridMultilevel"/>
    <w:tmpl w:val="F2C88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61525"/>
    <w:multiLevelType w:val="hybridMultilevel"/>
    <w:tmpl w:val="3540437E"/>
    <w:lvl w:ilvl="0" w:tplc="FF2CD028">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E2BF1"/>
    <w:multiLevelType w:val="multilevel"/>
    <w:tmpl w:val="E1786DB4"/>
    <w:lvl w:ilvl="0">
      <w:start w:val="1"/>
      <w:numFmt w:val="decimal"/>
      <w:lvlText w:val="%1."/>
      <w:lvlJc w:val="left"/>
      <w:pPr>
        <w:ind w:left="707" w:hanging="357"/>
      </w:pPr>
      <w:rPr>
        <w:b w:val="0"/>
        <w:i w:val="0"/>
      </w:rPr>
    </w:lvl>
    <w:lvl w:ilvl="1">
      <w:start w:val="1"/>
      <w:numFmt w:val="decimal"/>
      <w:lvlText w:val="%2)"/>
      <w:lvlJc w:val="left"/>
      <w:pPr>
        <w:ind w:left="1070" w:hanging="363"/>
      </w:pPr>
      <w:rPr>
        <w:b w:val="0"/>
        <w:i w:val="0"/>
      </w:rPr>
    </w:lvl>
    <w:lvl w:ilvl="2">
      <w:start w:val="1"/>
      <w:numFmt w:val="lowerRoman"/>
      <w:lvlText w:val="%3."/>
      <w:lvlJc w:val="right"/>
      <w:pPr>
        <w:ind w:left="2510" w:hanging="180"/>
      </w:pPr>
    </w:lvl>
    <w:lvl w:ilvl="3">
      <w:start w:val="1"/>
      <w:numFmt w:val="decimal"/>
      <w:lvlText w:val="%4."/>
      <w:lvlJc w:val="left"/>
      <w:pPr>
        <w:ind w:left="3230" w:hanging="360"/>
      </w:pPr>
      <w:rPr>
        <w:rFonts w:ascii="Arial" w:eastAsia="Arial" w:hAnsi="Arial" w:cs="Arial"/>
        <w:b w:val="0"/>
        <w:sz w:val="22"/>
        <w:szCs w:val="22"/>
      </w:r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12590176"/>
    <w:multiLevelType w:val="multilevel"/>
    <w:tmpl w:val="58C6411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156153BE"/>
    <w:multiLevelType w:val="multilevel"/>
    <w:tmpl w:val="B0005FEC"/>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8" w15:restartNumberingAfterBreak="0">
    <w:nsid w:val="1E537FA7"/>
    <w:multiLevelType w:val="multilevel"/>
    <w:tmpl w:val="18EEDFC4"/>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9" w15:restartNumberingAfterBreak="0">
    <w:nsid w:val="20B50370"/>
    <w:multiLevelType w:val="multilevel"/>
    <w:tmpl w:val="0D40B8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DA39FC"/>
    <w:multiLevelType w:val="hybridMultilevel"/>
    <w:tmpl w:val="6AA4A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5237A"/>
    <w:multiLevelType w:val="multilevel"/>
    <w:tmpl w:val="5EC2AD06"/>
    <w:lvl w:ilvl="0">
      <w:start w:val="1"/>
      <w:numFmt w:val="decimal"/>
      <w:lvlText w:val="%1."/>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510" w:hanging="2510"/>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3230" w:hanging="3230"/>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950" w:hanging="3950"/>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670" w:hanging="4670"/>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390" w:hanging="5390"/>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6110" w:hanging="6110"/>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830" w:hanging="6830"/>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2" w15:restartNumberingAfterBreak="0">
    <w:nsid w:val="2CDF17E6"/>
    <w:multiLevelType w:val="hybridMultilevel"/>
    <w:tmpl w:val="0DD85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228D4"/>
    <w:multiLevelType w:val="hybridMultilevel"/>
    <w:tmpl w:val="D18A1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560AC8"/>
    <w:multiLevelType w:val="multilevel"/>
    <w:tmpl w:val="91061230"/>
    <w:lvl w:ilvl="0">
      <w:start w:val="3"/>
      <w:numFmt w:val="decimal"/>
      <w:lvlText w:val="%1."/>
      <w:lvlJc w:val="left"/>
      <w:pPr>
        <w:ind w:left="143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7450AD"/>
    <w:multiLevelType w:val="multilevel"/>
    <w:tmpl w:val="78A6E80E"/>
    <w:lvl w:ilvl="0">
      <w:start w:val="2"/>
      <w:numFmt w:val="decimal"/>
      <w:lvlText w:val="%1."/>
      <w:lvlJc w:val="left"/>
      <w:pPr>
        <w:ind w:left="357" w:hanging="357"/>
      </w:pPr>
      <w:rPr>
        <w:rFonts w:ascii="Arial" w:eastAsia="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C76FE5"/>
    <w:multiLevelType w:val="hybridMultilevel"/>
    <w:tmpl w:val="FFFFFFFF"/>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E12A8E"/>
    <w:multiLevelType w:val="multilevel"/>
    <w:tmpl w:val="960E425A"/>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8" w15:restartNumberingAfterBreak="0">
    <w:nsid w:val="3B7A7492"/>
    <w:multiLevelType w:val="multilevel"/>
    <w:tmpl w:val="B9B29784"/>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860" w:hanging="86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9" w15:restartNumberingAfterBreak="0">
    <w:nsid w:val="3E2308AB"/>
    <w:multiLevelType w:val="multilevel"/>
    <w:tmpl w:val="51DE278C"/>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0" w15:restartNumberingAfterBreak="0">
    <w:nsid w:val="40BC23D8"/>
    <w:multiLevelType w:val="multilevel"/>
    <w:tmpl w:val="8974CBEC"/>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1" w15:restartNumberingAfterBreak="0">
    <w:nsid w:val="4DFE43C5"/>
    <w:multiLevelType w:val="multilevel"/>
    <w:tmpl w:val="358A56A2"/>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2" w15:restartNumberingAfterBreak="0">
    <w:nsid w:val="584D3859"/>
    <w:multiLevelType w:val="hybridMultilevel"/>
    <w:tmpl w:val="4D260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96A4A"/>
    <w:multiLevelType w:val="multilevel"/>
    <w:tmpl w:val="85AA4FD6"/>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05538F"/>
    <w:multiLevelType w:val="hybridMultilevel"/>
    <w:tmpl w:val="6A9ED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D75C6C"/>
    <w:multiLevelType w:val="multilevel"/>
    <w:tmpl w:val="C2EA2A76"/>
    <w:lvl w:ilvl="0">
      <w:start w:val="1"/>
      <w:numFmt w:val="decimal"/>
      <w:lvlText w:val="%1."/>
      <w:lvlJc w:val="left"/>
      <w:pPr>
        <w:ind w:left="425" w:hanging="42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276" w:hanging="127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67" w:hanging="186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87" w:hanging="258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307" w:hanging="330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027" w:hanging="402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747" w:hanging="474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467" w:hanging="546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87" w:hanging="618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6" w15:restartNumberingAfterBreak="0">
    <w:nsid w:val="652D3959"/>
    <w:multiLevelType w:val="multilevel"/>
    <w:tmpl w:val="AE104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59351B"/>
    <w:multiLevelType w:val="multilevel"/>
    <w:tmpl w:val="390860F2"/>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A61158"/>
    <w:multiLevelType w:val="hybridMultilevel"/>
    <w:tmpl w:val="987AE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F232DC"/>
    <w:multiLevelType w:val="hybridMultilevel"/>
    <w:tmpl w:val="ABF8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7F635E"/>
    <w:multiLevelType w:val="multilevel"/>
    <w:tmpl w:val="CBA286CA"/>
    <w:lvl w:ilvl="0">
      <w:start w:val="1"/>
      <w:numFmt w:val="decimal"/>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473DC4"/>
    <w:multiLevelType w:val="multilevel"/>
    <w:tmpl w:val="99C6BB62"/>
    <w:lvl w:ilvl="0">
      <w:start w:val="1"/>
      <w:numFmt w:val="decimal"/>
      <w:lvlText w:val="%1."/>
      <w:lvlJc w:val="left"/>
      <w:pPr>
        <w:ind w:left="785" w:hanging="360"/>
      </w:pPr>
    </w:lvl>
    <w:lvl w:ilvl="1">
      <w:start w:val="1"/>
      <w:numFmt w:val="lowerLetter"/>
      <w:lvlText w:val="%2."/>
      <w:lvlJc w:val="left"/>
      <w:pPr>
        <w:ind w:left="2680" w:hanging="360"/>
      </w:pPr>
    </w:lvl>
    <w:lvl w:ilvl="2">
      <w:start w:val="1"/>
      <w:numFmt w:val="lowerRoman"/>
      <w:lvlText w:val="%3."/>
      <w:lvlJc w:val="right"/>
      <w:pPr>
        <w:ind w:left="3400" w:hanging="180"/>
      </w:pPr>
    </w:lvl>
    <w:lvl w:ilvl="3">
      <w:start w:val="1"/>
      <w:numFmt w:val="decimal"/>
      <w:lvlText w:val="%4."/>
      <w:lvlJc w:val="left"/>
      <w:pPr>
        <w:ind w:left="4120" w:hanging="360"/>
      </w:pPr>
    </w:lvl>
    <w:lvl w:ilvl="4">
      <w:start w:val="1"/>
      <w:numFmt w:val="lowerLetter"/>
      <w:lvlText w:val="%5."/>
      <w:lvlJc w:val="left"/>
      <w:pPr>
        <w:ind w:left="4840" w:hanging="360"/>
      </w:pPr>
    </w:lvl>
    <w:lvl w:ilvl="5">
      <w:start w:val="1"/>
      <w:numFmt w:val="lowerRoman"/>
      <w:lvlText w:val="%6."/>
      <w:lvlJc w:val="right"/>
      <w:pPr>
        <w:ind w:left="5560" w:hanging="180"/>
      </w:pPr>
    </w:lvl>
    <w:lvl w:ilvl="6">
      <w:start w:val="1"/>
      <w:numFmt w:val="decimal"/>
      <w:lvlText w:val="%7."/>
      <w:lvlJc w:val="left"/>
      <w:pPr>
        <w:ind w:left="6280" w:hanging="360"/>
      </w:pPr>
    </w:lvl>
    <w:lvl w:ilvl="7">
      <w:start w:val="1"/>
      <w:numFmt w:val="lowerLetter"/>
      <w:lvlText w:val="%8."/>
      <w:lvlJc w:val="left"/>
      <w:pPr>
        <w:ind w:left="7000" w:hanging="360"/>
      </w:pPr>
    </w:lvl>
    <w:lvl w:ilvl="8">
      <w:start w:val="1"/>
      <w:numFmt w:val="lowerRoman"/>
      <w:lvlText w:val="%9."/>
      <w:lvlJc w:val="right"/>
      <w:pPr>
        <w:ind w:left="7720" w:hanging="180"/>
      </w:pPr>
    </w:lvl>
  </w:abstractNum>
  <w:abstractNum w:abstractNumId="32" w15:restartNumberingAfterBreak="0">
    <w:nsid w:val="749837D8"/>
    <w:multiLevelType w:val="hybridMultilevel"/>
    <w:tmpl w:val="3C5E5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06766"/>
    <w:multiLevelType w:val="multilevel"/>
    <w:tmpl w:val="153AA9BC"/>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7" w:hanging="222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7" w:hanging="294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7" w:hanging="366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7" w:hanging="438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7" w:hanging="510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7" w:hanging="582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7" w:hanging="654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34" w15:restartNumberingAfterBreak="0">
    <w:nsid w:val="7C6204D9"/>
    <w:multiLevelType w:val="hybridMultilevel"/>
    <w:tmpl w:val="0CBA7AB0"/>
    <w:lvl w:ilvl="0" w:tplc="75A0D9B8">
      <w:start w:val="1"/>
      <w:numFmt w:val="upperRoman"/>
      <w:lvlText w:val="%1."/>
      <w:lvlJc w:val="right"/>
      <w:pPr>
        <w:ind w:left="720" w:hanging="360"/>
      </w:pPr>
      <w:rPr>
        <w:b/>
      </w:rPr>
    </w:lvl>
    <w:lvl w:ilvl="1" w:tplc="CC96445E">
      <w:start w:val="1"/>
      <w:numFmt w:val="decimal"/>
      <w:lvlText w:val="%2)"/>
      <w:lvlJc w:val="left"/>
      <w:pPr>
        <w:ind w:left="1440" w:hanging="360"/>
      </w:pPr>
      <w:rPr>
        <w:b w:val="0"/>
      </w:rPr>
    </w:lvl>
    <w:lvl w:ilvl="2" w:tplc="7CFEA076">
      <w:start w:val="1"/>
      <w:numFmt w:val="lowerLetter"/>
      <w:lvlText w:val="%3)"/>
      <w:lvlJc w:val="left"/>
      <w:pPr>
        <w:ind w:left="2340" w:hanging="360"/>
      </w:pPr>
      <w:rPr>
        <w:rFonts w:hint="default"/>
      </w:rPr>
    </w:lvl>
    <w:lvl w:ilvl="3" w:tplc="04150011">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462ECC"/>
    <w:multiLevelType w:val="multilevel"/>
    <w:tmpl w:val="2AB277E2"/>
    <w:lvl w:ilvl="0">
      <w:start w:val="1"/>
      <w:numFmt w:val="decimal"/>
      <w:lvlText w:val="%1)"/>
      <w:lvlJc w:val="left"/>
      <w:pPr>
        <w:ind w:left="1570" w:hanging="360"/>
      </w:pPr>
    </w:lvl>
    <w:lvl w:ilvl="1">
      <w:start w:val="1"/>
      <w:numFmt w:val="decimal"/>
      <w:lvlText w:val="%2)"/>
      <w:lvlJc w:val="left"/>
      <w:pPr>
        <w:ind w:left="1352" w:hanging="360"/>
      </w:pPr>
      <w:rPr>
        <w:rFonts w:ascii="Arial" w:eastAsia="Arial" w:hAnsi="Arial" w:cs="Arial"/>
      </w:rPr>
    </w:lvl>
    <w:lvl w:ilvl="2">
      <w:start w:val="1"/>
      <w:numFmt w:val="decimal"/>
      <w:lvlText w:val="%3."/>
      <w:lvlJc w:val="left"/>
      <w:pPr>
        <w:ind w:left="785" w:hanging="36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num w:numId="1" w16cid:durableId="1729302251">
    <w:abstractNumId w:val="17"/>
  </w:num>
  <w:num w:numId="2" w16cid:durableId="1385762827">
    <w:abstractNumId w:val="27"/>
  </w:num>
  <w:num w:numId="3" w16cid:durableId="1272974253">
    <w:abstractNumId w:val="11"/>
  </w:num>
  <w:num w:numId="4" w16cid:durableId="96488029">
    <w:abstractNumId w:val="8"/>
  </w:num>
  <w:num w:numId="5" w16cid:durableId="1267039473">
    <w:abstractNumId w:val="35"/>
  </w:num>
  <w:num w:numId="6" w16cid:durableId="1462960384">
    <w:abstractNumId w:val="20"/>
  </w:num>
  <w:num w:numId="7" w16cid:durableId="1093549367">
    <w:abstractNumId w:val="25"/>
  </w:num>
  <w:num w:numId="8" w16cid:durableId="714307674">
    <w:abstractNumId w:val="18"/>
  </w:num>
  <w:num w:numId="9" w16cid:durableId="1425958030">
    <w:abstractNumId w:val="2"/>
  </w:num>
  <w:num w:numId="10" w16cid:durableId="1998878977">
    <w:abstractNumId w:val="33"/>
  </w:num>
  <w:num w:numId="11" w16cid:durableId="1424381128">
    <w:abstractNumId w:val="7"/>
  </w:num>
  <w:num w:numId="12" w16cid:durableId="1515804608">
    <w:abstractNumId w:val="14"/>
  </w:num>
  <w:num w:numId="13" w16cid:durableId="973947054">
    <w:abstractNumId w:val="1"/>
  </w:num>
  <w:num w:numId="14" w16cid:durableId="820073740">
    <w:abstractNumId w:val="30"/>
  </w:num>
  <w:num w:numId="15" w16cid:durableId="773742630">
    <w:abstractNumId w:val="19"/>
  </w:num>
  <w:num w:numId="16" w16cid:durableId="440565223">
    <w:abstractNumId w:val="21"/>
  </w:num>
  <w:num w:numId="17" w16cid:durableId="747507284">
    <w:abstractNumId w:val="5"/>
  </w:num>
  <w:num w:numId="18" w16cid:durableId="1379668436">
    <w:abstractNumId w:val="6"/>
  </w:num>
  <w:num w:numId="19" w16cid:durableId="1116944003">
    <w:abstractNumId w:val="15"/>
  </w:num>
  <w:num w:numId="20" w16cid:durableId="700857752">
    <w:abstractNumId w:val="31"/>
  </w:num>
  <w:num w:numId="21" w16cid:durableId="677121248">
    <w:abstractNumId w:val="9"/>
  </w:num>
  <w:num w:numId="22" w16cid:durableId="1444761474">
    <w:abstractNumId w:val="34"/>
  </w:num>
  <w:num w:numId="23" w16cid:durableId="1622566873">
    <w:abstractNumId w:val="13"/>
  </w:num>
  <w:num w:numId="24" w16cid:durableId="1153638897">
    <w:abstractNumId w:val="24"/>
  </w:num>
  <w:num w:numId="25" w16cid:durableId="127211989">
    <w:abstractNumId w:val="0"/>
  </w:num>
  <w:num w:numId="26" w16cid:durableId="885529777">
    <w:abstractNumId w:val="32"/>
  </w:num>
  <w:num w:numId="27" w16cid:durableId="518471329">
    <w:abstractNumId w:val="22"/>
  </w:num>
  <w:num w:numId="28" w16cid:durableId="400251736">
    <w:abstractNumId w:val="28"/>
  </w:num>
  <w:num w:numId="29" w16cid:durableId="1150362496">
    <w:abstractNumId w:val="16"/>
  </w:num>
  <w:num w:numId="30" w16cid:durableId="898173013">
    <w:abstractNumId w:val="4"/>
  </w:num>
  <w:num w:numId="31" w16cid:durableId="101219864">
    <w:abstractNumId w:val="12"/>
  </w:num>
  <w:num w:numId="32" w16cid:durableId="1580020284">
    <w:abstractNumId w:val="29"/>
  </w:num>
  <w:num w:numId="33" w16cid:durableId="123740660">
    <w:abstractNumId w:val="23"/>
  </w:num>
  <w:num w:numId="34" w16cid:durableId="676928772">
    <w:abstractNumId w:val="10"/>
  </w:num>
  <w:num w:numId="35" w16cid:durableId="895815773">
    <w:abstractNumId w:val="26"/>
  </w:num>
  <w:num w:numId="36" w16cid:durableId="1758670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89"/>
    <w:rsid w:val="00003A58"/>
    <w:rsid w:val="00013E6C"/>
    <w:rsid w:val="00050AE6"/>
    <w:rsid w:val="00051A3A"/>
    <w:rsid w:val="00071BF1"/>
    <w:rsid w:val="00076088"/>
    <w:rsid w:val="0007686C"/>
    <w:rsid w:val="000937FB"/>
    <w:rsid w:val="00096434"/>
    <w:rsid w:val="000A0D96"/>
    <w:rsid w:val="000A4ECD"/>
    <w:rsid w:val="000B6D4E"/>
    <w:rsid w:val="000B75F0"/>
    <w:rsid w:val="000C7148"/>
    <w:rsid w:val="000F4F70"/>
    <w:rsid w:val="00102A7E"/>
    <w:rsid w:val="00116D83"/>
    <w:rsid w:val="00144E0C"/>
    <w:rsid w:val="00162B27"/>
    <w:rsid w:val="00191C48"/>
    <w:rsid w:val="00196BC7"/>
    <w:rsid w:val="001A75ED"/>
    <w:rsid w:val="001B0320"/>
    <w:rsid w:val="001B09DC"/>
    <w:rsid w:val="001C6AF2"/>
    <w:rsid w:val="001D1583"/>
    <w:rsid w:val="001E5797"/>
    <w:rsid w:val="001E76D1"/>
    <w:rsid w:val="00202A7A"/>
    <w:rsid w:val="002070BC"/>
    <w:rsid w:val="002108B8"/>
    <w:rsid w:val="00210C2A"/>
    <w:rsid w:val="00224D56"/>
    <w:rsid w:val="002560AD"/>
    <w:rsid w:val="0026145E"/>
    <w:rsid w:val="00285759"/>
    <w:rsid w:val="00285999"/>
    <w:rsid w:val="002A5248"/>
    <w:rsid w:val="002B09B9"/>
    <w:rsid w:val="002C0CA6"/>
    <w:rsid w:val="002C327B"/>
    <w:rsid w:val="002D2834"/>
    <w:rsid w:val="002D5319"/>
    <w:rsid w:val="002E12F7"/>
    <w:rsid w:val="002E615D"/>
    <w:rsid w:val="00300BCC"/>
    <w:rsid w:val="003021A6"/>
    <w:rsid w:val="00302BDE"/>
    <w:rsid w:val="00311850"/>
    <w:rsid w:val="003126CA"/>
    <w:rsid w:val="003169BF"/>
    <w:rsid w:val="00334021"/>
    <w:rsid w:val="00334C56"/>
    <w:rsid w:val="00361459"/>
    <w:rsid w:val="00377AD0"/>
    <w:rsid w:val="0039380C"/>
    <w:rsid w:val="003B19EA"/>
    <w:rsid w:val="003C40E6"/>
    <w:rsid w:val="003C53CD"/>
    <w:rsid w:val="003E059C"/>
    <w:rsid w:val="003F2F55"/>
    <w:rsid w:val="004026AD"/>
    <w:rsid w:val="004032A4"/>
    <w:rsid w:val="004060E3"/>
    <w:rsid w:val="00407B55"/>
    <w:rsid w:val="00412A4B"/>
    <w:rsid w:val="004161F5"/>
    <w:rsid w:val="00417FEB"/>
    <w:rsid w:val="00453B89"/>
    <w:rsid w:val="00457558"/>
    <w:rsid w:val="0046036E"/>
    <w:rsid w:val="00466C8A"/>
    <w:rsid w:val="00473070"/>
    <w:rsid w:val="004A7936"/>
    <w:rsid w:val="004C55E9"/>
    <w:rsid w:val="004C7D37"/>
    <w:rsid w:val="004D7C82"/>
    <w:rsid w:val="004E5035"/>
    <w:rsid w:val="004F12F6"/>
    <w:rsid w:val="00511ED0"/>
    <w:rsid w:val="00512179"/>
    <w:rsid w:val="00515FFD"/>
    <w:rsid w:val="005178E8"/>
    <w:rsid w:val="00521CA8"/>
    <w:rsid w:val="00521E22"/>
    <w:rsid w:val="00530DB5"/>
    <w:rsid w:val="00541A60"/>
    <w:rsid w:val="005512F8"/>
    <w:rsid w:val="00556833"/>
    <w:rsid w:val="00564CB2"/>
    <w:rsid w:val="0057160C"/>
    <w:rsid w:val="00584353"/>
    <w:rsid w:val="0058668B"/>
    <w:rsid w:val="00597C4A"/>
    <w:rsid w:val="005C5432"/>
    <w:rsid w:val="005D7129"/>
    <w:rsid w:val="005F1E9B"/>
    <w:rsid w:val="006022DE"/>
    <w:rsid w:val="006025F9"/>
    <w:rsid w:val="00612B93"/>
    <w:rsid w:val="0061545A"/>
    <w:rsid w:val="006215B2"/>
    <w:rsid w:val="00647A32"/>
    <w:rsid w:val="00665CAC"/>
    <w:rsid w:val="0067024E"/>
    <w:rsid w:val="00673016"/>
    <w:rsid w:val="00691659"/>
    <w:rsid w:val="00692320"/>
    <w:rsid w:val="00694633"/>
    <w:rsid w:val="006D558E"/>
    <w:rsid w:val="006F31EF"/>
    <w:rsid w:val="00701341"/>
    <w:rsid w:val="0071770C"/>
    <w:rsid w:val="00724E07"/>
    <w:rsid w:val="007316AD"/>
    <w:rsid w:val="0073638F"/>
    <w:rsid w:val="007870A1"/>
    <w:rsid w:val="00791B13"/>
    <w:rsid w:val="007953AF"/>
    <w:rsid w:val="007A5B70"/>
    <w:rsid w:val="007B7573"/>
    <w:rsid w:val="007C7BB9"/>
    <w:rsid w:val="007D3D6D"/>
    <w:rsid w:val="007E0256"/>
    <w:rsid w:val="007E0FF3"/>
    <w:rsid w:val="007F78A1"/>
    <w:rsid w:val="00800914"/>
    <w:rsid w:val="00804809"/>
    <w:rsid w:val="0082563D"/>
    <w:rsid w:val="008400F4"/>
    <w:rsid w:val="00845D37"/>
    <w:rsid w:val="0085110A"/>
    <w:rsid w:val="008616C6"/>
    <w:rsid w:val="00862293"/>
    <w:rsid w:val="008855E9"/>
    <w:rsid w:val="00885AC4"/>
    <w:rsid w:val="00886B83"/>
    <w:rsid w:val="00891571"/>
    <w:rsid w:val="0089491D"/>
    <w:rsid w:val="008A6147"/>
    <w:rsid w:val="008B6AB5"/>
    <w:rsid w:val="008E04E6"/>
    <w:rsid w:val="008F20FA"/>
    <w:rsid w:val="00913803"/>
    <w:rsid w:val="00917CAC"/>
    <w:rsid w:val="0093681B"/>
    <w:rsid w:val="0093791B"/>
    <w:rsid w:val="009666E0"/>
    <w:rsid w:val="0097217C"/>
    <w:rsid w:val="00975EF6"/>
    <w:rsid w:val="00994DC7"/>
    <w:rsid w:val="009A673F"/>
    <w:rsid w:val="009B20D7"/>
    <w:rsid w:val="009B21D1"/>
    <w:rsid w:val="009C6091"/>
    <w:rsid w:val="009C6632"/>
    <w:rsid w:val="009F61BC"/>
    <w:rsid w:val="00A00744"/>
    <w:rsid w:val="00A039E7"/>
    <w:rsid w:val="00A1605C"/>
    <w:rsid w:val="00A260F7"/>
    <w:rsid w:val="00A52E14"/>
    <w:rsid w:val="00A661DD"/>
    <w:rsid w:val="00A73869"/>
    <w:rsid w:val="00A867DE"/>
    <w:rsid w:val="00A97014"/>
    <w:rsid w:val="00AA7EE2"/>
    <w:rsid w:val="00AC4153"/>
    <w:rsid w:val="00AE7333"/>
    <w:rsid w:val="00AF4977"/>
    <w:rsid w:val="00B01601"/>
    <w:rsid w:val="00B02623"/>
    <w:rsid w:val="00B1156B"/>
    <w:rsid w:val="00B33AC5"/>
    <w:rsid w:val="00B3510E"/>
    <w:rsid w:val="00B54E97"/>
    <w:rsid w:val="00B63D0A"/>
    <w:rsid w:val="00B64FE7"/>
    <w:rsid w:val="00B7044E"/>
    <w:rsid w:val="00BA317F"/>
    <w:rsid w:val="00BB73F0"/>
    <w:rsid w:val="00BF5E80"/>
    <w:rsid w:val="00BF67B1"/>
    <w:rsid w:val="00BF6942"/>
    <w:rsid w:val="00C30D2F"/>
    <w:rsid w:val="00C801DF"/>
    <w:rsid w:val="00C93B04"/>
    <w:rsid w:val="00C958CB"/>
    <w:rsid w:val="00C961F0"/>
    <w:rsid w:val="00CB0133"/>
    <w:rsid w:val="00CB6791"/>
    <w:rsid w:val="00CD2E7F"/>
    <w:rsid w:val="00CD6F1D"/>
    <w:rsid w:val="00CE6485"/>
    <w:rsid w:val="00D115E3"/>
    <w:rsid w:val="00D173E2"/>
    <w:rsid w:val="00D223FB"/>
    <w:rsid w:val="00D30D0A"/>
    <w:rsid w:val="00D34179"/>
    <w:rsid w:val="00D34F81"/>
    <w:rsid w:val="00D42D76"/>
    <w:rsid w:val="00D43F9F"/>
    <w:rsid w:val="00D57A50"/>
    <w:rsid w:val="00D802B9"/>
    <w:rsid w:val="00D9332A"/>
    <w:rsid w:val="00DA171F"/>
    <w:rsid w:val="00DA6056"/>
    <w:rsid w:val="00DA7D76"/>
    <w:rsid w:val="00DA7D78"/>
    <w:rsid w:val="00DC15AA"/>
    <w:rsid w:val="00DC377E"/>
    <w:rsid w:val="00DD1F4B"/>
    <w:rsid w:val="00DF3A45"/>
    <w:rsid w:val="00E0599D"/>
    <w:rsid w:val="00E07369"/>
    <w:rsid w:val="00E2551A"/>
    <w:rsid w:val="00E26124"/>
    <w:rsid w:val="00E4000F"/>
    <w:rsid w:val="00E41231"/>
    <w:rsid w:val="00E50F07"/>
    <w:rsid w:val="00E66A96"/>
    <w:rsid w:val="00E87C1A"/>
    <w:rsid w:val="00E90E39"/>
    <w:rsid w:val="00EE5CC2"/>
    <w:rsid w:val="00EF1A98"/>
    <w:rsid w:val="00EF2CDF"/>
    <w:rsid w:val="00F07239"/>
    <w:rsid w:val="00F076CF"/>
    <w:rsid w:val="00F20FB5"/>
    <w:rsid w:val="00F302E5"/>
    <w:rsid w:val="00F3373D"/>
    <w:rsid w:val="00F34792"/>
    <w:rsid w:val="00F6272F"/>
    <w:rsid w:val="00F87517"/>
    <w:rsid w:val="00F876E9"/>
    <w:rsid w:val="00FA1D08"/>
    <w:rsid w:val="00FA312D"/>
    <w:rsid w:val="00FB1995"/>
    <w:rsid w:val="00FB3C20"/>
    <w:rsid w:val="00FC0A58"/>
    <w:rsid w:val="00FC1E3F"/>
    <w:rsid w:val="00FC60E2"/>
    <w:rsid w:val="0255BF71"/>
    <w:rsid w:val="031069D8"/>
    <w:rsid w:val="05A60C7C"/>
    <w:rsid w:val="09A12D6D"/>
    <w:rsid w:val="0A2309DD"/>
    <w:rsid w:val="0AA69546"/>
    <w:rsid w:val="0FCBF0FF"/>
    <w:rsid w:val="1E7A2BD4"/>
    <w:rsid w:val="2989F3E9"/>
    <w:rsid w:val="29956F2D"/>
    <w:rsid w:val="33C5B622"/>
    <w:rsid w:val="391FDE15"/>
    <w:rsid w:val="3C9D65E4"/>
    <w:rsid w:val="43ACA6B9"/>
    <w:rsid w:val="4436FF25"/>
    <w:rsid w:val="46D083EE"/>
    <w:rsid w:val="4714CFF2"/>
    <w:rsid w:val="4A32E014"/>
    <w:rsid w:val="4BE8FB9C"/>
    <w:rsid w:val="4CAD26C5"/>
    <w:rsid w:val="4D52FDE5"/>
    <w:rsid w:val="4DE8C15B"/>
    <w:rsid w:val="5E4A95A2"/>
    <w:rsid w:val="5F0CB416"/>
    <w:rsid w:val="6CE431AF"/>
    <w:rsid w:val="6D048DCF"/>
    <w:rsid w:val="71B46428"/>
    <w:rsid w:val="72CB13B5"/>
    <w:rsid w:val="7C8AF234"/>
    <w:rsid w:val="7FDB4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7E4C"/>
  <w15:docId w15:val="{95425D15-C54D-4596-B16C-95DADAA9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B89"/>
    <w:rPr>
      <w:rFonts w:ascii="Calibri" w:eastAsia="Calibri" w:hAnsi="Calibri" w:cs="Calibri"/>
      <w:kern w:val="0"/>
      <w:lang w:eastAsia="pl-PL"/>
      <w14:ligatures w14:val="none"/>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453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53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53B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53B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53B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53B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3B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3B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3B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453B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53B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53B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53B8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53B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53B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3B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3B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3B89"/>
    <w:rPr>
      <w:rFonts w:eastAsiaTheme="majorEastAsia" w:cstheme="majorBidi"/>
      <w:color w:val="272727" w:themeColor="text1" w:themeTint="D8"/>
    </w:rPr>
  </w:style>
  <w:style w:type="paragraph" w:styleId="Tytu">
    <w:name w:val="Title"/>
    <w:basedOn w:val="Normalny"/>
    <w:next w:val="Normalny"/>
    <w:link w:val="TytuZnak"/>
    <w:uiPriority w:val="10"/>
    <w:qFormat/>
    <w:rsid w:val="00453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3B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3B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3B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3B89"/>
    <w:pPr>
      <w:spacing w:before="160"/>
      <w:jc w:val="center"/>
    </w:pPr>
    <w:rPr>
      <w:i/>
      <w:iCs/>
      <w:color w:val="404040" w:themeColor="text1" w:themeTint="BF"/>
    </w:rPr>
  </w:style>
  <w:style w:type="character" w:customStyle="1" w:styleId="CytatZnak">
    <w:name w:val="Cytat Znak"/>
    <w:basedOn w:val="Domylnaczcionkaakapitu"/>
    <w:link w:val="Cytat"/>
    <w:uiPriority w:val="29"/>
    <w:rsid w:val="00453B89"/>
    <w:rPr>
      <w:i/>
      <w:iCs/>
      <w:color w:val="404040" w:themeColor="text1" w:themeTint="BF"/>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lp1,maz_wyliczenie,Lista num"/>
    <w:basedOn w:val="Normalny"/>
    <w:link w:val="AkapitzlistZnak"/>
    <w:uiPriority w:val="34"/>
    <w:qFormat/>
    <w:rsid w:val="00453B89"/>
    <w:pPr>
      <w:ind w:left="720"/>
      <w:contextualSpacing/>
    </w:pPr>
  </w:style>
  <w:style w:type="character" w:styleId="Wyrnienieintensywne">
    <w:name w:val="Intense Emphasis"/>
    <w:basedOn w:val="Domylnaczcionkaakapitu"/>
    <w:uiPriority w:val="21"/>
    <w:qFormat/>
    <w:rsid w:val="00453B89"/>
    <w:rPr>
      <w:i/>
      <w:iCs/>
      <w:color w:val="0F4761" w:themeColor="accent1" w:themeShade="BF"/>
    </w:rPr>
  </w:style>
  <w:style w:type="paragraph" w:styleId="Cytatintensywny">
    <w:name w:val="Intense Quote"/>
    <w:basedOn w:val="Normalny"/>
    <w:next w:val="Normalny"/>
    <w:link w:val="CytatintensywnyZnak"/>
    <w:uiPriority w:val="30"/>
    <w:qFormat/>
    <w:rsid w:val="00453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53B89"/>
    <w:rPr>
      <w:i/>
      <w:iCs/>
      <w:color w:val="0F4761" w:themeColor="accent1" w:themeShade="BF"/>
    </w:rPr>
  </w:style>
  <w:style w:type="character" w:styleId="Odwoanieintensywne">
    <w:name w:val="Intense Reference"/>
    <w:basedOn w:val="Domylnaczcionkaakapitu"/>
    <w:uiPriority w:val="32"/>
    <w:qFormat/>
    <w:rsid w:val="00453B89"/>
    <w:rPr>
      <w:b/>
      <w:bCs/>
      <w:smallCaps/>
      <w:color w:val="0F4761" w:themeColor="accent1" w:themeShade="BF"/>
      <w:spacing w:val="5"/>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34"/>
    <w:qFormat/>
    <w:locked/>
    <w:rsid w:val="00453B89"/>
  </w:style>
  <w:style w:type="character" w:styleId="Odwoaniedokomentarza">
    <w:name w:val="annotation reference"/>
    <w:basedOn w:val="Domylnaczcionkaakapitu"/>
    <w:uiPriority w:val="99"/>
    <w:semiHidden/>
    <w:unhideWhenUsed/>
    <w:rsid w:val="003F2F55"/>
    <w:rPr>
      <w:sz w:val="16"/>
      <w:szCs w:val="16"/>
    </w:rPr>
  </w:style>
  <w:style w:type="paragraph" w:styleId="Tekstkomentarza">
    <w:name w:val="annotation text"/>
    <w:basedOn w:val="Normalny"/>
    <w:link w:val="TekstkomentarzaZnak"/>
    <w:uiPriority w:val="99"/>
    <w:unhideWhenUsed/>
    <w:rsid w:val="003F2F55"/>
    <w:pPr>
      <w:spacing w:line="240" w:lineRule="auto"/>
    </w:pPr>
    <w:rPr>
      <w:sz w:val="20"/>
      <w:szCs w:val="20"/>
    </w:rPr>
  </w:style>
  <w:style w:type="character" w:customStyle="1" w:styleId="TekstkomentarzaZnak">
    <w:name w:val="Tekst komentarza Znak"/>
    <w:basedOn w:val="Domylnaczcionkaakapitu"/>
    <w:link w:val="Tekstkomentarza"/>
    <w:uiPriority w:val="99"/>
    <w:rsid w:val="003F2F55"/>
    <w:rPr>
      <w:rFonts w:ascii="Calibri" w:eastAsia="Calibri" w:hAnsi="Calibri" w:cs="Calibri"/>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F2F55"/>
    <w:rPr>
      <w:b/>
      <w:bCs/>
    </w:rPr>
  </w:style>
  <w:style w:type="character" w:customStyle="1" w:styleId="TematkomentarzaZnak">
    <w:name w:val="Temat komentarza Znak"/>
    <w:basedOn w:val="TekstkomentarzaZnak"/>
    <w:link w:val="Tematkomentarza"/>
    <w:uiPriority w:val="99"/>
    <w:semiHidden/>
    <w:rsid w:val="003F2F55"/>
    <w:rPr>
      <w:rFonts w:ascii="Calibri" w:eastAsia="Calibri" w:hAnsi="Calibri" w:cs="Calibri"/>
      <w:b/>
      <w:bCs/>
      <w:kern w:val="0"/>
      <w:sz w:val="20"/>
      <w:szCs w:val="20"/>
      <w:lang w:eastAsia="pl-PL"/>
      <w14:ligatures w14:val="none"/>
    </w:rPr>
  </w:style>
  <w:style w:type="paragraph" w:styleId="Poprawka">
    <w:name w:val="Revision"/>
    <w:hidden/>
    <w:uiPriority w:val="99"/>
    <w:semiHidden/>
    <w:rsid w:val="00DF3A45"/>
    <w:pPr>
      <w:spacing w:after="0" w:line="240" w:lineRule="auto"/>
    </w:pPr>
    <w:rPr>
      <w:rFonts w:ascii="Calibri" w:eastAsia="Calibri" w:hAnsi="Calibri" w:cs="Calibri"/>
      <w:kern w:val="0"/>
      <w:lang w:eastAsia="pl-PL"/>
      <w14:ligatures w14:val="none"/>
    </w:rPr>
  </w:style>
  <w:style w:type="paragraph" w:styleId="Tekstdymka">
    <w:name w:val="Balloon Text"/>
    <w:basedOn w:val="Normalny"/>
    <w:link w:val="TekstdymkaZnak"/>
    <w:uiPriority w:val="99"/>
    <w:semiHidden/>
    <w:unhideWhenUsed/>
    <w:rsid w:val="00407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B55"/>
    <w:rPr>
      <w:rFonts w:ascii="Tahoma" w:eastAsia="Calibri" w:hAnsi="Tahoma" w:cs="Tahoma"/>
      <w:kern w:val="0"/>
      <w:sz w:val="16"/>
      <w:szCs w:val="16"/>
      <w:lang w:eastAsia="pl-PL"/>
      <w14:ligatures w14:val="none"/>
    </w:rPr>
  </w:style>
  <w:style w:type="table" w:customStyle="1" w:styleId="Tabela-EleganckiAW1">
    <w:name w:val="Tabela - Elegancki AW1"/>
    <w:basedOn w:val="Tabela-Elegancki"/>
    <w:uiPriority w:val="99"/>
    <w:rsid w:val="00285999"/>
    <w:pPr>
      <w:suppressAutoHyphens/>
      <w:spacing w:after="120" w:line="276" w:lineRule="auto"/>
      <w:contextualSpacing/>
      <w:jc w:val="both"/>
    </w:pPr>
    <w:rPr>
      <w:rFonts w:ascii="Calibri" w:eastAsia="Times New Roman" w:hAnsi="Calibri" w:cs="Times New Roman"/>
      <w:kern w:val="0"/>
      <w:sz w:val="18"/>
      <w:szCs w:val="20"/>
      <w:lang w:eastAsia="pl-PL"/>
      <w14:ligatures w14:val="none"/>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2859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cze">
    <w:name w:val="Hyperlink"/>
    <w:basedOn w:val="Domylnaczcionkaakapitu"/>
    <w:semiHidden/>
    <w:unhideWhenUsed/>
    <w:rsid w:val="00E87C1A"/>
    <w:rPr>
      <w:color w:val="0000FF"/>
      <w:u w:val="single"/>
    </w:rPr>
  </w:style>
  <w:style w:type="character" w:customStyle="1" w:styleId="TekstpodstawowyZnak">
    <w:name w:val="Tekst podstawowy Znak"/>
    <w:basedOn w:val="Domylnaczcionkaakapitu"/>
    <w:link w:val="Tekstpodstawowy"/>
    <w:uiPriority w:val="99"/>
    <w:semiHidden/>
    <w:qFormat/>
    <w:rsid w:val="004F12F6"/>
    <w:rPr>
      <w:sz w:val="20"/>
    </w:rPr>
  </w:style>
  <w:style w:type="paragraph" w:styleId="Tekstpodstawowy">
    <w:name w:val="Body Text"/>
    <w:basedOn w:val="Normalny"/>
    <w:link w:val="TekstpodstawowyZnak"/>
    <w:uiPriority w:val="99"/>
    <w:semiHidden/>
    <w:unhideWhenUsed/>
    <w:rsid w:val="004F12F6"/>
    <w:pPr>
      <w:suppressAutoHyphens/>
      <w:spacing w:after="120" w:line="254" w:lineRule="auto"/>
    </w:pPr>
    <w:rPr>
      <w:rFonts w:asciiTheme="minorHAnsi" w:eastAsiaTheme="minorHAnsi" w:hAnsiTheme="minorHAnsi" w:cstheme="minorBidi"/>
      <w:kern w:val="2"/>
      <w:sz w:val="20"/>
      <w:lang w:eastAsia="en-US"/>
      <w14:ligatures w14:val="standardContextual"/>
    </w:rPr>
  </w:style>
  <w:style w:type="character" w:customStyle="1" w:styleId="TekstpodstawowyZnak1">
    <w:name w:val="Tekst podstawowy Znak1"/>
    <w:basedOn w:val="Domylnaczcionkaakapitu"/>
    <w:uiPriority w:val="99"/>
    <w:semiHidden/>
    <w:rsid w:val="004F12F6"/>
    <w:rPr>
      <w:rFonts w:ascii="Calibri" w:eastAsia="Calibri" w:hAnsi="Calibri" w:cs="Calibri"/>
      <w:kern w:val="0"/>
      <w:lang w:eastAsia="pl-PL"/>
      <w14:ligatures w14:val="none"/>
    </w:rPr>
  </w:style>
  <w:style w:type="paragraph" w:customStyle="1" w:styleId="Tekstwstpniesformatowany">
    <w:name w:val="Tekst wstępnie sformatowany"/>
    <w:basedOn w:val="Normalny"/>
    <w:qFormat/>
    <w:rsid w:val="004F12F6"/>
    <w:pPr>
      <w:suppressAutoHyphens/>
      <w:spacing w:after="0" w:line="280" w:lineRule="exact"/>
      <w:jc w:val="both"/>
    </w:pPr>
    <w:rPr>
      <w:rFonts w:ascii="Liberation Mono" w:eastAsia="Liberation Mono" w:hAnsi="Liberation Mono" w:cs="Liberation Mon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46234">
      <w:bodyDiv w:val="1"/>
      <w:marLeft w:val="0"/>
      <w:marRight w:val="0"/>
      <w:marTop w:val="0"/>
      <w:marBottom w:val="0"/>
      <w:divBdr>
        <w:top w:val="none" w:sz="0" w:space="0" w:color="auto"/>
        <w:left w:val="none" w:sz="0" w:space="0" w:color="auto"/>
        <w:bottom w:val="none" w:sz="0" w:space="0" w:color="auto"/>
        <w:right w:val="none" w:sz="0" w:space="0" w:color="auto"/>
      </w:divBdr>
    </w:div>
    <w:div w:id="1012873479">
      <w:bodyDiv w:val="1"/>
      <w:marLeft w:val="0"/>
      <w:marRight w:val="0"/>
      <w:marTop w:val="0"/>
      <w:marBottom w:val="0"/>
      <w:divBdr>
        <w:top w:val="none" w:sz="0" w:space="0" w:color="auto"/>
        <w:left w:val="none" w:sz="0" w:space="0" w:color="auto"/>
        <w:bottom w:val="none" w:sz="0" w:space="0" w:color="auto"/>
        <w:right w:val="none" w:sz="0" w:space="0" w:color="auto"/>
      </w:divBdr>
    </w:div>
    <w:div w:id="18361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AFBA-18FE-4A28-B5AB-95E161F4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14496</Words>
  <Characters>86981</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 Jura</cp:lastModifiedBy>
  <cp:revision>4</cp:revision>
  <dcterms:created xsi:type="dcterms:W3CDTF">2024-12-13T12:49:00Z</dcterms:created>
  <dcterms:modified xsi:type="dcterms:W3CDTF">2024-12-16T14:32:00Z</dcterms:modified>
</cp:coreProperties>
</file>