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251BF0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984962">
        <w:rPr>
          <w:rFonts w:ascii="Arial" w:eastAsia="Times New Roman" w:hAnsi="Arial" w:cs="Arial"/>
          <w:bCs/>
          <w:sz w:val="20"/>
          <w:szCs w:val="18"/>
          <w:lang w:eastAsia="pl-PL"/>
        </w:rPr>
        <w:t>2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128A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t xml:space="preserve">  </w:t>
      </w:r>
    </w:p>
    <w:p w:rsidR="006B7218" w:rsidRPr="00251BF0" w:rsidRDefault="006B7218" w:rsidP="006B721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251BF0">
        <w:rPr>
          <w:rFonts w:ascii="Arial" w:eastAsia="Times New Roman" w:hAnsi="Arial" w:cs="Arial"/>
          <w:lang w:eastAsia="pl-PL"/>
        </w:rPr>
        <w:lastRenderedPageBreak/>
        <w:t>Składając ofertę w postępowaniu</w:t>
      </w:r>
      <w:r w:rsidR="00944765" w:rsidRPr="00251BF0">
        <w:rPr>
          <w:rFonts w:ascii="Arial" w:eastAsia="Times New Roman" w:hAnsi="Arial" w:cs="Arial"/>
          <w:lang w:eastAsia="pl-PL"/>
        </w:rPr>
        <w:t xml:space="preserve"> nr</w:t>
      </w:r>
      <w:r w:rsidRPr="00251BF0">
        <w:rPr>
          <w:rFonts w:ascii="Arial" w:eastAsia="Times New Roman" w:hAnsi="Arial" w:cs="Arial"/>
          <w:lang w:eastAsia="pl-PL"/>
        </w:rPr>
        <w:t xml:space="preserve"> </w:t>
      </w:r>
      <w:r w:rsidR="00FF2BB0">
        <w:rPr>
          <w:rFonts w:ascii="Arial" w:eastAsia="Times New Roman" w:hAnsi="Arial" w:cs="Arial"/>
          <w:b/>
          <w:lang w:eastAsia="pl-PL"/>
        </w:rPr>
        <w:t>18</w:t>
      </w:r>
      <w:r w:rsidR="00251BF0" w:rsidRPr="00251BF0">
        <w:rPr>
          <w:rFonts w:ascii="Arial" w:eastAsia="Times New Roman" w:hAnsi="Arial" w:cs="Arial"/>
          <w:b/>
          <w:lang w:eastAsia="pl-PL"/>
        </w:rPr>
        <w:t>/</w:t>
      </w:r>
      <w:r w:rsidRPr="00251BF0">
        <w:rPr>
          <w:rFonts w:ascii="Arial" w:eastAsia="Times New Roman" w:hAnsi="Arial" w:cs="Arial"/>
          <w:b/>
          <w:lang w:eastAsia="pl-PL"/>
        </w:rPr>
        <w:t>2021</w:t>
      </w:r>
      <w:r w:rsidRPr="00251BF0">
        <w:rPr>
          <w:rFonts w:ascii="Arial" w:eastAsia="Times New Roman" w:hAnsi="Arial" w:cs="Arial"/>
          <w:lang w:eastAsia="pl-PL"/>
        </w:rPr>
        <w:t xml:space="preserve"> </w:t>
      </w:r>
      <w:r w:rsidR="00A0394D" w:rsidRPr="00251BF0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251BF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E6380B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FF2BB0" w:rsidRPr="00FF2BB0">
        <w:rPr>
          <w:rFonts w:ascii="Arial" w:hAnsi="Arial" w:cs="Arial"/>
          <w:szCs w:val="24"/>
        </w:rPr>
        <w:t xml:space="preserve">Zakup materiału (impregnatu </w:t>
      </w:r>
      <w:proofErr w:type="spellStart"/>
      <w:r w:rsidR="00FF2BB0" w:rsidRPr="00FF2BB0">
        <w:rPr>
          <w:rFonts w:ascii="Arial" w:hAnsi="Arial" w:cs="Arial"/>
          <w:szCs w:val="24"/>
        </w:rPr>
        <w:t>hydrofobizującego</w:t>
      </w:r>
      <w:proofErr w:type="spellEnd"/>
      <w:r w:rsidR="00FF2BB0" w:rsidRPr="00FF2BB0">
        <w:rPr>
          <w:rFonts w:ascii="Arial" w:hAnsi="Arial" w:cs="Arial"/>
          <w:szCs w:val="24"/>
        </w:rPr>
        <w:t>) do sztucznych nawierzchni lotniskowych</w:t>
      </w:r>
      <w:r w:rsidR="00E6380B">
        <w:rPr>
          <w:rFonts w:ascii="Arial" w:hAnsi="Arial" w:cs="Arial"/>
          <w:b/>
        </w:rPr>
        <w:t>”</w:t>
      </w:r>
      <w:r w:rsidRPr="00251BF0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 w:rsidRPr="00251BF0">
        <w:rPr>
          <w:rFonts w:ascii="Arial" w:hAnsi="Arial" w:cs="Arial"/>
          <w:color w:val="000000"/>
        </w:rPr>
        <w:t>oferujemy wykonanie zamówienia</w:t>
      </w:r>
      <w:r w:rsidRPr="00251BF0">
        <w:rPr>
          <w:rFonts w:ascii="Arial" w:eastAsia="Times New Roman" w:hAnsi="Arial" w:cs="Arial"/>
          <w:spacing w:val="-1"/>
          <w:lang w:eastAsia="pl-PL"/>
        </w:rPr>
        <w:t>:</w:t>
      </w:r>
    </w:p>
    <w:p w:rsidR="00341149" w:rsidRPr="00944765" w:rsidRDefault="00341149" w:rsidP="005C45DF">
      <w:pPr>
        <w:spacing w:before="120"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  <w:r w:rsidRPr="00944765">
        <w:rPr>
          <w:rFonts w:ascii="Arial" w:eastAsia="Times New Roman" w:hAnsi="Arial" w:cs="Arial"/>
          <w:b/>
          <w:bCs/>
          <w:lang w:eastAsia="pl-PL"/>
        </w:rPr>
        <w:t>C</w:t>
      </w:r>
      <w:r w:rsidR="00984962">
        <w:rPr>
          <w:rFonts w:ascii="Arial" w:eastAsia="Times New Roman" w:hAnsi="Arial" w:cs="Arial"/>
          <w:b/>
          <w:bCs/>
          <w:lang w:eastAsia="pl-PL"/>
        </w:rPr>
        <w:t>ałkowita wartość zamówienia</w:t>
      </w:r>
      <w:r w:rsidRPr="00944765">
        <w:rPr>
          <w:rFonts w:ascii="Arial" w:eastAsia="Times New Roman" w:hAnsi="Arial" w:cs="Arial"/>
          <w:b/>
          <w:bCs/>
          <w:lang w:eastAsia="pl-PL"/>
        </w:rPr>
        <w:t xml:space="preserve"> brutto ..............................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341149" w:rsidRPr="00944765" w:rsidRDefault="00341149" w:rsidP="00341149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944765" w:rsidRDefault="006B7218" w:rsidP="00376944">
      <w:pPr>
        <w:keepNext/>
        <w:spacing w:after="6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 w:rsidRPr="00944765">
        <w:rPr>
          <w:rFonts w:ascii="Arial" w:eastAsia="Times New Roman" w:hAnsi="Arial" w:cs="Arial"/>
          <w:bCs/>
          <w:lang w:eastAsia="pl-PL"/>
        </w:rPr>
        <w:t>C</w:t>
      </w:r>
      <w:r w:rsidR="00984962">
        <w:rPr>
          <w:rFonts w:ascii="Arial" w:eastAsia="Times New Roman" w:hAnsi="Arial" w:cs="Arial"/>
          <w:bCs/>
          <w:lang w:eastAsia="pl-PL"/>
        </w:rPr>
        <w:t>ałkowita wartość zamówienia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944765" w:rsidRDefault="00944765" w:rsidP="00376944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Default="00341149" w:rsidP="00341149">
      <w:pPr>
        <w:spacing w:after="6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</w:t>
      </w:r>
      <w:r w:rsidR="006B7218" w:rsidRPr="00944765">
        <w:rPr>
          <w:rFonts w:ascii="Arial" w:eastAsia="Times New Roman" w:hAnsi="Arial" w:cs="Arial"/>
          <w:bCs/>
          <w:lang w:eastAsia="pl-PL"/>
        </w:rPr>
        <w:t>odatek VAT   .......</w:t>
      </w:r>
      <w:r w:rsidR="00944765">
        <w:rPr>
          <w:rFonts w:ascii="Arial" w:eastAsia="Times New Roman" w:hAnsi="Arial" w:cs="Arial"/>
          <w:bCs/>
          <w:lang w:eastAsia="pl-PL"/>
        </w:rPr>
        <w:t>...........................  zł</w:t>
      </w:r>
    </w:p>
    <w:p w:rsidR="00341149" w:rsidRDefault="00341149" w:rsidP="00341149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FF2BB0" w:rsidRDefault="00FF2BB0" w:rsidP="00FF2BB0">
      <w:pPr>
        <w:pStyle w:val="FR1"/>
        <w:spacing w:before="0" w:after="240"/>
        <w:ind w:left="0" w:right="533" w:firstLine="425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zgodnie z </w:t>
      </w:r>
      <w:r w:rsidRPr="00344E39">
        <w:rPr>
          <w:i/>
          <w:sz w:val="16"/>
          <w:szCs w:val="24"/>
        </w:rPr>
        <w:t xml:space="preserve"> Formularzem cenowym </w:t>
      </w:r>
    </w:p>
    <w:p w:rsidR="00FF2BB0" w:rsidRPr="00FF2BB0" w:rsidRDefault="00FF2BB0" w:rsidP="00FF2BB0">
      <w:pPr>
        <w:pStyle w:val="FR1"/>
        <w:spacing w:before="0"/>
        <w:ind w:left="0" w:right="533" w:hanging="284"/>
        <w:rPr>
          <w:b/>
          <w:szCs w:val="24"/>
        </w:rPr>
      </w:pPr>
      <w:r>
        <w:rPr>
          <w:b/>
          <w:szCs w:val="24"/>
        </w:rPr>
        <w:t>FORMULARZ CENOWY</w:t>
      </w:r>
    </w:p>
    <w:tbl>
      <w:tblPr>
        <w:tblStyle w:val="Tabela-Siatka"/>
        <w:tblpPr w:leftFromText="141" w:rightFromText="141" w:vertAnchor="text" w:horzAnchor="margin" w:tblpXSpec="center" w:tblpY="12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7"/>
        <w:gridCol w:w="3114"/>
        <w:gridCol w:w="1002"/>
        <w:gridCol w:w="982"/>
        <w:gridCol w:w="1418"/>
        <w:gridCol w:w="1417"/>
        <w:gridCol w:w="1560"/>
      </w:tblGrid>
      <w:tr w:rsidR="00FF2BB0" w:rsidRPr="00642E5E" w:rsidTr="00FF2BB0">
        <w:trPr>
          <w:trHeight w:val="556"/>
        </w:trPr>
        <w:tc>
          <w:tcPr>
            <w:tcW w:w="567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4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1002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Pr="00FF2BB0">
              <w:rPr>
                <w:rFonts w:ascii="Arial" w:hAnsi="Arial" w:cs="Arial"/>
                <w:sz w:val="20"/>
                <w:szCs w:val="20"/>
              </w:rPr>
              <w:t>l]</w:t>
            </w:r>
          </w:p>
        </w:tc>
        <w:tc>
          <w:tcPr>
            <w:tcW w:w="982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Stawka</w:t>
            </w:r>
          </w:p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VAT [%]</w:t>
            </w:r>
          </w:p>
        </w:tc>
        <w:tc>
          <w:tcPr>
            <w:tcW w:w="1418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jednostkowa</w:t>
            </w:r>
          </w:p>
        </w:tc>
        <w:tc>
          <w:tcPr>
            <w:tcW w:w="1417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 xml:space="preserve">Wartość </w:t>
            </w:r>
          </w:p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560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 xml:space="preserve">Wartość </w:t>
            </w:r>
          </w:p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FF2BB0" w:rsidRPr="00642E5E" w:rsidTr="00FF2BB0">
        <w:trPr>
          <w:trHeight w:val="1682"/>
        </w:trPr>
        <w:tc>
          <w:tcPr>
            <w:tcW w:w="567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4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BB0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</w:p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BB0">
              <w:rPr>
                <w:rFonts w:ascii="Arial" w:hAnsi="Arial" w:cs="Arial"/>
                <w:sz w:val="16"/>
                <w:szCs w:val="16"/>
              </w:rPr>
              <w:t>(nazwa impregnatu)</w:t>
            </w:r>
          </w:p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 xml:space="preserve">IMPREGNAT </w:t>
            </w:r>
          </w:p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HYDROFOBIZUJĄCY</w:t>
            </w:r>
          </w:p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 xml:space="preserve">(bezbarwny, jednoskładnikowy, rozpuszczalnikowy impregnat </w:t>
            </w:r>
            <w:proofErr w:type="spellStart"/>
            <w:r w:rsidRPr="00FF2BB0">
              <w:rPr>
                <w:rFonts w:ascii="Arial" w:hAnsi="Arial" w:cs="Arial"/>
                <w:sz w:val="20"/>
                <w:szCs w:val="20"/>
              </w:rPr>
              <w:t>hydrofobizujący</w:t>
            </w:r>
            <w:proofErr w:type="spellEnd"/>
            <w:r w:rsidRPr="00FF2BB0">
              <w:rPr>
                <w:rFonts w:ascii="Arial" w:hAnsi="Arial" w:cs="Arial"/>
                <w:sz w:val="20"/>
                <w:szCs w:val="20"/>
              </w:rPr>
              <w:t xml:space="preserve"> na bazie silikonów i </w:t>
            </w:r>
            <w:proofErr w:type="spellStart"/>
            <w:r w:rsidRPr="00FF2BB0">
              <w:rPr>
                <w:rFonts w:ascii="Arial" w:hAnsi="Arial" w:cs="Arial"/>
                <w:sz w:val="20"/>
                <w:szCs w:val="20"/>
              </w:rPr>
              <w:t>siloksanów</w:t>
            </w:r>
            <w:proofErr w:type="spellEnd"/>
            <w:r w:rsidRPr="00FF2B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02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982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BB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0" w:rsidRPr="00FF2BB0" w:rsidRDefault="00FF2BB0" w:rsidP="00FF2BB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2BB0" w:rsidRPr="00344E39" w:rsidRDefault="00FF2BB0" w:rsidP="00344E39">
      <w:pPr>
        <w:pStyle w:val="FR1"/>
        <w:spacing w:before="0" w:after="240"/>
        <w:ind w:left="0" w:right="533" w:firstLine="425"/>
        <w:jc w:val="center"/>
        <w:rPr>
          <w:i/>
          <w:sz w:val="16"/>
          <w:szCs w:val="24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96F2E" w:rsidRDefault="00FF2BB0" w:rsidP="00696F2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hanging="284"/>
        <w:jc w:val="both"/>
        <w:rPr>
          <w:rFonts w:ascii="Arial" w:eastAsia="Calibri" w:hAnsi="Arial" w:cs="Arial"/>
          <w:lang w:val="x-none" w:eastAsia="x-none"/>
        </w:rPr>
      </w:pPr>
      <w:r w:rsidRPr="00283E18">
        <w:rPr>
          <w:rFonts w:ascii="Arial" w:eastAsia="Calibri" w:hAnsi="Arial" w:cs="Arial"/>
          <w:lang w:val="x-none" w:eastAsia="x-none"/>
        </w:rPr>
        <w:t>Oświadczamy, że zawart</w:t>
      </w:r>
      <w:r w:rsidRPr="00283E18">
        <w:rPr>
          <w:rFonts w:ascii="Arial" w:eastAsia="Calibri" w:hAnsi="Arial" w:cs="Arial"/>
          <w:lang w:eastAsia="x-none"/>
        </w:rPr>
        <w:t>e</w:t>
      </w:r>
      <w:r w:rsidRPr="00283E18">
        <w:rPr>
          <w:rFonts w:ascii="Arial" w:eastAsia="Calibri" w:hAnsi="Arial" w:cs="Arial"/>
          <w:lang w:val="x-none" w:eastAsia="x-none"/>
        </w:rPr>
        <w:t xml:space="preserve"> w Specyfikacji Warunków Zamówienia </w:t>
      </w:r>
      <w:r w:rsidRPr="00283E18">
        <w:rPr>
          <w:rFonts w:ascii="Arial" w:eastAsia="Calibri" w:hAnsi="Arial" w:cs="Arial"/>
          <w:lang w:eastAsia="x-none"/>
        </w:rPr>
        <w:t>projektowane postanowienia</w:t>
      </w:r>
      <w:r w:rsidRPr="00283E18">
        <w:rPr>
          <w:rFonts w:ascii="Arial" w:eastAsia="Calibri" w:hAnsi="Arial" w:cs="Arial"/>
          <w:i/>
          <w:lang w:eastAsia="x-none"/>
        </w:rPr>
        <w:t xml:space="preserve"> </w:t>
      </w:r>
      <w:r w:rsidRPr="00283E18">
        <w:rPr>
          <w:rFonts w:ascii="Arial" w:eastAsia="Calibri" w:hAnsi="Arial" w:cs="Arial"/>
          <w:iCs/>
          <w:lang w:eastAsia="x-none"/>
        </w:rPr>
        <w:t>umowy, które zostaną wprowadzone do umowy</w:t>
      </w:r>
      <w:r w:rsidRPr="00283E18">
        <w:rPr>
          <w:rFonts w:ascii="Arial" w:eastAsia="Calibri" w:hAnsi="Arial" w:cs="Arial"/>
          <w:lang w:val="x-none" w:eastAsia="x-none"/>
        </w:rPr>
        <w:t xml:space="preserve"> został</w:t>
      </w:r>
      <w:r w:rsidRPr="00283E18">
        <w:rPr>
          <w:rFonts w:ascii="Arial" w:eastAsia="Calibri" w:hAnsi="Arial" w:cs="Arial"/>
          <w:lang w:eastAsia="x-none"/>
        </w:rPr>
        <w:t>y</w:t>
      </w:r>
      <w:r w:rsidRPr="00283E18">
        <w:rPr>
          <w:rFonts w:ascii="Arial" w:eastAsia="Calibri" w:hAnsi="Arial" w:cs="Arial"/>
          <w:lang w:val="x-none" w:eastAsia="x-none"/>
        </w:rPr>
        <w:t xml:space="preserve"> przez nas zaakceptowan</w:t>
      </w:r>
      <w:r w:rsidRPr="00283E18">
        <w:rPr>
          <w:rFonts w:ascii="Arial" w:eastAsia="Calibri" w:hAnsi="Arial" w:cs="Arial"/>
          <w:lang w:eastAsia="x-none"/>
        </w:rPr>
        <w:t>e</w:t>
      </w:r>
      <w:r w:rsidRPr="00283E18">
        <w:rPr>
          <w:rFonts w:ascii="Arial" w:eastAsia="Calibri" w:hAnsi="Arial" w:cs="Arial"/>
          <w:lang w:val="x-none" w:eastAsia="x-none"/>
        </w:rPr>
        <w:t xml:space="preserve"> </w:t>
      </w:r>
      <w:r>
        <w:rPr>
          <w:rFonts w:ascii="Arial" w:eastAsia="Calibri" w:hAnsi="Arial" w:cs="Arial"/>
          <w:lang w:val="x-none" w:eastAsia="x-none"/>
        </w:rPr>
        <w:br/>
      </w:r>
      <w:r w:rsidRPr="00283E18">
        <w:rPr>
          <w:rFonts w:ascii="Arial" w:eastAsia="Calibri" w:hAnsi="Arial" w:cs="Arial"/>
          <w:lang w:val="x-none" w:eastAsia="x-none"/>
        </w:rPr>
        <w:t xml:space="preserve">i zobowiązujemy się w przypadku wyboru naszej oferty do zawarcia umowy </w:t>
      </w:r>
      <w:r w:rsidR="00696F2E">
        <w:rPr>
          <w:rFonts w:ascii="Arial" w:eastAsia="Calibri" w:hAnsi="Arial" w:cs="Arial"/>
          <w:lang w:val="x-none" w:eastAsia="x-none"/>
        </w:rPr>
        <w:t>na warunkach w nim określonych.</w:t>
      </w:r>
    </w:p>
    <w:p w:rsidR="00696F2E" w:rsidRDefault="00596DCD" w:rsidP="00696F2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hanging="284"/>
        <w:jc w:val="both"/>
        <w:rPr>
          <w:rFonts w:ascii="Arial" w:eastAsia="Calibri" w:hAnsi="Arial" w:cs="Arial"/>
          <w:lang w:val="x-none" w:eastAsia="x-none"/>
        </w:rPr>
      </w:pPr>
      <w:r w:rsidRPr="00696F2E">
        <w:rPr>
          <w:rFonts w:ascii="Arial" w:eastAsia="Times New Roman" w:hAnsi="Arial" w:cs="Arial"/>
          <w:lang w:eastAsia="ar-SA"/>
        </w:rPr>
        <w:t>Akceptujemy wskazany w Specyfikacji Warunków Zamówienia czas związania ofertą.</w:t>
      </w:r>
    </w:p>
    <w:p w:rsidR="00FF2BB0" w:rsidRPr="00696F2E" w:rsidRDefault="006B7218" w:rsidP="00696F2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hanging="284"/>
        <w:jc w:val="both"/>
        <w:rPr>
          <w:rFonts w:ascii="Arial" w:eastAsia="Calibri" w:hAnsi="Arial" w:cs="Arial"/>
          <w:lang w:val="x-none" w:eastAsia="x-none"/>
        </w:rPr>
      </w:pPr>
      <w:r w:rsidRPr="00696F2E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04"/>
      </w:tblGrid>
      <w:tr w:rsidR="00696F2E" w:rsidTr="00696F2E">
        <w:tc>
          <w:tcPr>
            <w:tcW w:w="846" w:type="dxa"/>
            <w:vAlign w:val="center"/>
          </w:tcPr>
          <w:p w:rsidR="00696F2E" w:rsidRPr="005B4FCD" w:rsidRDefault="00696F2E" w:rsidP="00696F2E">
            <w:pPr>
              <w:tabs>
                <w:tab w:val="left" w:pos="456"/>
              </w:tabs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4F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4" w:type="dxa"/>
            <w:vAlign w:val="center"/>
          </w:tcPr>
          <w:p w:rsidR="00696F2E" w:rsidRPr="005B4FCD" w:rsidRDefault="00696F2E" w:rsidP="00696F2E">
            <w:pPr>
              <w:tabs>
                <w:tab w:val="left" w:pos="450"/>
              </w:tabs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4F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104" w:type="dxa"/>
            <w:vAlign w:val="center"/>
          </w:tcPr>
          <w:p w:rsidR="00696F2E" w:rsidRPr="005B4FCD" w:rsidRDefault="00696F2E" w:rsidP="00696F2E">
            <w:pPr>
              <w:tabs>
                <w:tab w:val="left" w:pos="450"/>
              </w:tabs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4F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96F2E" w:rsidTr="00696F2E">
        <w:tc>
          <w:tcPr>
            <w:tcW w:w="846" w:type="dxa"/>
          </w:tcPr>
          <w:p w:rsidR="00696F2E" w:rsidRDefault="00696F2E" w:rsidP="00696F2E">
            <w:pPr>
              <w:keepNext/>
              <w:tabs>
                <w:tab w:val="left" w:pos="-5387"/>
              </w:tabs>
              <w:jc w:val="both"/>
              <w:outlineLvl w:val="3"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4394" w:type="dxa"/>
          </w:tcPr>
          <w:p w:rsidR="00696F2E" w:rsidRDefault="00696F2E" w:rsidP="00696F2E">
            <w:pPr>
              <w:keepNext/>
              <w:tabs>
                <w:tab w:val="left" w:pos="-5387"/>
              </w:tabs>
              <w:jc w:val="both"/>
              <w:outlineLvl w:val="3"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4104" w:type="dxa"/>
          </w:tcPr>
          <w:p w:rsidR="00696F2E" w:rsidRDefault="00696F2E" w:rsidP="00696F2E">
            <w:pPr>
              <w:keepNext/>
              <w:tabs>
                <w:tab w:val="left" w:pos="-5387"/>
              </w:tabs>
              <w:jc w:val="both"/>
              <w:outlineLvl w:val="3"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</w:tr>
      <w:tr w:rsidR="00696F2E" w:rsidTr="00696F2E">
        <w:tc>
          <w:tcPr>
            <w:tcW w:w="846" w:type="dxa"/>
          </w:tcPr>
          <w:p w:rsidR="00696F2E" w:rsidRDefault="00696F2E" w:rsidP="00696F2E">
            <w:pPr>
              <w:keepNext/>
              <w:tabs>
                <w:tab w:val="left" w:pos="-5387"/>
              </w:tabs>
              <w:jc w:val="both"/>
              <w:outlineLvl w:val="3"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4394" w:type="dxa"/>
          </w:tcPr>
          <w:p w:rsidR="00696F2E" w:rsidRDefault="00696F2E" w:rsidP="00696F2E">
            <w:pPr>
              <w:keepNext/>
              <w:tabs>
                <w:tab w:val="left" w:pos="-5387"/>
              </w:tabs>
              <w:jc w:val="both"/>
              <w:outlineLvl w:val="3"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4104" w:type="dxa"/>
          </w:tcPr>
          <w:p w:rsidR="00696F2E" w:rsidRDefault="00696F2E" w:rsidP="00696F2E">
            <w:pPr>
              <w:keepNext/>
              <w:tabs>
                <w:tab w:val="left" w:pos="-5387"/>
              </w:tabs>
              <w:jc w:val="both"/>
              <w:outlineLvl w:val="3"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</w:tr>
    </w:tbl>
    <w:p w:rsidR="00696F2E" w:rsidRPr="00696F2E" w:rsidRDefault="00696F2E" w:rsidP="00696F2E">
      <w:pPr>
        <w:pStyle w:val="Akapitzlist"/>
        <w:keepNext/>
        <w:numPr>
          <w:ilvl w:val="0"/>
          <w:numId w:val="2"/>
        </w:numPr>
        <w:tabs>
          <w:tab w:val="left" w:pos="-5387"/>
        </w:tabs>
        <w:spacing w:before="120" w:after="120" w:line="240" w:lineRule="auto"/>
        <w:contextualSpacing w:val="0"/>
        <w:jc w:val="both"/>
        <w:outlineLvl w:val="3"/>
        <w:rPr>
          <w:rFonts w:ascii="Arial" w:eastAsia="Times New Roman" w:hAnsi="Arial" w:cs="Arial"/>
          <w:bCs/>
          <w:vanish/>
          <w:szCs w:val="18"/>
          <w:lang w:eastAsia="pl-PL"/>
        </w:rPr>
      </w:pPr>
    </w:p>
    <w:p w:rsidR="00696F2E" w:rsidRPr="00696F2E" w:rsidRDefault="00696F2E" w:rsidP="00696F2E">
      <w:pPr>
        <w:pStyle w:val="Akapitzlist"/>
        <w:keepNext/>
        <w:numPr>
          <w:ilvl w:val="0"/>
          <w:numId w:val="2"/>
        </w:numPr>
        <w:tabs>
          <w:tab w:val="left" w:pos="-5387"/>
        </w:tabs>
        <w:spacing w:before="120" w:after="120" w:line="240" w:lineRule="auto"/>
        <w:contextualSpacing w:val="0"/>
        <w:jc w:val="both"/>
        <w:outlineLvl w:val="3"/>
        <w:rPr>
          <w:rFonts w:ascii="Arial" w:eastAsia="Times New Roman" w:hAnsi="Arial" w:cs="Arial"/>
          <w:bCs/>
          <w:vanish/>
          <w:szCs w:val="18"/>
          <w:lang w:eastAsia="pl-PL"/>
        </w:rPr>
      </w:pPr>
    </w:p>
    <w:p w:rsidR="00696F2E" w:rsidRPr="00696F2E" w:rsidRDefault="00696F2E" w:rsidP="00696F2E">
      <w:pPr>
        <w:pStyle w:val="Akapitzlist"/>
        <w:keepNext/>
        <w:numPr>
          <w:ilvl w:val="0"/>
          <w:numId w:val="2"/>
        </w:numPr>
        <w:tabs>
          <w:tab w:val="left" w:pos="-5387"/>
        </w:tabs>
        <w:spacing w:before="120" w:after="120" w:line="240" w:lineRule="auto"/>
        <w:ind w:left="0" w:hanging="284"/>
        <w:contextualSpacing w:val="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696F2E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696F2E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696F2E" w:rsidRPr="00376944" w:rsidRDefault="00696F2E" w:rsidP="00696F2E">
      <w:pPr>
        <w:keepNext/>
        <w:numPr>
          <w:ilvl w:val="0"/>
          <w:numId w:val="2"/>
        </w:numPr>
        <w:tabs>
          <w:tab w:val="left" w:pos="-5387"/>
        </w:tabs>
        <w:spacing w:after="60" w:line="240" w:lineRule="auto"/>
        <w:ind w:left="0" w:hanging="284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96F2E" w:rsidRPr="00376944" w:rsidRDefault="00696F2E" w:rsidP="00696F2E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>
        <w:rPr>
          <w:rFonts w:ascii="Arial" w:eastAsia="Times New Roman" w:hAnsi="Arial" w:cs="Arial"/>
          <w:b/>
          <w:szCs w:val="18"/>
          <w:lang w:eastAsia="x-none"/>
        </w:rPr>
      </w:r>
      <w:r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41149">
        <w:rPr>
          <w:rFonts w:ascii="Arial" w:eastAsia="Times New Roman" w:hAnsi="Arial" w:cs="Arial"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>
        <w:rPr>
          <w:rFonts w:ascii="Arial" w:eastAsia="Times New Roman" w:hAnsi="Arial" w:cs="Arial"/>
          <w:color w:val="000000"/>
          <w:szCs w:val="18"/>
          <w:lang w:eastAsia="pl-PL"/>
        </w:rPr>
        <w:t xml:space="preserve">                 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96F2E" w:rsidRPr="00376944" w:rsidRDefault="00696F2E" w:rsidP="00696F2E">
      <w:pPr>
        <w:keepNext/>
        <w:tabs>
          <w:tab w:val="left" w:pos="-5387"/>
        </w:tabs>
        <w:spacing w:after="120" w:line="240" w:lineRule="auto"/>
        <w:ind w:left="425" w:hanging="425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>
        <w:rPr>
          <w:rFonts w:ascii="Arial" w:eastAsia="Times New Roman" w:hAnsi="Arial" w:cs="Arial"/>
          <w:b/>
          <w:szCs w:val="18"/>
          <w:lang w:eastAsia="x-none"/>
        </w:rPr>
      </w:r>
      <w:r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96F2E" w:rsidRPr="00696F2E" w:rsidRDefault="00696F2E" w:rsidP="00696F2E">
      <w:pPr>
        <w:spacing w:after="120" w:line="240" w:lineRule="auto"/>
        <w:jc w:val="both"/>
        <w:rPr>
          <w:rFonts w:ascii="Arial" w:eastAsia="Calibri" w:hAnsi="Arial" w:cs="Arial"/>
          <w:lang w:val="x-none" w:eastAsia="x-none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p w:rsidR="00FF2BB0" w:rsidRPr="00FF2BB0" w:rsidRDefault="00FF2BB0" w:rsidP="00FF2BB0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</w:p>
    <w:p w:rsidR="00FF2BB0" w:rsidRPr="00FF2BB0" w:rsidRDefault="00FF2BB0" w:rsidP="00FF2BB0">
      <w:pPr>
        <w:pStyle w:val="Akapitzlist"/>
        <w:keepNext/>
        <w:numPr>
          <w:ilvl w:val="0"/>
          <w:numId w:val="2"/>
        </w:numPr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bCs/>
          <w:vanish/>
          <w:szCs w:val="18"/>
          <w:lang w:eastAsia="pl-PL"/>
        </w:rPr>
      </w:pPr>
    </w:p>
    <w:p w:rsidR="00FF2BB0" w:rsidRPr="00FF2BB0" w:rsidRDefault="00FF2BB0" w:rsidP="00FF2BB0">
      <w:pPr>
        <w:pStyle w:val="Akapitzlist"/>
        <w:keepNext/>
        <w:numPr>
          <w:ilvl w:val="0"/>
          <w:numId w:val="2"/>
        </w:numPr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bCs/>
          <w:vanish/>
          <w:szCs w:val="18"/>
          <w:lang w:eastAsia="pl-PL"/>
        </w:rPr>
      </w:pP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1"/>
        <w:gridCol w:w="2631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44E39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i usług (Dz. U. z 2018 r., poz. 2174 z późn.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96F2E" w:rsidRPr="00696F2E" w:rsidRDefault="00696F2E" w:rsidP="00376944">
      <w:pPr>
        <w:pStyle w:val="Akapitzlist"/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contextualSpacing w:val="0"/>
        <w:jc w:val="both"/>
        <w:outlineLvl w:val="3"/>
        <w:rPr>
          <w:rFonts w:ascii="Arial" w:eastAsia="Times New Roman" w:hAnsi="Arial" w:cs="Arial"/>
          <w:bCs/>
          <w:vanish/>
          <w:lang w:eastAsia="pl-PL"/>
        </w:rPr>
      </w:pPr>
    </w:p>
    <w:p w:rsidR="00696F2E" w:rsidRPr="00696F2E" w:rsidRDefault="00696F2E" w:rsidP="00376944">
      <w:pPr>
        <w:pStyle w:val="Akapitzlist"/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contextualSpacing w:val="0"/>
        <w:jc w:val="both"/>
        <w:outlineLvl w:val="3"/>
        <w:rPr>
          <w:rFonts w:ascii="Arial" w:eastAsia="Times New Roman" w:hAnsi="Arial" w:cs="Arial"/>
          <w:bCs/>
          <w:vanish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6B7218" w:rsidRPr="00376944" w:rsidRDefault="006B7218" w:rsidP="003769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376944">
        <w:rPr>
          <w:rFonts w:ascii="Arial" w:eastAsia="Times New Roman" w:hAnsi="Arial" w:cs="Arial"/>
          <w:lang w:eastAsia="pl-PL"/>
        </w:rPr>
        <w:t>..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lang w:eastAsia="pl-PL"/>
        </w:rPr>
        <w:t>.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P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696F2E">
      <w:pPr>
        <w:keepNext/>
        <w:numPr>
          <w:ilvl w:val="0"/>
          <w:numId w:val="1"/>
        </w:numPr>
        <w:tabs>
          <w:tab w:val="clear" w:pos="720"/>
          <w:tab w:val="left" w:pos="-5387"/>
          <w:tab w:val="left" w:pos="142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bookmarkStart w:id="1" w:name="_GoBack"/>
      <w:bookmarkEnd w:id="1"/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Pr="00376944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Default="00860AB8"/>
    <w:sectPr w:rsidR="00860AB8" w:rsidSect="00251BF0">
      <w:headerReference w:type="default" r:id="rId7"/>
      <w:footerReference w:type="default" r:id="rId8"/>
      <w:pgSz w:w="11906" w:h="16838"/>
      <w:pgMar w:top="1418" w:right="851" w:bottom="720" w:left="1701" w:header="44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A9" w:rsidRDefault="006128A9" w:rsidP="006B7218">
      <w:pPr>
        <w:spacing w:after="0" w:line="240" w:lineRule="auto"/>
      </w:pPr>
      <w:r>
        <w:separator/>
      </w:r>
    </w:p>
  </w:endnote>
  <w:endnote w:type="continuationSeparator" w:id="0">
    <w:p w:rsidR="006128A9" w:rsidRDefault="006128A9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696F2E">
          <w:rPr>
            <w:rFonts w:ascii="Arial" w:hAnsi="Arial" w:cs="Arial"/>
            <w:noProof/>
            <w:sz w:val="14"/>
          </w:rPr>
          <w:t>2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A9" w:rsidRDefault="006128A9" w:rsidP="006B7218">
      <w:pPr>
        <w:spacing w:after="0" w:line="240" w:lineRule="auto"/>
      </w:pPr>
      <w:r>
        <w:separator/>
      </w:r>
    </w:p>
  </w:footnote>
  <w:footnote w:type="continuationSeparator" w:id="0">
    <w:p w:rsidR="006128A9" w:rsidRDefault="006128A9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1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29"/>
      <w:gridCol w:w="1142"/>
    </w:tblGrid>
    <w:tr w:rsidR="00A0394D" w:rsidRPr="00A0394D" w:rsidTr="00251BF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F81919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A0394D" w:rsidRPr="00F81919" w:rsidRDefault="00F81919" w:rsidP="00251BF0">
          <w:pPr>
            <w:tabs>
              <w:tab w:val="center" w:pos="3702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251BF0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               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FF2BB0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18</w:t>
          </w:r>
          <w:r w:rsidR="00EB6804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A0394D"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2021</w:t>
          </w:r>
        </w:p>
      </w:tc>
    </w:tr>
    <w:tr w:rsidR="00A0394D" w:rsidRPr="00A0394D" w:rsidTr="00251BF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29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EB6804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84962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podstawowym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EB6804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EB6804" w:rsidRPr="00EB6804">
            <w:rPr>
              <w:rFonts w:ascii="Arial" w:hAnsi="Arial" w:cs="Arial"/>
              <w:sz w:val="14"/>
              <w:szCs w:val="14"/>
            </w:rPr>
            <w:t>„</w:t>
          </w:r>
          <w:r w:rsidR="00FF2BB0" w:rsidRPr="00FF2BB0">
            <w:rPr>
              <w:rFonts w:ascii="Arial" w:hAnsi="Arial" w:cs="Arial"/>
              <w:sz w:val="14"/>
              <w:szCs w:val="24"/>
            </w:rPr>
            <w:t xml:space="preserve">Zakup materiału (impregnatu </w:t>
          </w:r>
          <w:proofErr w:type="spellStart"/>
          <w:r w:rsidR="00FF2BB0" w:rsidRPr="00FF2BB0">
            <w:rPr>
              <w:rFonts w:ascii="Arial" w:hAnsi="Arial" w:cs="Arial"/>
              <w:sz w:val="14"/>
              <w:szCs w:val="24"/>
            </w:rPr>
            <w:t>hydrofobizującego</w:t>
          </w:r>
          <w:proofErr w:type="spellEnd"/>
          <w:r w:rsidR="00FF2BB0" w:rsidRPr="00FF2BB0">
            <w:rPr>
              <w:rFonts w:ascii="Arial" w:hAnsi="Arial" w:cs="Arial"/>
              <w:sz w:val="14"/>
              <w:szCs w:val="24"/>
            </w:rPr>
            <w:t>) do sztucznych nawierzchni lotniskowych</w:t>
          </w:r>
          <w:r w:rsidR="00EB6804" w:rsidRPr="00EB6804">
            <w:rPr>
              <w:rFonts w:ascii="Arial" w:hAnsi="Arial" w:cs="Arial"/>
              <w:b/>
              <w:sz w:val="14"/>
              <w:szCs w:val="14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9468F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2286ED9A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4B2B5C"/>
    <w:multiLevelType w:val="hybridMultilevel"/>
    <w:tmpl w:val="57C83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0077"/>
    <w:rsid w:val="001F653A"/>
    <w:rsid w:val="00251BF0"/>
    <w:rsid w:val="00254396"/>
    <w:rsid w:val="002E135A"/>
    <w:rsid w:val="00320221"/>
    <w:rsid w:val="00341149"/>
    <w:rsid w:val="00344E39"/>
    <w:rsid w:val="0035274E"/>
    <w:rsid w:val="00376944"/>
    <w:rsid w:val="004E4BFB"/>
    <w:rsid w:val="00596DCD"/>
    <w:rsid w:val="005C45DF"/>
    <w:rsid w:val="005C6943"/>
    <w:rsid w:val="006128A9"/>
    <w:rsid w:val="00696F2E"/>
    <w:rsid w:val="006B7218"/>
    <w:rsid w:val="006F1F71"/>
    <w:rsid w:val="00711B5D"/>
    <w:rsid w:val="007A2D3F"/>
    <w:rsid w:val="007B6A11"/>
    <w:rsid w:val="00822E5F"/>
    <w:rsid w:val="00860AB8"/>
    <w:rsid w:val="00883612"/>
    <w:rsid w:val="008A74E3"/>
    <w:rsid w:val="008D0F80"/>
    <w:rsid w:val="00944765"/>
    <w:rsid w:val="00984962"/>
    <w:rsid w:val="00A0394D"/>
    <w:rsid w:val="00C76025"/>
    <w:rsid w:val="00C93542"/>
    <w:rsid w:val="00CF6BD2"/>
    <w:rsid w:val="00DD7C4F"/>
    <w:rsid w:val="00E46AC6"/>
    <w:rsid w:val="00E6380B"/>
    <w:rsid w:val="00EB6804"/>
    <w:rsid w:val="00F81919"/>
    <w:rsid w:val="00F83950"/>
    <w:rsid w:val="00FD71D8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F8C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49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4962"/>
  </w:style>
  <w:style w:type="paragraph" w:customStyle="1" w:styleId="FR1">
    <w:name w:val="FR1"/>
    <w:rsid w:val="00344E39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lang w:eastAsia="pl-PL"/>
    </w:rPr>
  </w:style>
  <w:style w:type="table" w:styleId="Tabela-Siatka">
    <w:name w:val="Table Grid"/>
    <w:basedOn w:val="Standardowy"/>
    <w:uiPriority w:val="39"/>
    <w:rsid w:val="00FF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Obroślak Karina</cp:lastModifiedBy>
  <cp:revision>9</cp:revision>
  <cp:lastPrinted>2021-03-24T10:42:00Z</cp:lastPrinted>
  <dcterms:created xsi:type="dcterms:W3CDTF">2021-05-17T10:37:00Z</dcterms:created>
  <dcterms:modified xsi:type="dcterms:W3CDTF">2021-07-05T12:33:00Z</dcterms:modified>
</cp:coreProperties>
</file>