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08D9F" w14:textId="77777777" w:rsidR="00B56B78" w:rsidRPr="00D25A64" w:rsidRDefault="00B56B78" w:rsidP="00D25A64">
      <w:pPr>
        <w:spacing w:before="0" w:after="0" w:line="240" w:lineRule="auto"/>
        <w:contextualSpacing/>
        <w:jc w:val="center"/>
        <w:rPr>
          <w:rFonts w:ascii="Arial" w:hAnsi="Arial" w:cs="Arial"/>
          <w:b/>
          <w:sz w:val="16"/>
          <w:szCs w:val="16"/>
          <w:lang w:eastAsia="ar-SA"/>
        </w:rPr>
      </w:pPr>
      <w:r w:rsidRPr="00D25A64">
        <w:rPr>
          <w:rFonts w:ascii="Arial" w:hAnsi="Arial" w:cs="Arial"/>
          <w:b/>
          <w:sz w:val="16"/>
          <w:szCs w:val="16"/>
          <w:lang w:eastAsia="ar-SA"/>
        </w:rPr>
        <w:t>SPECYFIKACJA TECHNICZNA WYKONANIA I ODBIORU ROBÓT BUDOWLANYCH</w:t>
      </w:r>
    </w:p>
    <w:p w14:paraId="6B5F0F6E" w14:textId="77777777" w:rsidR="00932428" w:rsidRPr="00D25A64" w:rsidRDefault="00932428" w:rsidP="00D25A64">
      <w:pPr>
        <w:spacing w:before="0"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38DFE247" w14:textId="77777777" w:rsidR="00932428" w:rsidRPr="00D25A64" w:rsidRDefault="00932428" w:rsidP="00D25A64">
      <w:pPr>
        <w:spacing w:before="0"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D</w:t>
      </w:r>
      <w:r w:rsidR="00435060"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-</w:t>
      </w:r>
      <w:r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0</w:t>
      </w:r>
      <w:r w:rsidR="00724A98"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8</w:t>
      </w:r>
      <w:r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.0</w:t>
      </w:r>
      <w:r w:rsidR="00724A98"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1</w:t>
      </w:r>
      <w:r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.0</w:t>
      </w:r>
      <w:r w:rsidR="00724A98"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1</w:t>
      </w:r>
    </w:p>
    <w:p w14:paraId="34043E96" w14:textId="77777777" w:rsidR="00932428" w:rsidRPr="00D25A64" w:rsidRDefault="00724A98" w:rsidP="00D25A64">
      <w:pPr>
        <w:spacing w:before="0"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b/>
          <w:sz w:val="16"/>
          <w:szCs w:val="16"/>
          <w:lang w:eastAsia="pl-PL"/>
        </w:rPr>
        <w:t>KRAWĘŻNIKI BETONOWE</w:t>
      </w:r>
    </w:p>
    <w:p w14:paraId="646E873E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0" w:name="_Toc20738694"/>
      <w:r w:rsidRPr="00D25A64">
        <w:rPr>
          <w:rFonts w:ascii="Arial" w:hAnsi="Arial" w:cs="Arial"/>
          <w:sz w:val="16"/>
          <w:szCs w:val="16"/>
        </w:rPr>
        <w:t>WSTĘP</w:t>
      </w:r>
      <w:bookmarkEnd w:id="0"/>
    </w:p>
    <w:p w14:paraId="7B7DD5AD" w14:textId="23FD47B2" w:rsidR="00646E9B" w:rsidRPr="00D25A64" w:rsidRDefault="00646E9B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1" w:name="_Toc7515982"/>
      <w:bookmarkStart w:id="2" w:name="_Toc20738696"/>
      <w:r w:rsidRPr="00D25A64">
        <w:rPr>
          <w:rStyle w:val="Nagwek2Znak"/>
          <w:rFonts w:ascii="Arial" w:hAnsi="Arial" w:cs="Arial"/>
          <w:b/>
          <w:bCs/>
          <w:sz w:val="16"/>
          <w:szCs w:val="16"/>
        </w:rPr>
        <w:t xml:space="preserve">Przedmiot </w:t>
      </w:r>
      <w:r w:rsidR="00B56B78" w:rsidRPr="00D25A64">
        <w:rPr>
          <w:rStyle w:val="Nagwek2Znak"/>
          <w:rFonts w:ascii="Arial" w:hAnsi="Arial" w:cs="Arial"/>
          <w:b/>
          <w:bCs/>
          <w:sz w:val="16"/>
          <w:szCs w:val="16"/>
        </w:rPr>
        <w:t>STWIORB</w:t>
      </w:r>
      <w:bookmarkEnd w:id="1"/>
      <w:bookmarkEnd w:id="2"/>
    </w:p>
    <w:p w14:paraId="623926C4" w14:textId="77777777" w:rsidR="000F73A0" w:rsidRDefault="00753D6D" w:rsidP="000F73A0">
      <w:pPr>
        <w:pStyle w:val="Tekstpodstawowy"/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cs="Arial"/>
          <w:sz w:val="16"/>
          <w:szCs w:val="16"/>
        </w:rPr>
      </w:pPr>
      <w:r w:rsidRPr="00D25A64">
        <w:rPr>
          <w:rFonts w:cs="Arial"/>
          <w:sz w:val="16"/>
          <w:szCs w:val="16"/>
        </w:rPr>
        <w:t>P</w:t>
      </w:r>
      <w:r w:rsidR="00646E9B" w:rsidRPr="00D25A64">
        <w:rPr>
          <w:rFonts w:cs="Arial"/>
          <w:sz w:val="16"/>
          <w:szCs w:val="16"/>
        </w:rPr>
        <w:t xml:space="preserve">rzedmiotem </w:t>
      </w:r>
      <w:r w:rsidR="00B56B78" w:rsidRPr="00D25A64">
        <w:rPr>
          <w:rFonts w:cs="Arial"/>
          <w:sz w:val="16"/>
          <w:szCs w:val="16"/>
        </w:rPr>
        <w:t>niniejszej Specyfikacji Technicznej Wykonania i Odbioru Robót Budowlanych</w:t>
      </w:r>
      <w:r w:rsidR="00646E9B" w:rsidRPr="00D25A64">
        <w:rPr>
          <w:rFonts w:cs="Arial"/>
          <w:sz w:val="16"/>
          <w:szCs w:val="16"/>
        </w:rPr>
        <w:t xml:space="preserve"> </w:t>
      </w:r>
      <w:r w:rsidR="00B56B78" w:rsidRPr="00D25A64">
        <w:rPr>
          <w:rFonts w:cs="Arial"/>
          <w:sz w:val="16"/>
          <w:szCs w:val="16"/>
        </w:rPr>
        <w:t>(STWIORB)</w:t>
      </w:r>
      <w:r w:rsidR="00646E9B" w:rsidRPr="00D25A64">
        <w:rPr>
          <w:rFonts w:cs="Arial"/>
          <w:sz w:val="16"/>
          <w:szCs w:val="16"/>
        </w:rPr>
        <w:t xml:space="preserve"> </w:t>
      </w:r>
      <w:r w:rsidR="00DA52B0" w:rsidRPr="00D25A64">
        <w:rPr>
          <w:rFonts w:cs="Arial"/>
          <w:sz w:val="16"/>
          <w:szCs w:val="16"/>
        </w:rPr>
        <w:t>są wymagania dotyczące wykonania i odbioru robót związanych z ustawieniem krawężników betonowych wraz z wykonaniem ław</w:t>
      </w:r>
      <w:r w:rsidR="00E26C77" w:rsidRPr="00D25A64">
        <w:rPr>
          <w:rFonts w:cs="Arial"/>
          <w:sz w:val="16"/>
          <w:szCs w:val="16"/>
        </w:rPr>
        <w:t xml:space="preserve"> w związku z realizacją zadania:</w:t>
      </w:r>
      <w:bookmarkStart w:id="3" w:name="_Toc7515983"/>
      <w:bookmarkStart w:id="4" w:name="_Toc20738697"/>
    </w:p>
    <w:p w14:paraId="0C3E90E7" w14:textId="574999FA" w:rsidR="00EE3732" w:rsidRDefault="00EE3732" w:rsidP="000F73A0">
      <w:pPr>
        <w:pStyle w:val="Tekstpodstawowy"/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cs="Arial"/>
          <w:sz w:val="16"/>
          <w:szCs w:val="16"/>
        </w:rPr>
      </w:pPr>
      <w:r w:rsidRPr="0041104F">
        <w:rPr>
          <w:b/>
          <w:bCs/>
          <w:sz w:val="16"/>
          <w:szCs w:val="16"/>
        </w:rPr>
        <w:t xml:space="preserve">Przebudowa drogi gminnej wewnętrznej </w:t>
      </w:r>
      <w:r>
        <w:rPr>
          <w:b/>
          <w:bCs/>
          <w:sz w:val="16"/>
          <w:szCs w:val="16"/>
        </w:rPr>
        <w:t xml:space="preserve">– ul. </w:t>
      </w:r>
      <w:proofErr w:type="spellStart"/>
      <w:r>
        <w:rPr>
          <w:b/>
          <w:bCs/>
          <w:sz w:val="16"/>
          <w:szCs w:val="16"/>
        </w:rPr>
        <w:t>Mennonitów</w:t>
      </w:r>
      <w:proofErr w:type="spellEnd"/>
      <w:r w:rsidRPr="0041104F">
        <w:rPr>
          <w:b/>
          <w:bCs/>
          <w:sz w:val="16"/>
          <w:szCs w:val="16"/>
        </w:rPr>
        <w:t xml:space="preserve"> w miejscowości</w:t>
      </w:r>
    </w:p>
    <w:p w14:paraId="06291D94" w14:textId="3DD0D09C" w:rsidR="00646E9B" w:rsidRPr="00D25A64" w:rsidRDefault="00646E9B" w:rsidP="00D25A64">
      <w:pPr>
        <w:pStyle w:val="Nagwek2"/>
        <w:spacing w:before="0" w:after="0" w:line="240" w:lineRule="auto"/>
        <w:rPr>
          <w:rStyle w:val="Nagwek2Znak"/>
          <w:rFonts w:ascii="Arial" w:hAnsi="Arial" w:cs="Arial"/>
          <w:b/>
          <w:bCs/>
          <w:sz w:val="16"/>
          <w:szCs w:val="16"/>
        </w:rPr>
      </w:pPr>
      <w:r w:rsidRPr="00D25A64">
        <w:rPr>
          <w:rStyle w:val="Nagwek2Znak"/>
          <w:rFonts w:ascii="Arial" w:hAnsi="Arial" w:cs="Arial"/>
          <w:b/>
          <w:bCs/>
          <w:sz w:val="16"/>
          <w:szCs w:val="16"/>
        </w:rPr>
        <w:t xml:space="preserve">Zakres stosowania </w:t>
      </w:r>
      <w:r w:rsidR="00B56B78" w:rsidRPr="00D25A64">
        <w:rPr>
          <w:rStyle w:val="Nagwek2Znak"/>
          <w:rFonts w:ascii="Arial" w:hAnsi="Arial" w:cs="Arial"/>
          <w:b/>
          <w:bCs/>
          <w:sz w:val="16"/>
          <w:szCs w:val="16"/>
        </w:rPr>
        <w:t>STWIORB</w:t>
      </w:r>
      <w:bookmarkEnd w:id="3"/>
      <w:bookmarkEnd w:id="4"/>
    </w:p>
    <w:p w14:paraId="409A8E6B" w14:textId="04566575" w:rsidR="00E26C77" w:rsidRPr="00D25A64" w:rsidRDefault="00E26C77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Szczegółowa specyfikacja techniczna (STWIORB) stosowana jest jako dokument przetargowy i kontraktowy przy zlecaniu i realizacji robót wymienionych w pkt. 1.1.</w:t>
      </w:r>
    </w:p>
    <w:p w14:paraId="2AEBFA99" w14:textId="601C3BA9" w:rsidR="00AE53AC" w:rsidRPr="00D25A64" w:rsidRDefault="00AE53AC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5" w:name="_Toc407161181"/>
      <w:bookmarkStart w:id="6" w:name="_Toc405615033"/>
      <w:bookmarkStart w:id="7" w:name="_Toc7515985"/>
      <w:bookmarkStart w:id="8" w:name="_Toc20738699"/>
      <w:r w:rsidRPr="00D25A64">
        <w:rPr>
          <w:rFonts w:ascii="Arial" w:hAnsi="Arial" w:cs="Arial"/>
          <w:sz w:val="16"/>
          <w:szCs w:val="16"/>
        </w:rPr>
        <w:t>Zakres robót objętych STWIORB</w:t>
      </w:r>
      <w:bookmarkEnd w:id="5"/>
      <w:bookmarkEnd w:id="6"/>
    </w:p>
    <w:p w14:paraId="39F9766E" w14:textId="2B527E98" w:rsidR="00AE53AC" w:rsidRPr="00D25A64" w:rsidRDefault="00AE53AC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Ustalenia zawarte w niniejszej specyfikacji dotyczą zasad prowadzenia robót związanych z ustawieniem</w:t>
      </w:r>
      <w:r w:rsidR="003A4115">
        <w:rPr>
          <w:rFonts w:ascii="Arial" w:hAnsi="Arial" w:cs="Arial"/>
          <w:sz w:val="16"/>
          <w:szCs w:val="16"/>
        </w:rPr>
        <w:t>:</w:t>
      </w:r>
    </w:p>
    <w:p w14:paraId="2D22FED3" w14:textId="4E16F579" w:rsidR="00AE53AC" w:rsidRDefault="000F73A0" w:rsidP="008C4B2E">
      <w:pPr>
        <w:pStyle w:val="Tekstpodstawowy"/>
        <w:tabs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6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- </w:t>
      </w:r>
      <w:r w:rsidR="003A4115">
        <w:rPr>
          <w:rFonts w:cs="Arial"/>
          <w:sz w:val="16"/>
          <w:szCs w:val="16"/>
        </w:rPr>
        <w:t>oporników</w:t>
      </w:r>
      <w:r>
        <w:rPr>
          <w:rFonts w:cs="Arial"/>
          <w:sz w:val="16"/>
          <w:szCs w:val="16"/>
        </w:rPr>
        <w:t xml:space="preserve"> betonowych 1</w:t>
      </w:r>
      <w:r w:rsidR="003A4115">
        <w:rPr>
          <w:rFonts w:cs="Arial"/>
          <w:sz w:val="16"/>
          <w:szCs w:val="16"/>
        </w:rPr>
        <w:t>2</w:t>
      </w:r>
      <w:r>
        <w:rPr>
          <w:rFonts w:cs="Arial"/>
          <w:sz w:val="16"/>
          <w:szCs w:val="16"/>
        </w:rPr>
        <w:t>x</w:t>
      </w:r>
      <w:r w:rsidR="003A4115">
        <w:rPr>
          <w:rFonts w:cs="Arial"/>
          <w:sz w:val="16"/>
          <w:szCs w:val="16"/>
        </w:rPr>
        <w:t>25</w:t>
      </w:r>
      <w:r>
        <w:rPr>
          <w:rFonts w:cs="Arial"/>
          <w:sz w:val="16"/>
          <w:szCs w:val="16"/>
        </w:rPr>
        <w:t xml:space="preserve"> cm na ławach betonowych</w:t>
      </w:r>
      <w:r w:rsidR="00EE3732">
        <w:rPr>
          <w:rFonts w:cs="Arial"/>
          <w:sz w:val="16"/>
          <w:szCs w:val="16"/>
        </w:rPr>
        <w:t>,</w:t>
      </w:r>
    </w:p>
    <w:p w14:paraId="1FF728DB" w14:textId="53B68C3A" w:rsidR="00EE3732" w:rsidRPr="00D25A64" w:rsidRDefault="00EE3732" w:rsidP="008C4B2E">
      <w:pPr>
        <w:pStyle w:val="Tekstpodstawowy"/>
        <w:tabs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6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- krawężników betonowych 20x30 cm na ławach betonowych.</w:t>
      </w:r>
    </w:p>
    <w:p w14:paraId="34B8349A" w14:textId="77777777" w:rsidR="00646E9B" w:rsidRPr="00D25A64" w:rsidRDefault="00646E9B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Określenia podstawowe</w:t>
      </w:r>
      <w:bookmarkEnd w:id="7"/>
      <w:bookmarkEnd w:id="8"/>
    </w:p>
    <w:p w14:paraId="19C6C07B" w14:textId="77777777" w:rsidR="00210D42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b/>
          <w:sz w:val="16"/>
          <w:szCs w:val="16"/>
        </w:rPr>
        <w:t>Krawężniki betonowe</w:t>
      </w:r>
      <w:r w:rsidRPr="00D25A64">
        <w:rPr>
          <w:rFonts w:ascii="Arial" w:hAnsi="Arial" w:cs="Arial"/>
          <w:sz w:val="16"/>
          <w:szCs w:val="16"/>
        </w:rP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</w:t>
      </w:r>
      <w:r w:rsidR="00210D42" w:rsidRPr="00D25A64">
        <w:rPr>
          <w:rFonts w:ascii="Arial" w:hAnsi="Arial" w:cs="Arial"/>
          <w:sz w:val="16"/>
          <w:szCs w:val="16"/>
        </w:rPr>
        <w:t>.</w:t>
      </w:r>
    </w:p>
    <w:p w14:paraId="78D2DB90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b/>
          <w:sz w:val="16"/>
          <w:szCs w:val="16"/>
        </w:rPr>
        <w:t>Wymiar nominalny</w:t>
      </w:r>
      <w:r w:rsidRPr="00D25A64">
        <w:rPr>
          <w:rFonts w:ascii="Arial" w:hAnsi="Arial" w:cs="Arial"/>
          <w:sz w:val="16"/>
          <w:szCs w:val="16"/>
        </w:rPr>
        <w:t xml:space="preserve"> - wymiar krawężnika określony w celu jego wykonania, któremu powinien odpowiadać wymiar rzeczywisty w określonych granicach dopuszczalnych odchyłek.</w:t>
      </w:r>
    </w:p>
    <w:p w14:paraId="4C3E1BF2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b/>
          <w:sz w:val="16"/>
          <w:szCs w:val="16"/>
        </w:rPr>
        <w:t>Ława</w:t>
      </w:r>
      <w:r w:rsidRPr="00D25A64">
        <w:rPr>
          <w:rFonts w:ascii="Arial" w:hAnsi="Arial" w:cs="Arial"/>
          <w:sz w:val="16"/>
          <w:szCs w:val="16"/>
        </w:rPr>
        <w:t xml:space="preserve"> - warstwa nośna z betonu służąca do umocnienia krawężnika oraz przenosząca obciążenie krawężnika na podłoże gruntowe.</w:t>
      </w:r>
    </w:p>
    <w:p w14:paraId="05C2FDD7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b/>
          <w:sz w:val="16"/>
          <w:szCs w:val="16"/>
        </w:rPr>
        <w:t>Podsypka</w:t>
      </w:r>
      <w:r w:rsidRPr="00D25A64">
        <w:rPr>
          <w:rFonts w:ascii="Arial" w:hAnsi="Arial" w:cs="Arial"/>
          <w:sz w:val="16"/>
          <w:szCs w:val="16"/>
        </w:rPr>
        <w:t xml:space="preserve"> - warstwa wyrównawcza ułożona bezpośrednio na podłożu lub ławie.</w:t>
      </w:r>
    </w:p>
    <w:p w14:paraId="2490DC4D" w14:textId="512272DC" w:rsidR="00646E9B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Pozostałe określenia podstawowe są zgodne z obowiązującymi, odpowiednimi polskimi normami aktualnymi na dzień wydania </w:t>
      </w:r>
      <w:r w:rsidR="00B56B78" w:rsidRPr="00D25A64">
        <w:rPr>
          <w:rFonts w:ascii="Arial" w:hAnsi="Arial" w:cs="Arial"/>
          <w:sz w:val="16"/>
          <w:szCs w:val="16"/>
        </w:rPr>
        <w:t>STWIORB</w:t>
      </w:r>
      <w:r w:rsidRPr="00D25A64">
        <w:rPr>
          <w:rFonts w:ascii="Arial" w:hAnsi="Arial" w:cs="Arial"/>
          <w:sz w:val="16"/>
          <w:szCs w:val="16"/>
        </w:rPr>
        <w:t xml:space="preserve"> oraz z definicjami podanymi</w:t>
      </w:r>
      <w:r w:rsidR="00210D42" w:rsidRPr="00D25A64">
        <w:rPr>
          <w:rFonts w:ascii="Arial" w:hAnsi="Arial" w:cs="Arial"/>
          <w:sz w:val="16"/>
          <w:szCs w:val="16"/>
        </w:rPr>
        <w:t xml:space="preserve"> </w:t>
      </w:r>
      <w:r w:rsidRPr="00D25A64">
        <w:rPr>
          <w:rFonts w:ascii="Arial" w:hAnsi="Arial" w:cs="Arial"/>
          <w:sz w:val="16"/>
          <w:szCs w:val="16"/>
        </w:rPr>
        <w:t>D-M-00.00.00 „Wymagania ogólne”.</w:t>
      </w:r>
    </w:p>
    <w:p w14:paraId="64603C7A" w14:textId="77777777" w:rsidR="00646E9B" w:rsidRPr="00D25A64" w:rsidRDefault="00646E9B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9" w:name="_Toc7515986"/>
      <w:bookmarkStart w:id="10" w:name="_Toc20738700"/>
      <w:r w:rsidRPr="00D25A64">
        <w:rPr>
          <w:rFonts w:ascii="Arial" w:hAnsi="Arial" w:cs="Arial"/>
          <w:sz w:val="16"/>
          <w:szCs w:val="16"/>
        </w:rPr>
        <w:t>Ogólne wymagania dotyczące robót</w:t>
      </w:r>
      <w:bookmarkEnd w:id="9"/>
      <w:bookmarkEnd w:id="10"/>
    </w:p>
    <w:p w14:paraId="5AFD1199" w14:textId="77777777" w:rsidR="00646E9B" w:rsidRPr="00D25A64" w:rsidRDefault="00646E9B" w:rsidP="00D25A64">
      <w:pPr>
        <w:spacing w:before="0" w:after="0" w:line="240" w:lineRule="auto"/>
        <w:rPr>
          <w:rFonts w:ascii="Arial" w:hAnsi="Arial" w:cs="Arial"/>
          <w:spacing w:val="-2"/>
          <w:sz w:val="16"/>
          <w:szCs w:val="16"/>
        </w:rPr>
      </w:pPr>
      <w:r w:rsidRPr="00D25A64">
        <w:rPr>
          <w:rFonts w:ascii="Arial" w:hAnsi="Arial" w:cs="Arial"/>
          <w:spacing w:val="-2"/>
          <w:sz w:val="16"/>
          <w:szCs w:val="16"/>
        </w:rPr>
        <w:t>Ogólne wymagania doty</w:t>
      </w:r>
      <w:r w:rsidR="0012400A" w:rsidRPr="00D25A64">
        <w:rPr>
          <w:rFonts w:ascii="Arial" w:hAnsi="Arial" w:cs="Arial"/>
          <w:spacing w:val="-2"/>
          <w:sz w:val="16"/>
          <w:szCs w:val="16"/>
        </w:rPr>
        <w:t>czące robót podano w D-M-</w:t>
      </w:r>
      <w:r w:rsidRPr="00D25A64">
        <w:rPr>
          <w:rFonts w:ascii="Arial" w:hAnsi="Arial" w:cs="Arial"/>
          <w:spacing w:val="-2"/>
          <w:sz w:val="16"/>
          <w:szCs w:val="16"/>
        </w:rPr>
        <w:t xml:space="preserve">00.00.00 </w:t>
      </w:r>
      <w:r w:rsidR="00097248" w:rsidRPr="00D25A64">
        <w:rPr>
          <w:rFonts w:ascii="Arial" w:hAnsi="Arial" w:cs="Arial"/>
          <w:spacing w:val="-2"/>
          <w:sz w:val="16"/>
          <w:szCs w:val="16"/>
        </w:rPr>
        <w:t>„</w:t>
      </w:r>
      <w:r w:rsidRPr="00D25A64">
        <w:rPr>
          <w:rFonts w:ascii="Arial" w:hAnsi="Arial" w:cs="Arial"/>
          <w:spacing w:val="-2"/>
          <w:sz w:val="16"/>
          <w:szCs w:val="16"/>
        </w:rPr>
        <w:t xml:space="preserve">Wymagania </w:t>
      </w:r>
      <w:r w:rsidR="0012400A" w:rsidRPr="00D25A64">
        <w:rPr>
          <w:rFonts w:ascii="Arial" w:hAnsi="Arial" w:cs="Arial"/>
          <w:spacing w:val="-2"/>
          <w:sz w:val="16"/>
          <w:szCs w:val="16"/>
        </w:rPr>
        <w:t>o</w:t>
      </w:r>
      <w:r w:rsidRPr="00D25A64">
        <w:rPr>
          <w:rFonts w:ascii="Arial" w:hAnsi="Arial" w:cs="Arial"/>
          <w:spacing w:val="-2"/>
          <w:sz w:val="16"/>
          <w:szCs w:val="16"/>
        </w:rPr>
        <w:t>gólne</w:t>
      </w:r>
      <w:r w:rsidR="00097248" w:rsidRPr="00D25A64">
        <w:rPr>
          <w:rFonts w:ascii="Arial" w:hAnsi="Arial" w:cs="Arial"/>
          <w:spacing w:val="-2"/>
          <w:sz w:val="16"/>
          <w:szCs w:val="16"/>
        </w:rPr>
        <w:t>”</w:t>
      </w:r>
      <w:r w:rsidRPr="00D25A64">
        <w:rPr>
          <w:rFonts w:ascii="Arial" w:hAnsi="Arial" w:cs="Arial"/>
          <w:spacing w:val="-2"/>
          <w:sz w:val="16"/>
          <w:szCs w:val="16"/>
        </w:rPr>
        <w:t>.</w:t>
      </w:r>
    </w:p>
    <w:p w14:paraId="39990F65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11" w:name="_Toc20738701"/>
      <w:r w:rsidRPr="00D25A64">
        <w:rPr>
          <w:rFonts w:ascii="Arial" w:hAnsi="Arial" w:cs="Arial"/>
          <w:sz w:val="16"/>
          <w:szCs w:val="16"/>
        </w:rPr>
        <w:t>MATERIAŁY</w:t>
      </w:r>
      <w:bookmarkEnd w:id="11"/>
    </w:p>
    <w:p w14:paraId="3FF07659" w14:textId="77777777" w:rsidR="005E5892" w:rsidRPr="00D25A64" w:rsidRDefault="005E5892" w:rsidP="00D25A64">
      <w:pPr>
        <w:pStyle w:val="Nagwek2"/>
        <w:spacing w:before="0" w:after="0" w:line="240" w:lineRule="auto"/>
        <w:rPr>
          <w:rFonts w:ascii="Arial" w:hAnsi="Arial" w:cs="Arial"/>
          <w:caps/>
          <w:sz w:val="16"/>
          <w:szCs w:val="16"/>
        </w:rPr>
      </w:pPr>
      <w:bookmarkStart w:id="12" w:name="_Toc7515988"/>
      <w:bookmarkStart w:id="13" w:name="_Toc20738702"/>
      <w:r w:rsidRPr="00D25A64">
        <w:rPr>
          <w:rFonts w:ascii="Arial" w:hAnsi="Arial" w:cs="Arial"/>
          <w:caps/>
          <w:sz w:val="16"/>
          <w:szCs w:val="16"/>
        </w:rPr>
        <w:t>O</w:t>
      </w:r>
      <w:r w:rsidRPr="00D25A64">
        <w:rPr>
          <w:rFonts w:ascii="Arial" w:hAnsi="Arial" w:cs="Arial"/>
          <w:sz w:val="16"/>
          <w:szCs w:val="16"/>
        </w:rPr>
        <w:t>gólne wymagania dotyczące materiałów</w:t>
      </w:r>
      <w:bookmarkEnd w:id="12"/>
      <w:bookmarkEnd w:id="13"/>
    </w:p>
    <w:p w14:paraId="06F91A50" w14:textId="77777777" w:rsidR="00210D42" w:rsidRPr="00D25A64" w:rsidRDefault="00646E9B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Ogólne wymagania dotyczące materiałów, ich pozyskiwania i składowania podano w D</w:t>
      </w:r>
      <w:r w:rsidR="00210D42" w:rsidRPr="00D25A64">
        <w:rPr>
          <w:rFonts w:ascii="Arial" w:hAnsi="Arial" w:cs="Arial"/>
          <w:sz w:val="16"/>
          <w:szCs w:val="16"/>
        </w:rPr>
        <w:t>-</w:t>
      </w:r>
      <w:r w:rsidRPr="00D25A64">
        <w:rPr>
          <w:rFonts w:ascii="Arial" w:hAnsi="Arial" w:cs="Arial"/>
          <w:sz w:val="16"/>
          <w:szCs w:val="16"/>
        </w:rPr>
        <w:t>M</w:t>
      </w:r>
      <w:r w:rsidR="0012400A" w:rsidRPr="00D25A64">
        <w:rPr>
          <w:rFonts w:ascii="Arial" w:hAnsi="Arial" w:cs="Arial"/>
          <w:sz w:val="16"/>
          <w:szCs w:val="16"/>
        </w:rPr>
        <w:t>-</w:t>
      </w:r>
      <w:r w:rsidRPr="00D25A64">
        <w:rPr>
          <w:rFonts w:ascii="Arial" w:hAnsi="Arial" w:cs="Arial"/>
          <w:sz w:val="16"/>
          <w:szCs w:val="16"/>
        </w:rPr>
        <w:t xml:space="preserve">00.00.00 </w:t>
      </w:r>
      <w:r w:rsidR="00097248" w:rsidRPr="00D25A64">
        <w:rPr>
          <w:rFonts w:ascii="Arial" w:hAnsi="Arial" w:cs="Arial"/>
          <w:sz w:val="16"/>
          <w:szCs w:val="16"/>
        </w:rPr>
        <w:t>„</w:t>
      </w:r>
      <w:r w:rsidRPr="00D25A64">
        <w:rPr>
          <w:rFonts w:ascii="Arial" w:hAnsi="Arial" w:cs="Arial"/>
          <w:sz w:val="16"/>
          <w:szCs w:val="16"/>
        </w:rPr>
        <w:t>Wymagania ogólne</w:t>
      </w:r>
      <w:r w:rsidR="00097248" w:rsidRPr="00D25A64">
        <w:rPr>
          <w:rFonts w:ascii="Arial" w:hAnsi="Arial" w:cs="Arial"/>
          <w:sz w:val="16"/>
          <w:szCs w:val="16"/>
        </w:rPr>
        <w:t>”</w:t>
      </w:r>
      <w:r w:rsidR="00807B91" w:rsidRPr="00D25A64">
        <w:rPr>
          <w:rFonts w:ascii="Arial" w:hAnsi="Arial" w:cs="Arial"/>
          <w:sz w:val="16"/>
          <w:szCs w:val="16"/>
        </w:rPr>
        <w:t>.</w:t>
      </w:r>
    </w:p>
    <w:p w14:paraId="1D732AB5" w14:textId="77777777" w:rsidR="00210D42" w:rsidRPr="00D25A64" w:rsidRDefault="00DA52B0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14" w:name="_Toc20738703"/>
      <w:r w:rsidRPr="00D25A64">
        <w:rPr>
          <w:rFonts w:ascii="Arial" w:hAnsi="Arial" w:cs="Arial"/>
          <w:sz w:val="16"/>
          <w:szCs w:val="16"/>
        </w:rPr>
        <w:t>Krawężniki betonowe</w:t>
      </w:r>
      <w:bookmarkEnd w:id="14"/>
    </w:p>
    <w:p w14:paraId="663A2BB5" w14:textId="77777777" w:rsidR="00DA52B0" w:rsidRPr="00D25A64" w:rsidRDefault="00DA52B0" w:rsidP="00D25A64">
      <w:pPr>
        <w:numPr>
          <w:ilvl w:val="12"/>
          <w:numId w:val="0"/>
        </w:numPr>
        <w:spacing w:before="0" w:after="0" w:line="240" w:lineRule="auto"/>
        <w:ind w:firstLine="709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</w:t>
      </w:r>
      <w:r w:rsidR="001E2A16" w:rsidRPr="00D25A64">
        <w:rPr>
          <w:rFonts w:ascii="Arial" w:hAnsi="Arial" w:cs="Arial"/>
          <w:sz w:val="16"/>
          <w:szCs w:val="16"/>
        </w:rPr>
        <w:t>.</w:t>
      </w:r>
    </w:p>
    <w:p w14:paraId="60ABA34E" w14:textId="77777777" w:rsidR="00DA52B0" w:rsidRPr="00D25A64" w:rsidRDefault="00DA52B0" w:rsidP="00D25A64">
      <w:pPr>
        <w:numPr>
          <w:ilvl w:val="12"/>
          <w:numId w:val="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b/>
          <w:sz w:val="16"/>
          <w:szCs w:val="16"/>
        </w:rPr>
        <w:t xml:space="preserve">2.2.1. </w:t>
      </w:r>
      <w:r w:rsidRPr="00D25A64">
        <w:rPr>
          <w:rFonts w:ascii="Arial" w:hAnsi="Arial" w:cs="Arial"/>
          <w:sz w:val="16"/>
          <w:szCs w:val="16"/>
        </w:rPr>
        <w:t>Wymagania techniczne stawiane krawężnikom betonowym określa PN-EN 1340 w sposób przedstawiony w Tabeli 1.</w:t>
      </w:r>
    </w:p>
    <w:p w14:paraId="33A4DE66" w14:textId="77777777" w:rsidR="00FB4F2A" w:rsidRPr="00D25A64" w:rsidRDefault="00FB4F2A" w:rsidP="00D25A64">
      <w:pPr>
        <w:numPr>
          <w:ilvl w:val="12"/>
          <w:numId w:val="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</w:p>
    <w:p w14:paraId="56F4BA95" w14:textId="77777777" w:rsidR="00DA52B0" w:rsidRPr="00D25A64" w:rsidRDefault="00DA52B0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pacing w:val="-2"/>
          <w:sz w:val="16"/>
          <w:szCs w:val="16"/>
        </w:rPr>
      </w:pPr>
      <w:r w:rsidRPr="00D25A64">
        <w:rPr>
          <w:rFonts w:ascii="Arial" w:hAnsi="Arial" w:cs="Arial"/>
          <w:spacing w:val="-2"/>
          <w:sz w:val="16"/>
          <w:szCs w:val="16"/>
        </w:rPr>
        <w:t>Tabela 1. Wymagania wobec krawężników betonowych do stosowania na zewnętrznych nawierzchniach, mających kontakt z solą odladzającą w warunkach mrozu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86"/>
        <w:gridCol w:w="986"/>
        <w:gridCol w:w="1612"/>
        <w:gridCol w:w="514"/>
        <w:gridCol w:w="567"/>
        <w:gridCol w:w="667"/>
        <w:gridCol w:w="1749"/>
      </w:tblGrid>
      <w:tr w:rsidR="00DA52B0" w:rsidRPr="00D25A64" w14:paraId="4DDC31E1" w14:textId="77777777" w:rsidTr="00DA52B0">
        <w:trPr>
          <w:trHeight w:val="362"/>
          <w:jc w:val="center"/>
        </w:trPr>
        <w:tc>
          <w:tcPr>
            <w:tcW w:w="568" w:type="dxa"/>
            <w:vAlign w:val="center"/>
          </w:tcPr>
          <w:p w14:paraId="05A6C392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5A6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86" w:type="dxa"/>
            <w:vAlign w:val="center"/>
          </w:tcPr>
          <w:p w14:paraId="69A9588E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5A64">
              <w:rPr>
                <w:rFonts w:ascii="Arial" w:hAnsi="Arial" w:cs="Arial"/>
                <w:b/>
                <w:sz w:val="16"/>
                <w:szCs w:val="16"/>
              </w:rPr>
              <w:t>Cecha</w:t>
            </w:r>
          </w:p>
        </w:tc>
        <w:tc>
          <w:tcPr>
            <w:tcW w:w="986" w:type="dxa"/>
            <w:vAlign w:val="center"/>
          </w:tcPr>
          <w:p w14:paraId="20B73959" w14:textId="77777777" w:rsidR="00DA52B0" w:rsidRPr="00D25A64" w:rsidRDefault="00DA52B0" w:rsidP="00D25A64">
            <w:pPr>
              <w:spacing w:before="0" w:after="0" w:line="240" w:lineRule="auto"/>
              <w:ind w:left="-95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5A64">
              <w:rPr>
                <w:rFonts w:ascii="Arial" w:hAnsi="Arial" w:cs="Arial"/>
                <w:b/>
                <w:sz w:val="16"/>
                <w:szCs w:val="16"/>
              </w:rPr>
              <w:t>Załącznik</w:t>
            </w:r>
          </w:p>
        </w:tc>
        <w:tc>
          <w:tcPr>
            <w:tcW w:w="5109" w:type="dxa"/>
            <w:gridSpan w:val="5"/>
            <w:vAlign w:val="center"/>
          </w:tcPr>
          <w:p w14:paraId="301FC52E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5A64">
              <w:rPr>
                <w:rFonts w:ascii="Arial" w:hAnsi="Arial" w:cs="Arial"/>
                <w:b/>
                <w:sz w:val="16"/>
                <w:szCs w:val="16"/>
              </w:rPr>
              <w:t>Wymaganie</w:t>
            </w:r>
          </w:p>
        </w:tc>
      </w:tr>
      <w:tr w:rsidR="00DA52B0" w:rsidRPr="00D25A64" w14:paraId="0CCBE110" w14:textId="77777777" w:rsidTr="00DA52B0">
        <w:trPr>
          <w:trHeight w:val="125"/>
          <w:jc w:val="center"/>
        </w:trPr>
        <w:tc>
          <w:tcPr>
            <w:tcW w:w="568" w:type="dxa"/>
            <w:vAlign w:val="center"/>
          </w:tcPr>
          <w:p w14:paraId="1372591C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9781" w:type="dxa"/>
            <w:gridSpan w:val="7"/>
            <w:vAlign w:val="center"/>
          </w:tcPr>
          <w:p w14:paraId="24D14EE1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Kształt i wymiary</w:t>
            </w:r>
          </w:p>
        </w:tc>
      </w:tr>
      <w:tr w:rsidR="00DA52B0" w:rsidRPr="00D25A64" w14:paraId="4ECFF41B" w14:textId="77777777" w:rsidTr="00DA52B0">
        <w:trPr>
          <w:trHeight w:val="1162"/>
          <w:jc w:val="center"/>
        </w:trPr>
        <w:tc>
          <w:tcPr>
            <w:tcW w:w="568" w:type="dxa"/>
            <w:vMerge w:val="restart"/>
            <w:vAlign w:val="center"/>
          </w:tcPr>
          <w:p w14:paraId="0485D5B1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3686" w:type="dxa"/>
            <w:vAlign w:val="center"/>
          </w:tcPr>
          <w:p w14:paraId="1D63A797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Dopuszczalne odchyłki w mm od zadeklarowanych wymiarów krawężnika (różnica pomiędzy wynikami pomiarów tego samego krawężnika nie powinna przekraczać 5 mm)</w:t>
            </w:r>
            <w:r w:rsidRPr="00D25A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6" w:type="dxa"/>
            <w:vMerge w:val="restart"/>
            <w:vAlign w:val="center"/>
          </w:tcPr>
          <w:p w14:paraId="13211FDA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612" w:type="dxa"/>
            <w:vAlign w:val="center"/>
          </w:tcPr>
          <w:p w14:paraId="78CFB96C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Dopuszczalna tolerancja [w</w:t>
            </w:r>
            <w:r w:rsidR="00622858" w:rsidRPr="00D25A64">
              <w:rPr>
                <w:rFonts w:ascii="Arial" w:hAnsi="Arial" w:cs="Arial"/>
                <w:sz w:val="16"/>
                <w:szCs w:val="16"/>
              </w:rPr>
              <w:t> </w:t>
            </w:r>
            <w:r w:rsidRPr="00D25A64">
              <w:rPr>
                <w:rFonts w:ascii="Arial" w:hAnsi="Arial" w:cs="Arial"/>
                <w:sz w:val="16"/>
                <w:szCs w:val="16"/>
              </w:rPr>
              <w:t>%]</w:t>
            </w:r>
          </w:p>
        </w:tc>
        <w:tc>
          <w:tcPr>
            <w:tcW w:w="1748" w:type="dxa"/>
            <w:gridSpan w:val="3"/>
            <w:vAlign w:val="center"/>
          </w:tcPr>
          <w:p w14:paraId="54094C29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M</w:t>
            </w:r>
            <w:r w:rsidR="00622858" w:rsidRPr="00D25A64">
              <w:rPr>
                <w:rFonts w:ascii="Arial" w:hAnsi="Arial" w:cs="Arial"/>
                <w:sz w:val="16"/>
                <w:szCs w:val="16"/>
              </w:rPr>
              <w:t>aksymalna dodatnia odchyłka [w </w:t>
            </w:r>
            <w:r w:rsidRPr="00D25A64">
              <w:rPr>
                <w:rFonts w:ascii="Arial" w:hAnsi="Arial" w:cs="Arial"/>
                <w:sz w:val="16"/>
                <w:szCs w:val="16"/>
              </w:rPr>
              <w:t>mm]</w:t>
            </w:r>
          </w:p>
        </w:tc>
        <w:tc>
          <w:tcPr>
            <w:tcW w:w="1749" w:type="dxa"/>
            <w:vAlign w:val="center"/>
          </w:tcPr>
          <w:p w14:paraId="03BB9857" w14:textId="77777777" w:rsidR="00DA52B0" w:rsidRPr="00D25A64" w:rsidDel="00AB035F" w:rsidRDefault="00622858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Maksymalna ujemna odchyłka [w </w:t>
            </w:r>
            <w:r w:rsidR="00DA52B0" w:rsidRPr="00D25A64">
              <w:rPr>
                <w:rFonts w:ascii="Arial" w:hAnsi="Arial" w:cs="Arial"/>
                <w:sz w:val="16"/>
                <w:szCs w:val="16"/>
              </w:rPr>
              <w:t>mm]</w:t>
            </w:r>
          </w:p>
        </w:tc>
      </w:tr>
      <w:tr w:rsidR="00DA52B0" w:rsidRPr="00D25A64" w14:paraId="1557DB00" w14:textId="77777777" w:rsidTr="00DA52B0">
        <w:trPr>
          <w:trHeight w:val="148"/>
          <w:jc w:val="center"/>
        </w:trPr>
        <w:tc>
          <w:tcPr>
            <w:tcW w:w="568" w:type="dxa"/>
            <w:vMerge/>
            <w:vAlign w:val="center"/>
          </w:tcPr>
          <w:p w14:paraId="1AD499FC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69241AC8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Długość</w:t>
            </w:r>
          </w:p>
        </w:tc>
        <w:tc>
          <w:tcPr>
            <w:tcW w:w="986" w:type="dxa"/>
            <w:vMerge/>
            <w:vAlign w:val="center"/>
          </w:tcPr>
          <w:p w14:paraId="29245A60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72ABE80B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D25A64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748" w:type="dxa"/>
            <w:gridSpan w:val="3"/>
            <w:vAlign w:val="center"/>
          </w:tcPr>
          <w:p w14:paraId="47F1DFAA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+10</w:t>
            </w:r>
          </w:p>
        </w:tc>
        <w:tc>
          <w:tcPr>
            <w:tcW w:w="1749" w:type="dxa"/>
            <w:vAlign w:val="center"/>
          </w:tcPr>
          <w:p w14:paraId="251E455E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-4</w:t>
            </w:r>
          </w:p>
        </w:tc>
      </w:tr>
      <w:tr w:rsidR="00DA52B0" w:rsidRPr="00D25A64" w14:paraId="1DEADD26" w14:textId="77777777" w:rsidTr="00DA52B0">
        <w:trPr>
          <w:trHeight w:val="181"/>
          <w:jc w:val="center"/>
        </w:trPr>
        <w:tc>
          <w:tcPr>
            <w:tcW w:w="568" w:type="dxa"/>
            <w:vMerge/>
            <w:vAlign w:val="center"/>
          </w:tcPr>
          <w:p w14:paraId="66795D26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58F765F3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Powierzchnia</w:t>
            </w:r>
          </w:p>
        </w:tc>
        <w:tc>
          <w:tcPr>
            <w:tcW w:w="986" w:type="dxa"/>
            <w:vMerge/>
            <w:vAlign w:val="center"/>
          </w:tcPr>
          <w:p w14:paraId="260F11BE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2B28602B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D25A64"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1748" w:type="dxa"/>
            <w:gridSpan w:val="3"/>
            <w:vAlign w:val="center"/>
          </w:tcPr>
          <w:p w14:paraId="46FE29A9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+5</w:t>
            </w:r>
          </w:p>
        </w:tc>
        <w:tc>
          <w:tcPr>
            <w:tcW w:w="1749" w:type="dxa"/>
            <w:vAlign w:val="center"/>
          </w:tcPr>
          <w:p w14:paraId="1F9122A5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-3</w:t>
            </w:r>
          </w:p>
        </w:tc>
      </w:tr>
      <w:tr w:rsidR="00DA52B0" w:rsidRPr="00D25A64" w14:paraId="16DD7C2F" w14:textId="77777777" w:rsidTr="00DA52B0">
        <w:trPr>
          <w:trHeight w:val="70"/>
          <w:jc w:val="center"/>
        </w:trPr>
        <w:tc>
          <w:tcPr>
            <w:tcW w:w="568" w:type="dxa"/>
            <w:vMerge/>
            <w:vAlign w:val="center"/>
          </w:tcPr>
          <w:p w14:paraId="5632C00A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73FE132D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Pozostałe części</w:t>
            </w:r>
          </w:p>
        </w:tc>
        <w:tc>
          <w:tcPr>
            <w:tcW w:w="986" w:type="dxa"/>
            <w:vMerge/>
            <w:vAlign w:val="center"/>
          </w:tcPr>
          <w:p w14:paraId="7532937D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14:paraId="30512337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D25A64">
              <w:rPr>
                <w:rFonts w:ascii="Arial" w:hAnsi="Arial" w:cs="Arial"/>
                <w:sz w:val="16"/>
                <w:szCs w:val="16"/>
              </w:rPr>
              <w:t> 5</w:t>
            </w:r>
          </w:p>
        </w:tc>
        <w:tc>
          <w:tcPr>
            <w:tcW w:w="1748" w:type="dxa"/>
            <w:gridSpan w:val="3"/>
            <w:vAlign w:val="center"/>
          </w:tcPr>
          <w:p w14:paraId="33C0B1C0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+10</w:t>
            </w:r>
          </w:p>
        </w:tc>
        <w:tc>
          <w:tcPr>
            <w:tcW w:w="1749" w:type="dxa"/>
            <w:vAlign w:val="center"/>
          </w:tcPr>
          <w:p w14:paraId="026FD225" w14:textId="77777777" w:rsidR="00DA52B0" w:rsidRPr="00D25A64" w:rsidDel="00AB035F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-3</w:t>
            </w:r>
          </w:p>
        </w:tc>
      </w:tr>
      <w:tr w:rsidR="00DA52B0" w:rsidRPr="00D25A64" w14:paraId="54560AB7" w14:textId="77777777" w:rsidTr="00DA52B0">
        <w:trPr>
          <w:trHeight w:val="189"/>
          <w:jc w:val="center"/>
        </w:trPr>
        <w:tc>
          <w:tcPr>
            <w:tcW w:w="568" w:type="dxa"/>
            <w:vMerge w:val="restart"/>
            <w:vAlign w:val="center"/>
          </w:tcPr>
          <w:p w14:paraId="49F1C708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3686" w:type="dxa"/>
            <w:vAlign w:val="center"/>
          </w:tcPr>
          <w:p w14:paraId="5B6D51F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Odchyłki płaskości i pofalowania przy długości pomiarowej</w:t>
            </w:r>
            <w:r w:rsidR="00622858" w:rsidRPr="00D25A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6" w:type="dxa"/>
            <w:vMerge w:val="restart"/>
            <w:vAlign w:val="center"/>
          </w:tcPr>
          <w:p w14:paraId="0BEEB605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109" w:type="dxa"/>
            <w:gridSpan w:val="5"/>
            <w:vAlign w:val="center"/>
          </w:tcPr>
          <w:p w14:paraId="5FC99B42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Maksymalna odchyłka [w mm]</w:t>
            </w:r>
          </w:p>
        </w:tc>
      </w:tr>
      <w:tr w:rsidR="00DA52B0" w:rsidRPr="00D25A64" w14:paraId="7E4DFD1C" w14:textId="77777777" w:rsidTr="00DA52B0">
        <w:trPr>
          <w:jc w:val="center"/>
        </w:trPr>
        <w:tc>
          <w:tcPr>
            <w:tcW w:w="568" w:type="dxa"/>
            <w:vMerge/>
            <w:vAlign w:val="center"/>
          </w:tcPr>
          <w:p w14:paraId="03E6033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2A16550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300 mm</w:t>
            </w:r>
          </w:p>
        </w:tc>
        <w:tc>
          <w:tcPr>
            <w:tcW w:w="986" w:type="dxa"/>
            <w:vMerge/>
            <w:vAlign w:val="center"/>
          </w:tcPr>
          <w:p w14:paraId="35C8FE01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9" w:type="dxa"/>
            <w:gridSpan w:val="5"/>
            <w:vAlign w:val="center"/>
          </w:tcPr>
          <w:p w14:paraId="7AC54DFE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D25A64">
              <w:rPr>
                <w:rFonts w:ascii="Arial" w:hAnsi="Arial" w:cs="Arial"/>
                <w:sz w:val="16"/>
                <w:szCs w:val="16"/>
              </w:rPr>
              <w:t xml:space="preserve"> 1,5</w:t>
            </w:r>
          </w:p>
        </w:tc>
      </w:tr>
      <w:tr w:rsidR="00DA52B0" w:rsidRPr="00D25A64" w14:paraId="6C26F211" w14:textId="77777777" w:rsidTr="00DA52B0">
        <w:trPr>
          <w:jc w:val="center"/>
        </w:trPr>
        <w:tc>
          <w:tcPr>
            <w:tcW w:w="568" w:type="dxa"/>
            <w:vMerge/>
            <w:vAlign w:val="center"/>
          </w:tcPr>
          <w:p w14:paraId="10F4147C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7EC28F84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400 mm</w:t>
            </w:r>
          </w:p>
        </w:tc>
        <w:tc>
          <w:tcPr>
            <w:tcW w:w="986" w:type="dxa"/>
            <w:vMerge/>
            <w:vAlign w:val="center"/>
          </w:tcPr>
          <w:p w14:paraId="0908BD2F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9" w:type="dxa"/>
            <w:gridSpan w:val="5"/>
            <w:vAlign w:val="center"/>
          </w:tcPr>
          <w:p w14:paraId="2F4E5BDD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D25A64">
              <w:rPr>
                <w:rFonts w:ascii="Arial" w:hAnsi="Arial" w:cs="Arial"/>
                <w:sz w:val="16"/>
                <w:szCs w:val="16"/>
              </w:rPr>
              <w:t xml:space="preserve"> 2,0</w:t>
            </w:r>
          </w:p>
        </w:tc>
      </w:tr>
      <w:tr w:rsidR="00DA52B0" w:rsidRPr="00D25A64" w14:paraId="2985ED20" w14:textId="77777777" w:rsidTr="00DA52B0">
        <w:trPr>
          <w:jc w:val="center"/>
        </w:trPr>
        <w:tc>
          <w:tcPr>
            <w:tcW w:w="568" w:type="dxa"/>
            <w:vMerge/>
            <w:vAlign w:val="center"/>
          </w:tcPr>
          <w:p w14:paraId="2D216CA4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765189CB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500 mm</w:t>
            </w:r>
          </w:p>
        </w:tc>
        <w:tc>
          <w:tcPr>
            <w:tcW w:w="986" w:type="dxa"/>
            <w:vMerge/>
            <w:vAlign w:val="center"/>
          </w:tcPr>
          <w:p w14:paraId="3120361F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9" w:type="dxa"/>
            <w:gridSpan w:val="5"/>
            <w:vAlign w:val="center"/>
          </w:tcPr>
          <w:p w14:paraId="3BC90307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D25A64">
              <w:rPr>
                <w:rFonts w:ascii="Arial" w:hAnsi="Arial" w:cs="Arial"/>
                <w:sz w:val="16"/>
                <w:szCs w:val="16"/>
              </w:rPr>
              <w:t xml:space="preserve"> 2,5</w:t>
            </w:r>
          </w:p>
        </w:tc>
      </w:tr>
      <w:tr w:rsidR="00DA52B0" w:rsidRPr="00D25A64" w14:paraId="7068CA2E" w14:textId="77777777" w:rsidTr="00DA52B0">
        <w:trPr>
          <w:jc w:val="center"/>
        </w:trPr>
        <w:tc>
          <w:tcPr>
            <w:tcW w:w="568" w:type="dxa"/>
            <w:vMerge/>
            <w:vAlign w:val="center"/>
          </w:tcPr>
          <w:p w14:paraId="11E6A657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5888168B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800 mm</w:t>
            </w:r>
          </w:p>
        </w:tc>
        <w:tc>
          <w:tcPr>
            <w:tcW w:w="986" w:type="dxa"/>
            <w:vMerge/>
            <w:vAlign w:val="center"/>
          </w:tcPr>
          <w:p w14:paraId="77D5C283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9" w:type="dxa"/>
            <w:gridSpan w:val="5"/>
            <w:vAlign w:val="center"/>
          </w:tcPr>
          <w:p w14:paraId="5E940AA2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sym w:font="Symbol" w:char="F0B1"/>
            </w:r>
            <w:r w:rsidRPr="00D25A64"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</w:tr>
      <w:tr w:rsidR="00DA52B0" w:rsidRPr="00D25A64" w14:paraId="5F715BF5" w14:textId="77777777" w:rsidTr="00DA52B0">
        <w:trPr>
          <w:trHeight w:val="283"/>
          <w:jc w:val="center"/>
        </w:trPr>
        <w:tc>
          <w:tcPr>
            <w:tcW w:w="568" w:type="dxa"/>
            <w:vAlign w:val="center"/>
          </w:tcPr>
          <w:p w14:paraId="7F21450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3686" w:type="dxa"/>
            <w:vAlign w:val="center"/>
          </w:tcPr>
          <w:p w14:paraId="3A627410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Grubość warstwy ścieralnej (dotyczy krawężników dwuwarstwowych)</w:t>
            </w:r>
          </w:p>
        </w:tc>
        <w:tc>
          <w:tcPr>
            <w:tcW w:w="986" w:type="dxa"/>
            <w:vAlign w:val="center"/>
          </w:tcPr>
          <w:p w14:paraId="6E0B6526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109" w:type="dxa"/>
            <w:gridSpan w:val="5"/>
            <w:vAlign w:val="center"/>
          </w:tcPr>
          <w:p w14:paraId="46344CC1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Minimum 10 mm, mierzona w górnej części</w:t>
            </w:r>
          </w:p>
        </w:tc>
      </w:tr>
      <w:tr w:rsidR="00DA52B0" w:rsidRPr="00D25A64" w14:paraId="6C2DB524" w14:textId="77777777" w:rsidTr="00DA52B0">
        <w:trPr>
          <w:trHeight w:val="5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AE1A9A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9781" w:type="dxa"/>
            <w:gridSpan w:val="7"/>
            <w:tcBorders>
              <w:bottom w:val="single" w:sz="4" w:space="0" w:color="auto"/>
            </w:tcBorders>
            <w:vAlign w:val="center"/>
          </w:tcPr>
          <w:p w14:paraId="5E368233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Właściwości fizyczne i mechaniczne</w:t>
            </w:r>
          </w:p>
        </w:tc>
      </w:tr>
      <w:tr w:rsidR="00DA52B0" w:rsidRPr="00D25A64" w14:paraId="1F17BF55" w14:textId="77777777" w:rsidTr="00DA52B0">
        <w:trPr>
          <w:trHeight w:val="106"/>
          <w:jc w:val="center"/>
        </w:trPr>
        <w:tc>
          <w:tcPr>
            <w:tcW w:w="568" w:type="dxa"/>
            <w:vAlign w:val="center"/>
          </w:tcPr>
          <w:p w14:paraId="308B2562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3686" w:type="dxa"/>
            <w:vAlign w:val="center"/>
          </w:tcPr>
          <w:p w14:paraId="6525EB74" w14:textId="2807D68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Wytrzymałość na zginanie</w:t>
            </w:r>
            <w:r w:rsidR="00622858" w:rsidRPr="00D25A64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="00E47176" w:rsidRPr="00D25A6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="00E47176" w:rsidRPr="00D25A64">
              <w:rPr>
                <w:rFonts w:ascii="Arial" w:hAnsi="Arial" w:cs="Arial"/>
                <w:sz w:val="16"/>
                <w:szCs w:val="16"/>
              </w:rPr>
              <w:t>badana na 8 szt.</w:t>
            </w:r>
          </w:p>
        </w:tc>
        <w:tc>
          <w:tcPr>
            <w:tcW w:w="986" w:type="dxa"/>
            <w:vAlign w:val="center"/>
          </w:tcPr>
          <w:p w14:paraId="7AC6AC96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09" w:type="dxa"/>
            <w:gridSpan w:val="5"/>
            <w:vAlign w:val="center"/>
          </w:tcPr>
          <w:p w14:paraId="32D7E277" w14:textId="7E73221F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 xml:space="preserve">Każdy pojedynczy wynik nie mniejszy niż </w:t>
            </w:r>
            <w:r w:rsidR="00837805" w:rsidRPr="00D25A64">
              <w:rPr>
                <w:rFonts w:ascii="Arial" w:hAnsi="Arial" w:cs="Arial"/>
                <w:sz w:val="16"/>
                <w:szCs w:val="16"/>
              </w:rPr>
              <w:t>5</w:t>
            </w:r>
            <w:r w:rsidR="00E47176" w:rsidRPr="00D25A64">
              <w:rPr>
                <w:rFonts w:ascii="Arial" w:hAnsi="Arial" w:cs="Arial"/>
                <w:sz w:val="16"/>
                <w:szCs w:val="16"/>
              </w:rPr>
              <w:t xml:space="preserve">,0 </w:t>
            </w:r>
            <w:proofErr w:type="spellStart"/>
            <w:r w:rsidRPr="00D25A64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  <w:r w:rsidR="00E47176" w:rsidRPr="00D25A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A52B0" w:rsidRPr="00D25A64" w14:paraId="049EC2E0" w14:textId="77777777" w:rsidTr="00DA52B0">
        <w:trPr>
          <w:jc w:val="center"/>
        </w:trPr>
        <w:tc>
          <w:tcPr>
            <w:tcW w:w="568" w:type="dxa"/>
            <w:vMerge w:val="restart"/>
            <w:vAlign w:val="center"/>
          </w:tcPr>
          <w:p w14:paraId="6D13DA05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3686" w:type="dxa"/>
            <w:vMerge w:val="restart"/>
            <w:vAlign w:val="center"/>
          </w:tcPr>
          <w:p w14:paraId="2D9FF03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Odporność na ścieranie (wg klasy 4 oznaczenia I normy)</w:t>
            </w:r>
          </w:p>
        </w:tc>
        <w:tc>
          <w:tcPr>
            <w:tcW w:w="986" w:type="dxa"/>
            <w:vMerge w:val="restart"/>
            <w:vAlign w:val="center"/>
          </w:tcPr>
          <w:p w14:paraId="6BCF7EA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G i H</w:t>
            </w:r>
          </w:p>
        </w:tc>
        <w:tc>
          <w:tcPr>
            <w:tcW w:w="5109" w:type="dxa"/>
            <w:gridSpan w:val="5"/>
            <w:vAlign w:val="center"/>
          </w:tcPr>
          <w:p w14:paraId="123B364C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Pomiar wykonany na tarczy</w:t>
            </w:r>
          </w:p>
        </w:tc>
      </w:tr>
      <w:tr w:rsidR="00DA52B0" w:rsidRPr="00D25A64" w14:paraId="6010620F" w14:textId="77777777" w:rsidTr="00DA52B0">
        <w:trPr>
          <w:trHeight w:val="267"/>
          <w:jc w:val="center"/>
        </w:trPr>
        <w:tc>
          <w:tcPr>
            <w:tcW w:w="568" w:type="dxa"/>
            <w:vMerge/>
            <w:vAlign w:val="center"/>
          </w:tcPr>
          <w:p w14:paraId="59A6C6DE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6E281507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12BB9A58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21CCB8E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szerokiej ściernej, wg zał. G normy –badanie podstawowe</w:t>
            </w:r>
          </w:p>
        </w:tc>
        <w:tc>
          <w:tcPr>
            <w:tcW w:w="2983" w:type="dxa"/>
            <w:gridSpan w:val="3"/>
            <w:vAlign w:val="center"/>
          </w:tcPr>
          <w:p w14:paraId="65B9D928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25A64">
              <w:rPr>
                <w:rFonts w:ascii="Arial" w:hAnsi="Arial" w:cs="Arial"/>
                <w:sz w:val="16"/>
                <w:szCs w:val="16"/>
              </w:rPr>
              <w:t>Böhmego</w:t>
            </w:r>
            <w:proofErr w:type="spellEnd"/>
            <w:r w:rsidRPr="00D25A64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25CCB3D1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wg zał. H normy –</w:t>
            </w:r>
          </w:p>
          <w:p w14:paraId="391B1C10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badanie alternatywne</w:t>
            </w:r>
          </w:p>
        </w:tc>
      </w:tr>
      <w:tr w:rsidR="00DA52B0" w:rsidRPr="00D25A64" w14:paraId="5F9477FC" w14:textId="77777777" w:rsidTr="00DA52B0">
        <w:trPr>
          <w:trHeight w:val="296"/>
          <w:jc w:val="center"/>
        </w:trPr>
        <w:tc>
          <w:tcPr>
            <w:tcW w:w="568" w:type="dxa"/>
            <w:vMerge/>
            <w:vAlign w:val="center"/>
          </w:tcPr>
          <w:p w14:paraId="6F8EC7E4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53976BFD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7316B3FB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90393AD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≤ 20 mm</w:t>
            </w:r>
          </w:p>
        </w:tc>
        <w:tc>
          <w:tcPr>
            <w:tcW w:w="2983" w:type="dxa"/>
            <w:gridSpan w:val="3"/>
            <w:vAlign w:val="center"/>
          </w:tcPr>
          <w:p w14:paraId="2945387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≤ 18 000 mm</w:t>
            </w:r>
            <w:r w:rsidRPr="00D25A64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D25A64">
              <w:rPr>
                <w:rFonts w:ascii="Arial" w:hAnsi="Arial" w:cs="Arial"/>
                <w:sz w:val="16"/>
                <w:szCs w:val="16"/>
              </w:rPr>
              <w:t>/5 000 mm</w:t>
            </w:r>
            <w:r w:rsidRPr="00D25A6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</w:tr>
      <w:tr w:rsidR="00DA52B0" w:rsidRPr="00D25A64" w14:paraId="20D2749F" w14:textId="77777777" w:rsidTr="00DA52B0">
        <w:trPr>
          <w:jc w:val="center"/>
        </w:trPr>
        <w:tc>
          <w:tcPr>
            <w:tcW w:w="568" w:type="dxa"/>
            <w:vAlign w:val="center"/>
          </w:tcPr>
          <w:p w14:paraId="5DCBEC51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2.3</w:t>
            </w:r>
          </w:p>
        </w:tc>
        <w:tc>
          <w:tcPr>
            <w:tcW w:w="3686" w:type="dxa"/>
            <w:vAlign w:val="center"/>
          </w:tcPr>
          <w:p w14:paraId="7335BD3C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Odporność na poślizg/poślizgnięcie – wartość USRV</w:t>
            </w:r>
          </w:p>
        </w:tc>
        <w:tc>
          <w:tcPr>
            <w:tcW w:w="986" w:type="dxa"/>
            <w:vAlign w:val="center"/>
          </w:tcPr>
          <w:p w14:paraId="6FA99085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5109" w:type="dxa"/>
            <w:gridSpan w:val="5"/>
            <w:vAlign w:val="center"/>
          </w:tcPr>
          <w:p w14:paraId="571A238B" w14:textId="77777777" w:rsidR="00DA52B0" w:rsidRPr="00D25A64" w:rsidRDefault="00FB4F2A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Krawężniki betonowe wykazują zadowalającą odporność na poślizg/poślizgnięcie pod warunkiem, że cała ich górna powierzchnia nie była szlifowana i/lub polerowana w celu uzyskania bardzo gładkiej powierzchni.</w:t>
            </w:r>
          </w:p>
        </w:tc>
      </w:tr>
      <w:tr w:rsidR="00DA52B0" w:rsidRPr="00D25A64" w14:paraId="08264FA6" w14:textId="77777777" w:rsidTr="00DA52B0">
        <w:trPr>
          <w:jc w:val="center"/>
        </w:trPr>
        <w:tc>
          <w:tcPr>
            <w:tcW w:w="568" w:type="dxa"/>
            <w:vAlign w:val="center"/>
          </w:tcPr>
          <w:p w14:paraId="44D0CB88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lastRenderedPageBreak/>
              <w:br w:type="page"/>
              <w:t>3</w:t>
            </w:r>
          </w:p>
        </w:tc>
        <w:tc>
          <w:tcPr>
            <w:tcW w:w="9781" w:type="dxa"/>
            <w:gridSpan w:val="7"/>
            <w:vAlign w:val="center"/>
          </w:tcPr>
          <w:p w14:paraId="191CFD18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Odporność na warunki atmosferyczne (kryteria stosowane łącznie)</w:t>
            </w:r>
          </w:p>
        </w:tc>
      </w:tr>
      <w:tr w:rsidR="00DA52B0" w:rsidRPr="00D25A64" w14:paraId="26CA2E45" w14:textId="77777777" w:rsidTr="00DA52B0">
        <w:trPr>
          <w:trHeight w:val="50"/>
          <w:jc w:val="center"/>
        </w:trPr>
        <w:tc>
          <w:tcPr>
            <w:tcW w:w="568" w:type="dxa"/>
            <w:vMerge w:val="restart"/>
            <w:vAlign w:val="center"/>
          </w:tcPr>
          <w:p w14:paraId="40CA432F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3.1</w:t>
            </w:r>
          </w:p>
        </w:tc>
        <w:tc>
          <w:tcPr>
            <w:tcW w:w="368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2A803E8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Odporność na zamrażanie/ rozmrażanie z udziałem soli odladzającej</w:t>
            </w:r>
          </w:p>
        </w:tc>
        <w:tc>
          <w:tcPr>
            <w:tcW w:w="986" w:type="dxa"/>
            <w:vMerge w:val="restart"/>
            <w:vAlign w:val="center"/>
          </w:tcPr>
          <w:p w14:paraId="14EBED28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5109" w:type="dxa"/>
            <w:gridSpan w:val="5"/>
            <w:vAlign w:val="center"/>
          </w:tcPr>
          <w:p w14:paraId="39F5D3C6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Ubytek masy po badaniu [w kg/m</w:t>
            </w:r>
            <w:r w:rsidRPr="00D25A6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25A64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DA52B0" w:rsidRPr="00D25A64" w14:paraId="15EC5A72" w14:textId="77777777" w:rsidTr="00DA52B0">
        <w:trPr>
          <w:trHeight w:val="79"/>
          <w:jc w:val="center"/>
        </w:trPr>
        <w:tc>
          <w:tcPr>
            <w:tcW w:w="568" w:type="dxa"/>
            <w:vMerge/>
            <w:vAlign w:val="center"/>
          </w:tcPr>
          <w:p w14:paraId="355DD0A7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B1A6A5C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6F6F4780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1B16F1E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Średni</w:t>
            </w: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  <w:vAlign w:val="center"/>
          </w:tcPr>
          <w:p w14:paraId="5A4B4D96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Maksymalny</w:t>
            </w:r>
          </w:p>
        </w:tc>
      </w:tr>
      <w:tr w:rsidR="00DA52B0" w:rsidRPr="00D25A64" w14:paraId="5B1400A6" w14:textId="77777777" w:rsidTr="00DA52B0">
        <w:trPr>
          <w:trHeight w:val="50"/>
          <w:jc w:val="center"/>
        </w:trPr>
        <w:tc>
          <w:tcPr>
            <w:tcW w:w="568" w:type="dxa"/>
            <w:vMerge/>
            <w:vAlign w:val="center"/>
          </w:tcPr>
          <w:p w14:paraId="275690EC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2687B" w14:textId="724AD29D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bottom w:val="nil"/>
            </w:tcBorders>
            <w:vAlign w:val="center"/>
          </w:tcPr>
          <w:p w14:paraId="5A6EF9BE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6E6FDDA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≤ 0,5 kg/m</w:t>
            </w:r>
            <w:r w:rsidRPr="00D25A6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983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497B552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≤ 1,0 kg/m</w:t>
            </w:r>
            <w:r w:rsidRPr="00D25A6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</w:tr>
      <w:tr w:rsidR="00DA52B0" w:rsidRPr="00D25A64" w14:paraId="1E7FC59C" w14:textId="77777777" w:rsidTr="00DA52B0">
        <w:trPr>
          <w:trHeight w:val="87"/>
          <w:jc w:val="center"/>
        </w:trPr>
        <w:tc>
          <w:tcPr>
            <w:tcW w:w="568" w:type="dxa"/>
            <w:vMerge/>
            <w:vAlign w:val="center"/>
          </w:tcPr>
          <w:p w14:paraId="2969D5CB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</w:tcBorders>
            <w:shd w:val="clear" w:color="auto" w:fill="auto"/>
            <w:vAlign w:val="center"/>
          </w:tcPr>
          <w:p w14:paraId="5C3B9F64" w14:textId="3B7ED62F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  <w:vAlign w:val="center"/>
          </w:tcPr>
          <w:p w14:paraId="765EA694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28296125" w14:textId="575717A1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98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6809923" w14:textId="0AF9AE6C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  <w:tr w:rsidR="00DA52B0" w:rsidRPr="00D25A64" w14:paraId="0B194CC6" w14:textId="77777777" w:rsidTr="00DA52B0">
        <w:trPr>
          <w:trHeight w:val="133"/>
          <w:jc w:val="center"/>
        </w:trPr>
        <w:tc>
          <w:tcPr>
            <w:tcW w:w="568" w:type="dxa"/>
            <w:vAlign w:val="center"/>
          </w:tcPr>
          <w:p w14:paraId="26CCA8BF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3.2</w:t>
            </w:r>
          </w:p>
        </w:tc>
        <w:tc>
          <w:tcPr>
            <w:tcW w:w="3686" w:type="dxa"/>
            <w:vAlign w:val="center"/>
          </w:tcPr>
          <w:p w14:paraId="14726E46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Nasiąkliwość</w:t>
            </w:r>
          </w:p>
        </w:tc>
        <w:tc>
          <w:tcPr>
            <w:tcW w:w="986" w:type="dxa"/>
            <w:vAlign w:val="center"/>
          </w:tcPr>
          <w:p w14:paraId="04FD2077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5109" w:type="dxa"/>
            <w:gridSpan w:val="5"/>
            <w:vAlign w:val="center"/>
          </w:tcPr>
          <w:p w14:paraId="7DD32F12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Wartość średnia dla każdego krawężnika</w:t>
            </w:r>
          </w:p>
          <w:p w14:paraId="29C1CE6F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nie większa niż 5,0%</w:t>
            </w:r>
          </w:p>
        </w:tc>
      </w:tr>
      <w:tr w:rsidR="00DA52B0" w:rsidRPr="00D25A64" w14:paraId="190417D3" w14:textId="77777777" w:rsidTr="00DA52B0">
        <w:trPr>
          <w:trHeight w:val="50"/>
          <w:jc w:val="center"/>
        </w:trPr>
        <w:tc>
          <w:tcPr>
            <w:tcW w:w="568" w:type="dxa"/>
            <w:vAlign w:val="center"/>
          </w:tcPr>
          <w:p w14:paraId="64A2F03D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781" w:type="dxa"/>
            <w:gridSpan w:val="7"/>
            <w:vAlign w:val="center"/>
          </w:tcPr>
          <w:p w14:paraId="59E749B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Aspekty wizualne</w:t>
            </w:r>
          </w:p>
        </w:tc>
      </w:tr>
      <w:tr w:rsidR="00DA52B0" w:rsidRPr="00D25A64" w14:paraId="12C43F66" w14:textId="77777777" w:rsidTr="00DA52B0">
        <w:trPr>
          <w:trHeight w:val="56"/>
          <w:jc w:val="center"/>
        </w:trPr>
        <w:tc>
          <w:tcPr>
            <w:tcW w:w="568" w:type="dxa"/>
            <w:vMerge w:val="restart"/>
            <w:vAlign w:val="center"/>
          </w:tcPr>
          <w:p w14:paraId="4D12B66B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3686" w:type="dxa"/>
            <w:vMerge w:val="restart"/>
            <w:vAlign w:val="center"/>
          </w:tcPr>
          <w:p w14:paraId="61ED0C9F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986" w:type="dxa"/>
            <w:vMerge w:val="restart"/>
            <w:vAlign w:val="center"/>
          </w:tcPr>
          <w:p w14:paraId="5E0A233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5109" w:type="dxa"/>
            <w:gridSpan w:val="5"/>
            <w:vAlign w:val="center"/>
          </w:tcPr>
          <w:p w14:paraId="45F63E63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Wymaganie dotyczące warstwy wierzchniej</w:t>
            </w:r>
          </w:p>
        </w:tc>
      </w:tr>
      <w:tr w:rsidR="00DA52B0" w:rsidRPr="00D25A64" w14:paraId="1319BD23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0DC0E0F5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3B82D39F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24FD5294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555CD1C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Rysy (poza drobnymi przytarciami transportowymi) widoczne „gołym okiem”</w:t>
            </w:r>
          </w:p>
        </w:tc>
        <w:tc>
          <w:tcPr>
            <w:tcW w:w="2416" w:type="dxa"/>
            <w:gridSpan w:val="2"/>
            <w:vAlign w:val="center"/>
          </w:tcPr>
          <w:p w14:paraId="67AA80BD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Niedopuszczalne</w:t>
            </w:r>
          </w:p>
        </w:tc>
      </w:tr>
      <w:tr w:rsidR="00DA52B0" w:rsidRPr="00D25A64" w14:paraId="3FFB8309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5D799F76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1DE7511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4E1F271D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1C2C671E" w14:textId="77777777" w:rsidR="00DA52B0" w:rsidRPr="00D25A64" w:rsidRDefault="00DA52B0" w:rsidP="00D25A64">
            <w:pPr>
              <w:spacing w:before="0" w:after="0" w:line="240" w:lineRule="auto"/>
              <w:ind w:left="37" w:hanging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Rozwarstwienia w krawężnikach dwuwarstwowych</w:t>
            </w:r>
          </w:p>
        </w:tc>
        <w:tc>
          <w:tcPr>
            <w:tcW w:w="2416" w:type="dxa"/>
            <w:gridSpan w:val="2"/>
            <w:vAlign w:val="center"/>
          </w:tcPr>
          <w:p w14:paraId="6E7CACBB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Niedopuszczalne</w:t>
            </w:r>
          </w:p>
        </w:tc>
      </w:tr>
      <w:tr w:rsidR="00DA52B0" w:rsidRPr="00D25A64" w14:paraId="52AD727F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2EDEC8E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33CE67E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10754A9C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7EBC0AE6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Uszkodzenia marglowe lub podobnie wyglądające pochodzące z zanieczyszczeń</w:t>
            </w:r>
          </w:p>
        </w:tc>
        <w:tc>
          <w:tcPr>
            <w:tcW w:w="2416" w:type="dxa"/>
            <w:gridSpan w:val="2"/>
            <w:vAlign w:val="center"/>
          </w:tcPr>
          <w:p w14:paraId="0EFB1DA8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Niedopuszczalne</w:t>
            </w:r>
          </w:p>
        </w:tc>
      </w:tr>
      <w:tr w:rsidR="00DA52B0" w:rsidRPr="00D25A64" w14:paraId="3EC0087A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630E6261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39E100D3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07E9737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1FFB41D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Naloty wapienne zwane potocznie wykwitami</w:t>
            </w:r>
          </w:p>
        </w:tc>
        <w:tc>
          <w:tcPr>
            <w:tcW w:w="2416" w:type="dxa"/>
            <w:gridSpan w:val="2"/>
            <w:vAlign w:val="center"/>
          </w:tcPr>
          <w:p w14:paraId="69AD7720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Dopuszczalne</w:t>
            </w:r>
          </w:p>
        </w:tc>
      </w:tr>
      <w:tr w:rsidR="00DA52B0" w:rsidRPr="00D25A64" w14:paraId="2B07B74A" w14:textId="77777777" w:rsidTr="00DA52B0">
        <w:trPr>
          <w:trHeight w:val="56"/>
          <w:jc w:val="center"/>
        </w:trPr>
        <w:tc>
          <w:tcPr>
            <w:tcW w:w="568" w:type="dxa"/>
            <w:vMerge w:val="restart"/>
            <w:vAlign w:val="center"/>
          </w:tcPr>
          <w:p w14:paraId="681201D7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3686" w:type="dxa"/>
            <w:vMerge w:val="restart"/>
            <w:vAlign w:val="center"/>
          </w:tcPr>
          <w:p w14:paraId="15DD86ED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Tekstura i zabarwienie</w:t>
            </w:r>
          </w:p>
        </w:tc>
        <w:tc>
          <w:tcPr>
            <w:tcW w:w="986" w:type="dxa"/>
            <w:vMerge w:val="restart"/>
            <w:vAlign w:val="center"/>
          </w:tcPr>
          <w:p w14:paraId="6E8DE233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5109" w:type="dxa"/>
            <w:gridSpan w:val="5"/>
            <w:vAlign w:val="center"/>
          </w:tcPr>
          <w:p w14:paraId="542BAFE5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Wymaganie dotyczące warstwy wierzchniej</w:t>
            </w:r>
          </w:p>
        </w:tc>
      </w:tr>
      <w:tr w:rsidR="00DA52B0" w:rsidRPr="00D25A64" w14:paraId="0090C547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620F5637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016B6F00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118DFF83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F8FF406" w14:textId="77777777" w:rsidR="00DA52B0" w:rsidRPr="00D25A64" w:rsidRDefault="00DA52B0" w:rsidP="00D25A64">
            <w:pPr>
              <w:spacing w:before="0" w:after="0" w:line="240" w:lineRule="auto"/>
              <w:ind w:left="37" w:hanging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Krawężniki o specjalnej teksturze</w:t>
            </w:r>
          </w:p>
        </w:tc>
        <w:tc>
          <w:tcPr>
            <w:tcW w:w="2416" w:type="dxa"/>
            <w:gridSpan w:val="2"/>
            <w:vAlign w:val="center"/>
          </w:tcPr>
          <w:p w14:paraId="20914856" w14:textId="77777777" w:rsidR="00DA52B0" w:rsidRPr="00D25A64" w:rsidRDefault="00622858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Zgodne z </w:t>
            </w:r>
            <w:r w:rsidR="00DA52B0" w:rsidRPr="00D25A64">
              <w:rPr>
                <w:rFonts w:ascii="Arial" w:hAnsi="Arial" w:cs="Arial"/>
                <w:sz w:val="16"/>
                <w:szCs w:val="16"/>
              </w:rPr>
              <w:t>zatwierdzonym wzorem producenta i jednorodne w partii</w:t>
            </w:r>
          </w:p>
        </w:tc>
      </w:tr>
      <w:tr w:rsidR="00DA52B0" w:rsidRPr="00D25A64" w14:paraId="565CECDA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4CECEF33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38A154C7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203E2A71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BEEE3DB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Zabarwienie</w:t>
            </w:r>
          </w:p>
        </w:tc>
        <w:tc>
          <w:tcPr>
            <w:tcW w:w="2416" w:type="dxa"/>
            <w:gridSpan w:val="2"/>
            <w:vAlign w:val="center"/>
          </w:tcPr>
          <w:p w14:paraId="66A801E0" w14:textId="77777777" w:rsidR="00DA52B0" w:rsidRPr="00D25A64" w:rsidRDefault="00622858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Zgodne z zatwierdzonym wzorem producenta i jednorodne w partii</w:t>
            </w:r>
          </w:p>
        </w:tc>
      </w:tr>
      <w:tr w:rsidR="00DA52B0" w:rsidRPr="00D25A64" w14:paraId="70C55125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45F75869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3D079F98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68824FD3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A3D4809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Tekstura</w:t>
            </w:r>
          </w:p>
        </w:tc>
        <w:tc>
          <w:tcPr>
            <w:tcW w:w="2416" w:type="dxa"/>
            <w:gridSpan w:val="2"/>
            <w:vAlign w:val="center"/>
          </w:tcPr>
          <w:p w14:paraId="4C01812C" w14:textId="77777777" w:rsidR="00DA52B0" w:rsidRPr="00D25A64" w:rsidRDefault="00622858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Zgodne z zatwierdzonym wzorem producenta i jednorodne w partii</w:t>
            </w:r>
          </w:p>
        </w:tc>
      </w:tr>
      <w:tr w:rsidR="00DA52B0" w:rsidRPr="00D25A64" w14:paraId="04E926E2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5CC6E250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54E50A3A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vMerge/>
            <w:vAlign w:val="center"/>
          </w:tcPr>
          <w:p w14:paraId="71C633E0" w14:textId="77777777" w:rsidR="00DA52B0" w:rsidRPr="00D25A64" w:rsidRDefault="00DA52B0" w:rsidP="00D25A64">
            <w:p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BC10C4A" w14:textId="77777777" w:rsidR="00DA52B0" w:rsidRPr="00D25A64" w:rsidRDefault="00DA52B0" w:rsidP="00D25A64">
            <w:pPr>
              <w:spacing w:before="0" w:after="0" w:line="240" w:lineRule="auto"/>
              <w:ind w:left="37" w:hanging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Ewentualne różnice w jednolitości tekstury lub zabarwienia, spowodowane nieuniknionymi zmianami we właściwościach surowców i zmianach warunków twardnienia</w:t>
            </w:r>
          </w:p>
        </w:tc>
        <w:tc>
          <w:tcPr>
            <w:tcW w:w="2416" w:type="dxa"/>
            <w:gridSpan w:val="2"/>
            <w:vAlign w:val="center"/>
          </w:tcPr>
          <w:p w14:paraId="18014CB9" w14:textId="77777777" w:rsidR="00DA52B0" w:rsidRPr="00D25A64" w:rsidRDefault="00DA52B0" w:rsidP="00D25A64">
            <w:pPr>
              <w:spacing w:before="0" w:after="0" w:line="240" w:lineRule="auto"/>
              <w:ind w:left="173" w:hanging="1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Dopuszczalne</w:t>
            </w:r>
          </w:p>
        </w:tc>
      </w:tr>
    </w:tbl>
    <w:p w14:paraId="7F855F20" w14:textId="77777777" w:rsidR="00DA52B0" w:rsidRPr="00D25A64" w:rsidRDefault="00DA52B0" w:rsidP="00D25A64">
      <w:pPr>
        <w:spacing w:before="0"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  <w:vertAlign w:val="superscript"/>
        </w:rPr>
        <w:t>*</w:t>
      </w:r>
      <w:r w:rsidRPr="00D25A64">
        <w:rPr>
          <w:rFonts w:ascii="Arial" w:hAnsi="Arial" w:cs="Arial"/>
          <w:sz w:val="16"/>
          <w:szCs w:val="16"/>
        </w:rPr>
        <w:t xml:space="preserve"> W przypadku kontroli zgodności przeprowadzanej przez stronę trze</w:t>
      </w:r>
      <w:r w:rsidR="001E2A16" w:rsidRPr="00D25A64">
        <w:rPr>
          <w:rFonts w:ascii="Arial" w:hAnsi="Arial" w:cs="Arial"/>
          <w:sz w:val="16"/>
          <w:szCs w:val="16"/>
        </w:rPr>
        <w:t>cią (przypadek II zgodnie z </w:t>
      </w:r>
      <w:r w:rsidR="00622858" w:rsidRPr="00D25A64">
        <w:rPr>
          <w:rFonts w:ascii="Arial" w:hAnsi="Arial" w:cs="Arial"/>
          <w:sz w:val="16"/>
          <w:szCs w:val="16"/>
        </w:rPr>
        <w:t>pkt</w:t>
      </w:r>
      <w:r w:rsidR="001E2A16" w:rsidRPr="00D25A64">
        <w:rPr>
          <w:rFonts w:ascii="Arial" w:hAnsi="Arial" w:cs="Arial"/>
          <w:sz w:val="16"/>
          <w:szCs w:val="16"/>
        </w:rPr>
        <w:t> </w:t>
      </w:r>
      <w:r w:rsidRPr="00D25A64">
        <w:rPr>
          <w:rFonts w:ascii="Arial" w:hAnsi="Arial" w:cs="Arial"/>
          <w:sz w:val="16"/>
          <w:szCs w:val="16"/>
        </w:rPr>
        <w:t>6.</w:t>
      </w:r>
      <w:r w:rsidR="00622858" w:rsidRPr="00D25A64">
        <w:rPr>
          <w:rFonts w:ascii="Arial" w:hAnsi="Arial" w:cs="Arial"/>
          <w:sz w:val="16"/>
          <w:szCs w:val="16"/>
        </w:rPr>
        <w:t>7</w:t>
      </w:r>
      <w:r w:rsidRPr="00D25A64">
        <w:rPr>
          <w:rFonts w:ascii="Arial" w:hAnsi="Arial" w:cs="Arial"/>
          <w:sz w:val="16"/>
          <w:szCs w:val="16"/>
        </w:rPr>
        <w:t>), dopuszczone są wymagania jak dla kontroli produkcji.</w:t>
      </w:r>
    </w:p>
    <w:p w14:paraId="3A9F4337" w14:textId="77777777" w:rsidR="00FC3C32" w:rsidRPr="00D25A64" w:rsidRDefault="00FC3C32" w:rsidP="00D25A64">
      <w:pPr>
        <w:spacing w:before="0" w:after="0" w:line="240" w:lineRule="auto"/>
        <w:ind w:left="284" w:hanging="284"/>
        <w:rPr>
          <w:rFonts w:ascii="Arial" w:hAnsi="Arial" w:cs="Arial"/>
          <w:sz w:val="16"/>
          <w:szCs w:val="16"/>
        </w:rPr>
      </w:pPr>
    </w:p>
    <w:p w14:paraId="0AE260BD" w14:textId="77777777" w:rsidR="00DA52B0" w:rsidRPr="00D25A64" w:rsidRDefault="00DA52B0" w:rsidP="00D25A64">
      <w:pPr>
        <w:spacing w:before="0" w:after="0" w:line="240" w:lineRule="auto"/>
        <w:ind w:right="300" w:firstLine="567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Producent jest zobowiązany do wydania oświadczenia o spełnieniu przez wyrób właściwości wymienionych w Tabeli 1 w oparciu o badania typu oraz wdrożony System Zakładowej Kontroli Produkcji.</w:t>
      </w:r>
    </w:p>
    <w:p w14:paraId="29A5D847" w14:textId="77777777" w:rsidR="00DA52B0" w:rsidRPr="00D25A64" w:rsidRDefault="00DA52B0" w:rsidP="00D25A64">
      <w:pPr>
        <w:spacing w:before="0" w:after="0" w:line="240" w:lineRule="auto"/>
        <w:ind w:right="300" w:firstLine="567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Producent może grupować wyroby w rodziny na potrzeby prowadzonych badań zgodnie z pkt 6.1 normy PN-EN 1340. Każda partia dostarczonych na budowę krawężników powinna być oznaczona zgodnie pkt 7 normy PN-EN 1340.</w:t>
      </w:r>
    </w:p>
    <w:p w14:paraId="5A66D650" w14:textId="77777777" w:rsidR="00622858" w:rsidRPr="00D25A64" w:rsidRDefault="00DA52B0" w:rsidP="00D25A64">
      <w:pPr>
        <w:spacing w:before="0" w:after="0" w:line="240" w:lineRule="auto"/>
        <w:ind w:right="300" w:firstLine="567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Wyprodukowane krawężniki zaleca się układać na paletach w pozycji wbudowania, z zastosowaniem podkładek drewnianych i taśm </w:t>
      </w:r>
      <w:proofErr w:type="spellStart"/>
      <w:r w:rsidRPr="00D25A64">
        <w:rPr>
          <w:rFonts w:ascii="Arial" w:hAnsi="Arial" w:cs="Arial"/>
          <w:sz w:val="16"/>
          <w:szCs w:val="16"/>
        </w:rPr>
        <w:t>bandujących</w:t>
      </w:r>
      <w:proofErr w:type="spellEnd"/>
      <w:r w:rsidRPr="00D25A64">
        <w:rPr>
          <w:rFonts w:ascii="Arial" w:hAnsi="Arial" w:cs="Arial"/>
          <w:sz w:val="16"/>
          <w:szCs w:val="16"/>
        </w:rPr>
        <w:t>. Krawężniki można składować na otwartej przestrzeni, na wyrównanym i odwodnionym podłożu.</w:t>
      </w:r>
    </w:p>
    <w:p w14:paraId="36388F95" w14:textId="77777777" w:rsidR="00DA52B0" w:rsidRPr="00D25A64" w:rsidRDefault="00DA52B0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15" w:name="_Toc20738704"/>
      <w:r w:rsidRPr="00D25A64">
        <w:rPr>
          <w:rFonts w:ascii="Arial" w:hAnsi="Arial" w:cs="Arial"/>
          <w:sz w:val="16"/>
          <w:szCs w:val="16"/>
        </w:rPr>
        <w:t>Beton na ławę fundamentową</w:t>
      </w:r>
      <w:bookmarkEnd w:id="15"/>
    </w:p>
    <w:p w14:paraId="32E91CC6" w14:textId="388E0EDC" w:rsidR="00DA52B0" w:rsidRPr="00D25A64" w:rsidRDefault="00DA52B0" w:rsidP="00D25A64">
      <w:pPr>
        <w:spacing w:before="0" w:after="0" w:line="240" w:lineRule="auto"/>
        <w:ind w:firstLine="709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Beton na ławę fundamentową pod krawężnik powinien być zgodny z normą </w:t>
      </w:r>
      <w:r w:rsidR="00C85677" w:rsidRPr="00D25A64">
        <w:rPr>
          <w:rFonts w:ascii="Arial" w:hAnsi="Arial" w:cs="Arial"/>
          <w:sz w:val="16"/>
          <w:szCs w:val="16"/>
        </w:rPr>
        <w:t xml:space="preserve">PN-EN 206+A1 </w:t>
      </w:r>
      <w:r w:rsidRPr="00D25A64">
        <w:rPr>
          <w:rFonts w:ascii="Arial" w:hAnsi="Arial" w:cs="Arial"/>
          <w:sz w:val="16"/>
          <w:szCs w:val="16"/>
        </w:rPr>
        <w:t>klasy minimum C 12/15.</w:t>
      </w:r>
    </w:p>
    <w:p w14:paraId="3401A302" w14:textId="77777777" w:rsidR="00DA52B0" w:rsidRPr="00D25A64" w:rsidRDefault="00DA52B0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16" w:name="_Toc20738705"/>
      <w:r w:rsidRPr="00D25A64">
        <w:rPr>
          <w:rFonts w:ascii="Arial" w:hAnsi="Arial" w:cs="Arial"/>
          <w:sz w:val="16"/>
          <w:szCs w:val="16"/>
        </w:rPr>
        <w:t>Podsypka cementowo-piaskowa</w:t>
      </w:r>
      <w:bookmarkEnd w:id="16"/>
    </w:p>
    <w:p w14:paraId="3DD75DB7" w14:textId="77777777" w:rsidR="00DA52B0" w:rsidRPr="00D25A64" w:rsidRDefault="00DA52B0" w:rsidP="00D25A64">
      <w:pPr>
        <w:spacing w:before="0" w:after="0" w:line="240" w:lineRule="auto"/>
        <w:ind w:firstLine="709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Jeżeli Dokumentacja projektowa nie ustala inaczej, to należy na podsypkę cementowo- piaskową należy stosować następujące materiały:</w:t>
      </w:r>
    </w:p>
    <w:p w14:paraId="0A331518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- cement powszechnego użytku wg normy PN-EN-197-1;</w:t>
      </w:r>
    </w:p>
    <w:p w14:paraId="64BCE480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- kruszywo drobne 0/2, 0/4 lub 0/5 wg normy PN-EN 13242 kategorii uziarnienia G</w:t>
      </w:r>
      <w:r w:rsidRPr="00D25A64">
        <w:rPr>
          <w:rFonts w:ascii="Arial" w:hAnsi="Arial" w:cs="Arial"/>
          <w:sz w:val="16"/>
          <w:szCs w:val="16"/>
          <w:vertAlign w:val="subscript"/>
        </w:rPr>
        <w:t>F</w:t>
      </w:r>
      <w:r w:rsidRPr="00D25A64">
        <w:rPr>
          <w:rFonts w:ascii="Arial" w:hAnsi="Arial" w:cs="Arial"/>
          <w:sz w:val="16"/>
          <w:szCs w:val="16"/>
        </w:rPr>
        <w:t>80 i zawartości pyłów f</w:t>
      </w:r>
      <w:r w:rsidRPr="00D25A64">
        <w:rPr>
          <w:rFonts w:ascii="Arial" w:hAnsi="Arial" w:cs="Arial"/>
          <w:sz w:val="16"/>
          <w:szCs w:val="16"/>
          <w:vertAlign w:val="subscript"/>
        </w:rPr>
        <w:t>10</w:t>
      </w:r>
      <w:r w:rsidRPr="00D25A64">
        <w:rPr>
          <w:rFonts w:ascii="Arial" w:hAnsi="Arial" w:cs="Arial"/>
          <w:sz w:val="16"/>
          <w:szCs w:val="16"/>
        </w:rPr>
        <w:t>;</w:t>
      </w:r>
    </w:p>
    <w:p w14:paraId="3D96F7D7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- kruszywo 1/4, 2/5 lub 2/8, wg normy PN-EN 13242 kategorii uziarnienia G</w:t>
      </w:r>
      <w:r w:rsidRPr="00D25A64">
        <w:rPr>
          <w:rFonts w:ascii="Arial" w:hAnsi="Arial" w:cs="Arial"/>
          <w:sz w:val="16"/>
          <w:szCs w:val="16"/>
          <w:vertAlign w:val="subscript"/>
        </w:rPr>
        <w:t>C</w:t>
      </w:r>
      <w:r w:rsidRPr="00D25A64">
        <w:rPr>
          <w:rFonts w:ascii="Arial" w:hAnsi="Arial" w:cs="Arial"/>
          <w:sz w:val="16"/>
          <w:szCs w:val="16"/>
        </w:rPr>
        <w:t xml:space="preserve">80-20 i zawartości pyłów </w:t>
      </w:r>
      <w:proofErr w:type="spellStart"/>
      <w:r w:rsidRPr="00D25A64">
        <w:rPr>
          <w:rFonts w:ascii="Arial" w:hAnsi="Arial" w:cs="Arial"/>
          <w:sz w:val="16"/>
          <w:szCs w:val="16"/>
        </w:rPr>
        <w:t>f</w:t>
      </w:r>
      <w:r w:rsidRPr="00D25A64">
        <w:rPr>
          <w:rFonts w:ascii="Arial" w:hAnsi="Arial" w:cs="Arial"/>
          <w:sz w:val="16"/>
          <w:szCs w:val="16"/>
          <w:vertAlign w:val="subscript"/>
        </w:rPr>
        <w:t>deklarowana</w:t>
      </w:r>
      <w:proofErr w:type="spellEnd"/>
      <w:r w:rsidRPr="00D25A64">
        <w:rPr>
          <w:rFonts w:ascii="Arial" w:hAnsi="Arial" w:cs="Arial"/>
          <w:sz w:val="16"/>
          <w:szCs w:val="16"/>
        </w:rPr>
        <w:t xml:space="preserve"> (maksymalnie do 10% pyłów);</w:t>
      </w:r>
    </w:p>
    <w:p w14:paraId="63AEB7D0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- zaleca się stosować wodę pitną z wodociągu, która nie wymaga badań; w przypadku czerpania wody z innych źródeł, woda musi spełniać wymagania normy PN-EN 1008.</w:t>
      </w:r>
    </w:p>
    <w:p w14:paraId="40CE960E" w14:textId="77777777" w:rsidR="00DA52B0" w:rsidRPr="00D25A64" w:rsidRDefault="00DA52B0" w:rsidP="00D25A64">
      <w:pPr>
        <w:spacing w:before="0" w:after="0" w:line="240" w:lineRule="auto"/>
        <w:ind w:firstLine="709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Zalecane proporcje mieszania cementu i kruszywa to 1:4 (w stosunku wagowym). Kruszywo nie może być zanieczyszczone ciałami obcymi takimi jak: trawa, szczątki korzeni, konarów, szkło, plastik, grudki gliny. Składowanie kruszywa powinno odbywać się na podłożu równym, utwardzonym i dobrze odwodnionym, przy zabezpieczeniu kruszywa przed zanieczyszczeniem i zmieszaniem z innymi materiałami kamiennymi.</w:t>
      </w:r>
    </w:p>
    <w:p w14:paraId="505F7BB7" w14:textId="77777777" w:rsidR="00097248" w:rsidRPr="00D25A64" w:rsidRDefault="00DA52B0" w:rsidP="00D25A64">
      <w:pPr>
        <w:spacing w:before="0" w:after="0" w:line="240" w:lineRule="auto"/>
        <w:ind w:firstLine="709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Cement w workach, o masie np. 25 kg, można przechowywać do 10 dni w miejscach zadaszonych na otwartym terenie o podłożu twardym i suchym, oraz do terminu trwałości podanego przez producenta, w pomieszczeniach o szczelnym dachu i ścianach oraz podłogach suchych i czystych. Cement dostarczony luzem przechowuje się w specjalnych magazynach (zbiornikach stalowych, betonowych), przystosowanych do pneumatycznego załadowania i wyładowania.</w:t>
      </w:r>
    </w:p>
    <w:p w14:paraId="7A19F325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17" w:name="_Toc20738706"/>
      <w:r w:rsidRPr="00D25A64">
        <w:rPr>
          <w:rFonts w:ascii="Arial" w:hAnsi="Arial" w:cs="Arial"/>
          <w:sz w:val="16"/>
          <w:szCs w:val="16"/>
        </w:rPr>
        <w:t>SPRZĘT</w:t>
      </w:r>
      <w:bookmarkEnd w:id="17"/>
    </w:p>
    <w:p w14:paraId="5091C036" w14:textId="77777777" w:rsidR="00097248" w:rsidRPr="00D25A64" w:rsidRDefault="00097248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18" w:name="_Toc7515991"/>
      <w:bookmarkStart w:id="19" w:name="_Toc20738707"/>
      <w:r w:rsidRPr="00D25A64">
        <w:rPr>
          <w:rFonts w:ascii="Arial" w:hAnsi="Arial" w:cs="Arial"/>
          <w:sz w:val="16"/>
          <w:szCs w:val="16"/>
        </w:rPr>
        <w:t>Ogólne wymagania dotyczące sprzętu</w:t>
      </w:r>
      <w:bookmarkEnd w:id="18"/>
      <w:bookmarkEnd w:id="19"/>
    </w:p>
    <w:p w14:paraId="0287B582" w14:textId="77777777" w:rsidR="00097248" w:rsidRPr="00D25A64" w:rsidRDefault="00097248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Ogólne wymagania dotyczące sprzętu podano w D-M 00.00.00 „Wymagania ogólne”.</w:t>
      </w:r>
      <w:r w:rsidR="00DA52B0" w:rsidRPr="00D25A64">
        <w:rPr>
          <w:rFonts w:ascii="Arial" w:hAnsi="Arial" w:cs="Arial"/>
          <w:sz w:val="16"/>
          <w:szCs w:val="16"/>
        </w:rPr>
        <w:t xml:space="preserve"> </w:t>
      </w:r>
      <w:r w:rsidR="00DA52B0" w:rsidRPr="00D25A64">
        <w:rPr>
          <w:rFonts w:ascii="Arial" w:hAnsi="Arial" w:cs="Arial"/>
          <w:spacing w:val="-4"/>
          <w:sz w:val="16"/>
          <w:szCs w:val="16"/>
        </w:rPr>
        <w:t>Jakikolwiek sprzęt, maszyny i urządzenia nie gwarantujące zachowania wymagań jakościowych robót, zostaną przez Inżyniera zdyskwalifikowane i niedopuszczone do robót.</w:t>
      </w:r>
    </w:p>
    <w:p w14:paraId="2B4AE032" w14:textId="77777777" w:rsidR="00097248" w:rsidRPr="00D25A64" w:rsidRDefault="00097248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20" w:name="_Toc7515992"/>
      <w:bookmarkStart w:id="21" w:name="_Toc20738708"/>
      <w:r w:rsidRPr="00D25A64">
        <w:rPr>
          <w:rFonts w:ascii="Arial" w:hAnsi="Arial" w:cs="Arial"/>
          <w:sz w:val="16"/>
          <w:szCs w:val="16"/>
        </w:rPr>
        <w:t>Sprzęt stosowany do wykonywania robót</w:t>
      </w:r>
      <w:bookmarkEnd w:id="20"/>
      <w:bookmarkEnd w:id="21"/>
      <w:r w:rsidRPr="00D25A64">
        <w:rPr>
          <w:rFonts w:ascii="Arial" w:hAnsi="Arial" w:cs="Arial"/>
          <w:sz w:val="16"/>
          <w:szCs w:val="16"/>
        </w:rPr>
        <w:t xml:space="preserve"> </w:t>
      </w:r>
    </w:p>
    <w:p w14:paraId="728798D5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Roboty związane z ustawieniem krawężników mogą być wykonywane ręcznie i przy użyciu sprzętu mechanicznego zaakceptowanego przez Inspektora Nadzoru.</w:t>
      </w:r>
    </w:p>
    <w:p w14:paraId="56FF1CD6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22" w:name="_Toc20738709"/>
      <w:r w:rsidRPr="00D25A64">
        <w:rPr>
          <w:rFonts w:ascii="Arial" w:hAnsi="Arial" w:cs="Arial"/>
          <w:sz w:val="16"/>
          <w:szCs w:val="16"/>
        </w:rPr>
        <w:t>TRANSPORT</w:t>
      </w:r>
      <w:bookmarkEnd w:id="22"/>
    </w:p>
    <w:p w14:paraId="14022885" w14:textId="77777777" w:rsidR="00097248" w:rsidRPr="00D25A64" w:rsidRDefault="00097248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23" w:name="_Toc7515994"/>
      <w:bookmarkStart w:id="24" w:name="_Toc20738710"/>
      <w:r w:rsidRPr="00D25A64">
        <w:rPr>
          <w:rFonts w:ascii="Arial" w:hAnsi="Arial" w:cs="Arial"/>
          <w:sz w:val="16"/>
          <w:szCs w:val="16"/>
        </w:rPr>
        <w:t>Ogólne wymagania dotyczące transportu</w:t>
      </w:r>
      <w:bookmarkEnd w:id="23"/>
      <w:bookmarkEnd w:id="24"/>
    </w:p>
    <w:p w14:paraId="31D92393" w14:textId="77777777" w:rsidR="00097248" w:rsidRPr="00D25A64" w:rsidRDefault="00097248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Ogólne wymagania dotyczące transportu podano w D-M</w:t>
      </w:r>
      <w:r w:rsidR="005601C6" w:rsidRPr="00D25A64">
        <w:rPr>
          <w:rFonts w:ascii="Arial" w:hAnsi="Arial" w:cs="Arial"/>
          <w:sz w:val="16"/>
          <w:szCs w:val="16"/>
        </w:rPr>
        <w:t>-</w:t>
      </w:r>
      <w:r w:rsidRPr="00D25A64">
        <w:rPr>
          <w:rFonts w:ascii="Arial" w:hAnsi="Arial" w:cs="Arial"/>
          <w:sz w:val="16"/>
          <w:szCs w:val="16"/>
        </w:rPr>
        <w:t>00.00.00 „Wymagania ogólne”</w:t>
      </w:r>
      <w:r w:rsidR="00FC0CFF" w:rsidRPr="00D25A64">
        <w:rPr>
          <w:rFonts w:ascii="Arial" w:hAnsi="Arial" w:cs="Arial"/>
          <w:sz w:val="16"/>
          <w:szCs w:val="16"/>
        </w:rPr>
        <w:t>.</w:t>
      </w:r>
    </w:p>
    <w:p w14:paraId="72368D26" w14:textId="77777777" w:rsidR="00DA52B0" w:rsidRPr="00D25A64" w:rsidRDefault="00DA52B0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25" w:name="_Toc20738711"/>
      <w:bookmarkStart w:id="26" w:name="_Toc7515995"/>
      <w:r w:rsidRPr="00D25A64">
        <w:rPr>
          <w:rFonts w:ascii="Arial" w:hAnsi="Arial" w:cs="Arial"/>
          <w:sz w:val="16"/>
          <w:szCs w:val="16"/>
        </w:rPr>
        <w:lastRenderedPageBreak/>
        <w:t>Transport krawężników</w:t>
      </w:r>
      <w:bookmarkEnd w:id="25"/>
    </w:p>
    <w:p w14:paraId="31D1E756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Krawężniki betonowe mogą być przewożone dowolnymi środkami transportowymi. Krawężniki powinny być zabezpieczone przed przemie</w:t>
      </w:r>
      <w:r w:rsidR="00622858" w:rsidRPr="00D25A64">
        <w:rPr>
          <w:rFonts w:ascii="Arial" w:hAnsi="Arial" w:cs="Arial"/>
          <w:sz w:val="16"/>
          <w:szCs w:val="16"/>
        </w:rPr>
        <w:t>szczeniem się i uszkodzeniami w </w:t>
      </w:r>
      <w:r w:rsidRPr="00D25A64">
        <w:rPr>
          <w:rFonts w:ascii="Arial" w:hAnsi="Arial" w:cs="Arial"/>
          <w:sz w:val="16"/>
          <w:szCs w:val="16"/>
        </w:rPr>
        <w:t>czasie transportu, a górna warstwa nie powinna wystawać poza ściany środka transportowego więcej niż 1/3 wysokości tej warstwy.</w:t>
      </w:r>
    </w:p>
    <w:p w14:paraId="5CA4A3E2" w14:textId="77777777" w:rsidR="00097248" w:rsidRPr="00D25A64" w:rsidRDefault="00097248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27" w:name="_Toc20738712"/>
      <w:r w:rsidRPr="00D25A64">
        <w:rPr>
          <w:rFonts w:ascii="Arial" w:hAnsi="Arial" w:cs="Arial"/>
          <w:sz w:val="16"/>
          <w:szCs w:val="16"/>
        </w:rPr>
        <w:t xml:space="preserve">Transport </w:t>
      </w:r>
      <w:r w:rsidR="00DA52B0" w:rsidRPr="00D25A64">
        <w:rPr>
          <w:rFonts w:ascii="Arial" w:hAnsi="Arial" w:cs="Arial"/>
          <w:sz w:val="16"/>
          <w:szCs w:val="16"/>
        </w:rPr>
        <w:t xml:space="preserve">pozostałych </w:t>
      </w:r>
      <w:r w:rsidRPr="00D25A64">
        <w:rPr>
          <w:rFonts w:ascii="Arial" w:hAnsi="Arial" w:cs="Arial"/>
          <w:sz w:val="16"/>
          <w:szCs w:val="16"/>
        </w:rPr>
        <w:t>materiałów</w:t>
      </w:r>
      <w:bookmarkEnd w:id="26"/>
      <w:bookmarkEnd w:id="27"/>
    </w:p>
    <w:p w14:paraId="3330068B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Transport wyrobów oraz materiałów przeznaczonych do wbudowania i wykonania robót nie mogą powodować ich zanieczyszczenia, obniżenia ich jakości lub uszkodzeń.</w:t>
      </w:r>
    </w:p>
    <w:p w14:paraId="5477DC7C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Wyprodukowaną mieszankę betonową należy dostarczać na budowę w warunkach zabezpieczających przed wysychaniem, wpływami atmosferycznymi i segregacją.</w:t>
      </w:r>
    </w:p>
    <w:p w14:paraId="155260A9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28" w:name="_Toc20738713"/>
      <w:r w:rsidRPr="00D25A64">
        <w:rPr>
          <w:rFonts w:ascii="Arial" w:hAnsi="Arial" w:cs="Arial"/>
          <w:sz w:val="16"/>
          <w:szCs w:val="16"/>
        </w:rPr>
        <w:t>WYKONANIE ROBÓT</w:t>
      </w:r>
      <w:bookmarkEnd w:id="28"/>
    </w:p>
    <w:p w14:paraId="1452DE2E" w14:textId="77777777" w:rsidR="007620AD" w:rsidRPr="00D25A64" w:rsidRDefault="007620AD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29" w:name="_Toc7515997"/>
      <w:bookmarkStart w:id="30" w:name="_Toc20738714"/>
      <w:r w:rsidRPr="00D25A64">
        <w:rPr>
          <w:rFonts w:ascii="Arial" w:hAnsi="Arial" w:cs="Arial"/>
          <w:caps/>
          <w:sz w:val="16"/>
          <w:szCs w:val="16"/>
        </w:rPr>
        <w:t>O</w:t>
      </w:r>
      <w:r w:rsidRPr="00D25A64">
        <w:rPr>
          <w:rFonts w:ascii="Arial" w:hAnsi="Arial" w:cs="Arial"/>
          <w:sz w:val="16"/>
          <w:szCs w:val="16"/>
        </w:rPr>
        <w:t>gólne zasady wykonywania robót</w:t>
      </w:r>
      <w:bookmarkEnd w:id="29"/>
      <w:bookmarkEnd w:id="30"/>
    </w:p>
    <w:p w14:paraId="4A2259AF" w14:textId="77777777" w:rsidR="007620AD" w:rsidRPr="00D25A64" w:rsidRDefault="007620AD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Ogólne zasady wykonania robót podano w </w:t>
      </w:r>
      <w:r w:rsidR="00FC0CFF" w:rsidRPr="00D25A64">
        <w:rPr>
          <w:rFonts w:ascii="Arial" w:hAnsi="Arial" w:cs="Arial"/>
          <w:sz w:val="16"/>
          <w:szCs w:val="16"/>
        </w:rPr>
        <w:t>D</w:t>
      </w:r>
      <w:r w:rsidRPr="00D25A64">
        <w:rPr>
          <w:rFonts w:ascii="Arial" w:hAnsi="Arial" w:cs="Arial"/>
          <w:sz w:val="16"/>
          <w:szCs w:val="16"/>
        </w:rPr>
        <w:t>-M-00.00.00 „Wymagania ogólne”.</w:t>
      </w:r>
    </w:p>
    <w:p w14:paraId="22D779A6" w14:textId="77777777" w:rsidR="007620AD" w:rsidRPr="00D25A64" w:rsidRDefault="00DA52B0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31" w:name="_Toc7515998"/>
      <w:bookmarkStart w:id="32" w:name="_Toc20738715"/>
      <w:r w:rsidRPr="00D25A64">
        <w:rPr>
          <w:rFonts w:ascii="Arial" w:hAnsi="Arial" w:cs="Arial"/>
          <w:sz w:val="16"/>
          <w:szCs w:val="16"/>
        </w:rPr>
        <w:t>Wykonanie koryta pod ławy</w:t>
      </w:r>
      <w:bookmarkEnd w:id="31"/>
      <w:bookmarkEnd w:id="32"/>
    </w:p>
    <w:p w14:paraId="3F629E6F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Wymiary koryta pod ławę powinny być dostosowane do wymiarów fundamentu pod krawężnik oraz do głębokości i usytuowania krawężnika w planie.</w:t>
      </w:r>
    </w:p>
    <w:p w14:paraId="4564ECF4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Koryto może być wykonane ręcznie lub mechanicznie w sposób nienaruszający struktury naturalnej dna koryta.</w:t>
      </w:r>
    </w:p>
    <w:p w14:paraId="4BE3244E" w14:textId="77777777" w:rsidR="007620AD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 xml:space="preserve">Dno koryta powinno być równe i w razie potrzeby dogęszczone zagęszczarką stopową. Wskaźnik zagęszczenia dna wykonanego koryta pod ławę powinien wynosić co najmniej 0,97 według normalnej metody </w:t>
      </w:r>
      <w:proofErr w:type="spellStart"/>
      <w:r w:rsidRPr="00D25A64">
        <w:rPr>
          <w:rFonts w:ascii="Arial" w:hAnsi="Arial" w:cs="Arial"/>
          <w:spacing w:val="-4"/>
          <w:sz w:val="16"/>
          <w:szCs w:val="16"/>
        </w:rPr>
        <w:t>Proctora</w:t>
      </w:r>
      <w:proofErr w:type="spellEnd"/>
      <w:r w:rsidRPr="00D25A64">
        <w:rPr>
          <w:rFonts w:ascii="Arial" w:hAnsi="Arial" w:cs="Arial"/>
          <w:spacing w:val="-4"/>
          <w:sz w:val="16"/>
          <w:szCs w:val="16"/>
        </w:rPr>
        <w:t>.</w:t>
      </w:r>
    </w:p>
    <w:p w14:paraId="63F4B21B" w14:textId="77777777" w:rsidR="007620AD" w:rsidRPr="00D25A64" w:rsidRDefault="00DA52B0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33" w:name="_Toc7515999"/>
      <w:bookmarkStart w:id="34" w:name="_Toc20738716"/>
      <w:r w:rsidRPr="00D25A64">
        <w:rPr>
          <w:rFonts w:ascii="Arial" w:hAnsi="Arial" w:cs="Arial"/>
          <w:sz w:val="16"/>
          <w:szCs w:val="16"/>
        </w:rPr>
        <w:t>Ława betonowa</w:t>
      </w:r>
      <w:bookmarkEnd w:id="33"/>
      <w:bookmarkEnd w:id="34"/>
    </w:p>
    <w:p w14:paraId="3D61939F" w14:textId="77777777" w:rsidR="00892D1A" w:rsidRPr="00D25A64" w:rsidRDefault="00C20972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Ławy betonowe w gruntach spoistych wykonuje się zwykle bez szalowania z zastosowaniem warstwy odsączającej z piasku grubości 5 cm. Przy gruntach sypkich ławę należy wykonywać w szalowaniu. Ławę betonową z oporem wykonuje się w szalunku</w:t>
      </w:r>
      <w:r w:rsidR="000A0866" w:rsidRPr="00D25A64">
        <w:rPr>
          <w:rFonts w:ascii="Arial" w:hAnsi="Arial" w:cs="Arial"/>
          <w:sz w:val="16"/>
          <w:szCs w:val="16"/>
        </w:rPr>
        <w:t>.</w:t>
      </w:r>
    </w:p>
    <w:p w14:paraId="6368FE1F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Wykonanie ławy betonowej polega na rozścieleniu dowiezionego betonu na przygotowanym podłożu i konstrukcji szalunku oraz odpowiednim jego zagęszczeniu.</w:t>
      </w:r>
    </w:p>
    <w:p w14:paraId="4DE9D06A" w14:textId="77777777" w:rsidR="00E516A3" w:rsidRPr="00D25A64" w:rsidRDefault="00E516A3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Wykonana ława po zagęszczeniu betonu powinna odpowiadać wymiarem oraz kształtem zgodnie z Dokumentacją projektową.</w:t>
      </w:r>
    </w:p>
    <w:p w14:paraId="1DED5497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Dla zabezpieczenia przed wpływami temperatury (skurcze lub rozszerzanie) co 50 m należy w ławie betonowej stosować szczeliny dylatacyjne wypełnione elastyczną masą zalewową spełniającą wymagania PN-EN 14188-1 lub PN-EN 14188-2.</w:t>
      </w:r>
    </w:p>
    <w:p w14:paraId="34D2F5C7" w14:textId="77777777" w:rsidR="00DA52B0" w:rsidRPr="00D25A64" w:rsidRDefault="00DA52B0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35" w:name="_Toc20738717"/>
      <w:r w:rsidRPr="00D25A64">
        <w:rPr>
          <w:rFonts w:ascii="Arial" w:hAnsi="Arial" w:cs="Arial"/>
          <w:sz w:val="16"/>
          <w:szCs w:val="16"/>
        </w:rPr>
        <w:t>Ustawienie krawężników betonowych</w:t>
      </w:r>
      <w:bookmarkEnd w:id="35"/>
    </w:p>
    <w:p w14:paraId="1C2BB3BA" w14:textId="77777777" w:rsidR="00DA52B0" w:rsidRPr="00D25A64" w:rsidRDefault="00DA52B0" w:rsidP="00D25A64">
      <w:pPr>
        <w:pStyle w:val="Nagwek3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Zasady ustawiania krawężników</w:t>
      </w:r>
    </w:p>
    <w:p w14:paraId="539AB7A4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Światło (odległość górnej powierzchni krawężnika </w:t>
      </w:r>
      <w:r w:rsidR="001E2A16" w:rsidRPr="00D25A64">
        <w:rPr>
          <w:rFonts w:ascii="Arial" w:hAnsi="Arial" w:cs="Arial"/>
          <w:sz w:val="16"/>
          <w:szCs w:val="16"/>
        </w:rPr>
        <w:t>od jezdni) powinno być zgodne z </w:t>
      </w:r>
      <w:r w:rsidRPr="00D25A64">
        <w:rPr>
          <w:rFonts w:ascii="Arial" w:hAnsi="Arial" w:cs="Arial"/>
          <w:sz w:val="16"/>
          <w:szCs w:val="16"/>
        </w:rPr>
        <w:t>ustaleniami Dokumentacji projektowej, w przypadku braku takich ustaleń powinno wynosić od 10 do 12 cm, a w przypadkach wyjątkowych może być zmniejszone do 2 cm (np. zjazdy) lub zwiększone do 16 cm (zatoki autobusowe).</w:t>
      </w:r>
    </w:p>
    <w:p w14:paraId="7183FCF2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Zewnętrzna ściana krawężnika ustawionego na:</w:t>
      </w:r>
    </w:p>
    <w:p w14:paraId="6F8BBF1B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- ławie betonowej zwykłej powinna być po ustawieniu krawężnika obsypana żwirem lub tłuczniem, starannie ubitym,</w:t>
      </w:r>
    </w:p>
    <w:p w14:paraId="5F2F5DED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- ławie betonowej z oporem powinna być wykonana zgodnie z pkt 5.4.2., Rysunek 1.</w:t>
      </w:r>
    </w:p>
    <w:p w14:paraId="37333553" w14:textId="77777777" w:rsidR="00DA52B0" w:rsidRPr="00D25A64" w:rsidRDefault="00DA52B0" w:rsidP="00D25A64">
      <w:pPr>
        <w:pStyle w:val="Nagwek3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Ustawienie krawężników na ławie betonowej</w:t>
      </w:r>
    </w:p>
    <w:p w14:paraId="42917E07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Ustawianie krawężników na ławie betonowej wykonuje się na podsypce cementowo-piaskowej o grubości od </w:t>
      </w:r>
      <w:r w:rsidR="00FC3C32" w:rsidRPr="00D25A64">
        <w:rPr>
          <w:rFonts w:ascii="Arial" w:hAnsi="Arial" w:cs="Arial"/>
          <w:sz w:val="16"/>
          <w:szCs w:val="16"/>
        </w:rPr>
        <w:t>3</w:t>
      </w:r>
      <w:r w:rsidRPr="00D25A64">
        <w:rPr>
          <w:rFonts w:ascii="Arial" w:hAnsi="Arial" w:cs="Arial"/>
          <w:sz w:val="16"/>
          <w:szCs w:val="16"/>
        </w:rPr>
        <w:t xml:space="preserve"> do </w:t>
      </w:r>
      <w:r w:rsidR="00FC3C32" w:rsidRPr="00D25A64">
        <w:rPr>
          <w:rFonts w:ascii="Arial" w:hAnsi="Arial" w:cs="Arial"/>
          <w:sz w:val="16"/>
          <w:szCs w:val="16"/>
        </w:rPr>
        <w:t>5</w:t>
      </w:r>
      <w:r w:rsidRPr="00D25A64">
        <w:rPr>
          <w:rFonts w:ascii="Arial" w:hAnsi="Arial" w:cs="Arial"/>
          <w:sz w:val="16"/>
          <w:szCs w:val="16"/>
        </w:rPr>
        <w:t xml:space="preserve"> cm po zagęszczeniu. Przy układaniu krawężników na łukach do R≤12 m </w:t>
      </w:r>
      <w:r w:rsidR="00622858" w:rsidRPr="00D25A64">
        <w:rPr>
          <w:rFonts w:ascii="Arial" w:hAnsi="Arial" w:cs="Arial"/>
          <w:sz w:val="16"/>
          <w:szCs w:val="16"/>
        </w:rPr>
        <w:t>należy</w:t>
      </w:r>
      <w:r w:rsidRPr="00D25A64">
        <w:rPr>
          <w:rFonts w:ascii="Arial" w:hAnsi="Arial" w:cs="Arial"/>
          <w:sz w:val="16"/>
          <w:szCs w:val="16"/>
        </w:rPr>
        <w:t xml:space="preserve"> stosowa</w:t>
      </w:r>
      <w:r w:rsidR="00622858" w:rsidRPr="00D25A64">
        <w:rPr>
          <w:rFonts w:ascii="Arial" w:hAnsi="Arial" w:cs="Arial"/>
          <w:sz w:val="16"/>
          <w:szCs w:val="16"/>
        </w:rPr>
        <w:t>ć</w:t>
      </w:r>
      <w:r w:rsidRPr="00D25A64">
        <w:rPr>
          <w:rFonts w:ascii="Arial" w:hAnsi="Arial" w:cs="Arial"/>
          <w:sz w:val="16"/>
          <w:szCs w:val="16"/>
        </w:rPr>
        <w:t xml:space="preserve"> krawężnik</w:t>
      </w:r>
      <w:r w:rsidR="00622858" w:rsidRPr="00D25A64">
        <w:rPr>
          <w:rFonts w:ascii="Arial" w:hAnsi="Arial" w:cs="Arial"/>
          <w:sz w:val="16"/>
          <w:szCs w:val="16"/>
        </w:rPr>
        <w:t>i</w:t>
      </w:r>
      <w:r w:rsidRPr="00D25A64">
        <w:rPr>
          <w:rFonts w:ascii="Arial" w:hAnsi="Arial" w:cs="Arial"/>
          <w:sz w:val="16"/>
          <w:szCs w:val="16"/>
        </w:rPr>
        <w:t xml:space="preserve"> betonow</w:t>
      </w:r>
      <w:r w:rsidR="00622858" w:rsidRPr="00D25A64">
        <w:rPr>
          <w:rFonts w:ascii="Arial" w:hAnsi="Arial" w:cs="Arial"/>
          <w:sz w:val="16"/>
          <w:szCs w:val="16"/>
        </w:rPr>
        <w:t>e</w:t>
      </w:r>
      <w:r w:rsidRPr="00D25A64">
        <w:rPr>
          <w:rFonts w:ascii="Arial" w:hAnsi="Arial" w:cs="Arial"/>
          <w:sz w:val="16"/>
          <w:szCs w:val="16"/>
        </w:rPr>
        <w:t xml:space="preserve"> łukow</w:t>
      </w:r>
      <w:r w:rsidR="00622858" w:rsidRPr="00D25A64">
        <w:rPr>
          <w:rFonts w:ascii="Arial" w:hAnsi="Arial" w:cs="Arial"/>
          <w:sz w:val="16"/>
          <w:szCs w:val="16"/>
        </w:rPr>
        <w:t>e</w:t>
      </w:r>
      <w:r w:rsidRPr="00D25A64">
        <w:rPr>
          <w:rFonts w:ascii="Arial" w:hAnsi="Arial" w:cs="Arial"/>
          <w:sz w:val="16"/>
          <w:szCs w:val="16"/>
        </w:rPr>
        <w:t>.</w:t>
      </w:r>
    </w:p>
    <w:p w14:paraId="629CBA51" w14:textId="77777777" w:rsidR="00DA52B0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Ustawienie krawężników na ławach betonowych przedstawiono poniżej na Rysunku 1.</w:t>
      </w:r>
    </w:p>
    <w:p w14:paraId="31A4A538" w14:textId="77777777" w:rsidR="00FC3C32" w:rsidRPr="00D25A64" w:rsidRDefault="00FC3C32" w:rsidP="00D25A64">
      <w:p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  <w:sectPr w:rsidR="00FC3C32" w:rsidRPr="00D25A64" w:rsidSect="00E40E3A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417" w:left="1417" w:header="708" w:footer="708" w:gutter="0"/>
          <w:pgNumType w:start="143"/>
          <w:cols w:space="708"/>
          <w:docGrid w:linePitch="360"/>
        </w:sectPr>
      </w:pPr>
    </w:p>
    <w:p w14:paraId="14632F7C" w14:textId="77777777" w:rsidR="00FC3C32" w:rsidRPr="00D25A64" w:rsidRDefault="00FC3C32" w:rsidP="00D25A64">
      <w:p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sz w:val="16"/>
          <w:szCs w:val="16"/>
          <w:lang w:eastAsia="pl-PL"/>
        </w:rPr>
        <w:t>a) krawężnik na ławie betonowej zwykłej</w:t>
      </w:r>
    </w:p>
    <w:p w14:paraId="3C216F3B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noProof/>
          <w:sz w:val="16"/>
          <w:szCs w:val="16"/>
          <w:lang w:eastAsia="pl-PL"/>
        </w:rPr>
        <w:drawing>
          <wp:inline distT="0" distB="0" distL="0" distR="0" wp14:anchorId="3409A667" wp14:editId="09FA74E1">
            <wp:extent cx="1752600" cy="216217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4F356" w14:textId="77777777" w:rsidR="00FC3C32" w:rsidRPr="00D25A64" w:rsidRDefault="00FC3C32" w:rsidP="00D25A64">
      <w:p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sz w:val="16"/>
          <w:szCs w:val="16"/>
          <w:lang w:eastAsia="pl-PL"/>
        </w:rPr>
        <w:t>1) krawężnik betonowy rodzaju „a”, o wymiarach 15x30x100 cm;</w:t>
      </w:r>
    </w:p>
    <w:p w14:paraId="5DE82054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sz w:val="16"/>
          <w:szCs w:val="16"/>
          <w:lang w:eastAsia="pl-PL"/>
        </w:rPr>
        <w:t>2) podsypka cementowo-piaskowa;</w:t>
      </w:r>
    </w:p>
    <w:p w14:paraId="2D2D1A8C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sz w:val="16"/>
          <w:szCs w:val="16"/>
          <w:lang w:eastAsia="pl-PL"/>
        </w:rPr>
        <w:t>3) ława betonowa zwykła.</w:t>
      </w:r>
    </w:p>
    <w:p w14:paraId="36603325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ascii="Arial" w:eastAsia="Times New Roman" w:hAnsi="Arial" w:cs="Arial"/>
          <w:spacing w:val="-4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spacing w:val="-4"/>
          <w:sz w:val="16"/>
          <w:szCs w:val="16"/>
          <w:lang w:eastAsia="pl-PL"/>
        </w:rPr>
        <w:t>b) krawężnik na ławie betonowej z oporem</w:t>
      </w:r>
    </w:p>
    <w:p w14:paraId="2396D475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noProof/>
          <w:color w:val="FF0000"/>
          <w:sz w:val="16"/>
          <w:szCs w:val="16"/>
          <w:lang w:eastAsia="pl-PL"/>
        </w:rPr>
        <w:drawing>
          <wp:inline distT="0" distB="0" distL="0" distR="0" wp14:anchorId="714199E0" wp14:editId="039C6878">
            <wp:extent cx="1876425" cy="2162175"/>
            <wp:effectExtent l="0" t="0" r="9525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140F4" w14:textId="77777777" w:rsidR="00FC3C32" w:rsidRPr="00D25A64" w:rsidRDefault="00FC3C32" w:rsidP="00D25A64">
      <w:p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sz w:val="16"/>
          <w:szCs w:val="16"/>
          <w:lang w:eastAsia="pl-PL"/>
        </w:rPr>
        <w:t>1) krawężnik betonowy rodzaju „a”, o wymiarach 20x30x100 cm;</w:t>
      </w:r>
    </w:p>
    <w:p w14:paraId="6A05B02C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sz w:val="16"/>
          <w:szCs w:val="16"/>
          <w:lang w:eastAsia="pl-PL"/>
        </w:rPr>
        <w:t>2) podsypka cementowo-piaskowa;</w:t>
      </w:r>
    </w:p>
    <w:p w14:paraId="77447899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  <w:sectPr w:rsidR="00FC3C32" w:rsidRPr="00D25A64" w:rsidSect="00E40E3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25A64">
        <w:rPr>
          <w:rFonts w:ascii="Arial" w:eastAsia="Times New Roman" w:hAnsi="Arial" w:cs="Arial"/>
          <w:sz w:val="16"/>
          <w:szCs w:val="16"/>
          <w:lang w:eastAsia="pl-PL"/>
        </w:rPr>
        <w:t>3) ława betonowa z oporem.</w:t>
      </w:r>
    </w:p>
    <w:p w14:paraId="18D38603" w14:textId="77777777" w:rsidR="00FC3C32" w:rsidRPr="00D25A64" w:rsidRDefault="00FC3C32" w:rsidP="00D25A64">
      <w:pPr>
        <w:spacing w:before="0" w:after="0" w:line="240" w:lineRule="auto"/>
        <w:jc w:val="center"/>
        <w:rPr>
          <w:rFonts w:ascii="Arial" w:eastAsiaTheme="majorEastAsia" w:hAnsi="Arial" w:cs="Arial"/>
          <w:b/>
          <w:bCs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Rys. 1. Przykładowe ustawienie krawężników na ławie betonowej</w:t>
      </w:r>
    </w:p>
    <w:p w14:paraId="05C8E175" w14:textId="77777777" w:rsidR="00DA52B0" w:rsidRPr="00D25A64" w:rsidRDefault="00DA52B0" w:rsidP="00D25A64">
      <w:pPr>
        <w:pStyle w:val="Nagwek3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Wypełnianie spoin</w:t>
      </w:r>
    </w:p>
    <w:p w14:paraId="067DFA1B" w14:textId="77777777" w:rsidR="00FC3C32" w:rsidRPr="00D25A64" w:rsidRDefault="00DA52B0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Szerokość spoin pionowych między elementami powinna wynosić 5-10 mm. Spoiny nie wymagają wypełnienia. W przypadku konieczności uszczelnienia połączeń miedzy krawężnikami spoina powinna być wypełniona masami elastycznymi. Nie należy wypełniać spoin materiałami sztywnymi.</w:t>
      </w:r>
    </w:p>
    <w:p w14:paraId="29F0A4EB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36" w:name="_Toc20738718"/>
      <w:r w:rsidRPr="00D25A64">
        <w:rPr>
          <w:rFonts w:ascii="Arial" w:hAnsi="Arial" w:cs="Arial"/>
          <w:sz w:val="16"/>
          <w:szCs w:val="16"/>
        </w:rPr>
        <w:t>KONTROLA JAKOŚCI ROBÓT</w:t>
      </w:r>
      <w:bookmarkEnd w:id="36"/>
    </w:p>
    <w:p w14:paraId="0FF38D50" w14:textId="77777777" w:rsidR="00646E9B" w:rsidRPr="00D25A64" w:rsidRDefault="00646E9B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37" w:name="_Toc7516004"/>
      <w:bookmarkStart w:id="38" w:name="_Toc20738719"/>
      <w:r w:rsidRPr="00D25A64">
        <w:rPr>
          <w:rFonts w:ascii="Arial" w:hAnsi="Arial" w:cs="Arial"/>
          <w:sz w:val="16"/>
          <w:szCs w:val="16"/>
        </w:rPr>
        <w:t>Ogólne wymagania dotyczące kontroli jakości robót</w:t>
      </w:r>
      <w:bookmarkEnd w:id="37"/>
      <w:bookmarkEnd w:id="38"/>
    </w:p>
    <w:p w14:paraId="0D80E38C" w14:textId="77777777" w:rsidR="004C7D4B" w:rsidRPr="00D25A64" w:rsidRDefault="004C7D4B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Ogólne zasady kontroli jakości robót podano w D-M-00.00.00 „Wymagania ogólne”.</w:t>
      </w:r>
    </w:p>
    <w:p w14:paraId="24A62F27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Badania i pomiary dzielą się na:</w:t>
      </w:r>
    </w:p>
    <w:p w14:paraId="166BB4FA" w14:textId="77777777" w:rsidR="00571045" w:rsidRPr="00D25A64" w:rsidRDefault="00571045" w:rsidP="00D25A64">
      <w:pPr>
        <w:pStyle w:val="Akapitzlist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badania i pomiary Wykonawcy – w ramach własnego nadzoru,</w:t>
      </w:r>
    </w:p>
    <w:p w14:paraId="3D0A8B13" w14:textId="77777777" w:rsidR="00571045" w:rsidRPr="00D25A64" w:rsidRDefault="00571045" w:rsidP="00D25A64">
      <w:pPr>
        <w:pStyle w:val="Akapitzlist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badania i pomiary kontrolne – w ramach nadzoru Zamawiającego.</w:t>
      </w:r>
    </w:p>
    <w:p w14:paraId="588630D7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 uzasadnionych przypadkach w ramach badań i pomiarów kontrolnych dopuszcza się wykonanie badań i pomiarów kontrolnych dodatkowych i/lub badań i pomiarów arbitrażowych.</w:t>
      </w:r>
    </w:p>
    <w:p w14:paraId="2F0C9940" w14:textId="77777777" w:rsidR="00FB4F2A" w:rsidRPr="00D25A64" w:rsidRDefault="00FB4F2A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</w:p>
    <w:p w14:paraId="115FEA5E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lastRenderedPageBreak/>
        <w:t>Badania obejmują:</w:t>
      </w:r>
    </w:p>
    <w:p w14:paraId="27AEE1E1" w14:textId="77777777" w:rsidR="00571045" w:rsidRPr="00D25A64" w:rsidRDefault="00571045" w:rsidP="00D25A64">
      <w:pPr>
        <w:pStyle w:val="Akapitzlist"/>
        <w:numPr>
          <w:ilvl w:val="0"/>
          <w:numId w:val="11"/>
        </w:numPr>
        <w:spacing w:before="0" w:after="0" w:line="240" w:lineRule="auto"/>
        <w:ind w:left="567"/>
        <w:contextualSpacing w:val="0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pobranie próbek,</w:t>
      </w:r>
    </w:p>
    <w:p w14:paraId="7B1C4462" w14:textId="77777777" w:rsidR="00571045" w:rsidRPr="00D25A64" w:rsidRDefault="00571045" w:rsidP="00D25A64">
      <w:pPr>
        <w:pStyle w:val="Akapitzlist"/>
        <w:numPr>
          <w:ilvl w:val="0"/>
          <w:numId w:val="11"/>
        </w:numPr>
        <w:spacing w:before="0" w:after="0" w:line="240" w:lineRule="auto"/>
        <w:ind w:left="567"/>
        <w:contextualSpacing w:val="0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zapakowanie próbek do wysyłki,</w:t>
      </w:r>
    </w:p>
    <w:p w14:paraId="06786708" w14:textId="77777777" w:rsidR="00571045" w:rsidRPr="00D25A64" w:rsidRDefault="00571045" w:rsidP="00D25A64">
      <w:pPr>
        <w:pStyle w:val="Akapitzlist"/>
        <w:numPr>
          <w:ilvl w:val="0"/>
          <w:numId w:val="11"/>
        </w:numPr>
        <w:spacing w:before="0" w:after="0" w:line="240" w:lineRule="auto"/>
        <w:ind w:left="567"/>
        <w:contextualSpacing w:val="0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transport próbek z miejsca pobrania do placówki wykonującej badania,</w:t>
      </w:r>
    </w:p>
    <w:p w14:paraId="54154219" w14:textId="77777777" w:rsidR="00571045" w:rsidRPr="00D25A64" w:rsidRDefault="00571045" w:rsidP="00D25A64">
      <w:pPr>
        <w:pStyle w:val="Akapitzlist"/>
        <w:numPr>
          <w:ilvl w:val="0"/>
          <w:numId w:val="11"/>
        </w:numPr>
        <w:spacing w:before="0" w:after="0" w:line="240" w:lineRule="auto"/>
        <w:ind w:left="567"/>
        <w:contextualSpacing w:val="0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przeprowadzenie badania,</w:t>
      </w:r>
    </w:p>
    <w:p w14:paraId="4E9588A8" w14:textId="77777777" w:rsidR="00571045" w:rsidRPr="00D25A64" w:rsidRDefault="00571045" w:rsidP="00D25A64">
      <w:pPr>
        <w:pStyle w:val="Akapitzlist"/>
        <w:numPr>
          <w:ilvl w:val="0"/>
          <w:numId w:val="11"/>
        </w:numPr>
        <w:spacing w:before="0" w:after="0" w:line="240" w:lineRule="auto"/>
        <w:ind w:left="567"/>
        <w:contextualSpacing w:val="0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sprawozdanie z badań. </w:t>
      </w:r>
    </w:p>
    <w:p w14:paraId="59A86B1F" w14:textId="77777777" w:rsidR="00571045" w:rsidRPr="00D25A64" w:rsidRDefault="00571045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39" w:name="_Toc7516005"/>
      <w:bookmarkStart w:id="40" w:name="_Toc20738720"/>
      <w:r w:rsidRPr="00D25A64">
        <w:rPr>
          <w:rFonts w:ascii="Arial" w:hAnsi="Arial" w:cs="Arial"/>
          <w:sz w:val="16"/>
          <w:szCs w:val="16"/>
        </w:rPr>
        <w:t>Badania i pomiary Wykonawcy</w:t>
      </w:r>
      <w:bookmarkEnd w:id="39"/>
      <w:bookmarkEnd w:id="40"/>
    </w:p>
    <w:p w14:paraId="2D227927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Wykonawca jest zobowiązany do przeprowadzania na bieżąco badań i pomiarów w celu sprawdzania, czy jakość wykonanych Robót jest zgodna z postawionymi wymaganiami. </w:t>
      </w:r>
    </w:p>
    <w:p w14:paraId="1E8E8E6F" w14:textId="42A03498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Badania i pomiary powinny być wykonywane z niezbędną starannością, zgodnie z obowiązującymi przepisami i w wymaganym zakresie. Badania i pomiary Wykonawca powinien wykonywać z częstotliwością gwarantującą zachowanie wymagań dotyczących jakości robót, lecz nie rzadziej niż wskazano to w </w:t>
      </w:r>
      <w:r w:rsidR="00B56B78" w:rsidRPr="00D25A64">
        <w:rPr>
          <w:rFonts w:ascii="Arial" w:hAnsi="Arial" w:cs="Arial"/>
          <w:sz w:val="16"/>
          <w:szCs w:val="16"/>
        </w:rPr>
        <w:t>STWIORB</w:t>
      </w:r>
      <w:r w:rsidRPr="00D25A64">
        <w:rPr>
          <w:rFonts w:ascii="Arial" w:hAnsi="Arial" w:cs="Arial"/>
          <w:sz w:val="16"/>
          <w:szCs w:val="16"/>
        </w:rPr>
        <w:t>. Wyniki badań będą dokumentowane i archiwizowane przez Wykonawcę. Wyniki badań Wykonawca jest zobowiązany przekazywać Inżynierowi/Inspektorowi Nadzoru.</w:t>
      </w:r>
    </w:p>
    <w:p w14:paraId="5DFAF3D1" w14:textId="77777777" w:rsidR="00571045" w:rsidRPr="00D25A64" w:rsidRDefault="00571045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41" w:name="_Toc7516006"/>
      <w:bookmarkStart w:id="42" w:name="_Toc20738721"/>
      <w:r w:rsidRPr="00D25A64">
        <w:rPr>
          <w:rFonts w:ascii="Arial" w:hAnsi="Arial" w:cs="Arial"/>
          <w:sz w:val="16"/>
          <w:szCs w:val="16"/>
        </w:rPr>
        <w:t>Badania i pomiary kontrolne</w:t>
      </w:r>
      <w:bookmarkEnd w:id="41"/>
      <w:bookmarkEnd w:id="42"/>
    </w:p>
    <w:p w14:paraId="7F687B4E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Badania i pomiary kontrolne są zlecane przez Inżyniera/Inspektora Nadzoru, a których celem jest sprawdzenie, czy jakość zastosowanych materiałów oraz gotowej warstwy spełniają wymagania określone w kontrakcie.</w:t>
      </w:r>
    </w:p>
    <w:p w14:paraId="664F4C21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Pobieraniem próbek, wykonaniem badań i pomiarów na miejscu budowy zajmuje się Laboratorium Zamawiającego/Inżynier/Inspektor Nadzoru przy udziale lub po poinformowaniu przedstawicieli Wykonawcy. Zamawiający decyduje o wyborze Laboratorium Zamawiającego.</w:t>
      </w:r>
    </w:p>
    <w:p w14:paraId="0B28844E" w14:textId="77777777" w:rsidR="00571045" w:rsidRPr="00D25A64" w:rsidRDefault="00571045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43" w:name="_Toc7516007"/>
      <w:bookmarkStart w:id="44" w:name="_Toc20738722"/>
      <w:r w:rsidRPr="00D25A64">
        <w:rPr>
          <w:rFonts w:ascii="Arial" w:hAnsi="Arial" w:cs="Arial"/>
          <w:sz w:val="16"/>
          <w:szCs w:val="16"/>
        </w:rPr>
        <w:t>Badania i pomiary kontrolne dodatkowe</w:t>
      </w:r>
      <w:bookmarkEnd w:id="43"/>
      <w:bookmarkEnd w:id="44"/>
    </w:p>
    <w:p w14:paraId="2C68508C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 wypadku uznania, że jeden z wyników badań lub pomiarów kontrolnych nie jest reprezentatywny dla ocenianego odcinka budowy, strony kontraktu mogą wystąpić o przeprowadzenia badań lub pomiarów kontrolnych dodatkowych. Badania kontrolne dodatkowe są wykonywane przez Laboratorium Zamawiającego.</w:t>
      </w:r>
    </w:p>
    <w:p w14:paraId="38E6C4C8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Strony Kontraktu decydują wspólnie o miejscach pobierania próbek i wyznaczeniu odcinków częściowych ocenianego odcinka budowy tzn. dziennej działki roboczej. Jeżeli odcinek częściowy przyporządkowany do badań kontrolnych nie może być jednoznacznie i zgodnie wyznaczony, to odcinek ten nie powinien być mniejszy niż 20% ocenianego odcinka budowy.</w:t>
      </w:r>
    </w:p>
    <w:p w14:paraId="0817EFCC" w14:textId="77777777" w:rsidR="00571045" w:rsidRPr="00D25A64" w:rsidRDefault="00571045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45" w:name="_Toc7516008"/>
      <w:bookmarkStart w:id="46" w:name="_Toc20738723"/>
      <w:r w:rsidRPr="00D25A64">
        <w:rPr>
          <w:rFonts w:ascii="Arial" w:hAnsi="Arial" w:cs="Arial"/>
          <w:sz w:val="16"/>
          <w:szCs w:val="16"/>
        </w:rPr>
        <w:t>Badania i pomiary arbitrażowe</w:t>
      </w:r>
      <w:bookmarkEnd w:id="45"/>
      <w:bookmarkEnd w:id="46"/>
    </w:p>
    <w:p w14:paraId="19570EFF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Badania i pomiary arbitrażowe są powtórzeniem badań lub pomiarów kontrolnych i/lub kontrolnych dodatkowych, co do których istnieją uzasadnione wątpliwości ze strony Inżyniera/Inspektora Nadzoru, Zamawiającego lub Wykonawcy (np. na podstawie własnych badań).</w:t>
      </w:r>
    </w:p>
    <w:p w14:paraId="3BE714B8" w14:textId="6423936F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Badania i pomiary arbitrażowe wykonuje się na wniosek strony kontraktu. Badania i pomiary arbitrażowe wykonuje bezstro</w:t>
      </w:r>
      <w:r w:rsidR="00AE53AC" w:rsidRPr="00D25A64">
        <w:rPr>
          <w:rFonts w:ascii="Arial" w:hAnsi="Arial" w:cs="Arial"/>
          <w:sz w:val="16"/>
          <w:szCs w:val="16"/>
        </w:rPr>
        <w:t>nne, akredytowane laboratorium</w:t>
      </w:r>
      <w:r w:rsidRPr="00D25A64">
        <w:rPr>
          <w:rFonts w:ascii="Arial" w:hAnsi="Arial" w:cs="Arial"/>
          <w:sz w:val="16"/>
          <w:szCs w:val="16"/>
        </w:rPr>
        <w:t>, które nie wykonywało badań lub pomiarów kontrolnych, przy udziale lub po poinformowaniu przedstawicieli stron.</w:t>
      </w:r>
    </w:p>
    <w:p w14:paraId="2B12A6A5" w14:textId="77777777" w:rsidR="00571045" w:rsidRPr="00D25A64" w:rsidRDefault="00571045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 przypadku wniosku Wykonawcy zgodę na przeprowadzenie badań i pomiarów arbitrażowych wyraża Inżynier/Inspektor Nadzoru po wcześniejszej analizie zasadności wniosku. Zamawiający akceptuje laboratorium, które przeprowadzi badania lub pomiary arbitrażowe.</w:t>
      </w:r>
    </w:p>
    <w:p w14:paraId="058FCC94" w14:textId="77777777" w:rsidR="00FC3C32" w:rsidRPr="00D25A64" w:rsidRDefault="00FC3C32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47" w:name="_Toc20738724"/>
      <w:r w:rsidRPr="00D25A64">
        <w:rPr>
          <w:rFonts w:ascii="Arial" w:hAnsi="Arial" w:cs="Arial"/>
          <w:sz w:val="16"/>
          <w:szCs w:val="16"/>
        </w:rPr>
        <w:t>Badania przed przystąpieniem do robót</w:t>
      </w:r>
      <w:bookmarkEnd w:id="47"/>
    </w:p>
    <w:p w14:paraId="78A80BED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</w:t>
      </w:r>
    </w:p>
    <w:p w14:paraId="61DE6BD8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Wszystkie dokumenty oraz wyniki badań Wykonawca przedstawi Inżynierowi do akceptacji.</w:t>
      </w:r>
    </w:p>
    <w:p w14:paraId="2CDC3B46" w14:textId="77777777" w:rsidR="00FC3C32" w:rsidRPr="00D25A64" w:rsidRDefault="00FC3C32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48" w:name="_Toc20738725"/>
      <w:r w:rsidRPr="00D25A64">
        <w:rPr>
          <w:rFonts w:ascii="Arial" w:hAnsi="Arial" w:cs="Arial"/>
          <w:sz w:val="16"/>
          <w:szCs w:val="16"/>
        </w:rPr>
        <w:t>Badania odbiorcze krawężników</w:t>
      </w:r>
      <w:bookmarkEnd w:id="48"/>
    </w:p>
    <w:p w14:paraId="17DAC54C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Badania odbiorcze krawężników oparto o normę PN-EN 1340 Załącznik B.</w:t>
      </w:r>
    </w:p>
    <w:p w14:paraId="3ECFB86B" w14:textId="77777777" w:rsidR="00622858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Rozróżnia się dwa przypadki:</w:t>
      </w:r>
    </w:p>
    <w:p w14:paraId="41E2C979" w14:textId="77777777" w:rsidR="00622858" w:rsidRPr="00D25A64" w:rsidRDefault="00622858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-</w:t>
      </w:r>
      <w:r w:rsidR="00FC3C32" w:rsidRPr="00D25A64">
        <w:rPr>
          <w:rFonts w:ascii="Arial" w:hAnsi="Arial" w:cs="Arial"/>
          <w:spacing w:val="-4"/>
          <w:sz w:val="16"/>
          <w:szCs w:val="16"/>
        </w:rPr>
        <w:t xml:space="preserve"> wyrób nie został poddany ocenie zgodności przez stronę trzecią (przypadek I)</w:t>
      </w:r>
      <w:r w:rsidR="002E5F43" w:rsidRPr="00D25A64">
        <w:rPr>
          <w:rFonts w:ascii="Arial" w:hAnsi="Arial" w:cs="Arial"/>
          <w:spacing w:val="-4"/>
          <w:sz w:val="16"/>
          <w:szCs w:val="16"/>
        </w:rPr>
        <w:t>,</w:t>
      </w:r>
    </w:p>
    <w:p w14:paraId="3457F050" w14:textId="77777777" w:rsidR="00FC3C32" w:rsidRPr="00D25A64" w:rsidRDefault="00622858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 xml:space="preserve">- </w:t>
      </w:r>
      <w:r w:rsidR="00FC3C32" w:rsidRPr="00D25A64">
        <w:rPr>
          <w:rFonts w:ascii="Arial" w:hAnsi="Arial" w:cs="Arial"/>
          <w:spacing w:val="-4"/>
          <w:sz w:val="16"/>
          <w:szCs w:val="16"/>
        </w:rPr>
        <w:t>wyrób został poddany ocenie zgodności przez stronę trzecią (przypadek II)</w:t>
      </w:r>
      <w:r w:rsidR="002E5F43" w:rsidRPr="00D25A64">
        <w:rPr>
          <w:rFonts w:ascii="Arial" w:hAnsi="Arial" w:cs="Arial"/>
          <w:spacing w:val="-4"/>
          <w:sz w:val="16"/>
          <w:szCs w:val="16"/>
        </w:rPr>
        <w:t>.</w:t>
      </w:r>
    </w:p>
    <w:p w14:paraId="2CAB003C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ab/>
        <w:t>Jeśli ma miejsce przypadek II, badanie odbiorcze nie jest konieczne, z wyjątkiem sytuacji spornych. W przypadku wątpliwości należy badać tylko sporne właściwości.</w:t>
      </w:r>
    </w:p>
    <w:p w14:paraId="3734C91A" w14:textId="77777777" w:rsidR="00571045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ab/>
        <w:t>Krawężniki do badań powinny być reprezentatywne dla dostawy i powinny być pobrane równomiernie z całej dostawy. Liczba krawężników przeznaczonych do pobrania z każdej partii powinna być zgodna z Tabelą 2.</w:t>
      </w:r>
    </w:p>
    <w:p w14:paraId="7F13B2F9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25A64">
        <w:rPr>
          <w:rFonts w:ascii="Arial" w:eastAsia="Times New Roman" w:hAnsi="Arial" w:cs="Arial"/>
          <w:sz w:val="16"/>
          <w:szCs w:val="16"/>
          <w:lang w:eastAsia="pl-PL"/>
        </w:rPr>
        <w:t>Tabela 2. Plan pobierania próbek dla badań odbiorczych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559"/>
        <w:gridCol w:w="1559"/>
        <w:gridCol w:w="1701"/>
      </w:tblGrid>
      <w:tr w:rsidR="00FC3C32" w:rsidRPr="00D25A64" w14:paraId="2872397A" w14:textId="77777777" w:rsidTr="008E0533">
        <w:trPr>
          <w:trHeight w:val="52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5F411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  <w:t>Właściwość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0286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  <w:t>Metoda badania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9A0E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-108" w:right="-108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  <w:t>Przypadek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00F3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-108" w:right="-108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  <w:t>Przypadek II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 xml:space="preserve"> 3)</w:t>
            </w:r>
          </w:p>
        </w:tc>
      </w:tr>
      <w:tr w:rsidR="00FC3C32" w:rsidRPr="00D25A64" w14:paraId="7AD5F00F" w14:textId="77777777" w:rsidTr="008E0533">
        <w:trPr>
          <w:trHeight w:val="23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D6EF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Wygląd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71F5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Załącznik 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8365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8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86CB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75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4 (16)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</w:tr>
      <w:tr w:rsidR="00FC3C32" w:rsidRPr="00D25A64" w14:paraId="0111105E" w14:textId="77777777" w:rsidTr="008E0533">
        <w:trPr>
          <w:trHeight w:val="1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793D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Grubość warstwy ścieralnej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1ADD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C.6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53F3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4595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75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4 (16)</w:t>
            </w:r>
          </w:p>
        </w:tc>
      </w:tr>
      <w:tr w:rsidR="00FC3C32" w:rsidRPr="00D25A64" w14:paraId="54A6DA66" w14:textId="77777777" w:rsidTr="008E0533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9236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Kształt i wymiary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E499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Załącznik C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9721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8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BF55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75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4 (16)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</w:tr>
      <w:tr w:rsidR="00FC3C32" w:rsidRPr="00D25A64" w14:paraId="1770C534" w14:textId="77777777" w:rsidTr="008E0533">
        <w:trPr>
          <w:trHeight w:val="7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4F93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 w:right="-108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Wytrzymałość na zginanie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900B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Załącznik 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E771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8DD3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75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4 (16)</w:t>
            </w:r>
          </w:p>
        </w:tc>
      </w:tr>
      <w:tr w:rsidR="00FC3C32" w:rsidRPr="00D25A64" w14:paraId="245665C4" w14:textId="77777777" w:rsidTr="008E0533">
        <w:trPr>
          <w:trHeight w:val="24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09F8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Odporność na ścieranie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6422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Załącznik G</w:t>
            </w:r>
          </w:p>
          <w:p w14:paraId="42A73B8D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</w:t>
            </w: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ub 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69D7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19DF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3 </w:t>
            </w:r>
          </w:p>
        </w:tc>
      </w:tr>
      <w:tr w:rsidR="00FC3C32" w:rsidRPr="00D25A64" w14:paraId="4EF8C9F3" w14:textId="77777777" w:rsidTr="008E0533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DD4E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Odporność na poślizg/poślizgnięcie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CFA7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Załącznik 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1D19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5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2358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5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</w:tr>
      <w:tr w:rsidR="00FC3C32" w:rsidRPr="00D25A64" w14:paraId="783BA7AA" w14:textId="77777777" w:rsidTr="008E0533">
        <w:trPr>
          <w:trHeight w:val="3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4718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Odporność na warunki atmosferyczne</w:t>
            </w:r>
            <w:r w:rsidRPr="00D25A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:</w:t>
            </w:r>
          </w:p>
          <w:p w14:paraId="707C390F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- nasiąkliwość</w:t>
            </w:r>
          </w:p>
          <w:p w14:paraId="68A5F061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- odporność na zamrażanie/rozmrażanie z udziałem soli odladzającej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3DD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Załącznik E</w:t>
            </w:r>
          </w:p>
          <w:p w14:paraId="43B21AF8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Załącznik 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7316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3</w:t>
            </w:r>
          </w:p>
          <w:p w14:paraId="7268E868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3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E0AE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>3</w:t>
            </w:r>
          </w:p>
          <w:p w14:paraId="12C059A4" w14:textId="77777777" w:rsidR="00FC3C32" w:rsidRPr="00D25A64" w:rsidRDefault="00FC3C32" w:rsidP="00D25A64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25A64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3 </w:t>
            </w:r>
            <w:r w:rsidRPr="00D25A64">
              <w:rPr>
                <w:rFonts w:ascii="Arial" w:eastAsia="Calibri" w:hAnsi="Arial" w:cs="Arial"/>
                <w:sz w:val="16"/>
                <w:szCs w:val="16"/>
                <w:vertAlign w:val="superscript"/>
                <w:lang w:eastAsia="pl-PL"/>
              </w:rPr>
              <w:t>5)</w:t>
            </w:r>
          </w:p>
        </w:tc>
      </w:tr>
    </w:tbl>
    <w:p w14:paraId="239C22B7" w14:textId="77777777" w:rsidR="00FC3C32" w:rsidRPr="00D25A64" w:rsidRDefault="00FC3C32" w:rsidP="00D25A64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eastAsia="Calibri" w:hAnsi="Arial" w:cs="Arial"/>
          <w:sz w:val="16"/>
          <w:szCs w:val="16"/>
          <w:lang w:eastAsia="pl-PL"/>
        </w:rPr>
      </w:pPr>
      <w:r w:rsidRPr="00D25A64">
        <w:rPr>
          <w:rFonts w:ascii="Arial" w:eastAsia="Calibri" w:hAnsi="Arial" w:cs="Arial"/>
          <w:sz w:val="16"/>
          <w:szCs w:val="16"/>
          <w:vertAlign w:val="superscript"/>
          <w:lang w:eastAsia="pl-PL"/>
        </w:rPr>
        <w:t xml:space="preserve">1) </w:t>
      </w:r>
      <w:r w:rsidRPr="00D25A64">
        <w:rPr>
          <w:rFonts w:ascii="Arial" w:eastAsia="Calibri" w:hAnsi="Arial" w:cs="Arial"/>
          <w:sz w:val="16"/>
          <w:szCs w:val="16"/>
          <w:lang w:eastAsia="pl-PL"/>
        </w:rPr>
        <w:t>Te krawężniki mogą być użyte do dalszych badań.</w:t>
      </w:r>
    </w:p>
    <w:p w14:paraId="37EC86FF" w14:textId="77777777" w:rsidR="00FC3C32" w:rsidRPr="00D25A64" w:rsidRDefault="00FC3C32" w:rsidP="00D25A64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eastAsia="Calibri" w:hAnsi="Arial" w:cs="Arial"/>
          <w:sz w:val="16"/>
          <w:szCs w:val="16"/>
          <w:lang w:eastAsia="pl-PL"/>
        </w:rPr>
      </w:pPr>
      <w:r w:rsidRPr="00D25A64">
        <w:rPr>
          <w:rFonts w:ascii="Arial" w:eastAsia="Calibri" w:hAnsi="Arial" w:cs="Arial"/>
          <w:sz w:val="16"/>
          <w:szCs w:val="16"/>
          <w:vertAlign w:val="superscript"/>
          <w:lang w:eastAsia="pl-PL"/>
        </w:rPr>
        <w:t>2)</w:t>
      </w:r>
      <w:r w:rsidRPr="00D25A64">
        <w:rPr>
          <w:rFonts w:ascii="Arial" w:eastAsia="Calibri" w:hAnsi="Arial" w:cs="Arial"/>
          <w:sz w:val="16"/>
          <w:szCs w:val="16"/>
          <w:lang w:eastAsia="pl-PL"/>
        </w:rPr>
        <w:t xml:space="preserve"> Punkt C.6 stosuje się tylko do krawężników z warstwą ścieralną.</w:t>
      </w:r>
    </w:p>
    <w:p w14:paraId="0803A72D" w14:textId="77777777" w:rsidR="00FC3C32" w:rsidRPr="00D25A64" w:rsidRDefault="00FC3C32" w:rsidP="00D25A64">
      <w:pPr>
        <w:overflowPunct w:val="0"/>
        <w:autoSpaceDE w:val="0"/>
        <w:autoSpaceDN w:val="0"/>
        <w:adjustRightInd w:val="0"/>
        <w:spacing w:before="0" w:after="0" w:line="240" w:lineRule="auto"/>
        <w:ind w:left="176" w:hanging="176"/>
        <w:textAlignment w:val="baseline"/>
        <w:rPr>
          <w:rFonts w:ascii="Arial" w:eastAsia="Calibri" w:hAnsi="Arial" w:cs="Arial"/>
          <w:bCs/>
          <w:sz w:val="16"/>
          <w:szCs w:val="16"/>
          <w:lang w:eastAsia="pl-PL"/>
        </w:rPr>
      </w:pPr>
      <w:r w:rsidRPr="00D25A64">
        <w:rPr>
          <w:rFonts w:ascii="Arial" w:eastAsia="Calibri" w:hAnsi="Arial" w:cs="Arial"/>
          <w:bCs/>
          <w:sz w:val="16"/>
          <w:szCs w:val="16"/>
          <w:vertAlign w:val="superscript"/>
          <w:lang w:eastAsia="pl-PL"/>
        </w:rPr>
        <w:t xml:space="preserve">3) </w:t>
      </w:r>
      <w:r w:rsidRPr="00D25A64">
        <w:rPr>
          <w:rFonts w:ascii="Arial" w:eastAsia="Calibri" w:hAnsi="Arial" w:cs="Arial"/>
          <w:bCs/>
          <w:sz w:val="16"/>
          <w:szCs w:val="16"/>
          <w:lang w:eastAsia="pl-PL"/>
        </w:rPr>
        <w:t>Liczba w nawiasie odpowiada liczbie, która powinna być pobrana z partii w celu uniknięcia powtórnego pobierania próbek w przypadku, gdy według kryteriów zgodności należy zbadać dodatkowe krawężniki w celu dokonania oceny zgodności.</w:t>
      </w:r>
    </w:p>
    <w:p w14:paraId="0F312837" w14:textId="77777777" w:rsidR="00FC3C32" w:rsidRPr="00D25A64" w:rsidRDefault="00FC3C32" w:rsidP="00D25A64">
      <w:pPr>
        <w:overflowPunct w:val="0"/>
        <w:autoSpaceDE w:val="0"/>
        <w:autoSpaceDN w:val="0"/>
        <w:adjustRightInd w:val="0"/>
        <w:spacing w:before="0" w:after="0" w:line="240" w:lineRule="auto"/>
        <w:ind w:left="176" w:hanging="176"/>
        <w:textAlignment w:val="baseline"/>
        <w:rPr>
          <w:rFonts w:ascii="Arial" w:eastAsia="Calibri" w:hAnsi="Arial" w:cs="Arial"/>
          <w:sz w:val="16"/>
          <w:szCs w:val="16"/>
          <w:lang w:eastAsia="pl-PL"/>
        </w:rPr>
      </w:pPr>
      <w:r w:rsidRPr="00D25A64">
        <w:rPr>
          <w:rFonts w:ascii="Arial" w:eastAsia="Calibri" w:hAnsi="Arial" w:cs="Arial"/>
          <w:sz w:val="16"/>
          <w:szCs w:val="16"/>
          <w:vertAlign w:val="superscript"/>
          <w:lang w:eastAsia="pl-PL"/>
        </w:rPr>
        <w:t>4)</w:t>
      </w:r>
      <w:r w:rsidRPr="00D25A64">
        <w:rPr>
          <w:rFonts w:ascii="Arial" w:eastAsia="Calibri" w:hAnsi="Arial" w:cs="Arial"/>
          <w:sz w:val="16"/>
          <w:szCs w:val="16"/>
          <w:lang w:eastAsia="pl-PL"/>
        </w:rPr>
        <w:t xml:space="preserve"> Badanie wymagane w przypadku wątpliwości lub sytuacji spornej.</w:t>
      </w:r>
    </w:p>
    <w:p w14:paraId="6BE088AA" w14:textId="77777777" w:rsidR="00FC3C32" w:rsidRPr="00D25A64" w:rsidRDefault="00FC3C32" w:rsidP="00D25A6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eastAsia="Calibri" w:hAnsi="Arial" w:cs="Arial"/>
          <w:sz w:val="16"/>
          <w:szCs w:val="16"/>
          <w:lang w:eastAsia="pl-PL"/>
        </w:rPr>
      </w:pPr>
      <w:r w:rsidRPr="00D25A64">
        <w:rPr>
          <w:rFonts w:ascii="Arial" w:eastAsia="Calibri" w:hAnsi="Arial" w:cs="Arial"/>
          <w:sz w:val="16"/>
          <w:szCs w:val="16"/>
          <w:vertAlign w:val="superscript"/>
          <w:lang w:eastAsia="pl-PL"/>
        </w:rPr>
        <w:t>5)</w:t>
      </w:r>
      <w:r w:rsidRPr="00D25A64">
        <w:rPr>
          <w:rFonts w:ascii="Arial" w:eastAsia="Calibri" w:hAnsi="Arial" w:cs="Arial"/>
          <w:sz w:val="16"/>
          <w:szCs w:val="16"/>
          <w:lang w:eastAsia="pl-PL"/>
        </w:rPr>
        <w:t xml:space="preserve"> W przypadku krawężników dwuwarstwowych badaniu należy poddać po 3 próbki dla warstwy fakturowej i konstrukcyjnej.</w:t>
      </w:r>
    </w:p>
    <w:p w14:paraId="1FE7D4ED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ab/>
        <w:t>Wymagana liczba krawężników powinna być pob</w:t>
      </w:r>
      <w:r w:rsidR="002E5F43" w:rsidRPr="00D25A64">
        <w:rPr>
          <w:rFonts w:ascii="Arial" w:hAnsi="Arial" w:cs="Arial"/>
          <w:spacing w:val="-4"/>
          <w:sz w:val="16"/>
          <w:szCs w:val="16"/>
        </w:rPr>
        <w:t>rana z każdej partii dostawy, w </w:t>
      </w:r>
      <w:r w:rsidRPr="00D25A64">
        <w:rPr>
          <w:rFonts w:ascii="Arial" w:hAnsi="Arial" w:cs="Arial"/>
          <w:spacing w:val="-4"/>
          <w:sz w:val="16"/>
          <w:szCs w:val="16"/>
        </w:rPr>
        <w:t>wielkościach nie przekraczających podanych poniżej:</w:t>
      </w:r>
    </w:p>
    <w:p w14:paraId="1BE0429F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ab/>
        <w:t>-</w:t>
      </w:r>
      <w:r w:rsidRPr="00D25A64">
        <w:rPr>
          <w:rFonts w:ascii="Arial" w:hAnsi="Arial" w:cs="Arial"/>
          <w:spacing w:val="-4"/>
          <w:sz w:val="16"/>
          <w:szCs w:val="16"/>
        </w:rPr>
        <w:tab/>
        <w:t>Przypadek I: 1000 m;</w:t>
      </w:r>
    </w:p>
    <w:p w14:paraId="05687BEC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ab/>
        <w:t>-</w:t>
      </w:r>
      <w:r w:rsidRPr="00D25A64">
        <w:rPr>
          <w:rFonts w:ascii="Arial" w:hAnsi="Arial" w:cs="Arial"/>
          <w:spacing w:val="-4"/>
          <w:sz w:val="16"/>
          <w:szCs w:val="16"/>
        </w:rPr>
        <w:tab/>
        <w:t>Przypadek II: zależnie od okoliczności przypadku spornego, do 2000 m.</w:t>
      </w:r>
    </w:p>
    <w:p w14:paraId="1466BC04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lastRenderedPageBreak/>
        <w:t>Wyniki badań powinny spełniać wymagania podane w pkt 2.</w:t>
      </w:r>
    </w:p>
    <w:p w14:paraId="4447B088" w14:textId="77777777" w:rsidR="00FC3C32" w:rsidRPr="00D25A64" w:rsidRDefault="00FC3C32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49" w:name="_Toc20738726"/>
      <w:r w:rsidRPr="00D25A64">
        <w:rPr>
          <w:rFonts w:ascii="Arial" w:hAnsi="Arial" w:cs="Arial"/>
          <w:sz w:val="16"/>
          <w:szCs w:val="16"/>
        </w:rPr>
        <w:t>Badania w trakcie robót</w:t>
      </w:r>
      <w:bookmarkEnd w:id="49"/>
    </w:p>
    <w:p w14:paraId="0D4C2B66" w14:textId="77777777" w:rsidR="00FC3C32" w:rsidRPr="00D25A64" w:rsidRDefault="00FC3C32" w:rsidP="00D25A64">
      <w:pPr>
        <w:pStyle w:val="Nagwek3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Sprawdzenie koryta pod ławę</w:t>
      </w:r>
    </w:p>
    <w:p w14:paraId="3E29A14D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Należy sprawdzać wymiary koryta oraz zagęszczenie podłoża na dnie wykopu.</w:t>
      </w:r>
    </w:p>
    <w:p w14:paraId="5E1DD81E" w14:textId="77777777" w:rsidR="00FC3C32" w:rsidRPr="00D25A64" w:rsidRDefault="008E0533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Zagęszczenie podłoża należy badać z częstotliwością minimum 1 raz na 100 m</w:t>
      </w:r>
      <w:r w:rsidR="002E5F43" w:rsidRPr="00D25A64">
        <w:rPr>
          <w:rFonts w:ascii="Arial" w:hAnsi="Arial" w:cs="Arial"/>
          <w:spacing w:val="-4"/>
          <w:sz w:val="16"/>
          <w:szCs w:val="16"/>
        </w:rPr>
        <w:t xml:space="preserve">etrów </w:t>
      </w:r>
      <w:r w:rsidRPr="00D25A64">
        <w:rPr>
          <w:rFonts w:ascii="Arial" w:hAnsi="Arial" w:cs="Arial"/>
          <w:spacing w:val="-4"/>
          <w:sz w:val="16"/>
          <w:szCs w:val="16"/>
        </w:rPr>
        <w:t>b</w:t>
      </w:r>
      <w:r w:rsidR="002E5F43" w:rsidRPr="00D25A64">
        <w:rPr>
          <w:rFonts w:ascii="Arial" w:hAnsi="Arial" w:cs="Arial"/>
          <w:spacing w:val="-4"/>
          <w:sz w:val="16"/>
          <w:szCs w:val="16"/>
        </w:rPr>
        <w:t>ieżących</w:t>
      </w:r>
      <w:r w:rsidRPr="00D25A64">
        <w:rPr>
          <w:rFonts w:ascii="Arial" w:hAnsi="Arial" w:cs="Arial"/>
          <w:spacing w:val="-4"/>
          <w:sz w:val="16"/>
          <w:szCs w:val="16"/>
        </w:rPr>
        <w:t xml:space="preserve"> i powinno być zgodne z pkt 5</w:t>
      </w:r>
      <w:r w:rsidR="00FC3C32" w:rsidRPr="00D25A64">
        <w:rPr>
          <w:rFonts w:ascii="Arial" w:hAnsi="Arial" w:cs="Arial"/>
          <w:spacing w:val="-4"/>
          <w:sz w:val="16"/>
          <w:szCs w:val="16"/>
        </w:rPr>
        <w:t>.</w:t>
      </w:r>
    </w:p>
    <w:p w14:paraId="39F8EC3D" w14:textId="77777777" w:rsidR="00FC3C32" w:rsidRPr="00D25A64" w:rsidRDefault="00FC3C32" w:rsidP="00D25A64">
      <w:pPr>
        <w:pStyle w:val="Nagwek3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Sprawdzenie ław</w:t>
      </w:r>
    </w:p>
    <w:p w14:paraId="1D8BA4DF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Przy wykonywaniu ław należy sprawdzić:</w:t>
      </w:r>
    </w:p>
    <w:p w14:paraId="1140C825" w14:textId="77777777" w:rsidR="00FC3C32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a) </w:t>
      </w:r>
      <w:r w:rsidR="00FC3C32" w:rsidRPr="00D25A64">
        <w:rPr>
          <w:rFonts w:ascii="Arial" w:hAnsi="Arial" w:cs="Arial"/>
          <w:sz w:val="16"/>
          <w:szCs w:val="16"/>
        </w:rPr>
        <w:t>Zgodność profilu podłużnego górnej powierzchni ław z Dokumentacją projektową:</w:t>
      </w:r>
    </w:p>
    <w:p w14:paraId="7D4AF1B4" w14:textId="77777777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Profil podłużny górnej powierzchni ławy powinien być zgodny z projektowaną niweletą. Dopuszczalne odchylenia mogą wynosić </w:t>
      </w:r>
      <w:r w:rsidR="00401E04" w:rsidRPr="00D25A64">
        <w:rPr>
          <w:rFonts w:ascii="Arial" w:hAnsi="Arial" w:cs="Arial"/>
          <w:sz w:val="16"/>
          <w:szCs w:val="16"/>
        </w:rPr>
        <w:sym w:font="Symbol" w:char="F0B1"/>
      </w:r>
      <w:r w:rsidRPr="00D25A64">
        <w:rPr>
          <w:rFonts w:ascii="Arial" w:hAnsi="Arial" w:cs="Arial"/>
          <w:sz w:val="16"/>
          <w:szCs w:val="16"/>
        </w:rPr>
        <w:t xml:space="preserve"> 1 cm na każde 100 m ławy.</w:t>
      </w:r>
    </w:p>
    <w:p w14:paraId="3F27846C" w14:textId="77777777" w:rsidR="00FC3C32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b) </w:t>
      </w:r>
      <w:r w:rsidR="00FC3C32" w:rsidRPr="00D25A64">
        <w:rPr>
          <w:rFonts w:ascii="Arial" w:hAnsi="Arial" w:cs="Arial"/>
          <w:sz w:val="16"/>
          <w:szCs w:val="16"/>
        </w:rPr>
        <w:t>Ustawienie szalunku dla wykonania ławy betonowej z oporem:</w:t>
      </w:r>
    </w:p>
    <w:p w14:paraId="6A0FEACA" w14:textId="77777777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Wymiary szalunku pod ławę betonową z oporem należy sprawdzić minimum w dwóch oddalonych od siebie, wybranych punktach na każd</w:t>
      </w:r>
      <w:r w:rsidR="002E5F43" w:rsidRPr="00D25A64">
        <w:rPr>
          <w:rFonts w:ascii="Arial" w:hAnsi="Arial" w:cs="Arial"/>
          <w:sz w:val="16"/>
          <w:szCs w:val="16"/>
        </w:rPr>
        <w:t>e 100 m ławy betonowej z oporem.</w:t>
      </w:r>
    </w:p>
    <w:p w14:paraId="7FAF3320" w14:textId="77777777" w:rsidR="00FC3C32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c) </w:t>
      </w:r>
      <w:r w:rsidR="00FC3C32" w:rsidRPr="00D25A64">
        <w:rPr>
          <w:rFonts w:ascii="Arial" w:hAnsi="Arial" w:cs="Arial"/>
          <w:sz w:val="16"/>
          <w:szCs w:val="16"/>
        </w:rPr>
        <w:t>Wymiary ław:</w:t>
      </w:r>
    </w:p>
    <w:p w14:paraId="7F495A77" w14:textId="77777777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Wymiary ław należy sprawdzić minimum w dwóch oddalonych od siebie, wybranych punktach na każde 100 m ławy. Tolerancje wymiarów wynoszą:</w:t>
      </w:r>
    </w:p>
    <w:p w14:paraId="3C209392" w14:textId="77777777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- dla wysokości </w:t>
      </w:r>
      <w:r w:rsidR="00401E04" w:rsidRPr="00D25A64">
        <w:rPr>
          <w:rFonts w:ascii="Arial" w:hAnsi="Arial" w:cs="Arial"/>
          <w:sz w:val="16"/>
          <w:szCs w:val="16"/>
        </w:rPr>
        <w:sym w:font="Symbol" w:char="F0B1"/>
      </w:r>
      <w:r w:rsidRPr="00D25A64">
        <w:rPr>
          <w:rFonts w:ascii="Arial" w:hAnsi="Arial" w:cs="Arial"/>
          <w:sz w:val="16"/>
          <w:szCs w:val="16"/>
        </w:rPr>
        <w:t xml:space="preserve"> 10% wysokości projektowanej,</w:t>
      </w:r>
    </w:p>
    <w:p w14:paraId="48CA2A1F" w14:textId="77777777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- dla szerokości </w:t>
      </w:r>
      <w:r w:rsidR="00401E04" w:rsidRPr="00D25A64">
        <w:rPr>
          <w:rFonts w:ascii="Arial" w:hAnsi="Arial" w:cs="Arial"/>
          <w:sz w:val="16"/>
          <w:szCs w:val="16"/>
        </w:rPr>
        <w:sym w:font="Symbol" w:char="F0B1"/>
      </w:r>
      <w:r w:rsidRPr="00D25A64">
        <w:rPr>
          <w:rFonts w:ascii="Arial" w:hAnsi="Arial" w:cs="Arial"/>
          <w:sz w:val="16"/>
          <w:szCs w:val="16"/>
        </w:rPr>
        <w:t xml:space="preserve"> 10% szerokości projektowanej.</w:t>
      </w:r>
    </w:p>
    <w:p w14:paraId="0EBEB830" w14:textId="77777777" w:rsidR="00FC3C32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d) </w:t>
      </w:r>
      <w:r w:rsidR="00FC3C32" w:rsidRPr="00D25A64">
        <w:rPr>
          <w:rFonts w:ascii="Arial" w:hAnsi="Arial" w:cs="Arial"/>
          <w:sz w:val="16"/>
          <w:szCs w:val="16"/>
        </w:rPr>
        <w:t>Równość górnej powierzchni ław:</w:t>
      </w:r>
    </w:p>
    <w:p w14:paraId="45ACC382" w14:textId="77777777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Równość górnej powierzchni ławy sprawdza się przez przyłożenie w minimum w dwóch oddalonych od siebie, wybranych punktach trzymetrowej łaty.</w:t>
      </w:r>
    </w:p>
    <w:p w14:paraId="0FD5234D" w14:textId="77777777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pacing w:val="-2"/>
          <w:sz w:val="16"/>
          <w:szCs w:val="16"/>
        </w:rPr>
      </w:pPr>
      <w:r w:rsidRPr="00D25A64">
        <w:rPr>
          <w:rFonts w:ascii="Arial" w:hAnsi="Arial" w:cs="Arial"/>
          <w:spacing w:val="-2"/>
          <w:sz w:val="16"/>
          <w:szCs w:val="16"/>
        </w:rPr>
        <w:t>Prześwit pomiędzy górną powierzchnią ławy i przyłożoną łatą nie może przekraczać 1 cm.</w:t>
      </w:r>
    </w:p>
    <w:p w14:paraId="7EB808FA" w14:textId="77777777" w:rsidR="00FC3C32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e) </w:t>
      </w:r>
      <w:r w:rsidR="00FC3C32" w:rsidRPr="00D25A64">
        <w:rPr>
          <w:rFonts w:ascii="Arial" w:hAnsi="Arial" w:cs="Arial"/>
          <w:sz w:val="16"/>
          <w:szCs w:val="16"/>
        </w:rPr>
        <w:t>Wytrzymałość na ściskanie betonu użytego do wykonania ław:</w:t>
      </w:r>
    </w:p>
    <w:p w14:paraId="753D4E03" w14:textId="4C4A9C9E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Na próbkach sześciennych o boku 15 cm, wg </w:t>
      </w:r>
      <w:r w:rsidR="00C85677" w:rsidRPr="00D25A64">
        <w:rPr>
          <w:rFonts w:ascii="Arial" w:hAnsi="Arial" w:cs="Arial"/>
          <w:sz w:val="16"/>
          <w:szCs w:val="16"/>
        </w:rPr>
        <w:t>PN-EN 206+A1</w:t>
      </w:r>
    </w:p>
    <w:p w14:paraId="4BE6B835" w14:textId="77777777" w:rsidR="00FC3C32" w:rsidRPr="00D25A64" w:rsidRDefault="00FC3C32" w:rsidP="00D25A64">
      <w:pPr>
        <w:spacing w:before="0" w:after="0" w:line="240" w:lineRule="auto"/>
        <w:ind w:left="284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Należy pobrać do badań co najmniej 3 próbki z partii wbudowanego betonu.</w:t>
      </w:r>
    </w:p>
    <w:p w14:paraId="6D35B17A" w14:textId="77777777" w:rsidR="00FC3C32" w:rsidRPr="00D25A64" w:rsidRDefault="00FC3C32" w:rsidP="00D25A64">
      <w:pPr>
        <w:pStyle w:val="Nagwek3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Sprawdzenie ustawienia krawężników</w:t>
      </w:r>
    </w:p>
    <w:p w14:paraId="3FE6888F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Przy ustawianiu krawężników należy sprawdzać:</w:t>
      </w:r>
    </w:p>
    <w:p w14:paraId="0A11BDE1" w14:textId="77777777" w:rsidR="00FC3C32" w:rsidRPr="00D25A64" w:rsidRDefault="00401E04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 xml:space="preserve">a) </w:t>
      </w:r>
      <w:r w:rsidR="00FC3C32" w:rsidRPr="00D25A64">
        <w:rPr>
          <w:rFonts w:ascii="Arial" w:hAnsi="Arial" w:cs="Arial"/>
          <w:spacing w:val="-4"/>
          <w:sz w:val="16"/>
          <w:szCs w:val="16"/>
        </w:rPr>
        <w:t xml:space="preserve">dopuszczalne odchylenia linii krawężników w poziomie od linii projektowanej, które wynosi </w:t>
      </w:r>
      <w:r w:rsidRPr="00D25A64">
        <w:rPr>
          <w:rFonts w:ascii="Arial" w:hAnsi="Arial" w:cs="Arial"/>
          <w:sz w:val="16"/>
          <w:szCs w:val="16"/>
        </w:rPr>
        <w:sym w:font="Symbol" w:char="F0B1"/>
      </w:r>
      <w:r w:rsidR="00FC3C32" w:rsidRPr="00D25A64">
        <w:rPr>
          <w:rFonts w:ascii="Arial" w:hAnsi="Arial" w:cs="Arial"/>
          <w:spacing w:val="-4"/>
          <w:sz w:val="16"/>
          <w:szCs w:val="16"/>
        </w:rPr>
        <w:t xml:space="preserve"> 1 cm na każde 100 m ustawionego krawężnika,</w:t>
      </w:r>
    </w:p>
    <w:p w14:paraId="65AE11BD" w14:textId="77777777" w:rsidR="00FC3C32" w:rsidRPr="00D25A64" w:rsidRDefault="007A5874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 xml:space="preserve">b) </w:t>
      </w:r>
      <w:r w:rsidR="00FC3C32" w:rsidRPr="00D25A64">
        <w:rPr>
          <w:rFonts w:ascii="Arial" w:hAnsi="Arial" w:cs="Arial"/>
          <w:spacing w:val="-4"/>
          <w:sz w:val="16"/>
          <w:szCs w:val="16"/>
        </w:rPr>
        <w:t xml:space="preserve">dopuszczalne odchylenie niwelety górnej płaszczyzny krawężnika od niwelety projektowanej, które wynosi </w:t>
      </w:r>
      <w:r w:rsidR="00401E04" w:rsidRPr="00D25A64">
        <w:rPr>
          <w:rFonts w:ascii="Arial" w:hAnsi="Arial" w:cs="Arial"/>
          <w:spacing w:val="-4"/>
          <w:sz w:val="16"/>
          <w:szCs w:val="16"/>
        </w:rPr>
        <w:sym w:font="Symbol" w:char="F0B1"/>
      </w:r>
      <w:r w:rsidR="00FC3C32" w:rsidRPr="00D25A64">
        <w:rPr>
          <w:rFonts w:ascii="Arial" w:hAnsi="Arial" w:cs="Arial"/>
          <w:spacing w:val="-4"/>
          <w:sz w:val="16"/>
          <w:szCs w:val="16"/>
        </w:rPr>
        <w:t xml:space="preserve"> 1 cm na każde 100 m ustawionego krawężnika,</w:t>
      </w:r>
    </w:p>
    <w:p w14:paraId="61EB77EB" w14:textId="77777777" w:rsidR="00FC3C32" w:rsidRPr="00D25A64" w:rsidRDefault="007A5874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 xml:space="preserve">c) </w:t>
      </w:r>
      <w:r w:rsidR="00FC3C32" w:rsidRPr="00D25A64">
        <w:rPr>
          <w:rFonts w:ascii="Arial" w:hAnsi="Arial" w:cs="Arial"/>
          <w:spacing w:val="-4"/>
          <w:sz w:val="16"/>
          <w:szCs w:val="16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216460AB" w14:textId="77777777" w:rsidR="00FC3C32" w:rsidRPr="00D25A64" w:rsidRDefault="00FC3C32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Jeżeli wszystkie pomiary i badania dały wynik pozytywny, można uznać, że krawężnik został ustawiony prawidłowo</w:t>
      </w:r>
    </w:p>
    <w:p w14:paraId="22DD41FC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50" w:name="_Toc20738727"/>
      <w:r w:rsidRPr="00D25A64">
        <w:rPr>
          <w:rFonts w:ascii="Arial" w:hAnsi="Arial" w:cs="Arial"/>
          <w:sz w:val="16"/>
          <w:szCs w:val="16"/>
        </w:rPr>
        <w:t>OBMIAR ROBÓT</w:t>
      </w:r>
      <w:bookmarkEnd w:id="50"/>
    </w:p>
    <w:p w14:paraId="1D392D6D" w14:textId="77777777" w:rsidR="00312786" w:rsidRPr="00D25A64" w:rsidRDefault="00312786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51" w:name="_Toc7516013"/>
      <w:bookmarkStart w:id="52" w:name="_Toc20738728"/>
      <w:r w:rsidRPr="00D25A64">
        <w:rPr>
          <w:rFonts w:ascii="Arial" w:hAnsi="Arial" w:cs="Arial"/>
          <w:sz w:val="16"/>
          <w:szCs w:val="16"/>
        </w:rPr>
        <w:t>Ogólne zasady obmiaru robót</w:t>
      </w:r>
      <w:bookmarkEnd w:id="51"/>
      <w:bookmarkEnd w:id="52"/>
    </w:p>
    <w:p w14:paraId="35907003" w14:textId="77777777" w:rsidR="00312786" w:rsidRPr="00D25A64" w:rsidRDefault="00312786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Ogólne zasady obmiaru robót podano w D-M</w:t>
      </w:r>
      <w:r w:rsidR="0012400A" w:rsidRPr="00D25A64">
        <w:rPr>
          <w:rFonts w:ascii="Arial" w:hAnsi="Arial" w:cs="Arial"/>
          <w:sz w:val="16"/>
          <w:szCs w:val="16"/>
        </w:rPr>
        <w:t>-</w:t>
      </w:r>
      <w:r w:rsidRPr="00D25A64">
        <w:rPr>
          <w:rFonts w:ascii="Arial" w:hAnsi="Arial" w:cs="Arial"/>
          <w:sz w:val="16"/>
          <w:szCs w:val="16"/>
        </w:rPr>
        <w:t>00.00.00 „Wymagania ogólne”.</w:t>
      </w:r>
    </w:p>
    <w:p w14:paraId="0125EC86" w14:textId="77777777" w:rsidR="00312786" w:rsidRPr="00D25A64" w:rsidRDefault="00312786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53" w:name="_Toc7516014"/>
      <w:bookmarkStart w:id="54" w:name="_Toc20738729"/>
      <w:r w:rsidRPr="00D25A64">
        <w:rPr>
          <w:rFonts w:ascii="Arial" w:hAnsi="Arial" w:cs="Arial"/>
          <w:sz w:val="16"/>
          <w:szCs w:val="16"/>
        </w:rPr>
        <w:t>Jednostka obmiarowa</w:t>
      </w:r>
      <w:bookmarkEnd w:id="53"/>
      <w:bookmarkEnd w:id="54"/>
    </w:p>
    <w:p w14:paraId="26EF8475" w14:textId="33616CAB" w:rsidR="00312786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Jednostką obmiarową jes</w:t>
      </w:r>
      <w:r w:rsidR="000F73A0">
        <w:rPr>
          <w:rFonts w:ascii="Arial" w:hAnsi="Arial" w:cs="Arial"/>
          <w:sz w:val="16"/>
          <w:szCs w:val="16"/>
        </w:rPr>
        <w:t xml:space="preserve">t m (metr) ustawionego opornika </w:t>
      </w:r>
      <w:r w:rsidRPr="00D25A64">
        <w:rPr>
          <w:rFonts w:ascii="Arial" w:hAnsi="Arial" w:cs="Arial"/>
          <w:sz w:val="16"/>
          <w:szCs w:val="16"/>
        </w:rPr>
        <w:t>betonowego</w:t>
      </w:r>
      <w:r w:rsidR="00312786" w:rsidRPr="00D25A64">
        <w:rPr>
          <w:rFonts w:ascii="Arial" w:hAnsi="Arial" w:cs="Arial"/>
          <w:sz w:val="16"/>
          <w:szCs w:val="16"/>
        </w:rPr>
        <w:t>.</w:t>
      </w:r>
    </w:p>
    <w:p w14:paraId="4DB943B0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55" w:name="_Toc20738730"/>
      <w:r w:rsidRPr="00D25A64">
        <w:rPr>
          <w:rFonts w:ascii="Arial" w:hAnsi="Arial" w:cs="Arial"/>
          <w:sz w:val="16"/>
          <w:szCs w:val="16"/>
        </w:rPr>
        <w:t>ODBIÓR ROBÓT</w:t>
      </w:r>
      <w:bookmarkEnd w:id="55"/>
    </w:p>
    <w:p w14:paraId="57668B58" w14:textId="77777777" w:rsidR="005601C6" w:rsidRPr="00D25A64" w:rsidRDefault="005601C6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56" w:name="_Toc7516016"/>
      <w:bookmarkStart w:id="57" w:name="_Toc20738731"/>
      <w:r w:rsidRPr="00D25A64">
        <w:rPr>
          <w:rFonts w:ascii="Arial" w:hAnsi="Arial" w:cs="Arial"/>
          <w:sz w:val="16"/>
          <w:szCs w:val="16"/>
        </w:rPr>
        <w:t>Ogólne zasady odbioru robót</w:t>
      </w:r>
      <w:bookmarkEnd w:id="56"/>
      <w:bookmarkEnd w:id="57"/>
    </w:p>
    <w:p w14:paraId="13FC8D62" w14:textId="77777777" w:rsidR="0012400A" w:rsidRPr="00D25A64" w:rsidRDefault="00646E9B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Ogólne zasady odbioru robót podano w </w:t>
      </w:r>
      <w:r w:rsidR="0012400A" w:rsidRPr="00D25A64">
        <w:rPr>
          <w:rFonts w:ascii="Arial" w:hAnsi="Arial" w:cs="Arial"/>
          <w:sz w:val="16"/>
          <w:szCs w:val="16"/>
        </w:rPr>
        <w:t>D-M-</w:t>
      </w:r>
      <w:r w:rsidRPr="00D25A64">
        <w:rPr>
          <w:rFonts w:ascii="Arial" w:hAnsi="Arial" w:cs="Arial"/>
          <w:sz w:val="16"/>
          <w:szCs w:val="16"/>
        </w:rPr>
        <w:t>00.00.00 „Wymagania ogólne”</w:t>
      </w:r>
      <w:r w:rsidR="0012400A" w:rsidRPr="00D25A64">
        <w:rPr>
          <w:rFonts w:ascii="Arial" w:hAnsi="Arial" w:cs="Arial"/>
          <w:sz w:val="16"/>
          <w:szCs w:val="16"/>
        </w:rPr>
        <w:t>.</w:t>
      </w:r>
    </w:p>
    <w:p w14:paraId="5AC896FB" w14:textId="77777777" w:rsidR="00646E9B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Roboty uznaje się za wykonane zgodnie z Dokumentacją projektową, szczegółową specyfikacją i wymaganiami Inżyniera, jeżeli wszystkie pomiary i badania z zachowaniem tolerancji wg pkt 6 dały wyniki pozytywne</w:t>
      </w:r>
      <w:r w:rsidR="0012400A" w:rsidRPr="00D25A64">
        <w:rPr>
          <w:rFonts w:ascii="Arial" w:hAnsi="Arial" w:cs="Arial"/>
          <w:sz w:val="16"/>
          <w:szCs w:val="16"/>
        </w:rPr>
        <w:t>.</w:t>
      </w:r>
    </w:p>
    <w:p w14:paraId="5C5505BB" w14:textId="77777777" w:rsidR="00F54B96" w:rsidRPr="00D25A64" w:rsidRDefault="00F54B96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Do odbioru ostatecznego uwzględniane są wyniki badań i pomiarów kontrolnych, badań i</w:t>
      </w:r>
      <w:r w:rsidR="00100D78" w:rsidRPr="00D25A64">
        <w:rPr>
          <w:rFonts w:ascii="Arial" w:hAnsi="Arial" w:cs="Arial"/>
          <w:sz w:val="16"/>
          <w:szCs w:val="16"/>
        </w:rPr>
        <w:t> </w:t>
      </w:r>
      <w:r w:rsidRPr="00D25A64">
        <w:rPr>
          <w:rFonts w:ascii="Arial" w:hAnsi="Arial" w:cs="Arial"/>
          <w:sz w:val="16"/>
          <w:szCs w:val="16"/>
        </w:rPr>
        <w:t>pomiarów kontrolnych dodatkowych oraz badań i pomiarów arbitrażowych do wyznaczonych odcinków częściowych.</w:t>
      </w:r>
    </w:p>
    <w:p w14:paraId="44C9BC03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58" w:name="_Toc20738732"/>
      <w:r w:rsidRPr="00D25A64">
        <w:rPr>
          <w:rFonts w:ascii="Arial" w:hAnsi="Arial" w:cs="Arial"/>
          <w:sz w:val="16"/>
          <w:szCs w:val="16"/>
        </w:rPr>
        <w:t>PODSTAWA PŁATNOŚCI</w:t>
      </w:r>
      <w:bookmarkEnd w:id="58"/>
    </w:p>
    <w:p w14:paraId="0A3E9A35" w14:textId="77777777" w:rsidR="00D13BF5" w:rsidRPr="00D25A64" w:rsidRDefault="00D13BF5" w:rsidP="00D25A64">
      <w:pPr>
        <w:pStyle w:val="Nagwek2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59" w:name="_Toc7516019"/>
      <w:bookmarkStart w:id="60" w:name="_Toc20738733"/>
      <w:r w:rsidRPr="00D25A64">
        <w:rPr>
          <w:rFonts w:ascii="Arial" w:hAnsi="Arial" w:cs="Arial"/>
          <w:sz w:val="16"/>
          <w:szCs w:val="16"/>
        </w:rPr>
        <w:t>Ogólne ustalenia dotyczące podstawy płatności</w:t>
      </w:r>
      <w:bookmarkEnd w:id="59"/>
      <w:bookmarkEnd w:id="60"/>
    </w:p>
    <w:p w14:paraId="1EAE91F0" w14:textId="77777777" w:rsidR="00D13BF5" w:rsidRPr="00D25A64" w:rsidRDefault="00D13BF5" w:rsidP="00D25A64">
      <w:pPr>
        <w:spacing w:before="0" w:after="0" w:line="240" w:lineRule="auto"/>
        <w:rPr>
          <w:rFonts w:ascii="Arial" w:hAnsi="Arial" w:cs="Arial"/>
          <w:spacing w:val="-4"/>
          <w:sz w:val="16"/>
          <w:szCs w:val="16"/>
        </w:rPr>
      </w:pPr>
      <w:r w:rsidRPr="00D25A64">
        <w:rPr>
          <w:rFonts w:ascii="Arial" w:hAnsi="Arial" w:cs="Arial"/>
          <w:spacing w:val="-4"/>
          <w:sz w:val="16"/>
          <w:szCs w:val="16"/>
        </w:rPr>
        <w:t>Ogólne ustalenia dotyczące podstawy płatności podano w D-M-00.00.00 „Wymagania ogólne”.</w:t>
      </w:r>
    </w:p>
    <w:p w14:paraId="2A215DE2" w14:textId="77777777" w:rsidR="00FC0CFF" w:rsidRPr="00D25A64" w:rsidRDefault="00FC0CFF" w:rsidP="00D25A64">
      <w:pPr>
        <w:pStyle w:val="Nagwek2"/>
        <w:spacing w:before="0" w:after="0" w:line="240" w:lineRule="auto"/>
        <w:jc w:val="left"/>
        <w:rPr>
          <w:rFonts w:ascii="Arial" w:hAnsi="Arial" w:cs="Arial"/>
          <w:sz w:val="16"/>
          <w:szCs w:val="16"/>
        </w:rPr>
      </w:pPr>
      <w:bookmarkStart w:id="61" w:name="_Toc7516020"/>
      <w:bookmarkStart w:id="62" w:name="_Toc20738734"/>
      <w:r w:rsidRPr="00D25A64">
        <w:rPr>
          <w:rFonts w:ascii="Arial" w:hAnsi="Arial" w:cs="Arial"/>
          <w:sz w:val="16"/>
          <w:szCs w:val="16"/>
        </w:rPr>
        <w:t>Cena jednostki obmiarowej</w:t>
      </w:r>
      <w:bookmarkEnd w:id="61"/>
      <w:bookmarkEnd w:id="62"/>
    </w:p>
    <w:p w14:paraId="5D1B7BB2" w14:textId="73273A38" w:rsidR="007A5874" w:rsidRPr="00D25A64" w:rsidRDefault="000F73A0" w:rsidP="00D25A64">
      <w:pPr>
        <w:pStyle w:val="Podtytu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wykonania/ustawienia 1 m opornika</w:t>
      </w:r>
      <w:r w:rsidR="007A5874" w:rsidRPr="00D25A64">
        <w:rPr>
          <w:rFonts w:ascii="Arial" w:hAnsi="Arial" w:cs="Arial"/>
          <w:sz w:val="16"/>
          <w:szCs w:val="16"/>
        </w:rPr>
        <w:t xml:space="preserve"> betonowego obejmuje:</w:t>
      </w:r>
    </w:p>
    <w:p w14:paraId="02653848" w14:textId="77777777" w:rsidR="00FC0CFF" w:rsidRPr="00D25A64" w:rsidRDefault="00FC0CFF" w:rsidP="00D25A64">
      <w:pPr>
        <w:pStyle w:val="Podtytu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prace pomiarowe i roboty przygotowawcze,</w:t>
      </w:r>
    </w:p>
    <w:p w14:paraId="002CC2C1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prace pomiarowe i roboty przygotowawcze,</w:t>
      </w:r>
    </w:p>
    <w:p w14:paraId="50381A1D" w14:textId="03771C7C" w:rsidR="007A5874" w:rsidRPr="00D25A64" w:rsidRDefault="00572A5E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zakup i </w:t>
      </w:r>
      <w:r w:rsidR="007A5874" w:rsidRPr="00D25A64">
        <w:rPr>
          <w:rFonts w:ascii="Arial" w:hAnsi="Arial" w:cs="Arial"/>
          <w:sz w:val="16"/>
          <w:szCs w:val="16"/>
        </w:rPr>
        <w:t>dostarczenie materiałów na miejsce wbudowania,</w:t>
      </w:r>
    </w:p>
    <w:p w14:paraId="134EBD9F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wykonanie koryta pod ławę,</w:t>
      </w:r>
    </w:p>
    <w:p w14:paraId="4ECD4657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ew. wykonanie szalunku,</w:t>
      </w:r>
    </w:p>
    <w:p w14:paraId="34105FAF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wykonanie ławy,</w:t>
      </w:r>
    </w:p>
    <w:p w14:paraId="73337B83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wykonanie podsypki cementowo-piaskowej,</w:t>
      </w:r>
    </w:p>
    <w:p w14:paraId="1916409C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ustawienie krawężników na podsypce cementowo-piaskowej,</w:t>
      </w:r>
    </w:p>
    <w:p w14:paraId="05B9696E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wypełnienie spoin krawężników zaprawą,</w:t>
      </w:r>
    </w:p>
    <w:p w14:paraId="350E62C0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ew. zalanie spoin masą zalewową,</w:t>
      </w:r>
    </w:p>
    <w:p w14:paraId="03EF25A9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zasypanie zewnętrznej ściany krawężnika zgodnie z pkt 5.4.1. i ubicie w przypadku ławy betonowej zwykłej,</w:t>
      </w:r>
    </w:p>
    <w:p w14:paraId="088489EF" w14:textId="77777777" w:rsidR="007A5874" w:rsidRPr="00D25A64" w:rsidRDefault="007A5874" w:rsidP="00D25A64">
      <w:pPr>
        <w:pStyle w:val="Podtyt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przeprowadzenie badań i pomiarów wymaganych w specyfikacji technicznej.</w:t>
      </w:r>
    </w:p>
    <w:p w14:paraId="5FAC3884" w14:textId="77777777" w:rsidR="00646E9B" w:rsidRPr="00D25A64" w:rsidRDefault="00646E9B" w:rsidP="00D25A64">
      <w:pPr>
        <w:pStyle w:val="Nagwek1"/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63" w:name="_Toc20738735"/>
      <w:r w:rsidRPr="00D25A64">
        <w:rPr>
          <w:rFonts w:ascii="Arial" w:hAnsi="Arial" w:cs="Arial"/>
          <w:sz w:val="16"/>
          <w:szCs w:val="16"/>
        </w:rPr>
        <w:t>PRZEPISY ZWIĄZANE</w:t>
      </w:r>
      <w:bookmarkEnd w:id="63"/>
    </w:p>
    <w:p w14:paraId="6D00FD9C" w14:textId="77777777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1. PN-EN 197-1 Cement -- Część 1: Skład, wymagania i kryteria zgodności dotyczące cementów powszechnego użytku.</w:t>
      </w:r>
    </w:p>
    <w:p w14:paraId="5A0E4BD2" w14:textId="0CCF8FDC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 xml:space="preserve">2. </w:t>
      </w:r>
      <w:r w:rsidR="00C85677" w:rsidRPr="00D25A64">
        <w:rPr>
          <w:rFonts w:ascii="Arial" w:hAnsi="Arial" w:cs="Arial"/>
          <w:sz w:val="16"/>
          <w:szCs w:val="16"/>
        </w:rPr>
        <w:t xml:space="preserve">PN-EN 206+A1 </w:t>
      </w:r>
      <w:r w:rsidRPr="00D25A64">
        <w:rPr>
          <w:rFonts w:ascii="Arial" w:hAnsi="Arial" w:cs="Arial"/>
          <w:sz w:val="16"/>
          <w:szCs w:val="16"/>
        </w:rPr>
        <w:t>Beton -- Wymagania, właściwości, produkcja i zgodność.</w:t>
      </w:r>
    </w:p>
    <w:p w14:paraId="717FA4C2" w14:textId="77777777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3. PN-EN 934-2 Domieszki do betonu, zaprawy i zaczynu -- Część 2: Domieszki do betonu.</w:t>
      </w:r>
    </w:p>
    <w:p w14:paraId="48E08EC7" w14:textId="77777777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4. PN-EN 1008 Woda zarobowa do betonu -- Specyfikac</w:t>
      </w:r>
      <w:r w:rsidR="002E5F43" w:rsidRPr="00D25A64">
        <w:rPr>
          <w:rFonts w:ascii="Arial" w:hAnsi="Arial" w:cs="Arial"/>
          <w:sz w:val="16"/>
          <w:szCs w:val="16"/>
        </w:rPr>
        <w:t>ja pobierania próbek, badanie i </w:t>
      </w:r>
      <w:r w:rsidRPr="00D25A64">
        <w:rPr>
          <w:rFonts w:ascii="Arial" w:hAnsi="Arial" w:cs="Arial"/>
          <w:sz w:val="16"/>
          <w:szCs w:val="16"/>
        </w:rPr>
        <w:t>ocena przydatności wody zarobowej do betonu, w tym wody odzyskanej z procesów produkcji betonu.</w:t>
      </w:r>
    </w:p>
    <w:p w14:paraId="69D23C23" w14:textId="77777777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5. PN-EN 1340 Krawężniki betonowe -- Wymagania i metody badań.</w:t>
      </w:r>
    </w:p>
    <w:p w14:paraId="4159EE5F" w14:textId="77777777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6. PN-EN 12620 Kruszywa do betonu.</w:t>
      </w:r>
    </w:p>
    <w:p w14:paraId="321A7C51" w14:textId="77777777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7. PN-EN 13242 Kruszywa do niezwiązanych i związanych hydraulicznie materiałów stosowanych w obiektach budowlanych i budownictwie drogowym.</w:t>
      </w:r>
    </w:p>
    <w:p w14:paraId="3D20060B" w14:textId="77777777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8. PN-EN 14188-1 Wypełniacze złączy i zalewy -- Część 1: Specyfikacja zalew na gorąco.</w:t>
      </w:r>
    </w:p>
    <w:p w14:paraId="1094ACF0" w14:textId="77777777" w:rsidR="007A5874" w:rsidRPr="00D25A64" w:rsidRDefault="007A5874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9. PN-EN 14188-2 Wypełniacze szczelin i zalewy -- Część 2: Specyfikacja zalew na zimno.</w:t>
      </w:r>
    </w:p>
    <w:p w14:paraId="32BB3DF8" w14:textId="77777777" w:rsidR="00AD7BB2" w:rsidRPr="00D25A64" w:rsidRDefault="00AD7BB2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lastRenderedPageBreak/>
        <w:t>10. PN-B-04481 Grunty budowlane -- Badania próbek gruntu.</w:t>
      </w:r>
    </w:p>
    <w:p w14:paraId="54451135" w14:textId="77777777" w:rsidR="007A5874" w:rsidRPr="00D25A64" w:rsidRDefault="007A5874" w:rsidP="00D25A64">
      <w:pPr>
        <w:spacing w:before="0" w:after="0" w:line="240" w:lineRule="auto"/>
        <w:jc w:val="left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br w:type="page"/>
      </w:r>
    </w:p>
    <w:p w14:paraId="78B20E58" w14:textId="77777777" w:rsidR="00C7249A" w:rsidRPr="00D25A64" w:rsidRDefault="00C7249A" w:rsidP="00D25A64">
      <w:pPr>
        <w:pStyle w:val="Nagwek1"/>
        <w:numPr>
          <w:ilvl w:val="0"/>
          <w:numId w:val="0"/>
        </w:numPr>
        <w:spacing w:before="0" w:after="0" w:line="240" w:lineRule="auto"/>
        <w:ind w:left="567"/>
        <w:jc w:val="center"/>
        <w:rPr>
          <w:rFonts w:ascii="Arial" w:hAnsi="Arial" w:cs="Arial"/>
          <w:snapToGrid w:val="0"/>
          <w:sz w:val="16"/>
          <w:szCs w:val="16"/>
        </w:rPr>
      </w:pPr>
      <w:bookmarkStart w:id="64" w:name="_Toc20738736"/>
      <w:r w:rsidRPr="00D25A64">
        <w:rPr>
          <w:rFonts w:ascii="Arial" w:hAnsi="Arial" w:cs="Arial"/>
          <w:snapToGrid w:val="0"/>
          <w:sz w:val="16"/>
          <w:szCs w:val="16"/>
        </w:rPr>
        <w:lastRenderedPageBreak/>
        <w:t>ZAŁĄCZNIK 1</w:t>
      </w:r>
      <w:bookmarkEnd w:id="64"/>
    </w:p>
    <w:p w14:paraId="61DD3BFB" w14:textId="77777777" w:rsidR="007A5874" w:rsidRPr="00D25A64" w:rsidRDefault="007A5874" w:rsidP="00D25A64">
      <w:pPr>
        <w:pStyle w:val="Nagwek1"/>
        <w:numPr>
          <w:ilvl w:val="0"/>
          <w:numId w:val="0"/>
        </w:numPr>
        <w:spacing w:before="0" w:after="0" w:line="240" w:lineRule="auto"/>
        <w:ind w:left="567"/>
        <w:jc w:val="center"/>
        <w:rPr>
          <w:rFonts w:ascii="Arial" w:hAnsi="Arial" w:cs="Arial"/>
          <w:snapToGrid w:val="0"/>
          <w:sz w:val="16"/>
          <w:szCs w:val="16"/>
        </w:rPr>
      </w:pPr>
      <w:bookmarkStart w:id="65" w:name="_Toc20738737"/>
      <w:r w:rsidRPr="00D25A64">
        <w:rPr>
          <w:rFonts w:ascii="Arial" w:hAnsi="Arial" w:cs="Arial"/>
          <w:sz w:val="16"/>
          <w:szCs w:val="16"/>
        </w:rPr>
        <w:t>Przykładowe kształty i wymiary krawężników betonowych</w:t>
      </w:r>
      <w:bookmarkEnd w:id="65"/>
    </w:p>
    <w:p w14:paraId="7F52E951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b/>
          <w:sz w:val="16"/>
          <w:szCs w:val="16"/>
        </w:rPr>
        <w:t xml:space="preserve">1. </w:t>
      </w:r>
      <w:r w:rsidRPr="00D25A64">
        <w:rPr>
          <w:rFonts w:ascii="Arial" w:hAnsi="Arial" w:cs="Arial"/>
          <w:sz w:val="16"/>
          <w:szCs w:val="16"/>
        </w:rPr>
        <w:t>Rodzaje</w:t>
      </w:r>
    </w:p>
    <w:p w14:paraId="2ACDC02A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ind w:firstLine="709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 zależności od kształtu przekroju poprzecznego rozróżnia się następujące rodzaje krawężników betonowych:</w:t>
      </w:r>
    </w:p>
    <w:p w14:paraId="3251C8ED" w14:textId="77777777" w:rsidR="007A5874" w:rsidRPr="00D25A64" w:rsidRDefault="007A5874" w:rsidP="00D25A64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prostokątne ścięte</w:t>
      </w:r>
      <w:r w:rsidRPr="00D25A64">
        <w:rPr>
          <w:rFonts w:ascii="Arial" w:hAnsi="Arial" w:cs="Arial"/>
          <w:sz w:val="16"/>
          <w:szCs w:val="16"/>
        </w:rPr>
        <w:tab/>
        <w:t>- rodzaj „a”,</w:t>
      </w:r>
    </w:p>
    <w:p w14:paraId="0695F262" w14:textId="77777777" w:rsidR="007A5874" w:rsidRPr="00D25A64" w:rsidRDefault="007A5874" w:rsidP="00D25A64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prostokątne</w:t>
      </w:r>
      <w:r w:rsidRPr="00D25A64">
        <w:rPr>
          <w:rFonts w:ascii="Arial" w:hAnsi="Arial" w:cs="Arial"/>
          <w:sz w:val="16"/>
          <w:szCs w:val="16"/>
        </w:rPr>
        <w:tab/>
      </w:r>
      <w:r w:rsidRPr="00D25A64">
        <w:rPr>
          <w:rFonts w:ascii="Arial" w:hAnsi="Arial" w:cs="Arial"/>
          <w:sz w:val="16"/>
          <w:szCs w:val="16"/>
        </w:rPr>
        <w:tab/>
        <w:t>- rodzaj „b”,</w:t>
      </w:r>
    </w:p>
    <w:p w14:paraId="41805B9D" w14:textId="77777777" w:rsidR="007A5874" w:rsidRPr="00D25A64" w:rsidRDefault="007A5874" w:rsidP="00D25A64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wyspowe</w:t>
      </w:r>
      <w:r w:rsidRPr="00D25A64">
        <w:rPr>
          <w:rFonts w:ascii="Arial" w:hAnsi="Arial" w:cs="Arial"/>
          <w:sz w:val="16"/>
          <w:szCs w:val="16"/>
        </w:rPr>
        <w:tab/>
      </w:r>
      <w:r w:rsidRPr="00D25A64">
        <w:rPr>
          <w:rFonts w:ascii="Arial" w:hAnsi="Arial" w:cs="Arial"/>
          <w:sz w:val="16"/>
          <w:szCs w:val="16"/>
        </w:rPr>
        <w:tab/>
      </w:r>
      <w:r w:rsidRPr="00D25A64">
        <w:rPr>
          <w:rFonts w:ascii="Arial" w:hAnsi="Arial" w:cs="Arial"/>
          <w:sz w:val="16"/>
          <w:szCs w:val="16"/>
        </w:rPr>
        <w:tab/>
        <w:t>- rodzaj „c”.</w:t>
      </w:r>
    </w:p>
    <w:p w14:paraId="744770D8" w14:textId="77777777" w:rsidR="007A5874" w:rsidRPr="00D25A64" w:rsidRDefault="00BB091C" w:rsidP="00D25A64">
      <w:pPr>
        <w:numPr>
          <w:ilvl w:val="12"/>
          <w:numId w:val="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b/>
          <w:sz w:val="16"/>
          <w:szCs w:val="16"/>
        </w:rPr>
        <w:t>2</w:t>
      </w:r>
      <w:r w:rsidR="007A5874" w:rsidRPr="00D25A64">
        <w:rPr>
          <w:rFonts w:ascii="Arial" w:hAnsi="Arial" w:cs="Arial"/>
          <w:b/>
          <w:sz w:val="16"/>
          <w:szCs w:val="16"/>
        </w:rPr>
        <w:t xml:space="preserve">. </w:t>
      </w:r>
      <w:r w:rsidR="007A5874" w:rsidRPr="00D25A64">
        <w:rPr>
          <w:rFonts w:ascii="Arial" w:hAnsi="Arial" w:cs="Arial"/>
          <w:sz w:val="16"/>
          <w:szCs w:val="16"/>
        </w:rPr>
        <w:t>Przykładowe kształt i wymiary</w:t>
      </w:r>
    </w:p>
    <w:p w14:paraId="73C1145D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ind w:firstLine="709"/>
        <w:rPr>
          <w:rFonts w:ascii="Arial" w:hAnsi="Arial" w:cs="Arial"/>
          <w:spacing w:val="-2"/>
          <w:sz w:val="16"/>
          <w:szCs w:val="16"/>
        </w:rPr>
      </w:pPr>
      <w:r w:rsidRPr="00D25A64">
        <w:rPr>
          <w:rFonts w:ascii="Arial" w:hAnsi="Arial" w:cs="Arial"/>
          <w:spacing w:val="-2"/>
          <w:sz w:val="16"/>
          <w:szCs w:val="16"/>
        </w:rPr>
        <w:t>Przykładowe wymiary krawężników betonowych podano w Tabeli 3. Dla wszystkich rodzajów krawężników betonowych rozróżnia się również krawężniki łukowe wklęsłe oraz wypukłe o promieniach od 0,5 m do 12 m oraz o długości po łuku od 0,7 m do 0,8 m. Przykłady krawężników łukowych przedstawiono na Rysunku 2 poniżej:</w:t>
      </w:r>
    </w:p>
    <w:p w14:paraId="51372467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a) krawężnik łukowy „wklęsły”</w:t>
      </w:r>
      <w:r w:rsidRPr="00D25A64">
        <w:rPr>
          <w:rFonts w:ascii="Arial" w:hAnsi="Arial" w:cs="Arial"/>
          <w:sz w:val="16"/>
          <w:szCs w:val="16"/>
        </w:rPr>
        <w:tab/>
      </w:r>
      <w:r w:rsidRPr="00D25A64">
        <w:rPr>
          <w:rFonts w:ascii="Arial" w:hAnsi="Arial" w:cs="Arial"/>
          <w:sz w:val="16"/>
          <w:szCs w:val="16"/>
        </w:rPr>
        <w:tab/>
        <w:t>b) krawężnik łukowy „wypukły”</w:t>
      </w:r>
    </w:p>
    <w:p w14:paraId="4B7C5D8E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noProof/>
          <w:sz w:val="16"/>
          <w:szCs w:val="16"/>
          <w:lang w:eastAsia="pl-PL"/>
        </w:rPr>
        <w:drawing>
          <wp:inline distT="0" distB="0" distL="0" distR="0" wp14:anchorId="107DE2D0" wp14:editId="1658C4C1">
            <wp:extent cx="4629150" cy="1800225"/>
            <wp:effectExtent l="0" t="0" r="0" b="9525"/>
            <wp:docPr id="17" name="Obraz 17" descr="bz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z2_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DFE21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Oznaczenia: 1 - krawężnik, 2 - jezdnia, 3 - długość, 4 - promień, 5 - kanał odpływowy.</w:t>
      </w:r>
    </w:p>
    <w:p w14:paraId="02AB2743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Rys. 2. Przykłady krawężników łukowych</w:t>
      </w:r>
    </w:p>
    <w:p w14:paraId="7B0DDEC6" w14:textId="77777777" w:rsidR="00FB104D" w:rsidRPr="00D25A64" w:rsidRDefault="00FB104D" w:rsidP="00D25A64">
      <w:pPr>
        <w:numPr>
          <w:ilvl w:val="12"/>
          <w:numId w:val="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</w:p>
    <w:p w14:paraId="5E283CEE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ind w:firstLine="709"/>
        <w:rPr>
          <w:rFonts w:ascii="Arial" w:hAnsi="Arial" w:cs="Arial"/>
          <w:spacing w:val="-2"/>
          <w:sz w:val="16"/>
          <w:szCs w:val="16"/>
        </w:rPr>
      </w:pPr>
      <w:r w:rsidRPr="00D25A64">
        <w:rPr>
          <w:rFonts w:ascii="Arial" w:hAnsi="Arial" w:cs="Arial"/>
          <w:spacing w:val="-2"/>
          <w:sz w:val="16"/>
          <w:szCs w:val="16"/>
        </w:rPr>
        <w:t>Kształt krawężników betonowych przedstawiono na Rysunku 3. W szczególnych wypadkach dopuszcza się inne kształty i wymiary krawężników betonowych, zgodnie z ustaleniami Dokumentacji projektowej.</w:t>
      </w:r>
    </w:p>
    <w:p w14:paraId="48B64FB3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pacing w:val="-2"/>
          <w:sz w:val="16"/>
          <w:szCs w:val="16"/>
        </w:rPr>
        <w:br w:type="page"/>
      </w:r>
      <w:r w:rsidRPr="00D25A64">
        <w:rPr>
          <w:rFonts w:ascii="Arial" w:hAnsi="Arial" w:cs="Arial"/>
          <w:sz w:val="16"/>
          <w:szCs w:val="16"/>
        </w:rPr>
        <w:lastRenderedPageBreak/>
        <w:t>a) krawężnik prostokątny ścięty rodzaju „a”</w:t>
      </w:r>
    </w:p>
    <w:p w14:paraId="151C6CAF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noProof/>
          <w:sz w:val="16"/>
          <w:szCs w:val="16"/>
          <w:lang w:eastAsia="pl-PL"/>
        </w:rPr>
        <w:drawing>
          <wp:inline distT="0" distB="0" distL="0" distR="0" wp14:anchorId="4872FF42" wp14:editId="44DB39A7">
            <wp:extent cx="3009900" cy="1438275"/>
            <wp:effectExtent l="0" t="0" r="0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22334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b) krawężnik prostokątny rodzaju „b”</w:t>
      </w:r>
    </w:p>
    <w:p w14:paraId="618D737B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noProof/>
          <w:sz w:val="16"/>
          <w:szCs w:val="16"/>
          <w:lang w:eastAsia="pl-PL"/>
        </w:rPr>
        <w:drawing>
          <wp:inline distT="0" distB="0" distL="0" distR="0" wp14:anchorId="7EB75B91" wp14:editId="6C8BC5A2">
            <wp:extent cx="3009900" cy="1438275"/>
            <wp:effectExtent l="0" t="0" r="0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41D9D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c) krawężnik wyspowy rodzaju „c”</w:t>
      </w:r>
    </w:p>
    <w:p w14:paraId="6F40C109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noProof/>
          <w:sz w:val="16"/>
          <w:szCs w:val="16"/>
          <w:lang w:eastAsia="pl-PL"/>
        </w:rPr>
        <w:drawing>
          <wp:inline distT="0" distB="0" distL="0" distR="0" wp14:anchorId="5B40CCA6" wp14:editId="638ABEC0">
            <wp:extent cx="3028950" cy="143827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A6E88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Rys. 3. Wymiarowanie krawężników</w:t>
      </w:r>
    </w:p>
    <w:p w14:paraId="36AF1F6A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</w:p>
    <w:p w14:paraId="7754EE56" w14:textId="77777777" w:rsidR="007A5874" w:rsidRPr="00D25A64" w:rsidRDefault="007A5874" w:rsidP="00D25A64">
      <w:pPr>
        <w:numPr>
          <w:ilvl w:val="12"/>
          <w:numId w:val="0"/>
        </w:numPr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 w:rsidRPr="00D25A64">
        <w:rPr>
          <w:rFonts w:ascii="Arial" w:hAnsi="Arial" w:cs="Arial"/>
          <w:sz w:val="16"/>
          <w:szCs w:val="16"/>
        </w:rPr>
        <w:t>Tabela 3. Wymiary krawężników betonowych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4"/>
        <w:gridCol w:w="704"/>
        <w:gridCol w:w="669"/>
        <w:gridCol w:w="668"/>
        <w:gridCol w:w="1088"/>
        <w:gridCol w:w="1088"/>
        <w:gridCol w:w="1088"/>
        <w:gridCol w:w="7"/>
      </w:tblGrid>
      <w:tr w:rsidR="007A5874" w:rsidRPr="00D25A64" w14:paraId="3CBD067D" w14:textId="77777777" w:rsidTr="00FB104D">
        <w:trPr>
          <w:jc w:val="center"/>
        </w:trPr>
        <w:tc>
          <w:tcPr>
            <w:tcW w:w="128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048485D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D25A64">
              <w:rPr>
                <w:rFonts w:ascii="Arial" w:hAnsi="Arial" w:cs="Arial"/>
                <w:spacing w:val="-2"/>
                <w:sz w:val="16"/>
                <w:szCs w:val="16"/>
              </w:rPr>
              <w:t>Rodzaj</w:t>
            </w:r>
          </w:p>
          <w:p w14:paraId="400CD9A6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pacing w:val="-2"/>
                <w:sz w:val="16"/>
                <w:szCs w:val="16"/>
              </w:rPr>
              <w:t>krawężnika</w:t>
            </w:r>
          </w:p>
        </w:tc>
        <w:tc>
          <w:tcPr>
            <w:tcW w:w="53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6822E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Wymiary krawężników, cm</w:t>
            </w:r>
          </w:p>
        </w:tc>
      </w:tr>
      <w:tr w:rsidR="007A5874" w:rsidRPr="00D25A64" w14:paraId="421E037F" w14:textId="77777777" w:rsidTr="00FB104D">
        <w:trPr>
          <w:gridAfter w:val="1"/>
          <w:wAfter w:w="7" w:type="dxa"/>
          <w:jc w:val="center"/>
        </w:trPr>
        <w:tc>
          <w:tcPr>
            <w:tcW w:w="1284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3AAEB2D7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B0FBC3E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5B58413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F986F72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5F83824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E8E7ABF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B07B7AC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r</w:t>
            </w:r>
          </w:p>
        </w:tc>
      </w:tr>
      <w:tr w:rsidR="007A5874" w:rsidRPr="00D25A64" w14:paraId="1A7798B9" w14:textId="77777777" w:rsidTr="00FB104D">
        <w:trPr>
          <w:gridAfter w:val="1"/>
          <w:wAfter w:w="7" w:type="dxa"/>
          <w:jc w:val="center"/>
        </w:trPr>
        <w:tc>
          <w:tcPr>
            <w:tcW w:w="128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478F9F4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9BED1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9FBBD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  <w:p w14:paraId="57FB7B1F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F264E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D7A92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min. 3</w:t>
            </w:r>
          </w:p>
          <w:p w14:paraId="1C33ECA9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max. 7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ADD06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de-DE"/>
              </w:rPr>
              <w:t>min. 12</w:t>
            </w:r>
          </w:p>
          <w:p w14:paraId="2ECDE98D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de-DE"/>
              </w:rPr>
              <w:t>max. 15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58CCE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de-DE"/>
              </w:rPr>
              <w:t>1,0</w:t>
            </w:r>
          </w:p>
        </w:tc>
      </w:tr>
      <w:tr w:rsidR="007A5874" w:rsidRPr="00D25A64" w14:paraId="1E7381B0" w14:textId="77777777" w:rsidTr="00FB104D">
        <w:trPr>
          <w:gridAfter w:val="1"/>
          <w:wAfter w:w="7" w:type="dxa"/>
          <w:jc w:val="center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2ABB88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957CC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A3601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15</w:t>
            </w:r>
          </w:p>
          <w:p w14:paraId="62D698CE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12</w:t>
            </w:r>
          </w:p>
          <w:p w14:paraId="5DB10BDF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15F92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20</w:t>
            </w:r>
          </w:p>
          <w:p w14:paraId="575C6404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25</w:t>
            </w:r>
          </w:p>
          <w:p w14:paraId="0E75D096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FC9E1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0B034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49136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A6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</w:tr>
      <w:tr w:rsidR="007A5874" w:rsidRPr="00D25A64" w14:paraId="11E001BD" w14:textId="77777777" w:rsidTr="00FB104D">
        <w:trPr>
          <w:gridAfter w:val="1"/>
          <w:wAfter w:w="7" w:type="dxa"/>
          <w:jc w:val="center"/>
        </w:trPr>
        <w:tc>
          <w:tcPr>
            <w:tcW w:w="128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42F1D7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498BA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3E651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  <w:p w14:paraId="4FC7ADF5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9657F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  <w:p w14:paraId="78679CA3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121CF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  <w:p w14:paraId="72AAE121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BB483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de-DE"/>
              </w:rPr>
              <w:t>7,5</w:t>
            </w:r>
          </w:p>
          <w:p w14:paraId="2A98D371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de-DE"/>
              </w:rPr>
              <w:t>4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46553" w14:textId="77777777" w:rsidR="007A5874" w:rsidRPr="00D25A64" w:rsidRDefault="007A5874" w:rsidP="00D25A64">
            <w:pPr>
              <w:numPr>
                <w:ilvl w:val="12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25A64">
              <w:rPr>
                <w:rFonts w:ascii="Arial" w:hAnsi="Arial" w:cs="Arial"/>
                <w:sz w:val="16"/>
                <w:szCs w:val="16"/>
                <w:lang w:val="de-DE"/>
              </w:rPr>
              <w:t>1,0</w:t>
            </w:r>
          </w:p>
        </w:tc>
      </w:tr>
    </w:tbl>
    <w:p w14:paraId="59AF684E" w14:textId="77777777" w:rsidR="00C7249A" w:rsidRPr="00D25A64" w:rsidRDefault="00C7249A" w:rsidP="00D25A64">
      <w:pPr>
        <w:spacing w:before="0" w:after="0" w:line="240" w:lineRule="auto"/>
        <w:rPr>
          <w:rFonts w:ascii="Arial" w:hAnsi="Arial" w:cs="Arial"/>
          <w:sz w:val="16"/>
          <w:szCs w:val="16"/>
        </w:rPr>
      </w:pPr>
    </w:p>
    <w:sectPr w:rsidR="00C7249A" w:rsidRPr="00D25A64" w:rsidSect="00E40E3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2FDC3" w14:textId="77777777" w:rsidR="00E40E3A" w:rsidRDefault="00E40E3A" w:rsidP="001E3782">
      <w:pPr>
        <w:spacing w:after="0" w:line="240" w:lineRule="auto"/>
      </w:pPr>
      <w:r>
        <w:separator/>
      </w:r>
    </w:p>
    <w:p w14:paraId="315E11B6" w14:textId="77777777" w:rsidR="00E40E3A" w:rsidRDefault="00E40E3A"/>
    <w:p w14:paraId="00DA2DDD" w14:textId="77777777" w:rsidR="00E40E3A" w:rsidRDefault="00E40E3A"/>
  </w:endnote>
  <w:endnote w:type="continuationSeparator" w:id="0">
    <w:p w14:paraId="1BB1319E" w14:textId="77777777" w:rsidR="00E40E3A" w:rsidRDefault="00E40E3A" w:rsidP="001E3782">
      <w:pPr>
        <w:spacing w:after="0" w:line="240" w:lineRule="auto"/>
      </w:pPr>
      <w:r>
        <w:continuationSeparator/>
      </w:r>
    </w:p>
    <w:p w14:paraId="77C92BB3" w14:textId="77777777" w:rsidR="00E40E3A" w:rsidRDefault="00E40E3A"/>
    <w:p w14:paraId="7B9E5FCB" w14:textId="77777777" w:rsidR="00E40E3A" w:rsidRDefault="00E40E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4F4C6" w14:textId="00F8ADCE" w:rsidR="00E26C77" w:rsidRPr="00D25A64" w:rsidRDefault="00000000" w:rsidP="00E26C77">
    <w:pPr>
      <w:pStyle w:val="Stopka"/>
      <w:rPr>
        <w:rFonts w:ascii="Arial" w:hAnsi="Arial" w:cs="Arial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id w:val="-13469372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26C77" w:rsidRPr="00D25A64">
          <w:rPr>
            <w:rFonts w:ascii="Arial" w:hAnsi="Arial" w:cs="Arial"/>
            <w:sz w:val="16"/>
            <w:szCs w:val="16"/>
          </w:rPr>
          <w:fldChar w:fldCharType="begin"/>
        </w:r>
        <w:r w:rsidR="00E26C77" w:rsidRPr="00D25A64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E26C77" w:rsidRPr="00D25A64">
          <w:rPr>
            <w:rFonts w:ascii="Arial" w:hAnsi="Arial" w:cs="Arial"/>
            <w:sz w:val="16"/>
            <w:szCs w:val="16"/>
          </w:rPr>
          <w:fldChar w:fldCharType="separate"/>
        </w:r>
        <w:r w:rsidR="00DA1056">
          <w:rPr>
            <w:rFonts w:ascii="Arial" w:hAnsi="Arial" w:cs="Arial"/>
            <w:noProof/>
            <w:sz w:val="16"/>
            <w:szCs w:val="16"/>
          </w:rPr>
          <w:t>188</w:t>
        </w:r>
        <w:r w:rsidR="00E26C77" w:rsidRPr="00D25A64">
          <w:rPr>
            <w:rFonts w:ascii="Arial" w:hAnsi="Arial" w:cs="Arial"/>
            <w:noProof/>
            <w:sz w:val="16"/>
            <w:szCs w:val="16"/>
          </w:rPr>
          <w:fldChar w:fldCharType="end"/>
        </w:r>
      </w:sdtContent>
    </w:sdt>
    <w:r w:rsidR="00E26C77" w:rsidRPr="00D25A64">
      <w:rPr>
        <w:rFonts w:ascii="Arial" w:hAnsi="Arial" w:cs="Arial"/>
        <w:sz w:val="16"/>
        <w:szCs w:val="16"/>
      </w:rPr>
      <w:t xml:space="preserve">                            </w:t>
    </w:r>
    <w:r w:rsidR="00E26C77" w:rsidRPr="00D25A64">
      <w:rPr>
        <w:rFonts w:ascii="Arial" w:hAnsi="Arial" w:cs="Arial"/>
        <w:sz w:val="16"/>
        <w:szCs w:val="16"/>
      </w:rPr>
      <w:tab/>
      <w:t xml:space="preserve">  D-08.01.01 Krawężniki betonowe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17472535"/>
      <w:docPartObj>
        <w:docPartGallery w:val="Page Numbers (Top of Page)"/>
        <w:docPartUnique/>
      </w:docPartObj>
    </w:sdtPr>
    <w:sdtContent>
      <w:p w14:paraId="311568AC" w14:textId="46C97A5B" w:rsidR="00E26C77" w:rsidRPr="00D25A64" w:rsidRDefault="00E26C77" w:rsidP="00AE53AC">
        <w:pPr>
          <w:pStyle w:val="Stopka"/>
          <w:ind w:firstLine="2832"/>
          <w:rPr>
            <w:rFonts w:ascii="Arial" w:hAnsi="Arial" w:cs="Arial"/>
            <w:sz w:val="16"/>
            <w:szCs w:val="16"/>
          </w:rPr>
        </w:pPr>
        <w:r w:rsidRPr="00D25A64">
          <w:rPr>
            <w:rFonts w:ascii="Arial" w:hAnsi="Arial" w:cs="Arial"/>
            <w:sz w:val="16"/>
            <w:szCs w:val="16"/>
          </w:rPr>
          <w:t>D-08.01.01 Krawężniki betonowe</w:t>
        </w:r>
        <w:r w:rsidRPr="00D25A64">
          <w:rPr>
            <w:rFonts w:ascii="Arial" w:hAnsi="Arial" w:cs="Arial"/>
            <w:sz w:val="16"/>
            <w:szCs w:val="16"/>
          </w:rPr>
          <w:tab/>
        </w:r>
        <w:sdt>
          <w:sdtPr>
            <w:rPr>
              <w:rFonts w:ascii="Arial" w:hAnsi="Arial" w:cs="Arial"/>
              <w:sz w:val="16"/>
              <w:szCs w:val="16"/>
            </w:rPr>
            <w:id w:val="-1941599175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r w:rsidRPr="00D25A6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25A64">
              <w:rPr>
                <w:rFonts w:ascii="Arial" w:hAnsi="Arial" w:cs="Arial"/>
                <w:sz w:val="16"/>
                <w:szCs w:val="16"/>
              </w:rPr>
              <w:instrText xml:space="preserve"> PAGE   \* MERGEFORMAT </w:instrText>
            </w:r>
            <w:r w:rsidRPr="00D25A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A1056">
              <w:rPr>
                <w:rFonts w:ascii="Arial" w:hAnsi="Arial" w:cs="Arial"/>
                <w:noProof/>
                <w:sz w:val="16"/>
                <w:szCs w:val="16"/>
              </w:rPr>
              <w:t>187</w:t>
            </w:r>
            <w:r w:rsidRPr="00D25A6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sdtContent>
        </w:sdt>
        <w:r w:rsidRPr="00D25A64">
          <w:rPr>
            <w:rFonts w:ascii="Arial" w:hAnsi="Arial" w:cs="Arial"/>
            <w:sz w:val="16"/>
            <w:szCs w:val="16"/>
          </w:rPr>
          <w:t xml:space="preserve">                 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00780" w14:textId="77777777" w:rsidR="00E40E3A" w:rsidRDefault="00E40E3A" w:rsidP="001E3782">
      <w:pPr>
        <w:spacing w:after="0" w:line="240" w:lineRule="auto"/>
      </w:pPr>
      <w:r>
        <w:separator/>
      </w:r>
    </w:p>
    <w:p w14:paraId="7B5C78D0" w14:textId="77777777" w:rsidR="00E40E3A" w:rsidRDefault="00E40E3A"/>
    <w:p w14:paraId="2593B010" w14:textId="77777777" w:rsidR="00E40E3A" w:rsidRDefault="00E40E3A"/>
  </w:footnote>
  <w:footnote w:type="continuationSeparator" w:id="0">
    <w:p w14:paraId="07462C86" w14:textId="77777777" w:rsidR="00E40E3A" w:rsidRDefault="00E40E3A" w:rsidP="001E3782">
      <w:pPr>
        <w:spacing w:after="0" w:line="240" w:lineRule="auto"/>
      </w:pPr>
      <w:r>
        <w:continuationSeparator/>
      </w:r>
    </w:p>
    <w:p w14:paraId="2A26C91A" w14:textId="77777777" w:rsidR="00E40E3A" w:rsidRDefault="00E40E3A"/>
    <w:p w14:paraId="2CFDBBAB" w14:textId="77777777" w:rsidR="00E40E3A" w:rsidRDefault="00E40E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92A28" w14:textId="77777777" w:rsidR="00EE3732" w:rsidRPr="00065B26" w:rsidRDefault="00EE3732" w:rsidP="00EE3732">
    <w:pPr>
      <w:pStyle w:val="Nagwek"/>
    </w:pPr>
    <w:r>
      <w:rPr>
        <w:rFonts w:ascii="Arial" w:hAnsi="Arial"/>
        <w:sz w:val="16"/>
        <w:szCs w:val="16"/>
      </w:rPr>
      <w:t xml:space="preserve">Przebudowa drogi gminnej wewnętrznej – ul. </w:t>
    </w:r>
    <w:proofErr w:type="spellStart"/>
    <w:r>
      <w:rPr>
        <w:rFonts w:ascii="Arial" w:hAnsi="Arial"/>
        <w:sz w:val="16"/>
        <w:szCs w:val="16"/>
      </w:rPr>
      <w:t>Mennonitów</w:t>
    </w:r>
    <w:proofErr w:type="spellEnd"/>
    <w:r>
      <w:rPr>
        <w:rFonts w:ascii="Arial" w:hAnsi="Arial"/>
        <w:sz w:val="16"/>
        <w:szCs w:val="16"/>
      </w:rPr>
      <w:t xml:space="preserve"> w miejscowości Stegna</w:t>
    </w:r>
  </w:p>
  <w:p w14:paraId="4BCC2BCC" w14:textId="6B75079C" w:rsidR="00E26C77" w:rsidRPr="00EE3732" w:rsidRDefault="00E26C77" w:rsidP="00EE37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7C445" w14:textId="77777777" w:rsidR="00EE3732" w:rsidRPr="00065B26" w:rsidRDefault="00EE3732" w:rsidP="00EE3732">
    <w:pPr>
      <w:pStyle w:val="Nagwek"/>
    </w:pPr>
    <w:r>
      <w:rPr>
        <w:rFonts w:ascii="Arial" w:hAnsi="Arial"/>
        <w:sz w:val="16"/>
        <w:szCs w:val="16"/>
      </w:rPr>
      <w:t xml:space="preserve">Przebudowa drogi gminnej wewnętrznej – ul. </w:t>
    </w:r>
    <w:proofErr w:type="spellStart"/>
    <w:r>
      <w:rPr>
        <w:rFonts w:ascii="Arial" w:hAnsi="Arial"/>
        <w:sz w:val="16"/>
        <w:szCs w:val="16"/>
      </w:rPr>
      <w:t>Mennonitów</w:t>
    </w:r>
    <w:proofErr w:type="spellEnd"/>
    <w:r>
      <w:rPr>
        <w:rFonts w:ascii="Arial" w:hAnsi="Arial"/>
        <w:sz w:val="16"/>
        <w:szCs w:val="16"/>
      </w:rPr>
      <w:t xml:space="preserve"> w miejscowości Stegna</w:t>
    </w:r>
  </w:p>
  <w:p w14:paraId="77511DB0" w14:textId="41FB5F4E" w:rsidR="00D449D8" w:rsidRPr="00EE3732" w:rsidRDefault="00D449D8" w:rsidP="00EE37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EE2F7DE"/>
    <w:lvl w:ilvl="0">
      <w:numFmt w:val="bullet"/>
      <w:lvlText w:val="*"/>
      <w:lvlJc w:val="left"/>
    </w:lvl>
  </w:abstractNum>
  <w:abstractNum w:abstractNumId="1" w15:restartNumberingAfterBreak="0">
    <w:nsid w:val="02DF56CB"/>
    <w:multiLevelType w:val="hybridMultilevel"/>
    <w:tmpl w:val="C3F077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628A"/>
    <w:multiLevelType w:val="hybridMultilevel"/>
    <w:tmpl w:val="DBF6171A"/>
    <w:lvl w:ilvl="0" w:tplc="AA9E0040">
      <w:start w:val="1"/>
      <w:numFmt w:val="bullet"/>
      <w:pStyle w:val="Nagwek5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5728B"/>
    <w:multiLevelType w:val="hybridMultilevel"/>
    <w:tmpl w:val="397841F2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E3991"/>
    <w:multiLevelType w:val="hybridMultilevel"/>
    <w:tmpl w:val="AC0E3B9A"/>
    <w:lvl w:ilvl="0" w:tplc="90487C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A0AD9"/>
    <w:multiLevelType w:val="hybridMultilevel"/>
    <w:tmpl w:val="A274E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0568D"/>
    <w:multiLevelType w:val="singleLevel"/>
    <w:tmpl w:val="CD98DECE"/>
    <w:lvl w:ilvl="0">
      <w:start w:val="1"/>
      <w:numFmt w:val="bullet"/>
      <w:lvlText w:val="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D557684"/>
    <w:multiLevelType w:val="hybridMultilevel"/>
    <w:tmpl w:val="CCCE96F8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F6784"/>
    <w:multiLevelType w:val="hybridMultilevel"/>
    <w:tmpl w:val="2438EB26"/>
    <w:lvl w:ilvl="0" w:tplc="446EA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4513C6"/>
    <w:multiLevelType w:val="hybridMultilevel"/>
    <w:tmpl w:val="6FBCE8D2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81291"/>
    <w:multiLevelType w:val="hybridMultilevel"/>
    <w:tmpl w:val="0764E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9139B"/>
    <w:multiLevelType w:val="hybridMultilevel"/>
    <w:tmpl w:val="8A96054A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F43E2"/>
    <w:multiLevelType w:val="hybridMultilevel"/>
    <w:tmpl w:val="CE681064"/>
    <w:lvl w:ilvl="0" w:tplc="E8B02F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9B24ED"/>
    <w:multiLevelType w:val="multilevel"/>
    <w:tmpl w:val="7CB499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229528E"/>
    <w:multiLevelType w:val="hybridMultilevel"/>
    <w:tmpl w:val="AF04BBC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AC2330"/>
    <w:multiLevelType w:val="hybridMultilevel"/>
    <w:tmpl w:val="6D782D04"/>
    <w:lvl w:ilvl="0" w:tplc="527CBCEC">
      <w:start w:val="1"/>
      <w:numFmt w:val="bullet"/>
      <w:pStyle w:val="Podtytu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902DA"/>
    <w:multiLevelType w:val="hybridMultilevel"/>
    <w:tmpl w:val="E7CE6E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95009"/>
    <w:multiLevelType w:val="hybridMultilevel"/>
    <w:tmpl w:val="FBBC1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22E4A"/>
    <w:multiLevelType w:val="multilevel"/>
    <w:tmpl w:val="D4C4E78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62FE6729"/>
    <w:multiLevelType w:val="hybridMultilevel"/>
    <w:tmpl w:val="AD3A1C5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55A2E"/>
    <w:multiLevelType w:val="hybridMultilevel"/>
    <w:tmpl w:val="B4780EF8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42656D"/>
    <w:multiLevelType w:val="hybridMultilevel"/>
    <w:tmpl w:val="4DF29E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03C55"/>
    <w:multiLevelType w:val="hybridMultilevel"/>
    <w:tmpl w:val="75164940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B691B"/>
    <w:multiLevelType w:val="hybridMultilevel"/>
    <w:tmpl w:val="DA6CFBA4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E553D"/>
    <w:multiLevelType w:val="hybridMultilevel"/>
    <w:tmpl w:val="75B04104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76DE0"/>
    <w:multiLevelType w:val="multilevel"/>
    <w:tmpl w:val="DE4CA6CA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6" w15:restartNumberingAfterBreak="0">
    <w:nsid w:val="7B302774"/>
    <w:multiLevelType w:val="hybridMultilevel"/>
    <w:tmpl w:val="9E4082B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903919">
    <w:abstractNumId w:val="18"/>
  </w:num>
  <w:num w:numId="2" w16cid:durableId="1393428936">
    <w:abstractNumId w:val="21"/>
  </w:num>
  <w:num w:numId="3" w16cid:durableId="602691918">
    <w:abstractNumId w:val="3"/>
  </w:num>
  <w:num w:numId="4" w16cid:durableId="2133480530">
    <w:abstractNumId w:val="9"/>
  </w:num>
  <w:num w:numId="5" w16cid:durableId="122308300">
    <w:abstractNumId w:val="11"/>
  </w:num>
  <w:num w:numId="6" w16cid:durableId="838690616">
    <w:abstractNumId w:val="19"/>
  </w:num>
  <w:num w:numId="7" w16cid:durableId="1685937136">
    <w:abstractNumId w:val="14"/>
  </w:num>
  <w:num w:numId="8" w16cid:durableId="377897010">
    <w:abstractNumId w:val="7"/>
  </w:num>
  <w:num w:numId="9" w16cid:durableId="510922086">
    <w:abstractNumId w:val="20"/>
  </w:num>
  <w:num w:numId="10" w16cid:durableId="1775589216">
    <w:abstractNumId w:val="23"/>
  </w:num>
  <w:num w:numId="11" w16cid:durableId="136530909">
    <w:abstractNumId w:val="22"/>
  </w:num>
  <w:num w:numId="12" w16cid:durableId="1265772492">
    <w:abstractNumId w:val="24"/>
  </w:num>
  <w:num w:numId="13" w16cid:durableId="1398557056">
    <w:abstractNumId w:val="25"/>
  </w:num>
  <w:num w:numId="14" w16cid:durableId="1973754139">
    <w:abstractNumId w:val="2"/>
  </w:num>
  <w:num w:numId="15" w16cid:durableId="731541270">
    <w:abstractNumId w:val="15"/>
  </w:num>
  <w:num w:numId="16" w16cid:durableId="1020358204">
    <w:abstractNumId w:val="10"/>
  </w:num>
  <w:num w:numId="17" w16cid:durableId="788546795">
    <w:abstractNumId w:val="5"/>
  </w:num>
  <w:num w:numId="18" w16cid:durableId="1332834428">
    <w:abstractNumId w:val="12"/>
  </w:num>
  <w:num w:numId="19" w16cid:durableId="409162250">
    <w:abstractNumId w:val="13"/>
  </w:num>
  <w:num w:numId="20" w16cid:durableId="1968117516">
    <w:abstractNumId w:val="4"/>
  </w:num>
  <w:num w:numId="21" w16cid:durableId="1465269463">
    <w:abstractNumId w:val="8"/>
  </w:num>
  <w:num w:numId="22" w16cid:durableId="1009914984">
    <w:abstractNumId w:val="26"/>
  </w:num>
  <w:num w:numId="23" w16cid:durableId="44069139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 w16cid:durableId="1263957521">
    <w:abstractNumId w:val="1"/>
  </w:num>
  <w:num w:numId="25" w16cid:durableId="2025587797">
    <w:abstractNumId w:val="16"/>
  </w:num>
  <w:num w:numId="26" w16cid:durableId="1379822914">
    <w:abstractNumId w:val="17"/>
  </w:num>
  <w:num w:numId="27" w16cid:durableId="578828968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9B"/>
    <w:rsid w:val="00036AC9"/>
    <w:rsid w:val="0004419C"/>
    <w:rsid w:val="00081DA5"/>
    <w:rsid w:val="00091F26"/>
    <w:rsid w:val="00097248"/>
    <w:rsid w:val="000A0866"/>
    <w:rsid w:val="000B206E"/>
    <w:rsid w:val="000F0994"/>
    <w:rsid w:val="000F6871"/>
    <w:rsid w:val="000F73A0"/>
    <w:rsid w:val="00100D78"/>
    <w:rsid w:val="0012039D"/>
    <w:rsid w:val="0012400A"/>
    <w:rsid w:val="00126EF9"/>
    <w:rsid w:val="00143F3F"/>
    <w:rsid w:val="0014426E"/>
    <w:rsid w:val="00147FEB"/>
    <w:rsid w:val="0016060B"/>
    <w:rsid w:val="00162F66"/>
    <w:rsid w:val="00163817"/>
    <w:rsid w:val="001C3702"/>
    <w:rsid w:val="001E2A16"/>
    <w:rsid w:val="001E3782"/>
    <w:rsid w:val="001F4687"/>
    <w:rsid w:val="0020132D"/>
    <w:rsid w:val="0020350C"/>
    <w:rsid w:val="00210D42"/>
    <w:rsid w:val="00240968"/>
    <w:rsid w:val="00250DA7"/>
    <w:rsid w:val="00257CE7"/>
    <w:rsid w:val="00286A12"/>
    <w:rsid w:val="00292162"/>
    <w:rsid w:val="002A6339"/>
    <w:rsid w:val="002B4348"/>
    <w:rsid w:val="002B760A"/>
    <w:rsid w:val="002E57F9"/>
    <w:rsid w:val="002E5F43"/>
    <w:rsid w:val="002F7B1E"/>
    <w:rsid w:val="00312786"/>
    <w:rsid w:val="0033294D"/>
    <w:rsid w:val="003419BB"/>
    <w:rsid w:val="003666BD"/>
    <w:rsid w:val="003854B6"/>
    <w:rsid w:val="003A4115"/>
    <w:rsid w:val="003B6623"/>
    <w:rsid w:val="003C1E1A"/>
    <w:rsid w:val="003C56A2"/>
    <w:rsid w:val="003D0649"/>
    <w:rsid w:val="003F3F6D"/>
    <w:rsid w:val="00401E04"/>
    <w:rsid w:val="004032AE"/>
    <w:rsid w:val="00407A5D"/>
    <w:rsid w:val="00413883"/>
    <w:rsid w:val="00435060"/>
    <w:rsid w:val="00472E63"/>
    <w:rsid w:val="004803CC"/>
    <w:rsid w:val="004855C4"/>
    <w:rsid w:val="0048630E"/>
    <w:rsid w:val="004B0CE5"/>
    <w:rsid w:val="004B6951"/>
    <w:rsid w:val="004C7D4B"/>
    <w:rsid w:val="004E45E6"/>
    <w:rsid w:val="004F7D1E"/>
    <w:rsid w:val="00504673"/>
    <w:rsid w:val="0051541F"/>
    <w:rsid w:val="00530146"/>
    <w:rsid w:val="005520C7"/>
    <w:rsid w:val="0055244B"/>
    <w:rsid w:val="005601C6"/>
    <w:rsid w:val="00571045"/>
    <w:rsid w:val="0057157D"/>
    <w:rsid w:val="00572A5E"/>
    <w:rsid w:val="00587D21"/>
    <w:rsid w:val="00592F3F"/>
    <w:rsid w:val="005C580F"/>
    <w:rsid w:val="005E5892"/>
    <w:rsid w:val="005F5776"/>
    <w:rsid w:val="0062200A"/>
    <w:rsid w:val="00622858"/>
    <w:rsid w:val="0063611F"/>
    <w:rsid w:val="00643750"/>
    <w:rsid w:val="00646E9B"/>
    <w:rsid w:val="0067155B"/>
    <w:rsid w:val="00677991"/>
    <w:rsid w:val="006872FA"/>
    <w:rsid w:val="006934EF"/>
    <w:rsid w:val="006B58D0"/>
    <w:rsid w:val="006B6B0E"/>
    <w:rsid w:val="006B745B"/>
    <w:rsid w:val="006C1422"/>
    <w:rsid w:val="006C278E"/>
    <w:rsid w:val="006F78EF"/>
    <w:rsid w:val="00724A98"/>
    <w:rsid w:val="0072527E"/>
    <w:rsid w:val="00745F3A"/>
    <w:rsid w:val="00751ED1"/>
    <w:rsid w:val="00753D6D"/>
    <w:rsid w:val="007620AD"/>
    <w:rsid w:val="007646DD"/>
    <w:rsid w:val="00774652"/>
    <w:rsid w:val="00792A01"/>
    <w:rsid w:val="007A00CC"/>
    <w:rsid w:val="007A5874"/>
    <w:rsid w:val="007B1734"/>
    <w:rsid w:val="007D6094"/>
    <w:rsid w:val="007E4E68"/>
    <w:rsid w:val="007E56E9"/>
    <w:rsid w:val="007F043B"/>
    <w:rsid w:val="00800B89"/>
    <w:rsid w:val="00807B91"/>
    <w:rsid w:val="00816C0F"/>
    <w:rsid w:val="008349C9"/>
    <w:rsid w:val="00837805"/>
    <w:rsid w:val="0084126B"/>
    <w:rsid w:val="00845861"/>
    <w:rsid w:val="008505BF"/>
    <w:rsid w:val="00875AD6"/>
    <w:rsid w:val="00892D1A"/>
    <w:rsid w:val="008B13BC"/>
    <w:rsid w:val="008C4B2E"/>
    <w:rsid w:val="008E0533"/>
    <w:rsid w:val="00932428"/>
    <w:rsid w:val="0093386E"/>
    <w:rsid w:val="00945E87"/>
    <w:rsid w:val="00980996"/>
    <w:rsid w:val="00991737"/>
    <w:rsid w:val="009974D5"/>
    <w:rsid w:val="009A1AD7"/>
    <w:rsid w:val="009A4CF4"/>
    <w:rsid w:val="009C418D"/>
    <w:rsid w:val="009D6EC3"/>
    <w:rsid w:val="00A3676C"/>
    <w:rsid w:val="00A5586C"/>
    <w:rsid w:val="00A72B60"/>
    <w:rsid w:val="00A842B5"/>
    <w:rsid w:val="00A8541D"/>
    <w:rsid w:val="00AC7CCF"/>
    <w:rsid w:val="00AD3335"/>
    <w:rsid w:val="00AD7BB2"/>
    <w:rsid w:val="00AE278F"/>
    <w:rsid w:val="00AE53AC"/>
    <w:rsid w:val="00B11B29"/>
    <w:rsid w:val="00B270C2"/>
    <w:rsid w:val="00B5488B"/>
    <w:rsid w:val="00B56B78"/>
    <w:rsid w:val="00B6074E"/>
    <w:rsid w:val="00B87256"/>
    <w:rsid w:val="00B91B4E"/>
    <w:rsid w:val="00B970B2"/>
    <w:rsid w:val="00BA5219"/>
    <w:rsid w:val="00BB091C"/>
    <w:rsid w:val="00BB7A03"/>
    <w:rsid w:val="00BD5FFD"/>
    <w:rsid w:val="00BD71F3"/>
    <w:rsid w:val="00BE09B4"/>
    <w:rsid w:val="00BE3CA1"/>
    <w:rsid w:val="00BE5C22"/>
    <w:rsid w:val="00C117EE"/>
    <w:rsid w:val="00C20972"/>
    <w:rsid w:val="00C416F7"/>
    <w:rsid w:val="00C46842"/>
    <w:rsid w:val="00C57428"/>
    <w:rsid w:val="00C62B98"/>
    <w:rsid w:val="00C64D0F"/>
    <w:rsid w:val="00C666CD"/>
    <w:rsid w:val="00C7249A"/>
    <w:rsid w:val="00C84F5C"/>
    <w:rsid w:val="00C85677"/>
    <w:rsid w:val="00C92D6D"/>
    <w:rsid w:val="00CA174F"/>
    <w:rsid w:val="00CB273E"/>
    <w:rsid w:val="00CB3B7C"/>
    <w:rsid w:val="00D127BF"/>
    <w:rsid w:val="00D13BF5"/>
    <w:rsid w:val="00D15027"/>
    <w:rsid w:val="00D201CD"/>
    <w:rsid w:val="00D205D2"/>
    <w:rsid w:val="00D23F6D"/>
    <w:rsid w:val="00D25A64"/>
    <w:rsid w:val="00D31625"/>
    <w:rsid w:val="00D449D8"/>
    <w:rsid w:val="00D72DCD"/>
    <w:rsid w:val="00D869A0"/>
    <w:rsid w:val="00D97060"/>
    <w:rsid w:val="00DA1056"/>
    <w:rsid w:val="00DA52B0"/>
    <w:rsid w:val="00DB7226"/>
    <w:rsid w:val="00DC089D"/>
    <w:rsid w:val="00DF6BCB"/>
    <w:rsid w:val="00E02C46"/>
    <w:rsid w:val="00E03A2D"/>
    <w:rsid w:val="00E03DC1"/>
    <w:rsid w:val="00E26497"/>
    <w:rsid w:val="00E26C77"/>
    <w:rsid w:val="00E40E3A"/>
    <w:rsid w:val="00E423EF"/>
    <w:rsid w:val="00E47176"/>
    <w:rsid w:val="00E516A3"/>
    <w:rsid w:val="00E96C59"/>
    <w:rsid w:val="00EC4866"/>
    <w:rsid w:val="00EE3732"/>
    <w:rsid w:val="00F30A24"/>
    <w:rsid w:val="00F4082F"/>
    <w:rsid w:val="00F54B96"/>
    <w:rsid w:val="00F60D1B"/>
    <w:rsid w:val="00F76E40"/>
    <w:rsid w:val="00F9033A"/>
    <w:rsid w:val="00FB104D"/>
    <w:rsid w:val="00FB4F2A"/>
    <w:rsid w:val="00FC0CFF"/>
    <w:rsid w:val="00FC2C62"/>
    <w:rsid w:val="00FC3C32"/>
    <w:rsid w:val="00FC73C0"/>
    <w:rsid w:val="00FE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0BA"/>
  <w15:docId w15:val="{2EAEAFEA-044B-4F44-96B8-FDDB24B5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892"/>
    <w:pPr>
      <w:spacing w:before="120" w:after="120"/>
      <w:jc w:val="both"/>
    </w:pPr>
    <w:rPr>
      <w:rFonts w:ascii="Verdana" w:hAnsi="Verdana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C22"/>
    <w:pPr>
      <w:keepNext/>
      <w:keepLines/>
      <w:numPr>
        <w:numId w:val="1"/>
      </w:numPr>
      <w:spacing w:before="240" w:after="240"/>
      <w:ind w:left="567" w:hanging="567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7248"/>
    <w:pPr>
      <w:keepNext/>
      <w:keepLines/>
      <w:numPr>
        <w:ilvl w:val="1"/>
        <w:numId w:val="1"/>
      </w:numPr>
      <w:ind w:left="567" w:hanging="567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240968"/>
    <w:pPr>
      <w:numPr>
        <w:ilvl w:val="2"/>
      </w:numPr>
      <w:spacing w:after="120"/>
      <w:ind w:left="284" w:hanging="284"/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A72B60"/>
    <w:pPr>
      <w:numPr>
        <w:ilvl w:val="3"/>
      </w:numPr>
      <w:spacing w:before="120"/>
      <w:ind w:left="851" w:hanging="851"/>
      <w:outlineLvl w:val="3"/>
    </w:pPr>
    <w:rPr>
      <w:b w:val="0"/>
    </w:rPr>
  </w:style>
  <w:style w:type="paragraph" w:styleId="Nagwek5">
    <w:name w:val="heading 5"/>
    <w:basedOn w:val="Akapitzlist"/>
    <w:next w:val="Normalny"/>
    <w:link w:val="Nagwek5Znak"/>
    <w:uiPriority w:val="9"/>
    <w:unhideWhenUsed/>
    <w:rsid w:val="008505BF"/>
    <w:pPr>
      <w:numPr>
        <w:numId w:val="14"/>
      </w:numPr>
      <w:ind w:left="993" w:hanging="426"/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5C22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97248"/>
    <w:rPr>
      <w:rFonts w:ascii="Verdana" w:eastAsiaTheme="majorEastAsia" w:hAnsi="Verdana" w:cstheme="majorBidi"/>
      <w:b/>
      <w:bCs/>
      <w:sz w:val="20"/>
      <w:szCs w:val="26"/>
    </w:rPr>
  </w:style>
  <w:style w:type="table" w:styleId="Tabela-Siatka">
    <w:name w:val="Table Grid"/>
    <w:basedOn w:val="Standardowy"/>
    <w:uiPriority w:val="59"/>
    <w:rsid w:val="00875AD6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40968"/>
    <w:rPr>
      <w:rFonts w:ascii="Verdana" w:eastAsiaTheme="majorEastAsia" w:hAnsi="Verdana" w:cstheme="majorBidi"/>
      <w:b/>
      <w:bCs/>
      <w:sz w:val="20"/>
      <w:szCs w:val="28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875AD6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032AE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8630E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E57F9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E57F9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04673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2B434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B434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B4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3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348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147FE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Header Char"/>
    <w:basedOn w:val="Normalny"/>
    <w:link w:val="NagwekZnak"/>
    <w:uiPriority w:val="99"/>
    <w:unhideWhenUsed/>
    <w:rsid w:val="001E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basedOn w:val="Domylnaczcionkaakapitu"/>
    <w:link w:val="Nagwek"/>
    <w:uiPriority w:val="99"/>
    <w:rsid w:val="001E3782"/>
  </w:style>
  <w:style w:type="paragraph" w:styleId="Stopka">
    <w:name w:val="footer"/>
    <w:basedOn w:val="Normalny"/>
    <w:link w:val="StopkaZnak"/>
    <w:uiPriority w:val="99"/>
    <w:unhideWhenUsed/>
    <w:rsid w:val="001E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782"/>
  </w:style>
  <w:style w:type="character" w:customStyle="1" w:styleId="Nagwek4Znak">
    <w:name w:val="Nagłówek 4 Znak"/>
    <w:basedOn w:val="Domylnaczcionkaakapitu"/>
    <w:link w:val="Nagwek4"/>
    <w:uiPriority w:val="9"/>
    <w:rsid w:val="00A72B60"/>
    <w:rPr>
      <w:rFonts w:ascii="Verdana" w:eastAsiaTheme="majorEastAsia" w:hAnsi="Verdana" w:cstheme="majorBidi"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B5488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5488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5488B"/>
    <w:rPr>
      <w:color w:val="0000FF" w:themeColor="hyperlink"/>
      <w:u w:val="single"/>
    </w:rPr>
  </w:style>
  <w:style w:type="numbering" w:customStyle="1" w:styleId="WWNum1">
    <w:name w:val="WWNum1"/>
    <w:rsid w:val="00210D42"/>
    <w:pPr>
      <w:numPr>
        <w:numId w:val="13"/>
      </w:numPr>
    </w:pPr>
  </w:style>
  <w:style w:type="paragraph" w:styleId="Bezodstpw">
    <w:name w:val="No Spacing"/>
    <w:basedOn w:val="Normalny"/>
    <w:uiPriority w:val="1"/>
    <w:qFormat/>
    <w:rsid w:val="00143F3F"/>
    <w:pPr>
      <w:spacing w:before="60" w:after="60" w:line="240" w:lineRule="auto"/>
      <w:jc w:val="center"/>
    </w:pPr>
    <w:rPr>
      <w:sz w:val="1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8505BF"/>
    <w:rPr>
      <w:rFonts w:ascii="Verdana" w:hAnsi="Verdana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676C"/>
    <w:pPr>
      <w:numPr>
        <w:numId w:val="15"/>
      </w:numPr>
      <w:ind w:left="567" w:hanging="357"/>
    </w:pPr>
  </w:style>
  <w:style w:type="character" w:customStyle="1" w:styleId="PodtytuZnak">
    <w:name w:val="Podtytuł Znak"/>
    <w:basedOn w:val="Domylnaczcionkaakapitu"/>
    <w:link w:val="Podtytu"/>
    <w:uiPriority w:val="11"/>
    <w:rsid w:val="00A3676C"/>
    <w:rPr>
      <w:rFonts w:ascii="Verdana" w:hAnsi="Verdana"/>
      <w:sz w:val="20"/>
    </w:rPr>
  </w:style>
  <w:style w:type="paragraph" w:customStyle="1" w:styleId="Textbody">
    <w:name w:val="Text body"/>
    <w:basedOn w:val="Standard"/>
    <w:uiPriority w:val="99"/>
    <w:rsid w:val="00C7249A"/>
    <w:pPr>
      <w:tabs>
        <w:tab w:val="left" w:pos="397"/>
        <w:tab w:val="left" w:pos="567"/>
        <w:tab w:val="left" w:pos="794"/>
      </w:tabs>
      <w:spacing w:before="120" w:after="12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Default">
    <w:name w:val="Default"/>
    <w:rsid w:val="00C724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26C77"/>
    <w:pPr>
      <w:spacing w:before="0" w:after="0" w:line="240" w:lineRule="auto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6C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E26C77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emf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54E9C7-4348-45C5-A44D-F744A3B12A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09C90B-724D-4F99-A063-A1C3958B10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900556-1DCD-4FF2-B5A0-9A61979ED3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4F44B1-E6E7-4FEE-918F-94A53EB57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3355</Words>
  <Characters>20134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Bartłomiej Kmieć</cp:lastModifiedBy>
  <cp:revision>18</cp:revision>
  <cp:lastPrinted>2024-04-16T20:02:00Z</cp:lastPrinted>
  <dcterms:created xsi:type="dcterms:W3CDTF">2020-04-20T12:20:00Z</dcterms:created>
  <dcterms:modified xsi:type="dcterms:W3CDTF">2024-05-11T09:45:00Z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0x0101007F8615080973D74184599487852D427E</vt:lpwstr>
  </property>
</Properties>
</file>