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1C3B5ECD" w:rsidR="00122A30" w:rsidRPr="00410D6C" w:rsidRDefault="0044092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r w:rsidR="00AA29F8" w:rsidRPr="00AA29F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Dostawa, instalacja i uruchomienie aparatu do fakoem</w:t>
            </w:r>
            <w:r w:rsidR="00E377F2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ulsyfikacji zaćmy </w:t>
            </w:r>
            <w:r w:rsidR="00AA29F8" w:rsidRPr="00AA29F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i witrektomii przedniej</w:t>
            </w:r>
            <w:r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1337A615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4C3676AE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AA29F8">
        <w:rPr>
          <w:rFonts w:ascii="Times New Roman" w:eastAsia="Lucida Sans Unicode" w:hAnsi="Times New Roman" w:cs="Times New Roman"/>
          <w:kern w:val="3"/>
          <w:lang w:eastAsia="zh-CN" w:bidi="hi-IN"/>
        </w:rPr>
        <w:t>ycznie nowy (rok produkcji: 2024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), nieużywany, kompletny i do jego uruchomienia oraz stosowania zgodnie                                 z przeznaczeniem nie jest konieczny zakup dodatkowych elementów i akcesoriów. Aparat ani jego część składowa, wyposażenie, nie jest sprzętem rekondycjonowanym,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59FA8F18" w14:textId="13B1AABD" w:rsidR="00122A30" w:rsidRPr="00EE0910" w:rsidRDefault="008010BA" w:rsidP="00EE0910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17196D0C" w14:textId="77777777" w:rsidR="00B81C31" w:rsidRDefault="00B81C31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7224BF40" w14:textId="77777777" w:rsidR="00B81C31" w:rsidRDefault="00B81C31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3DBA008" w14:textId="77777777" w:rsidR="00B81C31" w:rsidRDefault="00B81C31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1568552" w14:textId="77777777" w:rsidR="00B81C31" w:rsidRPr="00977535" w:rsidRDefault="00B81C31" w:rsidP="00B81C31">
      <w:pPr>
        <w:spacing w:line="360" w:lineRule="auto"/>
        <w:rPr>
          <w:rFonts w:ascii="Garamond" w:hAnsi="Garamond" w:cs="Calibri"/>
          <w:b/>
        </w:rPr>
      </w:pPr>
      <w:r w:rsidRPr="00977535">
        <w:rPr>
          <w:rFonts w:ascii="Garamond" w:hAnsi="Garamond" w:cs="Calibri"/>
          <w:b/>
        </w:rPr>
        <w:lastRenderedPageBreak/>
        <w:t>Tabela wyceny: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8495"/>
        <w:gridCol w:w="1276"/>
        <w:gridCol w:w="3575"/>
      </w:tblGrid>
      <w:tr w:rsidR="00B81C31" w:rsidRPr="00A107C5" w14:paraId="78050E41" w14:textId="77777777" w:rsidTr="00B81C31">
        <w:trPr>
          <w:trHeight w:val="21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455C20" w14:textId="77777777" w:rsidR="00B81C31" w:rsidRPr="00A107C5" w:rsidRDefault="00B81C31" w:rsidP="00436FB6">
            <w:pPr>
              <w:spacing w:line="288" w:lineRule="auto"/>
              <w:rPr>
                <w:rFonts w:ascii="Garamond" w:hAnsi="Garamond"/>
                <w:b/>
                <w:color w:val="000000"/>
              </w:rPr>
            </w:pPr>
            <w:r w:rsidRPr="00A107C5">
              <w:rPr>
                <w:rFonts w:ascii="Garamond" w:hAnsi="Garamond"/>
                <w:b/>
                <w:color w:val="000000"/>
              </w:rPr>
              <w:t xml:space="preserve">Lp. 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C2073" w14:textId="77777777" w:rsidR="00B81C31" w:rsidRPr="00A107C5" w:rsidRDefault="00B81C31" w:rsidP="00436FB6">
            <w:pPr>
              <w:spacing w:line="288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A107C5">
              <w:rPr>
                <w:rFonts w:ascii="Garamond" w:hAnsi="Garamond"/>
                <w:b/>
                <w:color w:val="000000"/>
              </w:rPr>
              <w:t xml:space="preserve">Przedmiot zamówienia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A5C5A7" w14:textId="4C464623" w:rsidR="00B81C31" w:rsidRPr="00A107C5" w:rsidRDefault="00B81C31" w:rsidP="00B81C31">
            <w:pPr>
              <w:spacing w:line="288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A107C5">
              <w:rPr>
                <w:rFonts w:ascii="Garamond" w:hAnsi="Garamond"/>
                <w:b/>
              </w:rPr>
              <w:t xml:space="preserve">Ilość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9C6465" w14:textId="77777777" w:rsidR="00B81C31" w:rsidRPr="00A107C5" w:rsidRDefault="00B81C31" w:rsidP="00436FB6">
            <w:pPr>
              <w:suppressAutoHyphens/>
              <w:jc w:val="center"/>
              <w:rPr>
                <w:rFonts w:ascii="Garamond" w:hAnsi="Garamond" w:cstheme="minorHAnsi"/>
                <w:b/>
                <w:lang w:eastAsia="ar-SA"/>
              </w:rPr>
            </w:pPr>
            <w:r w:rsidRPr="00A107C5">
              <w:rPr>
                <w:rFonts w:ascii="Garamond" w:hAnsi="Garamond" w:cstheme="minorHAnsi"/>
                <w:b/>
                <w:lang w:eastAsia="ar-SA"/>
              </w:rPr>
              <w:t>Cena brutto</w:t>
            </w:r>
            <w:r w:rsidRPr="00A107C5">
              <w:rPr>
                <w:rFonts w:ascii="Garamond" w:hAnsi="Garamond" w:cstheme="minorHAnsi"/>
                <w:b/>
                <w:vertAlign w:val="superscript"/>
                <w:lang w:eastAsia="ar-SA"/>
              </w:rPr>
              <w:t xml:space="preserve"> #</w:t>
            </w:r>
            <w:r w:rsidRPr="00A107C5">
              <w:rPr>
                <w:rFonts w:ascii="Garamond" w:hAnsi="Garamond" w:cstheme="minorHAnsi"/>
                <w:b/>
                <w:lang w:eastAsia="ar-SA"/>
              </w:rPr>
              <w:t xml:space="preserve"> oferty </w:t>
            </w:r>
          </w:p>
          <w:p w14:paraId="33C45088" w14:textId="77777777" w:rsidR="00B81C31" w:rsidRPr="00A107C5" w:rsidRDefault="00B81C31" w:rsidP="00436FB6">
            <w:pPr>
              <w:suppressAutoHyphens/>
              <w:jc w:val="center"/>
              <w:rPr>
                <w:rFonts w:ascii="Garamond" w:hAnsi="Garamond" w:cstheme="minorHAnsi"/>
                <w:b/>
                <w:lang w:eastAsia="ar-SA"/>
              </w:rPr>
            </w:pPr>
            <w:r w:rsidRPr="00A107C5">
              <w:rPr>
                <w:rFonts w:ascii="Garamond" w:hAnsi="Garamond" w:cstheme="minorHAnsi"/>
                <w:b/>
                <w:lang w:eastAsia="ar-SA"/>
              </w:rPr>
              <w:t>(urządzenia wraz z dostawą, instalacją, uruchomieniem całego sprzętu i wszystkich szkoleń personelu)</w:t>
            </w:r>
          </w:p>
          <w:p w14:paraId="27E42FA8" w14:textId="5AEC4228" w:rsidR="00B81C31" w:rsidRPr="00B81C31" w:rsidRDefault="00B81C31" w:rsidP="00B81C31">
            <w:pPr>
              <w:spacing w:line="256" w:lineRule="auto"/>
              <w:jc w:val="center"/>
              <w:rPr>
                <w:rFonts w:ascii="Garamond" w:hAnsi="Garamond"/>
                <w:b/>
              </w:rPr>
            </w:pPr>
            <w:r w:rsidRPr="00A107C5">
              <w:rPr>
                <w:rFonts w:ascii="Garamond" w:hAnsi="Garamond" w:cstheme="minorHAnsi"/>
                <w:b/>
                <w:lang w:eastAsia="ar-SA"/>
              </w:rPr>
              <w:t>(w zł)</w:t>
            </w:r>
          </w:p>
        </w:tc>
      </w:tr>
      <w:tr w:rsidR="00B81C31" w:rsidRPr="00A107C5" w14:paraId="094EE434" w14:textId="77777777" w:rsidTr="00436FB6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00C5BA" w14:textId="77777777" w:rsidR="00B81C31" w:rsidRPr="00A107C5" w:rsidRDefault="00B81C31" w:rsidP="00436FB6">
            <w:pPr>
              <w:spacing w:line="288" w:lineRule="auto"/>
              <w:rPr>
                <w:rFonts w:ascii="Garamond" w:hAnsi="Garamond"/>
                <w:color w:val="000000"/>
              </w:rPr>
            </w:pPr>
            <w:r w:rsidRPr="00A107C5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E62FD" w14:textId="2D15B17F" w:rsidR="00B81C31" w:rsidRPr="00B81C31" w:rsidRDefault="00B81C31" w:rsidP="00436FB6">
            <w:pPr>
              <w:rPr>
                <w:rFonts w:ascii="Garamond" w:hAnsi="Garamond"/>
                <w:color w:val="000000"/>
              </w:rPr>
            </w:pPr>
            <w:r w:rsidRPr="00B81C31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 xml:space="preserve">Dostawa, instalacja i uruchomienie aparatu do fakoemulsyfikacji zaćmy i witrektomii przedniej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84578" w14:textId="77777777" w:rsidR="00B81C31" w:rsidRPr="00A107C5" w:rsidRDefault="00B81C31" w:rsidP="00436FB6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  <w:r w:rsidRPr="00A107C5">
              <w:rPr>
                <w:rFonts w:ascii="Garamond" w:hAnsi="Garamond"/>
                <w:color w:val="000000"/>
              </w:rPr>
              <w:t xml:space="preserve">1kpl.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E0A53" w14:textId="77777777" w:rsidR="00B81C31" w:rsidRPr="00A107C5" w:rsidRDefault="00B81C31" w:rsidP="00436FB6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14:paraId="32954E65" w14:textId="77777777" w:rsidR="00B81C31" w:rsidRPr="00A107C5" w:rsidRDefault="00B81C31" w:rsidP="00B81C31">
      <w:pPr>
        <w:spacing w:line="360" w:lineRule="auto"/>
        <w:jc w:val="center"/>
        <w:rPr>
          <w:rFonts w:ascii="Garamond" w:hAnsi="Garamond" w:cs="Calibri"/>
          <w:b/>
        </w:rPr>
      </w:pPr>
    </w:p>
    <w:p w14:paraId="24ED58AD" w14:textId="77777777" w:rsidR="00B81C31" w:rsidRPr="00C6148B" w:rsidRDefault="00B81C31" w:rsidP="00B81C31">
      <w:pPr>
        <w:autoSpaceDN w:val="0"/>
        <w:spacing w:after="120"/>
        <w:textAlignment w:val="baseline"/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</w:pPr>
      <w:r w:rsidRPr="00C6148B"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># jeżeli wybór oferty będzie prowadził do powstania u Zamawiającego obowiązku podatkowego, zgodnie z przepisami o podatku od towarów i usług, należy podać cenę netto.</w:t>
      </w:r>
    </w:p>
    <w:p w14:paraId="2AA17B02" w14:textId="77777777" w:rsidR="00B81C31" w:rsidRDefault="00B81C31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9C31607" w14:textId="77777777" w:rsidR="00B81C31" w:rsidRDefault="00B81C31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7C5065B4" w14:textId="643D2BB8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14:paraId="028C8FCD" w14:textId="10A74AC2" w:rsidR="00122A30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CEBBDFA" w14:textId="1EFA27A5" w:rsidR="00B81C31" w:rsidRDefault="00B81C31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DCF9E55" w14:textId="277BEC92" w:rsidR="00B81C31" w:rsidRDefault="00B81C31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82F5CBA" w14:textId="60A59EB3" w:rsidR="00B81C31" w:rsidRDefault="00B81C31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CC6187C" w14:textId="130FAE71" w:rsidR="00B81C31" w:rsidRDefault="00B81C31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BA3D348" w14:textId="49C22DE7" w:rsidR="00B81C31" w:rsidRDefault="00B81C31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967CF56" w14:textId="77777777" w:rsidR="003430FE" w:rsidRDefault="003430FE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35E4DC2" w14:textId="77777777" w:rsidR="00B81C31" w:rsidRDefault="00B81C31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8792520" w14:textId="77777777" w:rsidR="00B81C31" w:rsidRPr="00410D6C" w:rsidRDefault="00B81C31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lastRenderedPageBreak/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AA29F8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1C4894A7" w:rsidR="00AA29F8" w:rsidRPr="00AA29F8" w:rsidRDefault="00AA29F8" w:rsidP="00AA29F8">
            <w:pPr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Wymiary konsoli aparatu (mieszczące się w zakresie)  wysokość: 164-165 cm szerokość: 50-52 cm głębokość: 60-62 cm. Waga maks. 110 kg, Pokrowiec na aparat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0202CF62" w:rsidR="00AA29F8" w:rsidRPr="00410D6C" w:rsidRDefault="00E377F2" w:rsidP="00AA29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E377F2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277B8E08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Zintegrowany z aparatem statyw kroplówki i podstawa jezdna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45609DC6" w:rsidR="00AA29F8" w:rsidRPr="00410D6C" w:rsidRDefault="00E377F2" w:rsidP="00AA29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4A0487B2" w:rsidR="00AA29F8" w:rsidRPr="00AA29F8" w:rsidRDefault="00AA29F8" w:rsidP="00AA29F8">
            <w:pPr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Zakres regulacji podciśnienia w min. zakresie 0-600 mmHg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7777777" w:rsidR="00AA29F8" w:rsidRPr="00410D6C" w:rsidRDefault="00AA29F8" w:rsidP="00AA29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77777777" w:rsidR="00AA29F8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  <w:p w14:paraId="3CD17B6B" w14:textId="0E5147C1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E95E5E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2AD699BF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Min. 4 komplety końcówek bimanualnych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31283D81" w:rsidR="00AA29F8" w:rsidRPr="002A5FA3" w:rsidRDefault="00E377F2" w:rsidP="00AA29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51639023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1C596E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05D50550" w:rsidR="00AA29F8" w:rsidRPr="00AA29F8" w:rsidRDefault="00AA29F8" w:rsidP="00AA29F8">
            <w:pPr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Zintegrowana z aparatem taca o regulowanej wysokości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0CD24A56" w:rsidR="00AA29F8" w:rsidRPr="00410D6C" w:rsidRDefault="00E377F2" w:rsidP="00AA29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3F858C0D" w:rsidR="00AA29F8" w:rsidRPr="00410D6C" w:rsidRDefault="00E377F2" w:rsidP="00AA29F8">
            <w:pPr>
              <w:jc w:val="center"/>
              <w:rPr>
                <w:rFonts w:ascii="Times New Roman" w:hAnsi="Times New Roman" w:cs="Times New Roman"/>
              </w:rPr>
            </w:pPr>
            <w:r w:rsidRPr="00E377F2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58398821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Pompa perystaltyczna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84B8D92" w:rsidR="00AA29F8" w:rsidRPr="002A5FA3" w:rsidRDefault="00E377F2" w:rsidP="00AA29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731" w14:textId="77777777" w:rsidR="00AA29F8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  <w:p w14:paraId="215A55B2" w14:textId="1BB5DD9C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3228516D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Zakres przepływu aspiracyjnego w min. zakresie 0-60 ml/min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638C6FB5" w:rsidR="00AA29F8" w:rsidRPr="00410D6C" w:rsidRDefault="00E377F2" w:rsidP="00AA29F8">
            <w:pPr>
              <w:jc w:val="center"/>
              <w:rPr>
                <w:rFonts w:ascii="Times New Roman" w:hAnsi="Times New Roman" w:cs="Times New Roman"/>
              </w:rPr>
            </w:pPr>
            <w:r w:rsidRPr="00E377F2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4FC88A9A" w:rsidR="00AA29F8" w:rsidRPr="00AA29F8" w:rsidRDefault="00AA29F8" w:rsidP="00AA29F8">
            <w:pPr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Przepływ zwrotny - reflux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5B7A2523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Zamknięty system płynowy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9B876F" w:rsidR="00AA29F8" w:rsidRPr="002A5FA3" w:rsidRDefault="00E377F2" w:rsidP="00AA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25F3D1C3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Aktywny system płynowy z możliwością ustalenia docelowej wartości ciśnienia w gałce ocznej w czasie zabiegu i możliwość zaprogramowania parametrów dla operatorów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6585C669" w:rsidR="00AA29F8" w:rsidRPr="00410D6C" w:rsidRDefault="00E377F2" w:rsidP="00AA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69FBC7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15C2E96E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4 głowice fakoemulsyfikatora z funkcją ultradźwięków skrętnych lub oscylacji poprzecznych wraz z możliwością niezależnego regulowania ruchów podłużnych i poprzecznych tipa głowicy. Głowice z min. 4-kryształowym elementem piezoelaktrycznym. Wraz z głowicami 2 kluczyki do odkręcania tipów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77777777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6CC" w14:textId="594A2ED1" w:rsidR="00AA29F8" w:rsidRPr="002A5FA3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E95E5E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7181CE4A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Min. tryby pracy głowicy: pulsacyjny, Faco-burst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7738AE95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5E5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AA29F8" w:rsidRPr="001B499A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29BBA16A" w:rsidR="00AA29F8" w:rsidRPr="00AA29F8" w:rsidRDefault="00AA29F8" w:rsidP="00E377F2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 xml:space="preserve">Możliwość podłączenia głowicy do fakoemulsyfikacji </w:t>
            </w:r>
            <w:r w:rsidR="00E377F2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AA29F8">
              <w:rPr>
                <w:rFonts w:ascii="Times New Roman" w:hAnsi="Times New Roman" w:cs="Times New Roman"/>
              </w:rPr>
              <w:t>z zintegrowanym czujnikiem ciśnienia płynów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20FEA8AE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E2B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559" w14:textId="77777777" w:rsidR="00E377F2" w:rsidRPr="00E377F2" w:rsidRDefault="00E377F2" w:rsidP="00E377F2">
            <w:pPr>
              <w:jc w:val="center"/>
              <w:rPr>
                <w:rFonts w:ascii="Times New Roman" w:hAnsi="Times New Roman" w:cs="Times New Roman"/>
              </w:rPr>
            </w:pPr>
            <w:r w:rsidRPr="00E377F2">
              <w:rPr>
                <w:rFonts w:ascii="Times New Roman" w:hAnsi="Times New Roman" w:cs="Times New Roman"/>
              </w:rPr>
              <w:t>tak – 2 pkt</w:t>
            </w:r>
          </w:p>
          <w:p w14:paraId="74ED2C9B" w14:textId="52147D29" w:rsidR="00AA29F8" w:rsidRPr="001B499A" w:rsidRDefault="00E377F2" w:rsidP="00E377F2">
            <w:pPr>
              <w:jc w:val="center"/>
              <w:rPr>
                <w:rFonts w:ascii="Times New Roman" w:hAnsi="Times New Roman" w:cs="Times New Roman"/>
              </w:rPr>
            </w:pPr>
            <w:r w:rsidRPr="00E377F2">
              <w:rPr>
                <w:rFonts w:ascii="Times New Roman" w:hAnsi="Times New Roman" w:cs="Times New Roman"/>
              </w:rPr>
              <w:t>nie – 0 pkt</w:t>
            </w:r>
          </w:p>
        </w:tc>
      </w:tr>
      <w:tr w:rsidR="00AA29F8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2B9D1DC7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Częstotliwość cięcia witrektomu nie mniejszą niż 2500 cięć / 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5696E8B3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204FB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77777777" w:rsidR="00AA29F8" w:rsidRPr="001B499A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458C3129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Możliwość stosowania tipów o średnicy poniżej 0.9 mm \ z łukowatym zagięciem obwodowym nie schodzącym poniżej osi długiej tipa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AA29F8" w:rsidRPr="001B499A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4BFF7446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2E46D1E1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Wodoszczelny, bezprzewodowy pedał sterujący. Możliwość podłączenia automatycznego systemu do wszczepiania sztucznej soczewki sterowanego z pedału sterującego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4FD84765" w:rsidR="00AA29F8" w:rsidRPr="00410D6C" w:rsidRDefault="00E377F2" w:rsidP="00AA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7777777" w:rsidR="00AA29F8" w:rsidRPr="001B499A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2241AC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013B9F4" w14:textId="616A3884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 xml:space="preserve">Diatermia zintegrowana z urządzeniem, ze sterowaniem z pedału sterującego z min. wyposażeniem (2 pęsety diatermiczne </w:t>
            </w:r>
            <w:r w:rsidR="00E377F2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AA29F8">
              <w:rPr>
                <w:rFonts w:ascii="Times New Roman" w:hAnsi="Times New Roman" w:cs="Times New Roman"/>
              </w:rPr>
              <w:t>z przewodem)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1CE" w14:textId="535BD02A" w:rsidR="00AA29F8" w:rsidRPr="00204FBE" w:rsidRDefault="00E377F2" w:rsidP="00AA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92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073" w14:textId="52885EE7" w:rsidR="00AA29F8" w:rsidRPr="001B499A" w:rsidRDefault="00E377F2" w:rsidP="00AA29F8">
            <w:pPr>
              <w:jc w:val="center"/>
              <w:rPr>
                <w:rFonts w:ascii="Times New Roman" w:hAnsi="Times New Roman" w:cs="Times New Roman"/>
              </w:rPr>
            </w:pPr>
            <w:r w:rsidRPr="00E377F2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2C5CB91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1ED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C294EFE" w14:textId="6FA63A84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Sygnalizacja parametrów pracy i stanów alarmowych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B1A" w14:textId="2044C30B" w:rsidR="00AA29F8" w:rsidRPr="00496AAC" w:rsidRDefault="00E377F2" w:rsidP="00AA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18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6A9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FFF" w14:textId="77777777" w:rsidR="00AA29F8" w:rsidRPr="001B499A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AA29F8" w:rsidRPr="00410D6C" w14:paraId="3B3300AB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571FC6F9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>Bezprzewodowy pilot zdalnego sterowania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776CBB3B" w:rsidR="00AA29F8" w:rsidRPr="00496AAC" w:rsidRDefault="00AA29F8" w:rsidP="00AA29F8">
            <w:pPr>
              <w:jc w:val="center"/>
              <w:rPr>
                <w:rFonts w:ascii="Times New Roman" w:hAnsi="Times New Roman" w:cs="Times New Roman"/>
              </w:rPr>
            </w:pPr>
            <w:r w:rsidRPr="00496AAC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5F8" w14:textId="4959139B" w:rsidR="00E377F2" w:rsidRPr="00E377F2" w:rsidRDefault="00E377F2" w:rsidP="00E3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</w:t>
            </w:r>
            <w:r w:rsidRPr="00E377F2">
              <w:rPr>
                <w:rFonts w:ascii="Times New Roman" w:hAnsi="Times New Roman" w:cs="Times New Roman"/>
              </w:rPr>
              <w:t xml:space="preserve"> pkt</w:t>
            </w:r>
          </w:p>
          <w:p w14:paraId="18C43BB3" w14:textId="23DE1D54" w:rsidR="00AA29F8" w:rsidRPr="001B499A" w:rsidRDefault="00E377F2" w:rsidP="00E377F2">
            <w:pPr>
              <w:jc w:val="center"/>
              <w:rPr>
                <w:rFonts w:ascii="Times New Roman" w:hAnsi="Times New Roman" w:cs="Times New Roman"/>
              </w:rPr>
            </w:pPr>
            <w:r w:rsidRPr="00E377F2">
              <w:rPr>
                <w:rFonts w:ascii="Times New Roman" w:hAnsi="Times New Roman" w:cs="Times New Roman"/>
              </w:rPr>
              <w:t>nie – 0 pkt</w:t>
            </w:r>
          </w:p>
        </w:tc>
      </w:tr>
      <w:tr w:rsidR="00AA29F8" w:rsidRPr="00410D6C" w14:paraId="05FEF9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AA29F8" w:rsidRPr="00410D6C" w:rsidRDefault="00AA29F8" w:rsidP="00AA29F8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6C543D7C" w:rsidR="00AA29F8" w:rsidRPr="00AA29F8" w:rsidRDefault="00AA29F8" w:rsidP="00AA29F8">
            <w:pPr>
              <w:jc w:val="both"/>
              <w:rPr>
                <w:rFonts w:ascii="Times New Roman" w:hAnsi="Times New Roman" w:cs="Times New Roman"/>
              </w:rPr>
            </w:pPr>
            <w:r w:rsidRPr="00AA29F8">
              <w:rPr>
                <w:rFonts w:ascii="Times New Roman" w:hAnsi="Times New Roman" w:cs="Times New Roman"/>
              </w:rPr>
              <w:t xml:space="preserve">Aparat kompatybilny z posiadanym przez Zamawiającego aparatem wspierającym pracę chirurga w zakresie kalkulacji  </w:t>
            </w:r>
            <w:r w:rsidR="00F57010">
              <w:rPr>
                <w:rFonts w:ascii="Times New Roman" w:hAnsi="Times New Roman" w:cs="Times New Roman"/>
              </w:rPr>
              <w:t xml:space="preserve">                        </w:t>
            </w:r>
            <w:r w:rsidRPr="00AA29F8">
              <w:rPr>
                <w:rFonts w:ascii="Times New Roman" w:hAnsi="Times New Roman" w:cs="Times New Roman"/>
              </w:rPr>
              <w:t>i wszczepiania soczewek wewnątrzgałkowych Verion Image Quided System. Wraz z wyposażeniem konieczne do połączenia aparatów akcesoria (oprogramowanie, link itp.)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3BC844B6" w:rsidR="00AA29F8" w:rsidRPr="00496AAC" w:rsidRDefault="00E377F2" w:rsidP="00AA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AA29F8" w:rsidRPr="00410D6C" w:rsidRDefault="00AA29F8" w:rsidP="00AA29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B31" w14:textId="0DBB288C" w:rsidR="00E377F2" w:rsidRPr="00E377F2" w:rsidRDefault="00F57010" w:rsidP="00E37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</w:t>
            </w:r>
            <w:r w:rsidR="00E377F2" w:rsidRPr="00E377F2">
              <w:rPr>
                <w:rFonts w:ascii="Times New Roman" w:hAnsi="Times New Roman" w:cs="Times New Roman"/>
              </w:rPr>
              <w:t xml:space="preserve"> pkt</w:t>
            </w:r>
          </w:p>
          <w:p w14:paraId="1A889D15" w14:textId="2BA71129" w:rsidR="00AA29F8" w:rsidRPr="001B499A" w:rsidRDefault="00E377F2" w:rsidP="00E377F2">
            <w:pPr>
              <w:jc w:val="center"/>
              <w:rPr>
                <w:rFonts w:ascii="Times New Roman" w:hAnsi="Times New Roman" w:cs="Times New Roman"/>
              </w:rPr>
            </w:pPr>
            <w:r w:rsidRPr="00E377F2">
              <w:rPr>
                <w:rFonts w:ascii="Times New Roman" w:hAnsi="Times New Roman" w:cs="Times New Roman"/>
              </w:rPr>
              <w:t>nie – 0 pkt</w:t>
            </w:r>
          </w:p>
        </w:tc>
      </w:tr>
    </w:tbl>
    <w:p w14:paraId="4B818161" w14:textId="77777777" w:rsidR="00122A30" w:rsidRPr="001707C3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77777777" w:rsidR="00122A30" w:rsidRPr="001707C3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wszystkich zaoferowanych elementów.</w:t>
            </w:r>
          </w:p>
          <w:p w14:paraId="78E37EF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58A60A1D" w:rsidR="00122A30" w:rsidRPr="001707C3" w:rsidRDefault="009B5E12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&gt;=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125" w14:textId="42B4ADD8" w:rsidR="00122A30" w:rsidRPr="001707C3" w:rsidRDefault="00122A30" w:rsidP="000821C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</w:t>
            </w:r>
            <w:bookmarkStart w:id="0" w:name="_GoBack"/>
            <w:bookmarkEnd w:id="0"/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50FAACA0" w:rsidR="00122A30" w:rsidRPr="001707C3" w:rsidRDefault="00EE091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D40F" w14:textId="77777777" w:rsidR="00EE0910" w:rsidRPr="00EE0910" w:rsidRDefault="00EE0910" w:rsidP="00EE091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EE0910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5 pkt</w:t>
            </w:r>
          </w:p>
          <w:p w14:paraId="701AAE40" w14:textId="013C1C18" w:rsidR="00122A30" w:rsidRPr="001707C3" w:rsidRDefault="00EE0910" w:rsidP="00EE091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EE0910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7DF3A735" w:rsidR="00122A30" w:rsidRPr="001707C3" w:rsidRDefault="008F1DC8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Aparat</w:t>
            </w:r>
            <w:r w:rsidR="00E377F2">
              <w:rPr>
                <w:rFonts w:ascii="Times New Roman" w:hAnsi="Times New Roman" w:cs="Times New Roman"/>
              </w:rPr>
              <w:t xml:space="preserve"> jest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 w:rsidR="00E377F2">
              <w:rPr>
                <w:rFonts w:ascii="Times New Roman" w:hAnsi="Times New Roman" w:cs="Times New Roman"/>
              </w:rPr>
              <w:t>ędzie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 w:rsidR="00E377F2">
              <w:rPr>
                <w:rFonts w:ascii="Times New Roman" w:hAnsi="Times New Roman" w:cs="Times New Roman"/>
              </w:rPr>
              <w:t>y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korzystania przez Zamawiającego </w:t>
            </w:r>
            <w:r w:rsidR="00B1199A" w:rsidRPr="00D35188">
              <w:rPr>
                <w:rFonts w:ascii="Times New Roman" w:hAnsi="Times New Roman" w:cs="Times New Roman"/>
              </w:rPr>
              <w:t xml:space="preserve">                       </w:t>
            </w:r>
            <w:r w:rsidR="00A05B21" w:rsidRPr="00D35188">
              <w:rPr>
                <w:rFonts w:ascii="Times New Roman" w:hAnsi="Times New Roman" w:cs="Times New Roman"/>
              </w:rPr>
              <w:t xml:space="preserve">                               </w:t>
            </w:r>
            <w:r w:rsidR="00122A30" w:rsidRPr="00D35188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59A23BDF" w:rsidR="00122A30" w:rsidRPr="001707C3" w:rsidRDefault="00E377F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303A" w14:textId="77777777" w:rsidR="00E377F2" w:rsidRPr="00E377F2" w:rsidRDefault="00E377F2" w:rsidP="00E377F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E377F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5 pkt</w:t>
            </w:r>
          </w:p>
          <w:p w14:paraId="0AEC2B86" w14:textId="5D88E375" w:rsidR="00122A30" w:rsidRPr="001707C3" w:rsidRDefault="00E377F2" w:rsidP="00E377F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E377F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3F3691E2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1707C3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5E86F7F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Szkolenie dla personelu medycznego 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>i technicznego Dodatkowe sz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>kolenie dla personelu medycznego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2C2BCD">
              <w:rPr>
                <w:rFonts w:ascii="Times New Roman" w:eastAsia="Calibri" w:hAnsi="Times New Roman" w:cs="Times New Roman"/>
                <w:lang w:eastAsia="ar-SA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1707C3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301A0D88" w:rsidR="00122A30" w:rsidRPr="001707C3" w:rsidRDefault="00E63A5D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aparatem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EE0910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0AAE0" w14:textId="77777777" w:rsidR="00466D13" w:rsidRDefault="00466D13" w:rsidP="005A1349">
      <w:pPr>
        <w:spacing w:after="0" w:line="240" w:lineRule="auto"/>
      </w:pPr>
      <w:r>
        <w:separator/>
      </w:r>
    </w:p>
  </w:endnote>
  <w:endnote w:type="continuationSeparator" w:id="0">
    <w:p w14:paraId="72CD0338" w14:textId="77777777" w:rsidR="00466D13" w:rsidRDefault="00466D13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4053"/>
      <w:docPartObj>
        <w:docPartGallery w:val="Page Numbers (Bottom of Page)"/>
        <w:docPartUnique/>
      </w:docPartObj>
    </w:sdtPr>
    <w:sdtEndPr/>
    <w:sdtContent>
      <w:p w14:paraId="38C551B2" w14:textId="6EC15A2D" w:rsidR="00515E95" w:rsidRDefault="00515E9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C1">
          <w:rPr>
            <w:noProof/>
          </w:rPr>
          <w:t>7</w:t>
        </w:r>
        <w:r>
          <w:fldChar w:fldCharType="end"/>
        </w:r>
      </w:p>
    </w:sdtContent>
  </w:sdt>
  <w:p w14:paraId="679DD1C5" w14:textId="77777777" w:rsidR="007D5E2B" w:rsidRDefault="007D5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85A84" w14:textId="77777777" w:rsidR="00466D13" w:rsidRDefault="00466D13" w:rsidP="005A1349">
      <w:pPr>
        <w:spacing w:after="0" w:line="240" w:lineRule="auto"/>
      </w:pPr>
      <w:r>
        <w:separator/>
      </w:r>
    </w:p>
  </w:footnote>
  <w:footnote w:type="continuationSeparator" w:id="0">
    <w:p w14:paraId="593F1487" w14:textId="77777777" w:rsidR="00466D13" w:rsidRDefault="00466D13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10A3" w14:textId="3F7CCD10" w:rsidR="009D540B" w:rsidRPr="009E27AC" w:rsidRDefault="009D540B" w:rsidP="009D540B">
    <w:pPr>
      <w:tabs>
        <w:tab w:val="center" w:pos="4536"/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color w:val="000000"/>
        <w:sz w:val="20"/>
        <w:szCs w:val="20"/>
        <w:lang w:eastAsia="pl-PL" w:bidi="hi-IN"/>
      </w:rPr>
      <w:t>Nr sprawy: DFP.271.128.2024.BM</w:t>
    </w:r>
    <w:r w:rsidRPr="009E27AC">
      <w:rPr>
        <w:rFonts w:ascii="Garamond" w:eastAsia="Times New Roman" w:hAnsi="Garamond"/>
        <w:sz w:val="20"/>
        <w:szCs w:val="20"/>
        <w:lang w:eastAsia="pl-PL"/>
      </w:rPr>
      <w:tab/>
    </w:r>
  </w:p>
  <w:p w14:paraId="6A5C39D1" w14:textId="77777777" w:rsidR="009D540B" w:rsidRPr="0089704E" w:rsidRDefault="009D540B" w:rsidP="009D540B">
    <w:pPr>
      <w:tabs>
        <w:tab w:val="center" w:pos="4536"/>
        <w:tab w:val="right" w:pos="14040"/>
      </w:tabs>
      <w:jc w:val="right"/>
      <w:rPr>
        <w:rFonts w:ascii="Garamond" w:eastAsia="Times New Roman" w:hAnsi="Garamond"/>
        <w:lang w:eastAsia="pl-PL"/>
      </w:rPr>
    </w:pPr>
    <w:r w:rsidRPr="0089704E">
      <w:rPr>
        <w:rFonts w:ascii="Garamond" w:eastAsia="Times New Roman" w:hAnsi="Garamond"/>
        <w:lang w:eastAsia="pl-PL"/>
      </w:rPr>
      <w:t>Załącznik nr 1a do SWZ</w:t>
    </w:r>
  </w:p>
  <w:p w14:paraId="3968EF18" w14:textId="633742FF" w:rsidR="007D5E2B" w:rsidRPr="009D540B" w:rsidRDefault="009D540B" w:rsidP="009D540B">
    <w:pPr>
      <w:tabs>
        <w:tab w:val="center" w:pos="4536"/>
        <w:tab w:val="right" w:pos="14040"/>
      </w:tabs>
      <w:jc w:val="right"/>
      <w:rPr>
        <w:rFonts w:ascii="Garamond" w:eastAsia="Times New Roman" w:hAnsi="Garamond"/>
        <w:lang w:eastAsia="pl-PL"/>
      </w:rPr>
    </w:pPr>
    <w:r w:rsidRPr="0089704E">
      <w:rPr>
        <w:rFonts w:ascii="Garamond" w:eastAsia="Times New Roman" w:hAnsi="Garamond"/>
        <w:lang w:eastAsia="pl-PL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237A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1C1"/>
    <w:rsid w:val="000826AA"/>
    <w:rsid w:val="0008341C"/>
    <w:rsid w:val="0008640B"/>
    <w:rsid w:val="00090168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E7CE8"/>
    <w:rsid w:val="000F2FD5"/>
    <w:rsid w:val="000F46B1"/>
    <w:rsid w:val="000F4CFA"/>
    <w:rsid w:val="000F580D"/>
    <w:rsid w:val="000F6C0F"/>
    <w:rsid w:val="000F7FEB"/>
    <w:rsid w:val="001034B2"/>
    <w:rsid w:val="0010400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B9F"/>
    <w:rsid w:val="001D39FA"/>
    <w:rsid w:val="001D5034"/>
    <w:rsid w:val="001E1764"/>
    <w:rsid w:val="001E26CA"/>
    <w:rsid w:val="001E3109"/>
    <w:rsid w:val="001E4485"/>
    <w:rsid w:val="001E4592"/>
    <w:rsid w:val="001E66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73071"/>
    <w:rsid w:val="002741FC"/>
    <w:rsid w:val="0028134D"/>
    <w:rsid w:val="0028362C"/>
    <w:rsid w:val="002846B4"/>
    <w:rsid w:val="00285B90"/>
    <w:rsid w:val="00286414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430FE"/>
    <w:rsid w:val="003458DF"/>
    <w:rsid w:val="00346AB8"/>
    <w:rsid w:val="003473BC"/>
    <w:rsid w:val="003477B2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3EAC"/>
    <w:rsid w:val="0038404E"/>
    <w:rsid w:val="00387023"/>
    <w:rsid w:val="00387076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6D13"/>
    <w:rsid w:val="00467C63"/>
    <w:rsid w:val="00471BA4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4485E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AAF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776A9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F0ADA"/>
    <w:rsid w:val="007F1DD9"/>
    <w:rsid w:val="007F4A98"/>
    <w:rsid w:val="007F6F38"/>
    <w:rsid w:val="007F7E34"/>
    <w:rsid w:val="0080015A"/>
    <w:rsid w:val="00801064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27FC"/>
    <w:rsid w:val="00843671"/>
    <w:rsid w:val="008509AC"/>
    <w:rsid w:val="00852062"/>
    <w:rsid w:val="00862FD9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A7E2A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122C6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2EF6"/>
    <w:rsid w:val="009D32D5"/>
    <w:rsid w:val="009D4BD3"/>
    <w:rsid w:val="009D540B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990"/>
    <w:rsid w:val="00A36071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92483"/>
    <w:rsid w:val="00AA29F8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1AB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1C31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61BD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30BB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377F2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93C"/>
    <w:rsid w:val="00E60FD4"/>
    <w:rsid w:val="00E61EBE"/>
    <w:rsid w:val="00E62BF6"/>
    <w:rsid w:val="00E63A5D"/>
    <w:rsid w:val="00E64C6A"/>
    <w:rsid w:val="00E6517E"/>
    <w:rsid w:val="00E659F4"/>
    <w:rsid w:val="00E65FC3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E0910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57010"/>
    <w:rsid w:val="00F62C40"/>
    <w:rsid w:val="00F639DF"/>
    <w:rsid w:val="00F64BB7"/>
    <w:rsid w:val="00F6511A"/>
    <w:rsid w:val="00F67B49"/>
    <w:rsid w:val="00F70AAE"/>
    <w:rsid w:val="00F73EE1"/>
    <w:rsid w:val="00F741D4"/>
    <w:rsid w:val="00F75000"/>
    <w:rsid w:val="00F806FB"/>
    <w:rsid w:val="00F81120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D8D4-33C6-4438-8130-72053EDB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Musiał</cp:lastModifiedBy>
  <cp:revision>3</cp:revision>
  <cp:lastPrinted>2023-02-01T10:58:00Z</cp:lastPrinted>
  <dcterms:created xsi:type="dcterms:W3CDTF">2024-07-24T12:00:00Z</dcterms:created>
  <dcterms:modified xsi:type="dcterms:W3CDTF">2024-07-24T12:23:00Z</dcterms:modified>
</cp:coreProperties>
</file>