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539" w:rsidRPr="000C53DE" w:rsidRDefault="00705539" w:rsidP="000C53DE">
      <w:pPr>
        <w:pStyle w:val="Tytu"/>
        <w:jc w:val="right"/>
        <w:rPr>
          <w:rFonts w:asciiTheme="minorHAnsi" w:eastAsia="Calibri" w:hAnsiTheme="minorHAnsi"/>
          <w:sz w:val="20"/>
          <w:szCs w:val="20"/>
        </w:rPr>
      </w:pPr>
      <w:r w:rsidRPr="000C53DE">
        <w:rPr>
          <w:rFonts w:asciiTheme="minorHAnsi" w:eastAsia="Calibri" w:hAnsiTheme="minorHAnsi"/>
          <w:sz w:val="20"/>
          <w:szCs w:val="20"/>
        </w:rPr>
        <w:t>Załącznik nr 1 do umowy ramowej</w:t>
      </w:r>
      <w:r w:rsidR="00CF5FAF">
        <w:rPr>
          <w:rFonts w:asciiTheme="minorHAnsi" w:eastAsia="Calibri" w:hAnsiTheme="minorHAnsi"/>
          <w:sz w:val="20"/>
          <w:szCs w:val="20"/>
        </w:rPr>
        <w:t xml:space="preserve"> …..</w:t>
      </w:r>
    </w:p>
    <w:p w:rsidR="00556F66" w:rsidRDefault="00BD22AA">
      <w:pPr>
        <w:pStyle w:val="Tytu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Opis przedmiotu zamówienia: </w:t>
      </w:r>
    </w:p>
    <w:p w:rsidR="00556F66" w:rsidRDefault="00D86762">
      <w:pPr>
        <w:pStyle w:val="Tytu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Wymagania dotyczące </w:t>
      </w:r>
      <w:r w:rsidR="00CC6FAE">
        <w:rPr>
          <w:rFonts w:asciiTheme="minorHAnsi" w:eastAsia="Calibri" w:hAnsiTheme="minorHAnsi"/>
          <w:lang w:eastAsia="en-US"/>
        </w:rPr>
        <w:t>Notebook</w:t>
      </w:r>
      <w:r w:rsidR="00BD22AA">
        <w:rPr>
          <w:rFonts w:asciiTheme="minorHAnsi" w:eastAsia="Calibri" w:hAnsiTheme="minorHAnsi"/>
          <w:lang w:eastAsia="en-US"/>
        </w:rPr>
        <w:t xml:space="preserve"> 15,6 </w:t>
      </w:r>
    </w:p>
    <w:p w:rsidR="00705539" w:rsidRDefault="00705539" w:rsidP="00705539">
      <w:pPr>
        <w:pStyle w:val="Teksttreci"/>
        <w:shd w:val="clear" w:color="auto" w:fill="auto"/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1701"/>
      </w:tblGrid>
      <w:tr w:rsidR="00705539" w:rsidTr="0006161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Lp</w:t>
            </w:r>
            <w:proofErr w:type="spellEnd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eastAsia="en-US" w:bidi="en-US"/>
              </w:rPr>
              <w:t>Przedmiot zamówienia podstawowego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Ilość</w:t>
            </w:r>
            <w:proofErr w:type="spellEnd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sztuk</w:t>
            </w:r>
            <w:proofErr w:type="spellEnd"/>
          </w:p>
        </w:tc>
      </w:tr>
      <w:tr w:rsidR="00705539" w:rsidTr="00061617">
        <w:trPr>
          <w:trHeight w:val="2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05539" w:rsidRDefault="00705539" w:rsidP="00061617">
            <w:r>
              <w:rPr>
                <w:rFonts w:ascii="Verdana" w:eastAsia="Lucida Sans Unicode" w:hAnsi="Verdana"/>
                <w:color w:val="000000"/>
                <w:sz w:val="14"/>
                <w:szCs w:val="14"/>
                <w:lang w:val="en-US" w:eastAsia="en-US" w:bidi="en-US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5539" w:rsidRDefault="00705539" w:rsidP="000C53DE">
            <w:pPr>
              <w:pStyle w:val="Bezodstpw"/>
            </w:pPr>
            <w:r>
              <w:rPr>
                <w:rFonts w:ascii="Verdana" w:hAnsi="Verdana" w:cs="Courier New"/>
                <w:sz w:val="18"/>
                <w:szCs w:val="18"/>
                <w:lang w:eastAsia="ar-SA"/>
              </w:rPr>
              <w:t>Notebook 15,6 o minimalnych parametrach technicznych określonych w załączniku nr 1  do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539" w:rsidRDefault="000C53DE" w:rsidP="00061617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</w:tr>
    </w:tbl>
    <w:p w:rsidR="00556F66" w:rsidRDefault="00556F66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9062" w:type="dxa"/>
        <w:jc w:val="center"/>
        <w:tblCellMar>
          <w:left w:w="113" w:type="dxa"/>
        </w:tblCellMar>
        <w:tblLook w:val="04A0"/>
      </w:tblPr>
      <w:tblGrid>
        <w:gridCol w:w="1739"/>
        <w:gridCol w:w="4880"/>
        <w:gridCol w:w="2443"/>
      </w:tblGrid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spacing w:after="5" w:line="244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Procesor ma pozwolić na uzyskanie minimum 7950 punktów z dnia 13.08.2020r. w teście CPU Mark. Wynik zaproponowanego procesora musi znajdować się na stronie: https://www.cpubenchmark.net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 procesora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Matryca: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15,6”, 1920 x 1080 (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FullHD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Typ matrycy: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Matowa LED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DDR4, 8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ilość pamięci RAM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Dysk twardy SSD: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500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wielkość dysku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Dodatkowy dysk wewnętrzny: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Musi posiadać możliwość montażu dysku wewnętrznego 2.5”</w:t>
            </w:r>
            <w:r w:rsidR="00B26A57">
              <w:rPr>
                <w:rFonts w:asciiTheme="minorHAnsi" w:hAnsiTheme="minorHAnsi" w:cs="Times New Roman"/>
                <w:sz w:val="20"/>
                <w:szCs w:val="20"/>
              </w:rPr>
              <w:t xml:space="preserve"> lub na złączu M.2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Zintegrowana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nazwę układu graficznego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Komunikacja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LAN 10/100/1000 Mbps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Wi-Fi 5 (802.11 a/b/g/n/ac)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wartości proponowanych parametrów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Wyjścia/Wejścia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3.1 Gen. 1 (USB 3.0) - 2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HDMI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Czytnik kart pamięci - 1 szt.</w:t>
            </w:r>
            <w:r w:rsidR="00B110B9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B26A57" w:rsidRPr="00B87609">
              <w:rPr>
                <w:rFonts w:asciiTheme="minorHAnsi" w:hAnsiTheme="minorHAnsi" w:cs="Times New Roman"/>
                <w:sz w:val="20"/>
                <w:szCs w:val="20"/>
              </w:rPr>
              <w:t>Zamawiający dopuszcza zewnętrzny czytnik kart pamięci, który nie będzie zamontowany na stałe w laptopie)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2.0 - 1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RJ-45 (LAN)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Wyjście słuchawkowe/wejście mikrofonowe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DC-in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(wejście zasilania) - 1 szt.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wejścia, wyjścia proponowanego urządzenia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Dźwięk: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Wbudowane głośniki stereo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Wbudowany mikrofon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dostępne urządzenia dźwiękowe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Kamera internetowa: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0.92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rozdzielczość kamery 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Bateria: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3-komorowa, 3500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mAh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, Li-Ion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parametry baterii 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164A5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1,98</w:t>
            </w:r>
            <w:r w:rsidR="004D5092">
              <w:rPr>
                <w:rFonts w:asciiTheme="minorHAnsi" w:hAnsiTheme="minorHAnsi" w:cs="Times New Roman"/>
                <w:sz w:val="20"/>
                <w:szCs w:val="20"/>
              </w:rPr>
              <w:t xml:space="preserve"> kg (z baterią)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wagę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Dołączone </w:t>
            </w: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lastRenderedPageBreak/>
              <w:t>akcesoria: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Bateria (Li-Ion)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lastRenderedPageBreak/>
              <w:t xml:space="preserve">Należy wpisać dołączone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lastRenderedPageBreak/>
              <w:t>akcesoria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lastRenderedPageBreak/>
              <w:t>Dodatkowe wymogi: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Wydzielona klawiatura numeryczna, klawiatura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układzie QWERTY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Wielodotykowy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intuicyjny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touchpad</w:t>
            </w:r>
            <w:proofErr w:type="spellEnd"/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Możliwość zabezpieczenia linką (port Noble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Wedge</w:t>
            </w:r>
            <w:proofErr w:type="spellEnd"/>
            <w:r w:rsidR="00164A54">
              <w:rPr>
                <w:rFonts w:asciiTheme="minorHAnsi" w:hAnsiTheme="minorHAnsi" w:cs="Times New Roman"/>
                <w:sz w:val="20"/>
                <w:szCs w:val="20"/>
              </w:rPr>
              <w:t xml:space="preserve"> lub </w:t>
            </w:r>
            <w:proofErr w:type="spellStart"/>
            <w:r w:rsidR="00164A54">
              <w:rPr>
                <w:rFonts w:asciiTheme="minorHAnsi" w:hAnsiTheme="minorHAnsi" w:cs="Times New Roman"/>
                <w:sz w:val="20"/>
                <w:szCs w:val="20"/>
              </w:rPr>
              <w:t>Kensington</w:t>
            </w:r>
            <w:proofErr w:type="spellEnd"/>
            <w:r w:rsidR="00164A5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Szyfrowanie TPM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Kolor: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Srebrny/czarny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kolor oferowanego urządzenia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Gwarancja 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36 miesięcy.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 xml:space="preserve">OPROGRAMOWANE 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zapewniający prawidłową pracę zestawu komputerowego, kompatybilny ze wszystkimi komponentami i technologiami zastosowanymi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powyższym zestawie komputerowym. System operacyjny 64 bitowy w języku polskim do użytku w firmie w wersji profesjonalnej. System dostępny w najnowszej dostępnej wersji przez producenta. Oprogramowanie zawiera certyfikat autentyczności lub etykietę oryginalnego oprogramowania. Oferowany system operacyjny jest kompatybilny i zgodny ze środowiskiem systemowym umożliwiającym bez zastosowania dodatkowych aplikacji oraz środowisk programistycznych uruchamianie i użytkowanie takiej aplikacji jak: MS Office 2019.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fabrycznie nowy, nieużywany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i nieaktywowany nigdy wcześniej na innym urządzeniu.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producenta i nazwę oprogramowania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Oprogramowanie dodatkowe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Licencja dostępowa CAL dla jednego użytkownika do użytkowanego przez Zamawiającego systemu Windows Server 2019.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Dopuszcza się licencje przeznaczone dla instytucji rządowych (GOV).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Licencje dostępowe muszą być przypisane do danych Komendy Wojewódzkiej Policji we Wrocławiu i zarejestrowane na adres licencje@wr.policja.gov.pl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widowControl/>
              <w:suppressAutoHyphens w:val="0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3EE4" w:rsidRDefault="004D5092" w:rsidP="00FD3EE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dostarczy do każdego urządzenia 2 sztuki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licencji oprogramowania do zarządzania komputerami or</w:t>
            </w:r>
            <w:r w:rsidR="00FD3EE4">
              <w:rPr>
                <w:sz w:val="20"/>
                <w:szCs w:val="20"/>
              </w:rPr>
              <w:t>az siecią urządzeń drukujących zgodnych z załącznikiem nr 1 do OPZ.</w:t>
            </w:r>
          </w:p>
          <w:p w:rsidR="004D5092" w:rsidRDefault="004D509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oprogramowania do zarządzania komputerami oraz siecią urządzeń drukujących znajduje się w Załączniku 1 do OPZ.</w:t>
            </w:r>
          </w:p>
          <w:p w:rsidR="004D5092" w:rsidRDefault="004D5092">
            <w:pPr>
              <w:pStyle w:val="Akapitzlist"/>
              <w:ind w:left="0"/>
            </w:pPr>
            <w:r>
              <w:rPr>
                <w:sz w:val="20"/>
                <w:szCs w:val="20"/>
              </w:rPr>
              <w:t>Licencje musza być zarejestrowane na dane Komendy Wojewódzkiej we Wrocławiu, mail licencje@wr.policja.gov.pl.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4D5092" w:rsidRDefault="004D5092">
            <w:pPr>
              <w:snapToGrid w:val="0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     Spełnia/nie spełnia</w:t>
            </w:r>
          </w:p>
        </w:tc>
      </w:tr>
      <w:tr w:rsidR="004D5092" w:rsidTr="004D5092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>Wyposażenie dodatkowe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Torba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Torba na laptopa w kolorze czarnym, dedykowana do zamawianego laptopa, pasek na ramię, odpinany pasek na ramię, wzmacniana rączka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Mysz przewodowa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Mysz przewodowa tego samego producenta co laptop, o rozdzielczości nie mniejszej niż 1000 </w:t>
            </w:r>
            <w:proofErr w:type="spellStart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dpi</w:t>
            </w:r>
            <w:proofErr w:type="spellEnd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Podkładka pod mysz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Podkładka pod mysz wykonana z tkaniny, posiadająca gumowany spód, obszyte krawędzie o wymiarach nie mniejszych niż 360x300mm, grubości co najmniej 3mm.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4D5092" w:rsidRDefault="004D5092" w:rsidP="004D5092">
      <w:pPr>
        <w:pStyle w:val="Standard"/>
        <w:ind w:firstLine="708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:rsidR="004D5092" w:rsidRDefault="004D5092" w:rsidP="004D5092">
      <w:pPr>
        <w:pStyle w:val="Nagwek1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Dodatkowe wymagania:</w:t>
      </w:r>
    </w:p>
    <w:p w:rsidR="004D5092" w:rsidRDefault="004D5092" w:rsidP="004D5092">
      <w:pPr>
        <w:pStyle w:val="Standard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podlega ocenie. </w:t>
      </w:r>
    </w:p>
    <w:p w:rsidR="004D5092" w:rsidRDefault="004D5092" w:rsidP="004D5092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System operacyjny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</w:p>
    <w:p w:rsidR="004D5092" w:rsidRDefault="004D5092" w:rsidP="004D5092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Zamawiający nie dopuszcza żadnych elementów składowych laptopa dołączonych poprzez gniazda/interfejsy znajdujące się w urządzeniu – wyjątkiem jest mysz kablowa zewnętrzna.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przez Wykonawcę Przedmiot umowy jest fabrycznie nowy, nie starszy niż 6 miesięcy od daty jego wyprodukowania, wolny od wad fizycznych 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Sprzęt posiada oznakowanie (certyfikat) CE —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Conformite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Europeenne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Dokumentacja (standardowo dołączana przez producentów Sprzętu) dostarczona w ramach realizacji Umowy będzie w języku polskim.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 oraz gwarantuje, iż: </w:t>
      </w:r>
    </w:p>
    <w:p w:rsidR="004D5092" w:rsidRDefault="004D5092" w:rsidP="004D5092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Sprzęt jest zgodny z Umową i realizuje wszystkie funkcjonalności opisane w Załączniku nr 1 do Umowy ramowej; </w:t>
      </w:r>
    </w:p>
    <w:p w:rsidR="004D5092" w:rsidRDefault="004D5092" w:rsidP="004D5092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rozwiązania przyjęte dla Sprzętu zapewnią kompatybilność z innymi dostępnymi na rynku  rozwiązaniami technicznymi i umożliwią świadczenie serwisu gwarancyjnego przez inne podmioty. 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zobowiązany jest do dostarczenia Zamawiającemu i przestrzegania wszystkich certyfikatów, licencji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i zezwoleń wymaganych przez prawo kraju Wykonawcy i Zamawiającego dla bezpiecznego użytkowania Sprzętu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Polsce. 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poniesie koszty dostawy urządzeń do wskazanej przez Zamawiającego lokalizacji.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Wszystkie licencje muszą być zarejestrowane na dane Komendy Wojewódzkiej we Wrocławiu, mail </w:t>
      </w:r>
      <w:hyperlink r:id="rId6" w:history="1">
        <w:r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licencje@wr.policja.gov.pl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 się dostarczenie licencji dla instytucji rządowych.</w:t>
      </w:r>
    </w:p>
    <w:p w:rsidR="004D5092" w:rsidRDefault="004D5092" w:rsidP="004D5092">
      <w:pPr>
        <w:pStyle w:val="Addressee"/>
        <w:spacing w:line="276" w:lineRule="auto"/>
        <w:jc w:val="both"/>
        <w:rPr>
          <w:lang w:val="pl-PL"/>
        </w:rPr>
      </w:pPr>
    </w:p>
    <w:p w:rsidR="004D5092" w:rsidRDefault="004D5092" w:rsidP="004D5092">
      <w:pPr>
        <w:pStyle w:val="Addressee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CF5FAF" w:rsidRDefault="00CF5FA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F5FAF" w:rsidRDefault="00CF5FA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WYKONAWCA                                                                                                                     ZAMAWIAJĄCY</w:t>
      </w:r>
    </w:p>
    <w:sectPr w:rsidR="00CF5FAF" w:rsidSect="0073072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mbria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4B02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C08"/>
    <w:multiLevelType w:val="multilevel"/>
    <w:tmpl w:val="EA901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8B20E1B"/>
    <w:multiLevelType w:val="multilevel"/>
    <w:tmpl w:val="A97A2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8473CB"/>
    <w:multiLevelType w:val="multilevel"/>
    <w:tmpl w:val="F53C8D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592"/>
  <w:hyphenationZone w:val="425"/>
  <w:characterSpacingControl w:val="doNotCompress"/>
  <w:compat>
    <w:useFELayout/>
  </w:compat>
  <w:rsids>
    <w:rsidRoot w:val="00556F66"/>
    <w:rsid w:val="000C53DE"/>
    <w:rsid w:val="001312AB"/>
    <w:rsid w:val="00164A54"/>
    <w:rsid w:val="0016718E"/>
    <w:rsid w:val="0017362D"/>
    <w:rsid w:val="001B1953"/>
    <w:rsid w:val="001F7A14"/>
    <w:rsid w:val="0022371D"/>
    <w:rsid w:val="002265DA"/>
    <w:rsid w:val="002B44FD"/>
    <w:rsid w:val="002F7876"/>
    <w:rsid w:val="00363D89"/>
    <w:rsid w:val="003874DA"/>
    <w:rsid w:val="003B058A"/>
    <w:rsid w:val="003B3C8A"/>
    <w:rsid w:val="00425DAF"/>
    <w:rsid w:val="0044200C"/>
    <w:rsid w:val="00444AC7"/>
    <w:rsid w:val="00463BCB"/>
    <w:rsid w:val="00476E7C"/>
    <w:rsid w:val="004D22B9"/>
    <w:rsid w:val="004D5092"/>
    <w:rsid w:val="004E571F"/>
    <w:rsid w:val="004E597F"/>
    <w:rsid w:val="00556F66"/>
    <w:rsid w:val="0055731E"/>
    <w:rsid w:val="00620D65"/>
    <w:rsid w:val="00634629"/>
    <w:rsid w:val="006A7645"/>
    <w:rsid w:val="006B42C3"/>
    <w:rsid w:val="00705539"/>
    <w:rsid w:val="00730721"/>
    <w:rsid w:val="00737B0F"/>
    <w:rsid w:val="007750EA"/>
    <w:rsid w:val="007D668F"/>
    <w:rsid w:val="00831C95"/>
    <w:rsid w:val="00850131"/>
    <w:rsid w:val="008A7298"/>
    <w:rsid w:val="008D0C67"/>
    <w:rsid w:val="008F5E06"/>
    <w:rsid w:val="00964524"/>
    <w:rsid w:val="0099115D"/>
    <w:rsid w:val="00A058E7"/>
    <w:rsid w:val="00AB12DF"/>
    <w:rsid w:val="00AB1515"/>
    <w:rsid w:val="00AC188D"/>
    <w:rsid w:val="00B110B9"/>
    <w:rsid w:val="00B2593B"/>
    <w:rsid w:val="00B26A57"/>
    <w:rsid w:val="00B42832"/>
    <w:rsid w:val="00B5043B"/>
    <w:rsid w:val="00B52BE1"/>
    <w:rsid w:val="00B64D2C"/>
    <w:rsid w:val="00BD22AA"/>
    <w:rsid w:val="00C24563"/>
    <w:rsid w:val="00CC6FAE"/>
    <w:rsid w:val="00CF5FAF"/>
    <w:rsid w:val="00D72450"/>
    <w:rsid w:val="00D771A3"/>
    <w:rsid w:val="00D86762"/>
    <w:rsid w:val="00D87842"/>
    <w:rsid w:val="00DB1B6A"/>
    <w:rsid w:val="00DC1EBC"/>
    <w:rsid w:val="00DC4A74"/>
    <w:rsid w:val="00EB0595"/>
    <w:rsid w:val="00EE1204"/>
    <w:rsid w:val="00F20656"/>
    <w:rsid w:val="00F71D0E"/>
    <w:rsid w:val="00F8208F"/>
    <w:rsid w:val="00FC257C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link w:val="Nagwek1Znak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paragraph" w:styleId="Bezodstpw">
    <w:name w:val="No Spacing"/>
    <w:qFormat/>
    <w:rsid w:val="00705539"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treci">
    <w:name w:val="Tekst treści"/>
    <w:basedOn w:val="Normalny"/>
    <w:rsid w:val="00705539"/>
    <w:pPr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kern w:val="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rsid w:val="00CF5FAF"/>
    <w:rPr>
      <w:rFonts w:ascii="Liberation Serif" w:hAnsi="Liberation Serif" w:cs="Arial"/>
      <w:b/>
      <w:bCs/>
      <w:kern w:val="2"/>
      <w:sz w:val="2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ncje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8E6C-2D5E-40A1-9F80-06EED569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ElizaŚciborska</cp:lastModifiedBy>
  <cp:revision>14</cp:revision>
  <cp:lastPrinted>2020-07-30T06:32:00Z</cp:lastPrinted>
  <dcterms:created xsi:type="dcterms:W3CDTF">2020-08-03T11:30:00Z</dcterms:created>
  <dcterms:modified xsi:type="dcterms:W3CDTF">2020-09-14T09:24:00Z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Avantor Performance Materials,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