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A792" w14:textId="53638870" w:rsidR="00644FEF" w:rsidRPr="00D4599E" w:rsidRDefault="00D4599E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</w:t>
      </w:r>
    </w:p>
    <w:p w14:paraId="60CC22CD" w14:textId="6D2C4D5C" w:rsidR="00644FEF" w:rsidRDefault="00644FEF" w:rsidP="00C6583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</w:p>
    <w:p w14:paraId="4C1AD981" w14:textId="7E6069A9" w:rsidR="001B0437" w:rsidRPr="00107603" w:rsidRDefault="001B0437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</w:pP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EADFD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7B9982F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B42D583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lokalu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E05E60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356291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3B72C73F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D5293B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3F935B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8F42D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451D28">
        <w:rPr>
          <w:rFonts w:ascii="Arial" w:eastAsia="Times New Roman" w:hAnsi="Arial" w:cs="Arial"/>
          <w:color w:val="000000"/>
          <w:lang w:val="en-US" w:eastAsia="pl-PL"/>
        </w:rPr>
        <w:t xml:space="preserve">NIP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color w:val="000000"/>
          <w:lang w:val="en-US" w:eastAsia="pl-PL"/>
        </w:rPr>
        <w:tab/>
        <w:t xml:space="preserve">REGON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550502C2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3C47AA9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</w:r>
      <w:proofErr w:type="spellStart"/>
      <w:r w:rsidRPr="00451D28">
        <w:rPr>
          <w:rFonts w:ascii="Arial" w:eastAsia="Times New Roman" w:hAnsi="Arial" w:cs="Arial"/>
          <w:color w:val="000000"/>
          <w:lang w:val="de-DE" w:eastAsia="pl-PL"/>
        </w:rPr>
        <w:t>e-mail</w:t>
      </w:r>
      <w:proofErr w:type="spellEnd"/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24681BB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48FC833D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1A439EB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F2DA1D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4A74FA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1A7DEF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402151A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5946DFD7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>KRS/</w:t>
      </w:r>
      <w:proofErr w:type="spellStart"/>
      <w:r w:rsidRPr="00451D28">
        <w:rPr>
          <w:rFonts w:ascii="Arial" w:eastAsia="Times New Roman" w:hAnsi="Arial" w:cs="Arial"/>
          <w:color w:val="000000"/>
          <w:lang w:val="x-none" w:eastAsia="pl-PL"/>
        </w:rPr>
        <w:t>CEiDG</w:t>
      </w:r>
      <w:proofErr w:type="spellEnd"/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0F06295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A6C3668" w14:textId="77777777" w:rsidR="006B01BB" w:rsidRPr="00451D28" w:rsidRDefault="00D25521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451D28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="006B01BB"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6B01BB" w:rsidRPr="006B01BB" w14:paraId="782F25B5" w14:textId="77777777" w:rsidTr="006B01BB">
        <w:tc>
          <w:tcPr>
            <w:tcW w:w="708" w:type="dxa"/>
          </w:tcPr>
          <w:p w14:paraId="24702B25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3EB8D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E07A82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6C8917C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17822E19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C68C89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0A404F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51D6B1" w14:textId="77777777" w:rsidR="00644FEF" w:rsidRPr="00727C55" w:rsidRDefault="00644FEF" w:rsidP="00644FEF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8E62996" w14:textId="77777777" w:rsidR="006C454C" w:rsidRDefault="006C454C" w:rsidP="006C454C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2F0CBFE" w14:textId="3349F82B" w:rsidR="00104546" w:rsidRPr="009223E3" w:rsidRDefault="006C454C" w:rsidP="009223E3">
      <w:pPr>
        <w:jc w:val="both"/>
        <w:rPr>
          <w:rFonts w:ascii="Arial" w:eastAsia="Times New Roman" w:hAnsi="Arial" w:cs="Arial"/>
          <w:color w:val="0D0D0D"/>
          <w:lang w:eastAsia="pl-PL"/>
        </w:rPr>
      </w:pPr>
      <w:r w:rsidRPr="00154A90">
        <w:rPr>
          <w:rFonts w:ascii="Arial" w:eastAsia="Times New Roman" w:hAnsi="Arial" w:cs="Arial"/>
          <w:lang w:eastAsia="pl-PL"/>
        </w:rPr>
        <w:t xml:space="preserve">Jako Wykonawca w postępowaniu prowadzonym w trybie </w:t>
      </w:r>
      <w:r w:rsidR="00E3237C">
        <w:rPr>
          <w:rFonts w:ascii="Arial" w:eastAsia="Times New Roman" w:hAnsi="Arial" w:cs="Arial"/>
          <w:lang w:eastAsia="pl-PL"/>
        </w:rPr>
        <w:t>przetargu nieograniczonego</w:t>
      </w:r>
      <w:r w:rsidRPr="00154A90">
        <w:rPr>
          <w:rFonts w:ascii="Arial" w:eastAsia="Times New Roman" w:hAnsi="Arial" w:cs="Arial"/>
          <w:lang w:eastAsia="pl-PL"/>
        </w:rPr>
        <w:t xml:space="preserve"> na</w:t>
      </w:r>
      <w:r w:rsidR="008523B5">
        <w:rPr>
          <w:rFonts w:ascii="Arial" w:eastAsia="Times New Roman" w:hAnsi="Arial" w:cs="Arial"/>
          <w:lang w:eastAsia="pl-PL"/>
        </w:rPr>
        <w:t> </w:t>
      </w:r>
      <w:r w:rsidR="009456F7" w:rsidRPr="005A6641">
        <w:rPr>
          <w:rFonts w:ascii="Arial" w:eastAsia="Calibri" w:hAnsi="Arial" w:cs="Arial"/>
          <w:b/>
          <w:bCs/>
          <w:kern w:val="2"/>
          <w14:ligatures w14:val="standardContextual"/>
        </w:rPr>
        <w:t>„</w:t>
      </w:r>
      <w:bookmarkStart w:id="0" w:name="_Hlk181010819"/>
      <w:r w:rsidR="009223E3" w:rsidRPr="005A6641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Dostawa Zintegrowanego Kokpitu Operatora </w:t>
      </w:r>
      <w:r w:rsidR="009223E3" w:rsidRPr="005A6641">
        <w:rPr>
          <w:rFonts w:ascii="Arial" w:eastAsia="Times New Roman" w:hAnsi="Arial" w:cs="Arial"/>
          <w:b/>
          <w:bCs/>
          <w:color w:val="0D0D0D"/>
          <w:lang w:eastAsia="pl-PL"/>
        </w:rPr>
        <w:t>dla Systemu Wspomagania Decyzji Państwowej Straży Pożarnej wraz usługami konfiguracji</w:t>
      </w:r>
      <w:bookmarkEnd w:id="0"/>
      <w:r w:rsidR="009456F7" w:rsidRPr="005A6641">
        <w:rPr>
          <w:rFonts w:ascii="Arial" w:eastAsia="Calibri" w:hAnsi="Arial" w:cs="Arial"/>
          <w:b/>
          <w:bCs/>
          <w:kern w:val="2"/>
          <w14:ligatures w14:val="standardContextual"/>
        </w:rPr>
        <w:t>”</w:t>
      </w:r>
      <w:r w:rsidR="00E97B34">
        <w:rPr>
          <w:rFonts w:ascii="Arial" w:eastAsia="Courier New" w:hAnsi="Arial" w:cs="Arial"/>
          <w:b/>
          <w:lang w:eastAsia="pl-PL"/>
        </w:rPr>
        <w:t>,</w:t>
      </w:r>
      <w:r w:rsidRPr="00154A90">
        <w:rPr>
          <w:rFonts w:ascii="Arial" w:eastAsia="Times New Roman" w:hAnsi="Arial" w:cs="Arial"/>
          <w:lang w:eastAsia="pl-PL"/>
        </w:rPr>
        <w:t xml:space="preserve"> nr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sprawy</w:t>
      </w:r>
      <w:r w:rsidR="008523B5">
        <w:rPr>
          <w:rFonts w:ascii="Arial" w:hAnsi="Arial" w:cs="Arial"/>
          <w:color w:val="000000" w:themeColor="text1"/>
        </w:rPr>
        <w:t> </w:t>
      </w:r>
      <w:r w:rsidRPr="00154A90">
        <w:rPr>
          <w:rFonts w:ascii="Arial" w:hAnsi="Arial" w:cs="Arial"/>
          <w:color w:val="000000" w:themeColor="text1"/>
        </w:rPr>
        <w:t>BF</w:t>
      </w:r>
      <w:r w:rsidR="008523B5">
        <w:rPr>
          <w:rFonts w:ascii="Arial" w:hAnsi="Arial" w:cs="Arial"/>
          <w:color w:val="000000" w:themeColor="text1"/>
        </w:rPr>
        <w:t> - </w:t>
      </w:r>
      <w:r w:rsidRPr="00154A90">
        <w:rPr>
          <w:rFonts w:ascii="Arial" w:hAnsi="Arial" w:cs="Arial"/>
          <w:color w:val="000000" w:themeColor="text1"/>
        </w:rPr>
        <w:t>IV.2370</w:t>
      </w:r>
      <w:r w:rsidR="00ED6858">
        <w:rPr>
          <w:rFonts w:ascii="Arial" w:hAnsi="Arial" w:cs="Arial"/>
          <w:color w:val="000000" w:themeColor="text1"/>
        </w:rPr>
        <w:t>.24.</w:t>
      </w:r>
      <w:r w:rsidRPr="00154A90">
        <w:rPr>
          <w:rFonts w:ascii="Arial" w:hAnsi="Arial" w:cs="Arial"/>
          <w:color w:val="000000" w:themeColor="text1"/>
        </w:rPr>
        <w:t>202</w:t>
      </w:r>
      <w:r w:rsidR="008523B5">
        <w:rPr>
          <w:rFonts w:ascii="Arial" w:hAnsi="Arial" w:cs="Arial"/>
          <w:color w:val="000000" w:themeColor="text1"/>
        </w:rPr>
        <w:t>4</w:t>
      </w:r>
      <w:r w:rsidRPr="00154A90">
        <w:rPr>
          <w:rFonts w:ascii="Arial" w:eastAsia="Times New Roman" w:hAnsi="Arial" w:cs="Arial"/>
          <w:lang w:eastAsia="pl-PL"/>
        </w:rPr>
        <w:t>, oferujemy realizację zamówienia zgodnie z zasadami określonymi</w:t>
      </w:r>
      <w:r w:rsidR="00BD2504">
        <w:rPr>
          <w:rFonts w:ascii="Arial" w:eastAsia="Times New Roman" w:hAnsi="Arial" w:cs="Arial"/>
          <w:lang w:eastAsia="pl-PL"/>
        </w:rPr>
        <w:t xml:space="preserve"> </w:t>
      </w:r>
      <w:r w:rsidRPr="00154A90">
        <w:rPr>
          <w:rFonts w:ascii="Arial" w:eastAsia="Times New Roman" w:hAnsi="Arial" w:cs="Arial"/>
          <w:lang w:eastAsia="pl-PL"/>
        </w:rPr>
        <w:t>w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specyfikacji warunków zamówienia (SWZ) oraz oświadczamy, że</w:t>
      </w:r>
      <w:r w:rsidR="00E3237C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oferujemy wykonanie zamówienia publicznego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97B34">
        <w:rPr>
          <w:rFonts w:ascii="Arial" w:eastAsia="Times New Roman" w:hAnsi="Arial" w:cs="Arial"/>
          <w:bCs/>
          <w:lang w:eastAsia="pl-PL"/>
        </w:rPr>
        <w:t>za:</w:t>
      </w:r>
    </w:p>
    <w:p w14:paraId="0E8FD108" w14:textId="77777777" w:rsidR="00373D73" w:rsidRDefault="00373D73" w:rsidP="00BD2504">
      <w:pPr>
        <w:spacing w:after="120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val="x-none" w:eastAsia="pl-PL"/>
        </w:rPr>
      </w:pPr>
    </w:p>
    <w:p w14:paraId="7B8577F9" w14:textId="77777777" w:rsidR="00EA5799" w:rsidRDefault="00104546" w:rsidP="00BD2504">
      <w:pPr>
        <w:spacing w:after="120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val="x-none" w:eastAsia="pl-PL"/>
        </w:rPr>
      </w:pPr>
      <w:r w:rsidRPr="00194F14">
        <w:rPr>
          <w:rFonts w:ascii="Arial" w:eastAsia="Times New Roman" w:hAnsi="Arial" w:cs="Arial"/>
          <w:b/>
          <w:iCs/>
          <w:sz w:val="24"/>
          <w:szCs w:val="24"/>
          <w:u w:val="single"/>
          <w:lang w:val="x-none" w:eastAsia="pl-PL"/>
        </w:rPr>
        <w:lastRenderedPageBreak/>
        <w:t>Kryteria:</w:t>
      </w:r>
      <w:r w:rsidR="005C60B9">
        <w:rPr>
          <w:rFonts w:ascii="Arial" w:eastAsia="Times New Roman" w:hAnsi="Arial" w:cs="Arial"/>
          <w:b/>
          <w:iCs/>
          <w:sz w:val="24"/>
          <w:szCs w:val="24"/>
          <w:u w:val="single"/>
          <w:lang w:val="x-none" w:eastAsia="pl-PL"/>
        </w:rPr>
        <w:t xml:space="preserve"> </w:t>
      </w:r>
    </w:p>
    <w:p w14:paraId="7EDB6D60" w14:textId="77777777" w:rsidR="0084348A" w:rsidRPr="00194F14" w:rsidRDefault="0084348A" w:rsidP="00BD2504">
      <w:pPr>
        <w:spacing w:after="120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val="x-none" w:eastAsia="pl-PL"/>
        </w:rPr>
      </w:pPr>
    </w:p>
    <w:p w14:paraId="358F44F5" w14:textId="77777777" w:rsidR="00EA5799" w:rsidRDefault="0025233E" w:rsidP="00BD2504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25233E">
        <w:rPr>
          <w:rFonts w:ascii="Arial" w:eastAsia="Times New Roman" w:hAnsi="Arial" w:cs="Arial"/>
          <w:b/>
          <w:iCs/>
          <w:lang w:val="x-none" w:eastAsia="pl-PL"/>
        </w:rPr>
        <w:t xml:space="preserve">1)* </w:t>
      </w:r>
      <w:r w:rsidR="00EA5799" w:rsidRPr="0025233E">
        <w:rPr>
          <w:rFonts w:ascii="Arial" w:eastAsia="Times New Roman" w:hAnsi="Arial" w:cs="Arial"/>
          <w:b/>
          <w:iCs/>
          <w:lang w:val="x-none" w:eastAsia="pl-PL"/>
        </w:rPr>
        <w:t>Cen</w:t>
      </w:r>
      <w:r w:rsidR="00EA5799">
        <w:rPr>
          <w:rFonts w:ascii="Arial" w:eastAsia="Times New Roman" w:hAnsi="Arial" w:cs="Arial"/>
          <w:b/>
          <w:iCs/>
          <w:lang w:val="x-none" w:eastAsia="pl-PL"/>
        </w:rPr>
        <w:t>a</w:t>
      </w:r>
      <w:r w:rsidR="00EA5799" w:rsidRPr="0025233E">
        <w:rPr>
          <w:rFonts w:ascii="Arial" w:eastAsia="Times New Roman" w:hAnsi="Arial" w:cs="Arial"/>
          <w:b/>
          <w:iCs/>
          <w:lang w:val="x-none" w:eastAsia="pl-PL"/>
        </w:rPr>
        <w:t xml:space="preserve"> brutto</w:t>
      </w:r>
      <w:r w:rsidR="00EA5799">
        <w:rPr>
          <w:rFonts w:ascii="Arial" w:eastAsia="Times New Roman" w:hAnsi="Arial" w:cs="Arial"/>
          <w:b/>
          <w:iCs/>
          <w:lang w:val="x-none" w:eastAsia="pl-PL"/>
        </w:rPr>
        <w:t xml:space="preserve"> – waga 50 pkt.</w:t>
      </w:r>
    </w:p>
    <w:p w14:paraId="7A98A856" w14:textId="6137D265" w:rsidR="0025233E" w:rsidRPr="0025233E" w:rsidRDefault="00EA5799" w:rsidP="00BD2504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25233E">
        <w:rPr>
          <w:rFonts w:ascii="Arial" w:eastAsia="Times New Roman" w:hAnsi="Arial" w:cs="Arial"/>
          <w:b/>
          <w:iCs/>
          <w:lang w:val="x-none" w:eastAsia="pl-PL"/>
        </w:rPr>
        <w:t xml:space="preserve"> </w:t>
      </w:r>
      <w:r w:rsidR="0025233E" w:rsidRPr="0025233E">
        <w:rPr>
          <w:rFonts w:ascii="Arial" w:eastAsia="Times New Roman" w:hAnsi="Arial" w:cs="Arial"/>
          <w:b/>
          <w:iCs/>
          <w:lang w:val="x-none" w:eastAsia="pl-PL"/>
        </w:rPr>
        <w:t>Cenę brutto w wysokości:  ....................................</w:t>
      </w:r>
      <w:r w:rsidR="0025233E" w:rsidRPr="0025233E">
        <w:rPr>
          <w:rFonts w:ascii="Arial" w:eastAsia="Times New Roman" w:hAnsi="Arial" w:cs="Arial"/>
          <w:b/>
          <w:iCs/>
          <w:lang w:eastAsia="pl-PL"/>
        </w:rPr>
        <w:t>..............................</w:t>
      </w:r>
      <w:r w:rsidR="0025233E" w:rsidRPr="0025233E">
        <w:rPr>
          <w:rFonts w:ascii="Arial" w:eastAsia="Times New Roman" w:hAnsi="Arial" w:cs="Arial"/>
          <w:b/>
          <w:iCs/>
          <w:lang w:val="x-none" w:eastAsia="pl-PL"/>
        </w:rPr>
        <w:t>............</w:t>
      </w:r>
      <w:r w:rsidR="00116985">
        <w:rPr>
          <w:rFonts w:ascii="Arial" w:eastAsia="Times New Roman" w:hAnsi="Arial" w:cs="Arial"/>
          <w:b/>
          <w:iCs/>
          <w:lang w:val="x-none" w:eastAsia="pl-PL"/>
        </w:rPr>
        <w:t>............</w:t>
      </w:r>
      <w:r w:rsidR="0025233E" w:rsidRPr="0025233E">
        <w:rPr>
          <w:rFonts w:ascii="Arial" w:eastAsia="Times New Roman" w:hAnsi="Arial" w:cs="Arial"/>
          <w:b/>
          <w:iCs/>
          <w:lang w:val="x-none" w:eastAsia="pl-PL"/>
        </w:rPr>
        <w:t>zł ;</w:t>
      </w:r>
    </w:p>
    <w:p w14:paraId="4D7EF70F" w14:textId="56DD85C6" w:rsidR="003B7BB9" w:rsidRPr="0025233E" w:rsidRDefault="003B7BB9" w:rsidP="00BD2504">
      <w:pPr>
        <w:spacing w:after="120"/>
        <w:jc w:val="both"/>
        <w:rPr>
          <w:rFonts w:ascii="Arial" w:eastAsia="Times New Roman" w:hAnsi="Arial" w:cs="Arial"/>
          <w:iCs/>
          <w:lang w:val="x-none"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Cenę netto w wysokości: ...................................................</w:t>
      </w:r>
      <w:r w:rsidRPr="0025233E">
        <w:rPr>
          <w:rFonts w:ascii="Arial" w:eastAsia="Times New Roman" w:hAnsi="Arial" w:cs="Arial"/>
          <w:iCs/>
          <w:lang w:eastAsia="pl-PL"/>
        </w:rPr>
        <w:t>..........</w:t>
      </w:r>
      <w:r w:rsidRPr="0025233E">
        <w:rPr>
          <w:rFonts w:ascii="Arial" w:eastAsia="Times New Roman" w:hAnsi="Arial" w:cs="Arial"/>
          <w:iCs/>
          <w:lang w:val="x-none" w:eastAsia="pl-PL"/>
        </w:rPr>
        <w:t>............................</w:t>
      </w:r>
      <w:r w:rsidR="00116985">
        <w:rPr>
          <w:rFonts w:ascii="Arial" w:eastAsia="Times New Roman" w:hAnsi="Arial" w:cs="Arial"/>
          <w:iCs/>
          <w:lang w:val="x-none" w:eastAsia="pl-PL"/>
        </w:rPr>
        <w:t>.............</w:t>
      </w:r>
      <w:r w:rsidRPr="0025233E">
        <w:rPr>
          <w:rFonts w:ascii="Arial" w:eastAsia="Times New Roman" w:hAnsi="Arial" w:cs="Arial"/>
          <w:iCs/>
          <w:lang w:val="x-none" w:eastAsia="pl-PL"/>
        </w:rPr>
        <w:t>zł;</w:t>
      </w:r>
    </w:p>
    <w:p w14:paraId="1D4754F4" w14:textId="37BAC8E4" w:rsidR="00104546" w:rsidRDefault="00104546" w:rsidP="00BD2504">
      <w:pPr>
        <w:spacing w:after="120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val="x-none" w:eastAsia="pl-PL"/>
        </w:rPr>
        <w:t>s</w:t>
      </w:r>
      <w:r w:rsidR="003B7BB9" w:rsidRPr="0025233E">
        <w:rPr>
          <w:rFonts w:ascii="Arial" w:eastAsia="Times New Roman" w:hAnsi="Arial" w:cs="Arial"/>
          <w:iCs/>
          <w:lang w:val="x-none" w:eastAsia="pl-PL"/>
        </w:rPr>
        <w:t>tawka podatku VAT: ..........;</w:t>
      </w:r>
      <w:r w:rsidR="003B7BB9">
        <w:rPr>
          <w:rFonts w:ascii="Arial" w:eastAsia="Times New Roman" w:hAnsi="Arial" w:cs="Arial"/>
          <w:iCs/>
          <w:lang w:eastAsia="pl-PL"/>
        </w:rPr>
        <w:t xml:space="preserve">  </w:t>
      </w:r>
      <w:r w:rsidRPr="0025233E">
        <w:rPr>
          <w:rFonts w:ascii="Arial" w:eastAsia="Times New Roman" w:hAnsi="Arial" w:cs="Arial"/>
          <w:iCs/>
          <w:lang w:val="x-none" w:eastAsia="pl-PL"/>
        </w:rPr>
        <w:t>wartość</w:t>
      </w:r>
      <w:r w:rsidR="003B7BB9" w:rsidRPr="0025233E">
        <w:rPr>
          <w:rFonts w:ascii="Arial" w:eastAsia="Times New Roman" w:hAnsi="Arial" w:cs="Arial"/>
          <w:iCs/>
          <w:lang w:val="x-none" w:eastAsia="pl-PL"/>
        </w:rPr>
        <w:t xml:space="preserve"> podatku VAT: ............................................</w:t>
      </w:r>
      <w:r w:rsidR="00116985">
        <w:rPr>
          <w:rFonts w:ascii="Arial" w:eastAsia="Times New Roman" w:hAnsi="Arial" w:cs="Arial"/>
          <w:iCs/>
          <w:lang w:val="x-none" w:eastAsia="pl-PL"/>
        </w:rPr>
        <w:t>..............</w:t>
      </w:r>
      <w:r w:rsidR="003B7BB9" w:rsidRPr="0025233E">
        <w:rPr>
          <w:rFonts w:ascii="Arial" w:eastAsia="Times New Roman" w:hAnsi="Arial" w:cs="Arial"/>
          <w:iCs/>
          <w:lang w:val="x-none" w:eastAsia="pl-PL"/>
        </w:rPr>
        <w:t>zł</w:t>
      </w:r>
      <w:r w:rsidR="003B7BB9" w:rsidRPr="0025233E">
        <w:rPr>
          <w:rFonts w:ascii="Arial" w:eastAsia="Times New Roman" w:hAnsi="Arial" w:cs="Arial"/>
          <w:iCs/>
          <w:lang w:eastAsia="pl-PL"/>
        </w:rPr>
        <w:t>.</w:t>
      </w:r>
      <w:r w:rsidR="001D46D0">
        <w:rPr>
          <w:rFonts w:ascii="Arial" w:eastAsia="Times New Roman" w:hAnsi="Arial" w:cs="Arial"/>
          <w:iCs/>
          <w:lang w:eastAsia="pl-PL"/>
        </w:rPr>
        <w:t xml:space="preserve">, </w:t>
      </w:r>
    </w:p>
    <w:p w14:paraId="6779476B" w14:textId="77777777" w:rsidR="00373D73" w:rsidRDefault="00373D73" w:rsidP="00373D73">
      <w:pPr>
        <w:rPr>
          <w:rFonts w:ascii="Arial" w:hAnsi="Arial" w:cs="Arial"/>
          <w:u w:val="single"/>
        </w:rPr>
      </w:pPr>
    </w:p>
    <w:p w14:paraId="42E24F5A" w14:textId="7F0B16DE" w:rsidR="00373D73" w:rsidRPr="0084348A" w:rsidRDefault="00373D73" w:rsidP="00373D73">
      <w:pPr>
        <w:rPr>
          <w:rFonts w:ascii="Arial" w:hAnsi="Arial" w:cs="Arial"/>
          <w:b/>
          <w:bCs/>
          <w:u w:val="single"/>
        </w:rPr>
      </w:pPr>
      <w:r w:rsidRPr="0084348A">
        <w:rPr>
          <w:rFonts w:ascii="Arial" w:hAnsi="Arial" w:cs="Arial"/>
          <w:u w:val="single"/>
        </w:rPr>
        <w:t xml:space="preserve">Sposób obliczenia punktów w odniesieniu do </w:t>
      </w:r>
      <w:r w:rsidRPr="0084348A">
        <w:rPr>
          <w:rFonts w:ascii="Arial" w:hAnsi="Arial" w:cs="Arial"/>
          <w:b/>
          <w:bCs/>
          <w:u w:val="single"/>
        </w:rPr>
        <w:t>kryterium „P</w:t>
      </w:r>
      <w:r w:rsidRPr="0084348A">
        <w:rPr>
          <w:rFonts w:ascii="Arial" w:hAnsi="Arial" w:cs="Arial"/>
          <w:b/>
          <w:bCs/>
          <w:u w:val="single"/>
          <w:vertAlign w:val="subscript"/>
        </w:rPr>
        <w:t>C</w:t>
      </w:r>
      <w:r w:rsidRPr="0084348A">
        <w:rPr>
          <w:rFonts w:ascii="Arial" w:hAnsi="Arial" w:cs="Arial"/>
          <w:b/>
          <w:bCs/>
          <w:u w:val="single"/>
        </w:rPr>
        <w:t xml:space="preserve"> – Cena brutto przedmiotu zamówienia”</w:t>
      </w:r>
      <w:r w:rsidRPr="00F1506B">
        <w:rPr>
          <w:rFonts w:ascii="Arial" w:hAnsi="Arial" w:cs="Arial"/>
          <w:b/>
          <w:bCs/>
        </w:rPr>
        <w:t xml:space="preserve">– waga </w:t>
      </w:r>
      <w:r>
        <w:rPr>
          <w:rFonts w:ascii="Arial" w:hAnsi="Arial" w:cs="Arial"/>
          <w:b/>
          <w:bCs/>
        </w:rPr>
        <w:t>5</w:t>
      </w:r>
      <w:r w:rsidRPr="00F1506B">
        <w:rPr>
          <w:rFonts w:ascii="Arial" w:hAnsi="Arial" w:cs="Arial"/>
          <w:b/>
          <w:bCs/>
        </w:rPr>
        <w:t xml:space="preserve">0 pkt. (Wykonawca może otrzymać maksymalnie </w:t>
      </w:r>
      <w:r>
        <w:rPr>
          <w:rFonts w:ascii="Arial" w:hAnsi="Arial" w:cs="Arial"/>
          <w:b/>
          <w:bCs/>
        </w:rPr>
        <w:t>5</w:t>
      </w:r>
      <w:r w:rsidRPr="00F1506B">
        <w:rPr>
          <w:rFonts w:ascii="Arial" w:hAnsi="Arial" w:cs="Arial"/>
          <w:b/>
          <w:bCs/>
        </w:rPr>
        <w:t>0 punktów)</w:t>
      </w:r>
    </w:p>
    <w:p w14:paraId="1032AC92" w14:textId="77777777" w:rsidR="009456F7" w:rsidRDefault="009456F7" w:rsidP="00317C52">
      <w:pPr>
        <w:jc w:val="both"/>
        <w:rPr>
          <w:rFonts w:ascii="Arial" w:eastAsia="Times New Roman" w:hAnsi="Arial" w:cs="Arial"/>
          <w:iCs/>
          <w:u w:val="single"/>
          <w:lang w:eastAsia="pl-PL"/>
        </w:rPr>
      </w:pPr>
    </w:p>
    <w:p w14:paraId="14BD8BE5" w14:textId="77777777" w:rsidR="001C374A" w:rsidRDefault="00104546" w:rsidP="001C374A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84348A">
        <w:rPr>
          <w:rFonts w:ascii="Arial" w:eastAsia="Times New Roman" w:hAnsi="Arial" w:cs="Arial"/>
          <w:b/>
          <w:bCs/>
          <w:lang w:eastAsia="pl-PL"/>
        </w:rPr>
        <w:t>2</w:t>
      </w:r>
      <w:r w:rsidR="00F3068C" w:rsidRPr="0084348A">
        <w:rPr>
          <w:rFonts w:ascii="Arial" w:eastAsia="Times New Roman" w:hAnsi="Arial" w:cs="Arial"/>
          <w:b/>
          <w:bCs/>
          <w:lang w:eastAsia="pl-PL"/>
        </w:rPr>
        <w:t>)</w:t>
      </w:r>
      <w:r w:rsidR="002267B4" w:rsidRPr="0084348A">
        <w:rPr>
          <w:rFonts w:ascii="Arial" w:eastAsia="Times New Roman" w:hAnsi="Arial" w:cs="Arial"/>
          <w:b/>
          <w:bCs/>
          <w:lang w:eastAsia="pl-PL"/>
        </w:rPr>
        <w:t>*</w:t>
      </w:r>
      <w:r w:rsidR="00F3068C" w:rsidRPr="0084348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C374A">
        <w:rPr>
          <w:rFonts w:ascii="Arial" w:eastAsia="Times New Roman" w:hAnsi="Arial" w:cs="Arial"/>
          <w:b/>
          <w:iCs/>
          <w:lang w:val="x-none" w:eastAsia="pl-PL"/>
        </w:rPr>
        <w:t>Koszt roboczogodziny usługi konfiguracji</w:t>
      </w:r>
      <w:r w:rsidR="001C374A" w:rsidRPr="0025233E">
        <w:rPr>
          <w:rFonts w:ascii="Arial" w:eastAsia="Times New Roman" w:hAnsi="Arial" w:cs="Arial"/>
          <w:b/>
          <w:iCs/>
          <w:lang w:val="x-none" w:eastAsia="pl-PL"/>
        </w:rPr>
        <w:t xml:space="preserve"> brutto</w:t>
      </w:r>
      <w:r w:rsidR="001C374A">
        <w:rPr>
          <w:rFonts w:ascii="Arial" w:eastAsia="Times New Roman" w:hAnsi="Arial" w:cs="Arial"/>
          <w:b/>
          <w:iCs/>
          <w:lang w:val="x-none" w:eastAsia="pl-PL"/>
        </w:rPr>
        <w:t xml:space="preserve"> – waga 30 pkt.</w:t>
      </w:r>
    </w:p>
    <w:p w14:paraId="46AC8FF5" w14:textId="77777777" w:rsidR="001C374A" w:rsidRPr="0025233E" w:rsidRDefault="001C374A" w:rsidP="001C374A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>
        <w:rPr>
          <w:rFonts w:ascii="Arial" w:eastAsia="Times New Roman" w:hAnsi="Arial" w:cs="Arial"/>
          <w:b/>
          <w:iCs/>
          <w:lang w:val="x-none" w:eastAsia="pl-PL"/>
        </w:rPr>
        <w:t>Koszt roboczogodziny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 xml:space="preserve"> brutto w wysokości:  ...........</w:t>
      </w:r>
      <w:r w:rsidRPr="0025233E">
        <w:rPr>
          <w:rFonts w:ascii="Arial" w:eastAsia="Times New Roman" w:hAnsi="Arial" w:cs="Arial"/>
          <w:b/>
          <w:iCs/>
          <w:lang w:eastAsia="pl-PL"/>
        </w:rPr>
        <w:t>..............................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>............</w:t>
      </w:r>
      <w:r>
        <w:rPr>
          <w:rFonts w:ascii="Arial" w:eastAsia="Times New Roman" w:hAnsi="Arial" w:cs="Arial"/>
          <w:b/>
          <w:iCs/>
          <w:lang w:val="x-none" w:eastAsia="pl-PL"/>
        </w:rPr>
        <w:t>............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>zł ;</w:t>
      </w:r>
    </w:p>
    <w:p w14:paraId="651B7395" w14:textId="77777777" w:rsidR="001C374A" w:rsidRPr="0025233E" w:rsidRDefault="001C374A" w:rsidP="001C374A">
      <w:pPr>
        <w:spacing w:after="120"/>
        <w:jc w:val="both"/>
        <w:rPr>
          <w:rFonts w:ascii="Arial" w:eastAsia="Times New Roman" w:hAnsi="Arial" w:cs="Arial"/>
          <w:iCs/>
          <w:lang w:val="x-none" w:eastAsia="pl-PL"/>
        </w:rPr>
      </w:pPr>
      <w:r>
        <w:rPr>
          <w:rFonts w:ascii="Arial" w:eastAsia="Times New Roman" w:hAnsi="Arial" w:cs="Arial"/>
          <w:iCs/>
          <w:lang w:val="x-none" w:eastAsia="pl-PL"/>
        </w:rPr>
        <w:t>Koszt roboczogodziny</w:t>
      </w:r>
      <w:r w:rsidRPr="0025233E">
        <w:rPr>
          <w:rFonts w:ascii="Arial" w:eastAsia="Times New Roman" w:hAnsi="Arial" w:cs="Arial"/>
          <w:iCs/>
          <w:lang w:val="x-none" w:eastAsia="pl-PL"/>
        </w:rPr>
        <w:t xml:space="preserve"> netto w wysokości: .......................</w:t>
      </w:r>
      <w:r w:rsidRPr="0025233E">
        <w:rPr>
          <w:rFonts w:ascii="Arial" w:eastAsia="Times New Roman" w:hAnsi="Arial" w:cs="Arial"/>
          <w:iCs/>
          <w:lang w:eastAsia="pl-PL"/>
        </w:rPr>
        <w:t>..........</w:t>
      </w:r>
      <w:r w:rsidRPr="0025233E">
        <w:rPr>
          <w:rFonts w:ascii="Arial" w:eastAsia="Times New Roman" w:hAnsi="Arial" w:cs="Arial"/>
          <w:iCs/>
          <w:lang w:val="x-none" w:eastAsia="pl-PL"/>
        </w:rPr>
        <w:t>............................</w:t>
      </w:r>
      <w:r>
        <w:rPr>
          <w:rFonts w:ascii="Arial" w:eastAsia="Times New Roman" w:hAnsi="Arial" w:cs="Arial"/>
          <w:iCs/>
          <w:lang w:val="x-none" w:eastAsia="pl-PL"/>
        </w:rPr>
        <w:t>.............</w:t>
      </w:r>
      <w:r w:rsidRPr="0025233E">
        <w:rPr>
          <w:rFonts w:ascii="Arial" w:eastAsia="Times New Roman" w:hAnsi="Arial" w:cs="Arial"/>
          <w:iCs/>
          <w:lang w:val="x-none" w:eastAsia="pl-PL"/>
        </w:rPr>
        <w:t>zł;</w:t>
      </w:r>
    </w:p>
    <w:p w14:paraId="692E0334" w14:textId="77777777" w:rsidR="001C374A" w:rsidRDefault="001C374A" w:rsidP="001C374A">
      <w:pPr>
        <w:spacing w:after="120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val="x-none" w:eastAsia="pl-PL"/>
        </w:rPr>
        <w:t>s</w:t>
      </w:r>
      <w:r w:rsidRPr="0025233E">
        <w:rPr>
          <w:rFonts w:ascii="Arial" w:eastAsia="Times New Roman" w:hAnsi="Arial" w:cs="Arial"/>
          <w:iCs/>
          <w:lang w:val="x-none" w:eastAsia="pl-PL"/>
        </w:rPr>
        <w:t>tawka podatku VAT: ..........;</w:t>
      </w:r>
      <w:r>
        <w:rPr>
          <w:rFonts w:ascii="Arial" w:eastAsia="Times New Roman" w:hAnsi="Arial" w:cs="Arial"/>
          <w:iCs/>
          <w:lang w:eastAsia="pl-PL"/>
        </w:rPr>
        <w:t xml:space="preserve">  </w:t>
      </w:r>
      <w:r w:rsidRPr="0025233E">
        <w:rPr>
          <w:rFonts w:ascii="Arial" w:eastAsia="Times New Roman" w:hAnsi="Arial" w:cs="Arial"/>
          <w:iCs/>
          <w:lang w:val="x-none" w:eastAsia="pl-PL"/>
        </w:rPr>
        <w:t>wartość podatku VAT: ............................................</w:t>
      </w:r>
      <w:r>
        <w:rPr>
          <w:rFonts w:ascii="Arial" w:eastAsia="Times New Roman" w:hAnsi="Arial" w:cs="Arial"/>
          <w:iCs/>
          <w:lang w:val="x-none" w:eastAsia="pl-PL"/>
        </w:rPr>
        <w:t>..............</w:t>
      </w:r>
      <w:r w:rsidRPr="0025233E">
        <w:rPr>
          <w:rFonts w:ascii="Arial" w:eastAsia="Times New Roman" w:hAnsi="Arial" w:cs="Arial"/>
          <w:iCs/>
          <w:lang w:val="x-none" w:eastAsia="pl-PL"/>
        </w:rPr>
        <w:t>zł</w:t>
      </w:r>
      <w:r w:rsidRPr="0025233E">
        <w:rPr>
          <w:rFonts w:ascii="Arial" w:eastAsia="Times New Roman" w:hAnsi="Arial" w:cs="Arial"/>
          <w:iCs/>
          <w:lang w:eastAsia="pl-PL"/>
        </w:rPr>
        <w:t>.</w:t>
      </w:r>
      <w:r>
        <w:rPr>
          <w:rFonts w:ascii="Arial" w:eastAsia="Times New Roman" w:hAnsi="Arial" w:cs="Arial"/>
          <w:iCs/>
          <w:lang w:eastAsia="pl-PL"/>
        </w:rPr>
        <w:t xml:space="preserve">, </w:t>
      </w:r>
    </w:p>
    <w:p w14:paraId="253DC732" w14:textId="77777777" w:rsidR="001C374A" w:rsidRDefault="001C374A" w:rsidP="001C374A">
      <w:pPr>
        <w:rPr>
          <w:rFonts w:ascii="Arial" w:hAnsi="Arial" w:cs="Arial"/>
          <w:u w:val="single"/>
        </w:rPr>
      </w:pPr>
    </w:p>
    <w:p w14:paraId="4E0F92D1" w14:textId="77777777" w:rsidR="001C374A" w:rsidRDefault="001C374A" w:rsidP="001C374A">
      <w:pPr>
        <w:rPr>
          <w:rFonts w:ascii="Arial" w:hAnsi="Arial" w:cs="Arial"/>
          <w:b/>
          <w:bCs/>
        </w:rPr>
      </w:pPr>
      <w:r w:rsidRPr="0084348A">
        <w:rPr>
          <w:rFonts w:ascii="Arial" w:hAnsi="Arial" w:cs="Arial"/>
          <w:u w:val="single"/>
        </w:rPr>
        <w:t xml:space="preserve">Sposób obliczenia punktów w odniesieniu do </w:t>
      </w:r>
      <w:r w:rsidRPr="0084348A">
        <w:rPr>
          <w:rFonts w:ascii="Arial" w:hAnsi="Arial" w:cs="Arial"/>
          <w:b/>
          <w:bCs/>
          <w:u w:val="single"/>
        </w:rPr>
        <w:t>kryterium „</w:t>
      </w:r>
      <w:proofErr w:type="spellStart"/>
      <w:r w:rsidRPr="0084348A">
        <w:rPr>
          <w:rFonts w:ascii="Arial" w:hAnsi="Arial" w:cs="Arial"/>
          <w:b/>
          <w:bCs/>
          <w:u w:val="single"/>
        </w:rPr>
        <w:t>P</w:t>
      </w:r>
      <w:r>
        <w:rPr>
          <w:rFonts w:ascii="Arial" w:hAnsi="Arial" w:cs="Arial"/>
          <w:b/>
          <w:bCs/>
          <w:u w:val="single"/>
          <w:vertAlign w:val="subscript"/>
        </w:rPr>
        <w:t>k</w:t>
      </w:r>
      <w:proofErr w:type="spellEnd"/>
      <w:r w:rsidRPr="0084348A">
        <w:rPr>
          <w:rFonts w:ascii="Arial" w:hAnsi="Arial" w:cs="Arial"/>
          <w:b/>
          <w:bCs/>
          <w:u w:val="single"/>
        </w:rPr>
        <w:t xml:space="preserve"> – </w:t>
      </w:r>
      <w:r>
        <w:rPr>
          <w:rFonts w:ascii="Arial" w:hAnsi="Arial" w:cs="Arial"/>
          <w:b/>
          <w:bCs/>
          <w:u w:val="single"/>
        </w:rPr>
        <w:t>Koszt roboczogodziny usługi konfiguracji</w:t>
      </w:r>
      <w:r w:rsidRPr="0084348A">
        <w:rPr>
          <w:rFonts w:ascii="Arial" w:hAnsi="Arial" w:cs="Arial"/>
          <w:b/>
          <w:bCs/>
          <w:u w:val="single"/>
        </w:rPr>
        <w:t>”</w:t>
      </w:r>
      <w:r w:rsidRPr="00F1506B">
        <w:rPr>
          <w:rFonts w:ascii="Arial" w:hAnsi="Arial" w:cs="Arial"/>
          <w:b/>
          <w:bCs/>
        </w:rPr>
        <w:t xml:space="preserve">– waga </w:t>
      </w:r>
      <w:r>
        <w:rPr>
          <w:rFonts w:ascii="Arial" w:hAnsi="Arial" w:cs="Arial"/>
          <w:b/>
          <w:bCs/>
        </w:rPr>
        <w:t>3</w:t>
      </w:r>
      <w:r w:rsidRPr="00F1506B">
        <w:rPr>
          <w:rFonts w:ascii="Arial" w:hAnsi="Arial" w:cs="Arial"/>
          <w:b/>
          <w:bCs/>
        </w:rPr>
        <w:t xml:space="preserve">0 pkt. (Wykonawca może otrzymać maksymalnie </w:t>
      </w:r>
      <w:r>
        <w:rPr>
          <w:rFonts w:ascii="Arial" w:hAnsi="Arial" w:cs="Arial"/>
          <w:b/>
          <w:bCs/>
        </w:rPr>
        <w:t>3</w:t>
      </w:r>
      <w:r w:rsidRPr="00F1506B">
        <w:rPr>
          <w:rFonts w:ascii="Arial" w:hAnsi="Arial" w:cs="Arial"/>
          <w:b/>
          <w:bCs/>
        </w:rPr>
        <w:t>0 punktów)</w:t>
      </w:r>
    </w:p>
    <w:p w14:paraId="46804AF8" w14:textId="77777777" w:rsidR="001C374A" w:rsidRPr="00E25D7E" w:rsidRDefault="001C374A" w:rsidP="001C374A">
      <w:pPr>
        <w:spacing w:after="0" w:line="360" w:lineRule="auto"/>
        <w:jc w:val="both"/>
        <w:rPr>
          <w:rFonts w:ascii="Arial" w:eastAsia="Calibri" w:hAnsi="Arial" w:cs="Arial"/>
        </w:rPr>
      </w:pPr>
      <w:r w:rsidRPr="00574C26">
        <w:rPr>
          <w:rFonts w:ascii="Arial" w:eastAsia="Calibri" w:hAnsi="Arial" w:cs="Arial"/>
        </w:rPr>
        <w:t xml:space="preserve">Oferty w kryterium </w:t>
      </w:r>
      <w:r w:rsidRPr="00574C26">
        <w:rPr>
          <w:rFonts w:ascii="Arial" w:eastAsia="Calibri" w:hAnsi="Arial" w:cs="Arial"/>
          <w:i/>
          <w:iCs/>
        </w:rPr>
        <w:t xml:space="preserve">„koszt roboczogodziny usługi konfiguracji” </w:t>
      </w:r>
      <w:r w:rsidRPr="00574C26">
        <w:rPr>
          <w:rFonts w:ascii="Arial" w:eastAsia="Calibri" w:hAnsi="Arial" w:cs="Arial"/>
        </w:rPr>
        <w:t>oceniane będzie poprzez porównanie oferty badanej do oferty najniższej ze wszystkich ważnych ofert, wg poniższego wzoru: </w:t>
      </w:r>
    </w:p>
    <w:p w14:paraId="42C8ED47" w14:textId="77777777" w:rsidR="001C374A" w:rsidRPr="00574C26" w:rsidRDefault="001C374A" w:rsidP="001C374A">
      <w:pPr>
        <w:spacing w:after="0" w:line="360" w:lineRule="auto"/>
        <w:rPr>
          <w:rFonts w:ascii="Arial" w:eastAsia="Calibri" w:hAnsi="Arial" w:cs="Arial"/>
        </w:rPr>
      </w:pPr>
      <w:proofErr w:type="spellStart"/>
      <w:r w:rsidRPr="00574C26">
        <w:rPr>
          <w:rFonts w:ascii="Arial" w:eastAsia="Calibri" w:hAnsi="Arial" w:cs="Arial"/>
          <w:b/>
          <w:bCs/>
        </w:rPr>
        <w:t>Pk</w:t>
      </w:r>
      <w:proofErr w:type="spellEnd"/>
      <w:r w:rsidRPr="00574C26">
        <w:rPr>
          <w:rFonts w:ascii="Arial" w:eastAsia="Calibri" w:hAnsi="Arial" w:cs="Arial"/>
          <w:b/>
          <w:bCs/>
        </w:rPr>
        <w:t xml:space="preserve"> = (</w:t>
      </w:r>
      <w:proofErr w:type="spellStart"/>
      <w:r w:rsidRPr="00574C26">
        <w:rPr>
          <w:rFonts w:ascii="Arial" w:eastAsia="Calibri" w:hAnsi="Arial" w:cs="Arial"/>
          <w:b/>
          <w:bCs/>
        </w:rPr>
        <w:t>Kn</w:t>
      </w:r>
      <w:proofErr w:type="spellEnd"/>
      <w:r w:rsidRPr="00574C26">
        <w:rPr>
          <w:rFonts w:ascii="Arial" w:eastAsia="Calibri" w:hAnsi="Arial" w:cs="Arial"/>
          <w:b/>
          <w:bCs/>
        </w:rPr>
        <w:t xml:space="preserve"> : </w:t>
      </w:r>
      <w:proofErr w:type="spellStart"/>
      <w:r w:rsidRPr="00574C26">
        <w:rPr>
          <w:rFonts w:ascii="Arial" w:eastAsia="Calibri" w:hAnsi="Arial" w:cs="Arial"/>
          <w:b/>
          <w:bCs/>
        </w:rPr>
        <w:t>Kb</w:t>
      </w:r>
      <w:proofErr w:type="spellEnd"/>
      <w:r w:rsidRPr="00574C26">
        <w:rPr>
          <w:rFonts w:ascii="Arial" w:eastAsia="Calibri" w:hAnsi="Arial" w:cs="Arial"/>
          <w:b/>
          <w:bCs/>
        </w:rPr>
        <w:t xml:space="preserve">) x </w:t>
      </w:r>
      <w:r>
        <w:rPr>
          <w:rFonts w:ascii="Arial" w:eastAsia="Calibri" w:hAnsi="Arial" w:cs="Arial"/>
          <w:b/>
          <w:bCs/>
        </w:rPr>
        <w:t>3</w:t>
      </w:r>
      <w:r w:rsidRPr="00574C26">
        <w:rPr>
          <w:rFonts w:ascii="Arial" w:eastAsia="Calibri" w:hAnsi="Arial" w:cs="Arial"/>
          <w:b/>
          <w:bCs/>
        </w:rPr>
        <w:t>0 pkt </w:t>
      </w:r>
      <w:r w:rsidRPr="00574C26">
        <w:rPr>
          <w:rFonts w:ascii="Arial" w:eastAsia="Calibri" w:hAnsi="Arial" w:cs="Arial"/>
        </w:rPr>
        <w:t> </w:t>
      </w:r>
    </w:p>
    <w:p w14:paraId="314386D3" w14:textId="77777777" w:rsidR="001C374A" w:rsidRPr="00574C26" w:rsidRDefault="001C374A" w:rsidP="001C374A">
      <w:pPr>
        <w:spacing w:after="0" w:line="360" w:lineRule="auto"/>
        <w:rPr>
          <w:rFonts w:ascii="Arial" w:eastAsia="Calibri" w:hAnsi="Arial" w:cs="Arial"/>
        </w:rPr>
      </w:pPr>
      <w:r w:rsidRPr="00574C26">
        <w:rPr>
          <w:rFonts w:ascii="Arial" w:eastAsia="Calibri" w:hAnsi="Arial" w:cs="Arial"/>
        </w:rPr>
        <w:t>gdzie: </w:t>
      </w:r>
    </w:p>
    <w:p w14:paraId="069811D1" w14:textId="77777777" w:rsidR="001C374A" w:rsidRPr="00574C26" w:rsidRDefault="001C374A" w:rsidP="001C374A">
      <w:pPr>
        <w:spacing w:after="0" w:line="360" w:lineRule="auto"/>
        <w:rPr>
          <w:rFonts w:ascii="Arial" w:eastAsia="Calibri" w:hAnsi="Arial" w:cs="Arial"/>
        </w:rPr>
      </w:pPr>
      <w:proofErr w:type="spellStart"/>
      <w:r w:rsidRPr="00574C26">
        <w:rPr>
          <w:rFonts w:ascii="Arial" w:eastAsia="Calibri" w:hAnsi="Arial" w:cs="Arial"/>
          <w:b/>
          <w:bCs/>
        </w:rPr>
        <w:t>Kn</w:t>
      </w:r>
      <w:proofErr w:type="spellEnd"/>
      <w:r w:rsidRPr="00574C26">
        <w:rPr>
          <w:rFonts w:ascii="Arial" w:eastAsia="Calibri" w:hAnsi="Arial" w:cs="Arial"/>
          <w:b/>
          <w:bCs/>
        </w:rPr>
        <w:t xml:space="preserve"> </w:t>
      </w:r>
      <w:r w:rsidRPr="00574C26">
        <w:rPr>
          <w:rFonts w:ascii="Arial" w:eastAsia="Calibri" w:hAnsi="Arial" w:cs="Arial"/>
        </w:rPr>
        <w:t>– koszt roboczogodziny oferty najniższej spośród wszystkich ofert podlegających ocenie, </w:t>
      </w:r>
    </w:p>
    <w:p w14:paraId="12F02524" w14:textId="77777777" w:rsidR="001C374A" w:rsidRPr="00574C26" w:rsidRDefault="001C374A" w:rsidP="001C374A">
      <w:pPr>
        <w:spacing w:after="0" w:line="360" w:lineRule="auto"/>
        <w:rPr>
          <w:rFonts w:ascii="Arial" w:eastAsia="Calibri" w:hAnsi="Arial" w:cs="Arial"/>
        </w:rPr>
      </w:pPr>
      <w:proofErr w:type="spellStart"/>
      <w:r w:rsidRPr="00574C26">
        <w:rPr>
          <w:rFonts w:ascii="Arial" w:eastAsia="Calibri" w:hAnsi="Arial" w:cs="Arial"/>
          <w:b/>
          <w:bCs/>
        </w:rPr>
        <w:t>Kb</w:t>
      </w:r>
      <w:proofErr w:type="spellEnd"/>
      <w:r w:rsidRPr="00574C26">
        <w:rPr>
          <w:rFonts w:ascii="Arial" w:eastAsia="Calibri" w:hAnsi="Arial" w:cs="Arial"/>
        </w:rPr>
        <w:t xml:space="preserve"> – koszt roboczogodziny oferty badanej. </w:t>
      </w:r>
    </w:p>
    <w:p w14:paraId="159B333F" w14:textId="77777777" w:rsidR="00104546" w:rsidRDefault="00104546" w:rsidP="00554BDF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FE895B8" w14:textId="68CBF418" w:rsidR="001C374A" w:rsidRPr="001C374A" w:rsidRDefault="008C75E5" w:rsidP="001C374A">
      <w:p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b/>
          <w:iCs/>
          <w:lang w:val="x-none" w:eastAsia="pl-PL"/>
        </w:rPr>
        <w:t>3</w:t>
      </w:r>
      <w:r w:rsidR="001B771E" w:rsidRPr="0025233E">
        <w:rPr>
          <w:rFonts w:ascii="Arial" w:eastAsia="Times New Roman" w:hAnsi="Arial" w:cs="Arial"/>
          <w:b/>
          <w:iCs/>
          <w:lang w:val="x-none" w:eastAsia="pl-PL"/>
        </w:rPr>
        <w:t xml:space="preserve">)* </w:t>
      </w:r>
      <w:r w:rsidR="001C374A" w:rsidRPr="0084348A">
        <w:rPr>
          <w:rFonts w:ascii="Arial" w:eastAsia="Calibri" w:hAnsi="Arial" w:cs="Arial"/>
          <w:b/>
          <w:bCs/>
          <w:spacing w:val="10"/>
          <w:u w:val="single"/>
        </w:rPr>
        <w:t>Cechy użytkowe systemu”</w:t>
      </w:r>
      <w:r w:rsidR="001C374A">
        <w:rPr>
          <w:rFonts w:ascii="Arial" w:eastAsia="Calibri" w:hAnsi="Arial" w:cs="Arial"/>
          <w:b/>
          <w:bCs/>
          <w:spacing w:val="10"/>
          <w:u w:val="single"/>
        </w:rPr>
        <w:t xml:space="preserve"> - </w:t>
      </w:r>
      <w:r w:rsidR="001C374A" w:rsidRPr="0084348A">
        <w:rPr>
          <w:rFonts w:ascii="Arial" w:eastAsia="Calibri" w:hAnsi="Arial" w:cs="Arial"/>
          <w:b/>
          <w:bCs/>
          <w:kern w:val="2"/>
          <w14:ligatures w14:val="standardContextual"/>
        </w:rPr>
        <w:t>waga 2</w:t>
      </w:r>
      <w:r w:rsidR="001C374A">
        <w:rPr>
          <w:rFonts w:ascii="Arial" w:eastAsia="Calibri" w:hAnsi="Arial" w:cs="Arial"/>
          <w:b/>
          <w:bCs/>
          <w:kern w:val="2"/>
          <w14:ligatures w14:val="standardContextual"/>
        </w:rPr>
        <w:t>0</w:t>
      </w:r>
      <w:r w:rsidR="001C374A" w:rsidRPr="0084348A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 pkt.</w:t>
      </w:r>
    </w:p>
    <w:p w14:paraId="38C46825" w14:textId="77777777" w:rsidR="001C374A" w:rsidRPr="0084348A" w:rsidRDefault="001C374A" w:rsidP="001C374A">
      <w:pPr>
        <w:jc w:val="both"/>
        <w:rPr>
          <w:rFonts w:ascii="Arial" w:eastAsia="Calibri" w:hAnsi="Arial" w:cs="Arial"/>
          <w:b/>
          <w:bCs/>
          <w:spacing w:val="10"/>
          <w:u w:val="single"/>
        </w:rPr>
      </w:pPr>
      <w:bookmarkStart w:id="1" w:name="_Hlk182834964"/>
      <w:r w:rsidRPr="0084348A">
        <w:rPr>
          <w:rFonts w:ascii="Arial" w:eastAsia="Calibri" w:hAnsi="Arial" w:cs="Arial"/>
          <w:spacing w:val="10"/>
          <w:u w:val="single"/>
        </w:rPr>
        <w:t xml:space="preserve">Sposób obliczenia punktów w odniesieniu do kryterium </w:t>
      </w:r>
      <w:r w:rsidRPr="0084348A">
        <w:rPr>
          <w:rFonts w:ascii="Arial" w:eastAsia="Calibri" w:hAnsi="Arial" w:cs="Arial"/>
          <w:b/>
          <w:bCs/>
          <w:spacing w:val="10"/>
          <w:u w:val="single"/>
        </w:rPr>
        <w:t>„</w:t>
      </w:r>
      <w:proofErr w:type="spellStart"/>
      <w:r w:rsidRPr="0084348A">
        <w:rPr>
          <w:rFonts w:ascii="Arial" w:eastAsia="Calibri" w:hAnsi="Arial" w:cs="Arial"/>
          <w:b/>
          <w:bCs/>
          <w:spacing w:val="10"/>
          <w:u w:val="single"/>
        </w:rPr>
        <w:t>Pp</w:t>
      </w:r>
      <w:proofErr w:type="spellEnd"/>
      <w:r w:rsidRPr="0084348A">
        <w:rPr>
          <w:rFonts w:ascii="Arial" w:eastAsia="Calibri" w:hAnsi="Arial" w:cs="Arial"/>
          <w:b/>
          <w:bCs/>
          <w:spacing w:val="10"/>
          <w:u w:val="single"/>
        </w:rPr>
        <w:t xml:space="preserve"> – Cechy użytkowe systemu”</w:t>
      </w:r>
      <w:r>
        <w:rPr>
          <w:rFonts w:ascii="Arial" w:eastAsia="Calibri" w:hAnsi="Arial" w:cs="Arial"/>
          <w:b/>
          <w:bCs/>
          <w:spacing w:val="10"/>
          <w:u w:val="single"/>
        </w:rPr>
        <w:t xml:space="preserve"> - </w:t>
      </w:r>
      <w:r w:rsidRPr="0084348A">
        <w:rPr>
          <w:rFonts w:ascii="Arial" w:eastAsia="Calibri" w:hAnsi="Arial" w:cs="Arial"/>
          <w:b/>
          <w:bCs/>
          <w:kern w:val="2"/>
          <w14:ligatures w14:val="standardContextual"/>
        </w:rPr>
        <w:t>waga 2</w:t>
      </w:r>
      <w:r>
        <w:rPr>
          <w:rFonts w:ascii="Arial" w:eastAsia="Calibri" w:hAnsi="Arial" w:cs="Arial"/>
          <w:b/>
          <w:bCs/>
          <w:kern w:val="2"/>
          <w14:ligatures w14:val="standardContextual"/>
        </w:rPr>
        <w:t>0</w:t>
      </w:r>
      <w:r w:rsidRPr="0084348A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 pkt. (Wykonawca może otrzymać maksymalnie 2</w:t>
      </w:r>
      <w:r>
        <w:rPr>
          <w:rFonts w:ascii="Arial" w:eastAsia="Calibri" w:hAnsi="Arial" w:cs="Arial"/>
          <w:b/>
          <w:bCs/>
          <w:kern w:val="2"/>
          <w14:ligatures w14:val="standardContextual"/>
        </w:rPr>
        <w:t>0</w:t>
      </w:r>
      <w:r w:rsidRPr="0084348A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 punktów)</w:t>
      </w:r>
    </w:p>
    <w:p w14:paraId="61DC2509" w14:textId="77777777" w:rsidR="001C374A" w:rsidRPr="0084348A" w:rsidRDefault="001C374A" w:rsidP="001C374A">
      <w:pPr>
        <w:spacing w:after="160" w:line="360" w:lineRule="auto"/>
        <w:jc w:val="both"/>
        <w:rPr>
          <w:rFonts w:ascii="Arial" w:eastAsia="Calibri" w:hAnsi="Arial" w:cs="Arial"/>
          <w:b/>
          <w:bCs/>
        </w:rPr>
      </w:pPr>
      <w:r w:rsidRPr="0084348A">
        <w:rPr>
          <w:rFonts w:ascii="Arial" w:eastAsia="Calibri" w:hAnsi="Arial" w:cs="Arial"/>
        </w:rPr>
        <w:t xml:space="preserve">Oferty w kryterium </w:t>
      </w:r>
      <w:r w:rsidRPr="0084348A">
        <w:rPr>
          <w:rFonts w:ascii="Arial" w:eastAsia="Calibri" w:hAnsi="Arial" w:cs="Arial"/>
          <w:i/>
          <w:iCs/>
        </w:rPr>
        <w:t>„cechy użytkowe systemu”</w:t>
      </w:r>
      <w:r w:rsidRPr="0084348A">
        <w:rPr>
          <w:rFonts w:ascii="Arial" w:eastAsia="Calibri" w:hAnsi="Arial" w:cs="Arial"/>
        </w:rPr>
        <w:t xml:space="preserve"> będą oceniane poprzez </w:t>
      </w:r>
      <w:r>
        <w:rPr>
          <w:rFonts w:ascii="Arial" w:eastAsia="Calibri" w:hAnsi="Arial" w:cs="Arial"/>
        </w:rPr>
        <w:t xml:space="preserve">przemnożenie przez współczynnik 0,25 ilości </w:t>
      </w:r>
      <w:r w:rsidRPr="0084348A">
        <w:rPr>
          <w:rFonts w:ascii="Arial" w:eastAsia="Calibri" w:hAnsi="Arial" w:cs="Arial"/>
        </w:rPr>
        <w:t xml:space="preserve">punktów uzyskanych z prezentacji próbki systemu oferty badanej, wg wymagań określonych w załączniku </w:t>
      </w:r>
      <w:r>
        <w:rPr>
          <w:rFonts w:ascii="Arial" w:eastAsia="Calibri" w:hAnsi="Arial" w:cs="Arial"/>
          <w:b/>
          <w:bCs/>
        </w:rPr>
        <w:t>6</w:t>
      </w:r>
      <w:r w:rsidRPr="0084348A">
        <w:rPr>
          <w:rFonts w:ascii="Arial" w:eastAsia="Calibri" w:hAnsi="Arial" w:cs="Arial"/>
          <w:b/>
          <w:bCs/>
        </w:rPr>
        <w:t xml:space="preserve"> do SWZ – Regulamin prezentacji.</w:t>
      </w:r>
    </w:p>
    <w:p w14:paraId="5585C30E" w14:textId="77777777" w:rsidR="001C374A" w:rsidRPr="0084348A" w:rsidRDefault="001C374A" w:rsidP="001C374A">
      <w:pPr>
        <w:spacing w:after="12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84348A">
        <w:rPr>
          <w:rFonts w:ascii="Arial" w:eastAsia="Times New Roman" w:hAnsi="Arial" w:cs="Arial"/>
          <w:lang w:eastAsia="pl-PL"/>
        </w:rPr>
        <w:t>Ilość pkt przyznanych w niniejszym kryterium wyliczona zostanie wg wzoru:</w:t>
      </w:r>
    </w:p>
    <w:p w14:paraId="0798C270" w14:textId="77777777" w:rsidR="001C374A" w:rsidRPr="0084348A" w:rsidRDefault="001C374A" w:rsidP="001C374A">
      <w:pPr>
        <w:spacing w:after="160" w:line="259" w:lineRule="auto"/>
        <w:jc w:val="both"/>
        <w:rPr>
          <w:rFonts w:ascii="Arial" w:eastAsia="Calibri" w:hAnsi="Arial" w:cs="Arial"/>
          <w:lang w:eastAsia="pl-PL"/>
        </w:rPr>
      </w:pPr>
      <w:proofErr w:type="spellStart"/>
      <w:r w:rsidRPr="0084348A">
        <w:rPr>
          <w:rFonts w:ascii="Arial" w:eastAsia="Calibri" w:hAnsi="Arial" w:cs="Arial"/>
          <w:lang w:eastAsia="pl-PL"/>
        </w:rPr>
        <w:lastRenderedPageBreak/>
        <w:t>Pp</w:t>
      </w:r>
      <w:proofErr w:type="spellEnd"/>
      <w:r w:rsidRPr="0084348A">
        <w:rPr>
          <w:rFonts w:ascii="Arial" w:eastAsia="Calibri" w:hAnsi="Arial" w:cs="Arial"/>
          <w:lang w:eastAsia="pl-PL"/>
        </w:rPr>
        <w:t xml:space="preserve"> = </w:t>
      </w:r>
      <w:proofErr w:type="spellStart"/>
      <w:r w:rsidRPr="0084348A">
        <w:rPr>
          <w:rFonts w:ascii="Arial" w:eastAsia="Calibri" w:hAnsi="Arial" w:cs="Arial"/>
          <w:lang w:eastAsia="pl-PL"/>
        </w:rPr>
        <w:t>Uof</w:t>
      </w:r>
      <w:proofErr w:type="spellEnd"/>
      <w:r w:rsidRPr="0084348A">
        <w:rPr>
          <w:rFonts w:ascii="Arial" w:eastAsia="Calibri" w:hAnsi="Arial" w:cs="Arial"/>
          <w:lang w:eastAsia="pl-PL"/>
        </w:rPr>
        <w:t xml:space="preserve"> </w:t>
      </w:r>
      <w:r>
        <w:rPr>
          <w:rFonts w:ascii="Arial" w:eastAsia="Calibri" w:hAnsi="Arial" w:cs="Arial"/>
          <w:lang w:eastAsia="pl-PL"/>
        </w:rPr>
        <w:t>* 0,25</w:t>
      </w:r>
    </w:p>
    <w:p w14:paraId="0A67E7B5" w14:textId="77777777" w:rsidR="001C374A" w:rsidRPr="0084348A" w:rsidRDefault="001C374A" w:rsidP="001C374A">
      <w:pPr>
        <w:spacing w:after="160" w:line="259" w:lineRule="auto"/>
        <w:jc w:val="both"/>
        <w:rPr>
          <w:rFonts w:ascii="Arial" w:eastAsia="Calibri" w:hAnsi="Arial" w:cs="Arial"/>
          <w:lang w:eastAsia="pl-PL"/>
        </w:rPr>
      </w:pPr>
      <w:r w:rsidRPr="0084348A">
        <w:rPr>
          <w:rFonts w:ascii="Arial" w:eastAsia="Calibri" w:hAnsi="Arial" w:cs="Arial"/>
          <w:lang w:eastAsia="pl-PL"/>
        </w:rPr>
        <w:t>gdzie:</w:t>
      </w:r>
    </w:p>
    <w:p w14:paraId="4F30B3E4" w14:textId="77777777" w:rsidR="001C374A" w:rsidRPr="0084348A" w:rsidRDefault="001C374A" w:rsidP="001C374A">
      <w:pPr>
        <w:spacing w:after="160" w:line="259" w:lineRule="auto"/>
        <w:jc w:val="both"/>
        <w:rPr>
          <w:rFonts w:ascii="Arial" w:eastAsia="Calibri" w:hAnsi="Arial" w:cs="Arial"/>
          <w:lang w:eastAsia="pl-PL"/>
        </w:rPr>
      </w:pPr>
      <w:proofErr w:type="spellStart"/>
      <w:r w:rsidRPr="0084348A">
        <w:rPr>
          <w:rFonts w:ascii="Arial" w:eastAsia="Calibri" w:hAnsi="Arial" w:cs="Arial"/>
          <w:lang w:eastAsia="pl-PL"/>
        </w:rPr>
        <w:t>Pp</w:t>
      </w:r>
      <w:proofErr w:type="spellEnd"/>
      <w:r w:rsidRPr="0084348A">
        <w:rPr>
          <w:rFonts w:ascii="Arial" w:eastAsia="Calibri" w:hAnsi="Arial" w:cs="Arial"/>
          <w:lang w:eastAsia="pl-PL"/>
        </w:rPr>
        <w:t xml:space="preserve"> –</w:t>
      </w:r>
      <w:r w:rsidRPr="0084348A">
        <w:rPr>
          <w:rFonts w:ascii="Arial" w:eastAsia="Calibri" w:hAnsi="Arial" w:cs="Arial"/>
          <w:lang w:eastAsia="pl-PL"/>
        </w:rPr>
        <w:tab/>
        <w:t xml:space="preserve">oznacza liczbę punktów przyznanych za kryterium Cech użytkowych Systemu </w:t>
      </w:r>
    </w:p>
    <w:p w14:paraId="1A7200F4" w14:textId="77777777" w:rsidR="001C374A" w:rsidRPr="0084348A" w:rsidRDefault="001C374A" w:rsidP="001C374A">
      <w:pPr>
        <w:spacing w:after="160" w:line="259" w:lineRule="auto"/>
        <w:jc w:val="both"/>
        <w:rPr>
          <w:rFonts w:ascii="Arial" w:eastAsia="Calibri" w:hAnsi="Arial" w:cs="Arial"/>
          <w:lang w:eastAsia="pl-PL"/>
        </w:rPr>
      </w:pPr>
      <w:proofErr w:type="spellStart"/>
      <w:r w:rsidRPr="0084348A">
        <w:rPr>
          <w:rFonts w:ascii="Arial" w:eastAsia="Calibri" w:hAnsi="Arial" w:cs="Arial"/>
          <w:lang w:eastAsia="pl-PL"/>
        </w:rPr>
        <w:t>Uof</w:t>
      </w:r>
      <w:proofErr w:type="spellEnd"/>
      <w:r w:rsidRPr="0084348A">
        <w:rPr>
          <w:rFonts w:ascii="Arial" w:eastAsia="Calibri" w:hAnsi="Arial" w:cs="Arial"/>
          <w:lang w:eastAsia="pl-PL"/>
        </w:rPr>
        <w:t xml:space="preserve"> – iloś</w:t>
      </w:r>
      <w:r>
        <w:rPr>
          <w:rFonts w:ascii="Arial" w:eastAsia="Calibri" w:hAnsi="Arial" w:cs="Arial"/>
          <w:lang w:eastAsia="pl-PL"/>
        </w:rPr>
        <w:t>ć</w:t>
      </w:r>
      <w:r w:rsidRPr="0084348A">
        <w:rPr>
          <w:rFonts w:ascii="Arial" w:eastAsia="Calibri" w:hAnsi="Arial" w:cs="Arial"/>
          <w:lang w:eastAsia="pl-PL"/>
        </w:rPr>
        <w:t xml:space="preserve"> punktów za ocenę Systemu w kryterium Cech użytkowych Systemu oferty badanej </w:t>
      </w:r>
    </w:p>
    <w:bookmarkEnd w:id="1"/>
    <w:p w14:paraId="229B634A" w14:textId="77777777" w:rsidR="001C374A" w:rsidRDefault="001C374A" w:rsidP="001C374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Oświadczam, że oferowany produkt spełnia wymagania cech użytkowych systemu zgodnie z pkt. 3 Regulaminu prezentacji. </w:t>
      </w:r>
    </w:p>
    <w:p w14:paraId="3E3CCEC5" w14:textId="77777777" w:rsidR="001C374A" w:rsidRPr="00317C52" w:rsidRDefault="001C374A" w:rsidP="001C374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</w:t>
      </w:r>
      <w:r w:rsidRPr="00317C52">
        <w:rPr>
          <w:rFonts w:ascii="Arial" w:hAnsi="Arial" w:cs="Arial"/>
          <w:b/>
          <w:bCs/>
        </w:rPr>
        <w:t>AK</w:t>
      </w:r>
      <w:r w:rsidRPr="00317C52">
        <w:rPr>
          <w:rFonts w:ascii="Arial" w:hAnsi="Arial" w:cs="Arial"/>
        </w:rPr>
        <w:t>/</w:t>
      </w:r>
      <w:r w:rsidRPr="00317C52">
        <w:rPr>
          <w:rFonts w:ascii="Arial" w:hAnsi="Arial" w:cs="Arial"/>
          <w:b/>
          <w:bCs/>
        </w:rPr>
        <w:t>NIE</w:t>
      </w:r>
      <w:r w:rsidRPr="00317C52">
        <w:rPr>
          <w:rFonts w:ascii="Arial" w:hAnsi="Arial" w:cs="Arial"/>
        </w:rPr>
        <w:t xml:space="preserve"> **</w:t>
      </w:r>
    </w:p>
    <w:p w14:paraId="3DD540F2" w14:textId="77777777" w:rsidR="001C374A" w:rsidRPr="003A3374" w:rsidRDefault="001C374A" w:rsidP="001C374A">
      <w:pPr>
        <w:jc w:val="both"/>
        <w:rPr>
          <w:rFonts w:ascii="Arial" w:hAnsi="Arial" w:cs="Arial"/>
          <w:sz w:val="24"/>
        </w:rPr>
      </w:pPr>
      <w:r w:rsidRPr="003A3374">
        <w:rPr>
          <w:rFonts w:ascii="Arial" w:hAnsi="Arial" w:cs="Arial"/>
          <w:sz w:val="24"/>
        </w:rPr>
        <w:t>Kryterium zostanie uznane za spełnione, jeżeli zaoferowane urządzenia będą</w:t>
      </w:r>
      <w:r>
        <w:rPr>
          <w:rFonts w:ascii="Arial" w:hAnsi="Arial" w:cs="Arial"/>
          <w:sz w:val="24"/>
        </w:rPr>
        <w:t> </w:t>
      </w:r>
      <w:r w:rsidRPr="003A3374">
        <w:rPr>
          <w:rFonts w:ascii="Arial" w:hAnsi="Arial" w:cs="Arial"/>
          <w:sz w:val="24"/>
        </w:rPr>
        <w:t xml:space="preserve">posiadały funkcjonalność </w:t>
      </w:r>
      <w:r>
        <w:rPr>
          <w:rFonts w:ascii="Arial" w:hAnsi="Arial" w:cs="Arial"/>
          <w:sz w:val="24"/>
        </w:rPr>
        <w:t>wskazaną w Regulaminie prezentacji.</w:t>
      </w:r>
    </w:p>
    <w:p w14:paraId="3929548A" w14:textId="77777777" w:rsidR="001C374A" w:rsidRPr="00317C52" w:rsidRDefault="001C374A" w:rsidP="001C374A">
      <w:pPr>
        <w:jc w:val="both"/>
        <w:rPr>
          <w:rFonts w:ascii="Arial" w:hAnsi="Arial" w:cs="Arial"/>
          <w:sz w:val="24"/>
        </w:rPr>
      </w:pPr>
      <w:r w:rsidRPr="003A3374">
        <w:rPr>
          <w:rFonts w:ascii="Arial" w:hAnsi="Arial" w:cs="Arial"/>
          <w:b/>
          <w:bCs/>
          <w:sz w:val="24"/>
        </w:rPr>
        <w:t>Uwaga:</w:t>
      </w:r>
      <w:r w:rsidRPr="003A3374">
        <w:rPr>
          <w:rFonts w:ascii="Arial" w:hAnsi="Arial" w:cs="Arial"/>
          <w:sz w:val="24"/>
        </w:rPr>
        <w:t xml:space="preserve"> W formularzu ofertowym należy wskazać, czy zaoferowany przedmiot zamówienia spełnia to kryterium poprzez  skreślenie odpowiednio TAK/NIE. </w:t>
      </w:r>
    </w:p>
    <w:p w14:paraId="33970AE2" w14:textId="77777777" w:rsidR="001B771E" w:rsidRDefault="001B771E" w:rsidP="00554BDF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5C1DB7F" w14:textId="35921077" w:rsidR="00BD2504" w:rsidRPr="00554BDF" w:rsidRDefault="008C75E5" w:rsidP="00554BDF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="00160F09" w:rsidRPr="00E7352C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="0025233E" w:rsidRPr="00E7352C">
        <w:rPr>
          <w:rFonts w:ascii="Arial" w:eastAsia="Times New Roman" w:hAnsi="Arial" w:cs="Arial"/>
          <w:b/>
          <w:bCs/>
          <w:lang w:val="x-none" w:eastAsia="pl-PL"/>
        </w:rPr>
        <w:t>Warunki płatności: zgodnie z projektem umowy</w:t>
      </w:r>
      <w:r w:rsidR="0025233E" w:rsidRPr="00E7352C">
        <w:rPr>
          <w:rFonts w:ascii="Arial" w:eastAsia="Times New Roman" w:hAnsi="Arial" w:cs="Arial"/>
          <w:b/>
          <w:bCs/>
          <w:lang w:eastAsia="pl-PL"/>
        </w:rPr>
        <w:t>.</w:t>
      </w:r>
    </w:p>
    <w:p w14:paraId="5D17949F" w14:textId="0F123742" w:rsidR="00C04A5E" w:rsidRPr="00E7352C" w:rsidRDefault="00C04A5E" w:rsidP="00BD196E">
      <w:pPr>
        <w:spacing w:after="0"/>
        <w:ind w:firstLine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Ponadto oświadczamy, że:</w:t>
      </w:r>
    </w:p>
    <w:p w14:paraId="6CAD8F7F" w14:textId="1749FAA6" w:rsidR="00C04A5E" w:rsidRPr="00E7352C" w:rsidRDefault="009071C5" w:rsidP="00BD196E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zapoznaliśmy się ze wszystkimi warunkami określonymi w specyfikacji warunków zamówienia (SWZ) wraz z wyjaśnieniami i modyfikacjami, projektem umowy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załącznikami do SWZ, akceptujemy je bez jakichkolwiek zastrzeżeń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zdobyliśmy konieczne informacje do przygotowania oferty;</w:t>
      </w:r>
    </w:p>
    <w:p w14:paraId="5966DF04" w14:textId="26A0A38B" w:rsidR="00C04A5E" w:rsidRPr="00E7352C" w:rsidRDefault="00C04A5E" w:rsidP="00BD196E">
      <w:pPr>
        <w:pStyle w:val="Akapitzlist"/>
        <w:keepNext/>
        <w:keepLines/>
        <w:numPr>
          <w:ilvl w:val="0"/>
          <w:numId w:val="1"/>
        </w:numPr>
        <w:tabs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 w:rsidRPr="00E7352C">
        <w:rPr>
          <w:rFonts w:ascii="Arial" w:eastAsia="Times New Roman" w:hAnsi="Arial" w:cs="Arial"/>
          <w:lang w:eastAsia="x-none"/>
        </w:rPr>
        <w:t xml:space="preserve"> w </w:t>
      </w:r>
      <w:r w:rsidR="00435A32">
        <w:rPr>
          <w:rFonts w:ascii="Arial" w:eastAsia="Times New Roman" w:hAnsi="Arial" w:cs="Arial"/>
          <w:lang w:eastAsia="x-none"/>
        </w:rPr>
        <w:t>Dziale</w:t>
      </w:r>
      <w:r w:rsidRPr="00E7352C">
        <w:rPr>
          <w:rFonts w:ascii="Arial" w:eastAsia="Times New Roman" w:hAnsi="Arial" w:cs="Arial"/>
          <w:lang w:eastAsia="x-none"/>
        </w:rPr>
        <w:t xml:space="preserve"> X</w:t>
      </w:r>
      <w:r w:rsidR="00435A32">
        <w:rPr>
          <w:rFonts w:ascii="Arial" w:eastAsia="Times New Roman" w:hAnsi="Arial" w:cs="Arial"/>
          <w:lang w:eastAsia="x-none"/>
        </w:rPr>
        <w:t>V</w:t>
      </w:r>
      <w:r w:rsidRPr="00E7352C">
        <w:rPr>
          <w:rFonts w:ascii="Arial" w:eastAsia="Times New Roman" w:hAnsi="Arial" w:cs="Arial"/>
          <w:lang w:eastAsia="x-none"/>
        </w:rPr>
        <w:t>;</w:t>
      </w:r>
      <w:r w:rsidRPr="00E7352C">
        <w:rPr>
          <w:rFonts w:ascii="Arial" w:eastAsia="Times New Roman" w:hAnsi="Arial" w:cs="Arial"/>
          <w:lang w:val="x-none" w:eastAsia="x-none"/>
        </w:rPr>
        <w:t xml:space="preserve"> </w:t>
      </w:r>
    </w:p>
    <w:p w14:paraId="5A867B3C" w14:textId="6E2D021B" w:rsidR="00C04A5E" w:rsidRPr="00F81E03" w:rsidRDefault="009071C5" w:rsidP="00BD196E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zapisami projektu umowy, stanowiącego załącznik</w:t>
      </w:r>
      <w:r w:rsidR="008A7373">
        <w:rPr>
          <w:rFonts w:ascii="Arial" w:eastAsia="Times New Roman" w:hAnsi="Arial" w:cs="Arial"/>
          <w:lang w:val="x-none" w:eastAsia="x-none"/>
        </w:rPr>
        <w:t xml:space="preserve"> nr 2</w:t>
      </w:r>
      <w:r w:rsidR="00C04A5E" w:rsidRPr="00E7352C">
        <w:rPr>
          <w:rFonts w:ascii="Arial" w:eastAsia="Times New Roman" w:hAnsi="Arial" w:cs="Arial"/>
          <w:lang w:val="x-none" w:eastAsia="x-none"/>
        </w:rPr>
        <w:t xml:space="preserve"> do SWZ, w terminie zaproponowanym przez Zamawiającego</w:t>
      </w:r>
      <w:bookmarkStart w:id="2" w:name="bookmark64"/>
      <w:r w:rsidR="00F81E03">
        <w:rPr>
          <w:rFonts w:ascii="Arial" w:eastAsia="Times New Roman" w:hAnsi="Arial" w:cs="Arial"/>
          <w:lang w:eastAsia="x-none"/>
        </w:rPr>
        <w:t>,</w:t>
      </w:r>
    </w:p>
    <w:p w14:paraId="1C121177" w14:textId="50BA5D7A" w:rsidR="00F81E03" w:rsidRDefault="00F81E03" w:rsidP="00BD196E">
      <w:pPr>
        <w:pStyle w:val="Tekstpodstawowy2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04C8">
        <w:rPr>
          <w:rFonts w:ascii="Arial" w:hAnsi="Arial" w:cs="Arial"/>
          <w:color w:val="000000" w:themeColor="text1"/>
          <w:sz w:val="22"/>
          <w:szCs w:val="22"/>
        </w:rPr>
        <w:t>spełniamy wymagania określone Ustawą z dnia 22 listopada 2018 r. o dokumentach publicznych (Dz.U. z 202</w:t>
      </w:r>
      <w:r w:rsidR="000D7E86">
        <w:rPr>
          <w:rFonts w:ascii="Arial" w:hAnsi="Arial" w:cs="Arial"/>
          <w:color w:val="000000" w:themeColor="text1"/>
          <w:sz w:val="22"/>
          <w:szCs w:val="22"/>
        </w:rPr>
        <w:t>4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 xml:space="preserve"> poz. </w:t>
      </w:r>
      <w:r w:rsidR="000D7E86">
        <w:rPr>
          <w:rFonts w:ascii="Arial" w:hAnsi="Arial" w:cs="Arial"/>
          <w:color w:val="000000" w:themeColor="text1"/>
          <w:sz w:val="22"/>
          <w:szCs w:val="22"/>
        </w:rPr>
        <w:t>564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B3B15A1" w14:textId="77777777" w:rsidR="00554BDF" w:rsidRPr="00554BDF" w:rsidRDefault="00554BDF" w:rsidP="00BD196E">
      <w:pPr>
        <w:pStyle w:val="Tekstpodstawowy2"/>
        <w:spacing w:after="0" w:line="276" w:lineRule="auto"/>
        <w:ind w:left="75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2"/>
    <w:p w14:paraId="068EC4F3" w14:textId="1C4B400C" w:rsidR="00BD2504" w:rsidRPr="00BD2504" w:rsidRDefault="00D76425" w:rsidP="00BD2504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>
        <w:rPr>
          <w:rFonts w:ascii="Arial" w:eastAsia="Century Gothic" w:hAnsi="Arial" w:cs="Arial"/>
          <w:b/>
          <w:bCs/>
          <w:lang w:eastAsia="pl-PL"/>
        </w:rPr>
        <w:t xml:space="preserve"> </w:t>
      </w:r>
      <w:r w:rsidR="00C765F2">
        <w:rPr>
          <w:rFonts w:ascii="Arial" w:eastAsia="Century Gothic" w:hAnsi="Arial" w:cs="Arial"/>
          <w:b/>
          <w:bCs/>
          <w:lang w:eastAsia="pl-PL"/>
        </w:rPr>
        <w:t>5</w:t>
      </w:r>
      <w:r>
        <w:rPr>
          <w:rFonts w:ascii="Arial" w:eastAsia="Century Gothic" w:hAnsi="Arial" w:cs="Arial"/>
          <w:b/>
          <w:bCs/>
          <w:lang w:eastAsia="pl-PL"/>
        </w:rPr>
        <w:t xml:space="preserve">) 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="00BD2504" w:rsidRPr="00BD2504">
        <w:rPr>
          <w:rFonts w:ascii="Arial" w:eastAsia="Century Gothic" w:hAnsi="Arial" w:cs="Arial"/>
          <w:lang w:eastAsia="pl-PL"/>
        </w:rPr>
        <w:t>że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="00BD2504" w:rsidRPr="00BD2504">
        <w:rPr>
          <w:rFonts w:ascii="Arial" w:eastAsia="Century Gothic" w:hAnsi="Arial" w:cs="Arial"/>
          <w:lang w:eastAsia="pl-PL"/>
        </w:rPr>
        <w:t>wybór niniejszej oferty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2E264B9C" w14:textId="10FFE1A0" w:rsidR="00BD2504" w:rsidRPr="00BD2504" w:rsidRDefault="00D76425" w:rsidP="00D76425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      </w:t>
      </w:r>
      <w:r w:rsidR="00BD2504" w:rsidRPr="00BD2504">
        <w:rPr>
          <w:rFonts w:ascii="Arial" w:eastAsia="Times New Roman" w:hAnsi="Arial" w:cs="Arial"/>
          <w:color w:val="000000"/>
          <w:lang w:eastAsia="x-none"/>
        </w:rPr>
        <w:t>a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>)</w:t>
      </w:r>
      <w:r>
        <w:rPr>
          <w:rFonts w:ascii="Arial" w:eastAsia="Times New Roman" w:hAnsi="Arial" w:cs="Arial"/>
          <w:color w:val="000000"/>
          <w:lang w:val="x-none" w:eastAsia="x-none"/>
        </w:rPr>
        <w:t xml:space="preserve"> 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="00BD2504"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="00BE054C">
        <w:rPr>
          <w:rFonts w:ascii="Arial" w:eastAsia="Times New Roman" w:hAnsi="Arial" w:cs="Arial"/>
          <w:color w:val="000000"/>
          <w:lang w:val="x-none" w:eastAsia="x-none"/>
        </w:rPr>
        <w:t xml:space="preserve"> 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>z przepisami o podatku od towarów i usług</w:t>
      </w:r>
    </w:p>
    <w:p w14:paraId="0E2F7565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4DB74F60" w14:textId="23BE49EE" w:rsidR="00BD2504" w:rsidRPr="00BD2504" w:rsidRDefault="00D76425" w:rsidP="00D76425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val="x-none" w:eastAsia="x-none"/>
        </w:rPr>
        <w:t xml:space="preserve">       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>b)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="00BD2504"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="00BD2504"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0C6CEBBF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………………………………………………………………………………………………………</w:t>
      </w:r>
    </w:p>
    <w:p w14:paraId="499CB802" w14:textId="6D0DAF36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</w:t>
      </w:r>
      <w:r w:rsidR="00346A89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 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</w:t>
      </w:r>
      <w:r w:rsidR="00346A89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> 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wskazać stawkę podatku VAT, która będzie miała zastosowanie; </w:t>
      </w:r>
    </w:p>
    <w:p w14:paraId="5BDB26EF" w14:textId="77777777" w:rsidR="00346A89" w:rsidRDefault="00346A89" w:rsidP="00BD2504">
      <w:pPr>
        <w:widowControl w:val="0"/>
        <w:tabs>
          <w:tab w:val="left" w:leader="dot" w:pos="9292"/>
        </w:tabs>
        <w:spacing w:after="0" w:line="240" w:lineRule="auto"/>
        <w:ind w:hanging="142"/>
        <w:jc w:val="both"/>
        <w:rPr>
          <w:rFonts w:ascii="Arial" w:eastAsia="Century Gothic" w:hAnsi="Arial" w:cs="Arial"/>
          <w:b/>
          <w:bCs/>
          <w:iCs/>
          <w:lang w:eastAsia="pl-PL"/>
        </w:rPr>
      </w:pPr>
    </w:p>
    <w:p w14:paraId="1C4BF25B" w14:textId="41079B3C" w:rsidR="00BD2504" w:rsidRPr="00BD2504" w:rsidRDefault="00BD2504" w:rsidP="00346A89">
      <w:pPr>
        <w:widowControl w:val="0"/>
        <w:tabs>
          <w:tab w:val="left" w:leader="dot" w:pos="9292"/>
        </w:tabs>
        <w:spacing w:after="0" w:line="240" w:lineRule="auto"/>
        <w:ind w:firstLine="426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25444BE2" w14:textId="77777777" w:rsidR="00BD2504" w:rsidRDefault="00BD2504" w:rsidP="00B1680F">
      <w:pPr>
        <w:widowControl w:val="0"/>
        <w:tabs>
          <w:tab w:val="left" w:leader="dot" w:pos="9292"/>
        </w:tabs>
        <w:spacing w:after="0" w:line="240" w:lineRule="auto"/>
        <w:ind w:left="426"/>
        <w:jc w:val="both"/>
        <w:rPr>
          <w:rFonts w:ascii="Arial" w:eastAsia="Century Gothic" w:hAnsi="Arial" w:cs="Arial"/>
          <w:iCs/>
          <w:lang w:eastAsia="pl-PL"/>
        </w:rPr>
      </w:pPr>
    </w:p>
    <w:p w14:paraId="37663492" w14:textId="53996064" w:rsidR="00140EA1" w:rsidRPr="00140EA1" w:rsidRDefault="00D76425" w:rsidP="00B72C12">
      <w:pPr>
        <w:widowControl w:val="0"/>
        <w:tabs>
          <w:tab w:val="left" w:leader="dot" w:pos="9292"/>
        </w:tabs>
        <w:spacing w:after="0" w:line="240" w:lineRule="auto"/>
        <w:ind w:left="851" w:hanging="851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  <w:r>
        <w:rPr>
          <w:rFonts w:ascii="Arial" w:eastAsia="Century Gothic" w:hAnsi="Arial" w:cs="Arial"/>
          <w:iCs/>
          <w:lang w:eastAsia="pl-PL"/>
        </w:rPr>
        <w:t xml:space="preserve">       </w:t>
      </w:r>
    </w:p>
    <w:p w14:paraId="1AC031B0" w14:textId="5682E02B" w:rsidR="00D76425" w:rsidRPr="00BC13A5" w:rsidRDefault="00BC13A5" w:rsidP="00BC13A5">
      <w:pPr>
        <w:shd w:val="clear" w:color="auto" w:fill="EDEDED"/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8C75E5">
        <w:rPr>
          <w:rFonts w:ascii="Arial" w:hAnsi="Arial" w:cs="Arial"/>
          <w:b/>
          <w:sz w:val="20"/>
          <w:szCs w:val="20"/>
        </w:rPr>
        <w:t>6</w:t>
      </w:r>
      <w:r w:rsidR="00D76425" w:rsidRPr="00BC13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D76425" w:rsidRPr="00BC13A5">
        <w:rPr>
          <w:rFonts w:ascii="Arial" w:hAnsi="Arial" w:cs="Arial"/>
          <w:b/>
        </w:rPr>
        <w:t xml:space="preserve"> INFORMACJE STANOWIĄCE TAJEMNICĘ PRZEDSIĘBIORSTWA W ROZUMIENIU PRZEPISÓW O ZWALCZANIU NIEUCZCIWEJ KONKURENCJI</w:t>
      </w:r>
    </w:p>
    <w:p w14:paraId="5A3EF026" w14:textId="040A699B" w:rsidR="00D76425" w:rsidRPr="00BC13A5" w:rsidRDefault="00D76425" w:rsidP="00D76425">
      <w:pPr>
        <w:ind w:right="-1"/>
        <w:jc w:val="center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bCs/>
          <w:sz w:val="20"/>
          <w:szCs w:val="20"/>
        </w:rPr>
        <w:lastRenderedPageBreak/>
        <w:t>TAK</w:t>
      </w:r>
      <w:r w:rsidRPr="00BC13A5">
        <w:rPr>
          <w:rFonts w:ascii="Arial" w:hAnsi="Arial" w:cs="Arial"/>
          <w:sz w:val="20"/>
          <w:szCs w:val="20"/>
        </w:rPr>
        <w:t>/</w:t>
      </w:r>
      <w:r w:rsidRPr="00BC13A5">
        <w:rPr>
          <w:rFonts w:ascii="Arial" w:hAnsi="Arial" w:cs="Arial"/>
          <w:b/>
          <w:bCs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 xml:space="preserve"> *</w:t>
      </w:r>
      <w:r w:rsidR="00B52D10">
        <w:rPr>
          <w:rFonts w:ascii="Arial" w:hAnsi="Arial" w:cs="Arial"/>
          <w:sz w:val="20"/>
          <w:szCs w:val="20"/>
        </w:rPr>
        <w:t>*</w:t>
      </w:r>
    </w:p>
    <w:p w14:paraId="3B8FB906" w14:textId="77777777" w:rsidR="00D76425" w:rsidRPr="00BC13A5" w:rsidRDefault="00D76425" w:rsidP="00D76425">
      <w:pPr>
        <w:ind w:right="-1"/>
        <w:jc w:val="right"/>
        <w:rPr>
          <w:rFonts w:ascii="Arial" w:hAnsi="Arial" w:cs="Arial"/>
          <w:i/>
          <w:iCs/>
          <w:sz w:val="20"/>
          <w:szCs w:val="20"/>
        </w:rPr>
      </w:pPr>
      <w:r w:rsidRPr="00BC13A5">
        <w:rPr>
          <w:rFonts w:ascii="Arial" w:hAnsi="Arial" w:cs="Arial"/>
          <w:i/>
          <w:iCs/>
          <w:sz w:val="20"/>
          <w:szCs w:val="20"/>
        </w:rPr>
        <w:t>*niepotrzebne skreślić</w:t>
      </w:r>
    </w:p>
    <w:p w14:paraId="13B9DF25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 xml:space="preserve">Określenie stron oferty, na której znajduje się tajemnica przedsiębiorstwa: </w:t>
      </w:r>
    </w:p>
    <w:p w14:paraId="5CB23840" w14:textId="55F81068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C24D6BA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Wskazanie sposobu zabezpieczenia (np. złożenie w osobnym pliku):</w:t>
      </w:r>
    </w:p>
    <w:p w14:paraId="6C4E717D" w14:textId="1273C0AC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864B309" w14:textId="7777777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6A352607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i określenie czego dotyczy:</w:t>
      </w:r>
    </w:p>
    <w:p w14:paraId="1400B882" w14:textId="4A6E5A02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AB2FE28" w14:textId="7777777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3FCD47CE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Wykazanie, iż zastrzeżone informacje stanowią tajemnicę przedsiębiorstwa:</w:t>
      </w:r>
    </w:p>
    <w:p w14:paraId="41488CAB" w14:textId="64D9375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7494601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i/>
          <w:sz w:val="20"/>
          <w:szCs w:val="20"/>
        </w:rPr>
        <w:t>(należy podać pisemne uzasadnienie odnośnie charakteru zastrzeżonych informacji)</w:t>
      </w:r>
    </w:p>
    <w:p w14:paraId="710F4B95" w14:textId="77777777" w:rsidR="00D76425" w:rsidRPr="00BC13A5" w:rsidRDefault="00D76425" w:rsidP="00D76425">
      <w:pPr>
        <w:spacing w:line="360" w:lineRule="auto"/>
        <w:ind w:right="-1"/>
        <w:rPr>
          <w:rFonts w:ascii="Arial" w:hAnsi="Arial" w:cs="Arial"/>
          <w:i/>
          <w:sz w:val="20"/>
          <w:szCs w:val="20"/>
        </w:rPr>
      </w:pPr>
    </w:p>
    <w:p w14:paraId="72D38E4F" w14:textId="7E894FD0" w:rsidR="00D76425" w:rsidRPr="003B55A1" w:rsidRDefault="003B55A1" w:rsidP="003B55A1">
      <w:pPr>
        <w:shd w:val="clear" w:color="auto" w:fill="E6E6E6"/>
        <w:spacing w:line="36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 </w:t>
      </w:r>
      <w:r w:rsidR="008C75E5">
        <w:rPr>
          <w:rFonts w:ascii="Arial" w:hAnsi="Arial" w:cs="Arial"/>
          <w:b/>
          <w:smallCaps/>
        </w:rPr>
        <w:t>7</w:t>
      </w:r>
      <w:r w:rsidRPr="003B55A1">
        <w:rPr>
          <w:rFonts w:ascii="Arial" w:hAnsi="Arial" w:cs="Arial"/>
          <w:b/>
          <w:smallCaps/>
        </w:rPr>
        <w:t xml:space="preserve">)  </w:t>
      </w:r>
      <w:r w:rsidR="00D76425" w:rsidRPr="003B55A1">
        <w:rPr>
          <w:rFonts w:ascii="Arial" w:hAnsi="Arial" w:cs="Arial"/>
          <w:b/>
          <w:smallCaps/>
        </w:rPr>
        <w:t>INFORMACJE DOTYCZĄCE PODWYKONAWCÓW</w:t>
      </w:r>
    </w:p>
    <w:p w14:paraId="39075E37" w14:textId="77777777" w:rsidR="00D76425" w:rsidRPr="00BC13A5" w:rsidRDefault="00D76425" w:rsidP="00D76425">
      <w:pPr>
        <w:pStyle w:val="Tekstpodstawowy"/>
        <w:numPr>
          <w:ilvl w:val="1"/>
          <w:numId w:val="12"/>
        </w:numPr>
        <w:tabs>
          <w:tab w:val="left" w:pos="284"/>
          <w:tab w:val="left" w:pos="567"/>
        </w:tabs>
        <w:spacing w:before="120" w:after="20" w:line="360" w:lineRule="auto"/>
        <w:ind w:left="284" w:hanging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Czy Wykonawca zamierza zlecić Podwykonawstwo jakiejkolwiek części zamówienia?</w:t>
      </w:r>
    </w:p>
    <w:p w14:paraId="6AB64503" w14:textId="77777777" w:rsidR="00D76425" w:rsidRPr="00BC13A5" w:rsidRDefault="00D76425" w:rsidP="00D76425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  <w:vertAlign w:val="superscript"/>
        </w:rPr>
        <w:t xml:space="preserve">*) </w:t>
      </w:r>
      <w:r w:rsidRPr="00BC13A5">
        <w:rPr>
          <w:rFonts w:ascii="Arial" w:hAnsi="Arial" w:cs="Arial"/>
          <w:b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>,</w:t>
      </w:r>
    </w:p>
    <w:p w14:paraId="6D82668B" w14:textId="77777777" w:rsidR="00D76425" w:rsidRPr="00BC13A5" w:rsidRDefault="00D76425" w:rsidP="00D76425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  <w:vertAlign w:val="superscript"/>
        </w:rPr>
        <w:t>*)</w:t>
      </w:r>
      <w:r w:rsidRPr="00BC13A5">
        <w:rPr>
          <w:rFonts w:ascii="Arial" w:hAnsi="Arial" w:cs="Arial"/>
          <w:sz w:val="20"/>
          <w:szCs w:val="20"/>
        </w:rPr>
        <w:t xml:space="preserve"> </w:t>
      </w:r>
      <w:r w:rsidRPr="00BC13A5">
        <w:rPr>
          <w:rFonts w:ascii="Arial" w:hAnsi="Arial" w:cs="Arial"/>
          <w:b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 xml:space="preserve">, </w:t>
      </w:r>
    </w:p>
    <w:p w14:paraId="54BC943E" w14:textId="731A9F05" w:rsidR="00D76425" w:rsidRPr="00D25C91" w:rsidRDefault="00D76425" w:rsidP="00D25C91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i/>
          <w:sz w:val="20"/>
          <w:szCs w:val="20"/>
        </w:rPr>
        <w:t>*) – należy zaznaczyć właściwy kwadrat</w:t>
      </w:r>
    </w:p>
    <w:p w14:paraId="618FE870" w14:textId="77777777" w:rsidR="00D76425" w:rsidRPr="00BC13A5" w:rsidRDefault="00D76425" w:rsidP="00D76425">
      <w:pPr>
        <w:pStyle w:val="Bezodstpw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BC13A5">
        <w:rPr>
          <w:rFonts w:ascii="Arial" w:hAnsi="Arial" w:cs="Arial"/>
          <w:sz w:val="20"/>
          <w:szCs w:val="20"/>
          <w:u w:val="single"/>
        </w:rPr>
        <w:t xml:space="preserve">Jeżeli </w:t>
      </w:r>
      <w:r w:rsidRPr="00BC13A5">
        <w:rPr>
          <w:rFonts w:ascii="Arial" w:hAnsi="Arial" w:cs="Arial"/>
          <w:b/>
          <w:sz w:val="20"/>
          <w:szCs w:val="20"/>
          <w:u w:val="single"/>
        </w:rPr>
        <w:t>TAK</w:t>
      </w:r>
      <w:r w:rsidRPr="00BC13A5">
        <w:rPr>
          <w:rFonts w:ascii="Arial" w:hAnsi="Arial" w:cs="Arial"/>
          <w:sz w:val="20"/>
          <w:szCs w:val="20"/>
          <w:u w:val="single"/>
        </w:rPr>
        <w:t>:</w:t>
      </w:r>
    </w:p>
    <w:p w14:paraId="68D4E953" w14:textId="77777777" w:rsidR="00D76425" w:rsidRPr="00BC13A5" w:rsidRDefault="00D76425" w:rsidP="00D76425">
      <w:pPr>
        <w:pStyle w:val="Bezodstpw"/>
        <w:numPr>
          <w:ilvl w:val="0"/>
          <w:numId w:val="13"/>
        </w:numPr>
        <w:spacing w:line="360" w:lineRule="auto"/>
        <w:ind w:left="284" w:hanging="283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Proszę wskazać części zamówienia, których wykonanie Wykonawca zamierza powierzyć Podwykonawcom:</w:t>
      </w:r>
    </w:p>
    <w:p w14:paraId="4B0810C9" w14:textId="77777777" w:rsidR="00D76425" w:rsidRPr="00BC13A5" w:rsidRDefault="00D76425" w:rsidP="00D76425">
      <w:pPr>
        <w:pStyle w:val="Tekstpodstawowy"/>
        <w:spacing w:line="360" w:lineRule="auto"/>
        <w:ind w:left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__________________________________________________________________________</w:t>
      </w:r>
    </w:p>
    <w:p w14:paraId="0F78BD9F" w14:textId="44349B10" w:rsidR="00D76425" w:rsidRPr="00BC13A5" w:rsidRDefault="00D76425" w:rsidP="00D76425">
      <w:pPr>
        <w:pStyle w:val="Tekstpodstawowy"/>
        <w:numPr>
          <w:ilvl w:val="0"/>
          <w:numId w:val="13"/>
        </w:numPr>
        <w:spacing w:before="120" w:after="20" w:line="360" w:lineRule="auto"/>
        <w:ind w:left="284" w:hanging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Proszę podać firmy Podwykonawców wraz z częścią zamówienia jaką zamierza im powierzyć Wykonawca </w:t>
      </w:r>
      <w:r w:rsidRPr="00BC13A5">
        <w:rPr>
          <w:rFonts w:ascii="Arial" w:hAnsi="Arial" w:cs="Arial"/>
          <w:b/>
          <w:iCs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Cs/>
          <w:sz w:val="20"/>
        </w:rPr>
        <w:t>CEiDG</w:t>
      </w:r>
      <w:proofErr w:type="spellEnd"/>
      <w:r w:rsidRPr="00BC13A5">
        <w:rPr>
          <w:rFonts w:ascii="Arial" w:hAnsi="Arial" w:cs="Arial"/>
          <w:b/>
          <w:iCs/>
          <w:sz w:val="20"/>
        </w:rPr>
        <w:t xml:space="preserve"> oraz część zamówienia]</w:t>
      </w:r>
      <w:r w:rsidR="00742DD1">
        <w:rPr>
          <w:rFonts w:ascii="Arial" w:hAnsi="Arial" w:cs="Arial"/>
          <w:b/>
          <w:iCs/>
          <w:sz w:val="20"/>
        </w:rPr>
        <w:t>*****</w:t>
      </w:r>
    </w:p>
    <w:p w14:paraId="260F44FF" w14:textId="77777777" w:rsidR="00D76425" w:rsidRPr="00BC13A5" w:rsidRDefault="00D76425" w:rsidP="00D76425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a) </w:t>
      </w:r>
      <w:r w:rsidRPr="00BC13A5">
        <w:rPr>
          <w:rFonts w:ascii="Arial" w:hAnsi="Arial" w:cs="Arial"/>
          <w:b/>
          <w:sz w:val="20"/>
        </w:rPr>
        <w:t>_______________________________________ - _______________________________</w:t>
      </w:r>
    </w:p>
    <w:p w14:paraId="32D6A203" w14:textId="77777777" w:rsidR="00D76425" w:rsidRPr="00BC13A5" w:rsidRDefault="00D76425" w:rsidP="00D76425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/>
          <w:sz w:val="20"/>
        </w:rPr>
        <w:t>CEiDG</w:t>
      </w:r>
      <w:proofErr w:type="spellEnd"/>
      <w:r w:rsidRPr="00BC13A5">
        <w:rPr>
          <w:rFonts w:ascii="Arial" w:hAnsi="Arial" w:cs="Arial"/>
          <w:b/>
          <w:i/>
          <w:sz w:val="20"/>
        </w:rPr>
        <w:t>]</w:t>
      </w:r>
    </w:p>
    <w:p w14:paraId="6F12097B" w14:textId="77777777" w:rsidR="00D76425" w:rsidRPr="00BC13A5" w:rsidRDefault="00D76425" w:rsidP="00D76425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>b)</w:t>
      </w:r>
      <w:r w:rsidRPr="00BC13A5">
        <w:rPr>
          <w:rFonts w:ascii="Arial" w:hAnsi="Arial" w:cs="Arial"/>
          <w:b/>
          <w:sz w:val="20"/>
        </w:rPr>
        <w:t xml:space="preserve"> _______________________________________ - _______________________________</w:t>
      </w:r>
    </w:p>
    <w:p w14:paraId="22029CF6" w14:textId="77777777" w:rsidR="00D76425" w:rsidRPr="00BC13A5" w:rsidRDefault="00D76425" w:rsidP="00D76425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/>
          <w:sz w:val="20"/>
        </w:rPr>
        <w:t>CEiDG</w:t>
      </w:r>
      <w:proofErr w:type="spellEnd"/>
      <w:r w:rsidRPr="00BC13A5">
        <w:rPr>
          <w:rFonts w:ascii="Arial" w:hAnsi="Arial" w:cs="Arial"/>
          <w:b/>
          <w:i/>
          <w:sz w:val="20"/>
        </w:rPr>
        <w:t>]</w:t>
      </w:r>
    </w:p>
    <w:p w14:paraId="594C44C9" w14:textId="77777777" w:rsidR="00D76425" w:rsidRPr="00BC13A5" w:rsidRDefault="00D76425" w:rsidP="00D76425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</w:p>
    <w:p w14:paraId="5DF7AE6E" w14:textId="27FA7D08" w:rsidR="00D76425" w:rsidRPr="00D25C91" w:rsidRDefault="00D25C91" w:rsidP="00D25C91">
      <w:pPr>
        <w:shd w:val="clear" w:color="auto" w:fill="E6E6E6"/>
        <w:spacing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t xml:space="preserve">    </w:t>
      </w:r>
      <w:r w:rsidR="008C75E5">
        <w:rPr>
          <w:rFonts w:ascii="Arial" w:hAnsi="Arial" w:cs="Arial"/>
          <w:b/>
          <w:bCs/>
          <w:smallCaps/>
        </w:rPr>
        <w:t>8</w:t>
      </w:r>
      <w:r w:rsidRPr="00D25C91">
        <w:rPr>
          <w:rFonts w:ascii="Arial" w:hAnsi="Arial" w:cs="Arial"/>
          <w:b/>
          <w:bCs/>
          <w:smallCaps/>
        </w:rPr>
        <w:t xml:space="preserve">)  </w:t>
      </w:r>
      <w:r w:rsidR="00D76425" w:rsidRPr="00D25C91">
        <w:rPr>
          <w:rFonts w:ascii="Arial" w:hAnsi="Arial" w:cs="Arial"/>
          <w:b/>
          <w:bCs/>
        </w:rPr>
        <w:t>OSOBY DO KONTAKTÓW Z ZAMAWIAJĄCYM</w:t>
      </w:r>
      <w:r w:rsidR="00742DD1">
        <w:rPr>
          <w:rFonts w:ascii="Arial" w:hAnsi="Arial" w:cs="Arial"/>
          <w:b/>
          <w:bCs/>
        </w:rPr>
        <w:t>*****</w:t>
      </w:r>
    </w:p>
    <w:p w14:paraId="01EBA2E2" w14:textId="77777777" w:rsidR="00D76425" w:rsidRPr="00BC13A5" w:rsidRDefault="00D76425" w:rsidP="00D76425">
      <w:pPr>
        <w:pStyle w:val="Bezodstpw1"/>
        <w:spacing w:line="360" w:lineRule="auto"/>
        <w:ind w:left="284"/>
        <w:jc w:val="left"/>
        <w:rPr>
          <w:rFonts w:ascii="Arial" w:hAnsi="Arial" w:cs="Arial"/>
          <w:sz w:val="20"/>
          <w:szCs w:val="20"/>
        </w:rPr>
      </w:pPr>
    </w:p>
    <w:p w14:paraId="47D46150" w14:textId="77777777" w:rsidR="00D76425" w:rsidRPr="00BC13A5" w:rsidRDefault="00D76425" w:rsidP="00D76425">
      <w:pPr>
        <w:pStyle w:val="Bezodstpw1"/>
        <w:numPr>
          <w:ilvl w:val="3"/>
          <w:numId w:val="11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lastRenderedPageBreak/>
        <w:t>Osoba upoważniona do kontaktów z Zamawiającym: _____________________________________ tel./fax ________________________, e-mail: ______________________.</w:t>
      </w:r>
    </w:p>
    <w:p w14:paraId="39A61028" w14:textId="77777777" w:rsidR="00D76425" w:rsidRPr="00BC13A5" w:rsidRDefault="00D76425" w:rsidP="00D76425">
      <w:pPr>
        <w:pStyle w:val="Bezodstpw1"/>
        <w:numPr>
          <w:ilvl w:val="3"/>
          <w:numId w:val="11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odpowiedzialna za realizację Umowy ze strony Wykonawcy: ________________________________ tel./fax ________________________, e-mail: ______________________</w:t>
      </w:r>
    </w:p>
    <w:p w14:paraId="31BB597E" w14:textId="77777777" w:rsidR="005527A8" w:rsidRPr="00BC13A5" w:rsidRDefault="005527A8" w:rsidP="00D76425">
      <w:pPr>
        <w:pStyle w:val="Bezodstpw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BF68203" w14:textId="77777777" w:rsidR="00D76425" w:rsidRPr="00BC13A5" w:rsidRDefault="00D76425" w:rsidP="00D764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Do niniejszej oferty załączamy:</w:t>
      </w:r>
    </w:p>
    <w:p w14:paraId="0AE66969" w14:textId="77777777" w:rsidR="00D76425" w:rsidRPr="00BC13A5" w:rsidRDefault="00D76425" w:rsidP="00D76425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44669D16" w14:textId="77777777" w:rsidR="00D76425" w:rsidRPr="00BC13A5" w:rsidRDefault="00D76425" w:rsidP="00D76425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1F726C50" w14:textId="77777777" w:rsidR="00D76425" w:rsidRPr="00BC13A5" w:rsidRDefault="00D76425" w:rsidP="00213F53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Century Gothic" w:hAnsi="Arial" w:cs="Arial"/>
          <w:bCs/>
          <w:iCs/>
          <w:sz w:val="20"/>
          <w:szCs w:val="20"/>
          <w:lang w:eastAsia="pl-PL"/>
        </w:rPr>
      </w:pPr>
    </w:p>
    <w:p w14:paraId="5CE02F63" w14:textId="77777777" w:rsidR="00D76425" w:rsidRDefault="00D76425" w:rsidP="00213F53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Times New Roman" w:hAnsi="Arial" w:cs="Arial"/>
          <w:lang w:eastAsia="pl-PL"/>
        </w:rPr>
      </w:pPr>
    </w:p>
    <w:p w14:paraId="15D6F329" w14:textId="22C857C6" w:rsidR="00C04A5E" w:rsidRPr="00C04A5E" w:rsidRDefault="00554BDF" w:rsidP="00554BDF">
      <w:pPr>
        <w:tabs>
          <w:tab w:val="left" w:pos="321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6B01BB">
        <w:rPr>
          <w:rFonts w:ascii="Arial" w:eastAsia="Times New Roman" w:hAnsi="Arial" w:cs="Arial"/>
          <w:lang w:eastAsia="pl-PL"/>
        </w:rPr>
        <w:t xml:space="preserve"> </w:t>
      </w:r>
      <w:r w:rsidR="006B01BB"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723B16D3" w14:textId="77777777" w:rsidR="00C04A5E" w:rsidRPr="00C04A5E" w:rsidRDefault="00C04A5E" w:rsidP="00B1680F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E2CCD" wp14:editId="47D9A637">
                <wp:simplePos x="0" y="0"/>
                <wp:positionH relativeFrom="column">
                  <wp:posOffset>2402963</wp:posOffset>
                </wp:positionH>
                <wp:positionV relativeFrom="paragraph">
                  <wp:posOffset>67945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2789" w14:textId="6F7E76DB" w:rsidR="00C04A5E" w:rsidRPr="00554BDF" w:rsidRDefault="00C42466" w:rsidP="006B01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Dokument należy wypełnić i podpisać kwalifikowanym podpisem elektronicznym. 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2C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9.2pt;margin-top:5.35pt;width:298.8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">
                <v:textbox>
                  <w:txbxContent>
                    <w:p w14:paraId="5CDA2789" w14:textId="6F7E76DB" w:rsidR="00C04A5E" w:rsidRPr="00554BDF" w:rsidRDefault="00C42466" w:rsidP="006B01B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Segoe UI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Dokument należy wypełnić i podpisać kwalifikowanym podpisem elektronicznym. 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9071C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FE79F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EF29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285958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 Wartości oceniane</w:t>
      </w:r>
      <w:r w:rsidR="00D25521" w:rsidRPr="00554BDF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BF83C31" w14:textId="32D419DF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** </w:t>
      </w:r>
      <w:r w:rsidR="00BD2504" w:rsidRPr="00554BDF">
        <w:rPr>
          <w:rFonts w:ascii="Arial" w:eastAsia="Times New Roman" w:hAnsi="Arial" w:cs="Arial"/>
          <w:sz w:val="16"/>
          <w:szCs w:val="16"/>
          <w:lang w:eastAsia="pl-PL"/>
        </w:rPr>
        <w:t>skreślić odpowiednio</w:t>
      </w:r>
    </w:p>
    <w:p w14:paraId="3D29F89F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*** Wypełnić poprzez zaznaczenie krzyżykiem właściwej kratki, zgodnie z definicją</w:t>
      </w:r>
      <w:r w:rsidR="007607A8" w:rsidRPr="00554BDF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E33B6EB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70FD0FF6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375A5238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Średnie przedsiębiorstwa: przedsiębiorstwa, które nie są mikroprzedsiębiorstwami ani małymi przedsiębiorstwami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i które zatrudniają mniej niż 250 osób i których roczny obrót nie przekracza 50 milionów EUR </w:t>
      </w:r>
      <w:r w:rsidRPr="00554BDF">
        <w:rPr>
          <w:rFonts w:ascii="Arial" w:eastAsia="Calibri" w:hAnsi="Arial" w:cs="Arial"/>
          <w:i/>
          <w:sz w:val="16"/>
          <w:szCs w:val="16"/>
          <w:lang w:val="x-none" w:eastAsia="en-GB"/>
        </w:rPr>
        <w:t>lub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roczna suma bilansowa nie przekracza 43 milionów EUR.</w:t>
      </w:r>
    </w:p>
    <w:p w14:paraId="6A3792F8" w14:textId="77777777" w:rsidR="004063EA" w:rsidRPr="00554BDF" w:rsidRDefault="007607A8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sz w:val="16"/>
          <w:szCs w:val="16"/>
          <w:lang w:eastAsia="en-GB"/>
        </w:rPr>
        <w:t>***** wpisać właściwe</w:t>
      </w:r>
    </w:p>
    <w:sectPr w:rsidR="004063EA" w:rsidRPr="00554BDF" w:rsidSect="00792B2A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815BE" w14:textId="77777777" w:rsidR="00A34F7C" w:rsidRDefault="00A34F7C" w:rsidP="00C04A5E">
      <w:pPr>
        <w:spacing w:after="0" w:line="240" w:lineRule="auto"/>
      </w:pPr>
      <w:r>
        <w:separator/>
      </w:r>
    </w:p>
  </w:endnote>
  <w:endnote w:type="continuationSeparator" w:id="0">
    <w:p w14:paraId="1F15DBB0" w14:textId="77777777" w:rsidR="00A34F7C" w:rsidRDefault="00A34F7C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7215D38" w14:textId="4844C369" w:rsidR="00175833" w:rsidRDefault="00175833" w:rsidP="00175833">
        <w:pPr>
          <w:pStyle w:val="NormalnyWeb"/>
        </w:pPr>
      </w:p>
      <w:p w14:paraId="1E08535E" w14:textId="6601F520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3CD5E" w14:textId="77777777" w:rsidR="00A34F7C" w:rsidRDefault="00A34F7C" w:rsidP="00C04A5E">
      <w:pPr>
        <w:spacing w:after="0" w:line="240" w:lineRule="auto"/>
      </w:pPr>
      <w:r>
        <w:separator/>
      </w:r>
    </w:p>
  </w:footnote>
  <w:footnote w:type="continuationSeparator" w:id="0">
    <w:p w14:paraId="786C91F3" w14:textId="77777777" w:rsidR="00A34F7C" w:rsidRDefault="00A34F7C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63A21" w14:textId="3A2B9F6A" w:rsidR="00BD7C23" w:rsidRDefault="00BD7C23" w:rsidP="00C04A5E">
    <w:pPr>
      <w:pStyle w:val="Nagwek"/>
      <w:jc w:val="right"/>
      <w:rPr>
        <w:rFonts w:ascii="Arial" w:hAnsi="Arial" w:cs="Arial"/>
        <w:sz w:val="20"/>
        <w:szCs w:val="20"/>
      </w:rPr>
    </w:pPr>
  </w:p>
  <w:p w14:paraId="66EAD108" w14:textId="77777777" w:rsidR="00BD7C23" w:rsidRDefault="00BD7C23" w:rsidP="00C04A5E">
    <w:pPr>
      <w:pStyle w:val="Nagwek"/>
      <w:jc w:val="right"/>
      <w:rPr>
        <w:rFonts w:ascii="Arial" w:hAnsi="Arial" w:cs="Arial"/>
        <w:sz w:val="20"/>
        <w:szCs w:val="20"/>
      </w:rPr>
    </w:pPr>
  </w:p>
  <w:p w14:paraId="184F7B7D" w14:textId="08959A83" w:rsidR="000329D1" w:rsidRPr="00C04A5E" w:rsidRDefault="00FA5E38" w:rsidP="000329D1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Nr sprawy: </w:t>
    </w:r>
    <w:r w:rsidR="000329D1">
      <w:rPr>
        <w:rFonts w:ascii="Arial" w:hAnsi="Arial" w:cs="Arial"/>
        <w:sz w:val="20"/>
        <w:szCs w:val="20"/>
      </w:rPr>
      <w:t>BF-IV.2370</w:t>
    </w:r>
    <w:r w:rsidR="00ED6858">
      <w:rPr>
        <w:rFonts w:ascii="Arial" w:hAnsi="Arial" w:cs="Arial"/>
        <w:sz w:val="20"/>
        <w:szCs w:val="20"/>
      </w:rPr>
      <w:t>.24.</w:t>
    </w:r>
    <w:r w:rsidR="000329D1">
      <w:rPr>
        <w:rFonts w:ascii="Arial" w:hAnsi="Arial" w:cs="Arial"/>
        <w:sz w:val="20"/>
        <w:szCs w:val="20"/>
      </w:rPr>
      <w:t>2024</w:t>
    </w:r>
  </w:p>
  <w:p w14:paraId="2DC0BBF7" w14:textId="3A040BC8" w:rsidR="00C04A5E" w:rsidRDefault="000329D1" w:rsidP="000329D1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04A5E" w:rsidRPr="00C04A5E">
      <w:rPr>
        <w:rFonts w:ascii="Arial" w:hAnsi="Arial" w:cs="Arial"/>
        <w:sz w:val="20"/>
        <w:szCs w:val="20"/>
      </w:rPr>
      <w:t>Załącznik nr 3 do SWZ</w:t>
    </w:r>
    <w:r w:rsidR="00A75413">
      <w:rPr>
        <w:rFonts w:ascii="Arial" w:hAnsi="Arial" w:cs="Arial"/>
        <w:sz w:val="20"/>
        <w:szCs w:val="20"/>
      </w:rPr>
      <w:t xml:space="preserve">/nr </w:t>
    </w:r>
    <w:r w:rsidR="009456F7">
      <w:rPr>
        <w:rFonts w:ascii="Arial" w:hAnsi="Arial" w:cs="Arial"/>
        <w:sz w:val="20"/>
        <w:szCs w:val="20"/>
      </w:rPr>
      <w:t>2</w:t>
    </w:r>
    <w:r w:rsidR="00A75413">
      <w:rPr>
        <w:rFonts w:ascii="Arial" w:hAnsi="Arial" w:cs="Arial"/>
        <w:sz w:val="20"/>
        <w:szCs w:val="20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6029E0"/>
    <w:multiLevelType w:val="multilevel"/>
    <w:tmpl w:val="4FACD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171FE"/>
    <w:multiLevelType w:val="multilevel"/>
    <w:tmpl w:val="BDF4E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A774A"/>
    <w:multiLevelType w:val="hybridMultilevel"/>
    <w:tmpl w:val="30582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567CF"/>
    <w:multiLevelType w:val="hybridMultilevel"/>
    <w:tmpl w:val="6B868E46"/>
    <w:lvl w:ilvl="0" w:tplc="61822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A7A50"/>
    <w:multiLevelType w:val="hybridMultilevel"/>
    <w:tmpl w:val="39D286E2"/>
    <w:lvl w:ilvl="0" w:tplc="04150017">
      <w:start w:val="1"/>
      <w:numFmt w:val="lowerLetter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 w15:restartNumberingAfterBreak="0">
    <w:nsid w:val="59A13142"/>
    <w:multiLevelType w:val="multilevel"/>
    <w:tmpl w:val="D2023FB2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7529F1"/>
    <w:multiLevelType w:val="hybridMultilevel"/>
    <w:tmpl w:val="1D46503C"/>
    <w:lvl w:ilvl="0" w:tplc="1C36B6AA"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6" w15:restartNumberingAfterBreak="0">
    <w:nsid w:val="6BED2566"/>
    <w:multiLevelType w:val="multilevel"/>
    <w:tmpl w:val="D37CDC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7EFB31B1"/>
    <w:multiLevelType w:val="multilevel"/>
    <w:tmpl w:val="41ACC4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621560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4"/>
  </w:num>
  <w:num w:numId="3" w16cid:durableId="13918605">
    <w:abstractNumId w:val="8"/>
  </w:num>
  <w:num w:numId="4" w16cid:durableId="512648844">
    <w:abstractNumId w:val="3"/>
  </w:num>
  <w:num w:numId="5" w16cid:durableId="793257025">
    <w:abstractNumId w:val="14"/>
  </w:num>
  <w:num w:numId="6" w16cid:durableId="1571501538">
    <w:abstractNumId w:val="15"/>
  </w:num>
  <w:num w:numId="7" w16cid:durableId="2048944570">
    <w:abstractNumId w:val="2"/>
  </w:num>
  <w:num w:numId="8" w16cid:durableId="1001734722">
    <w:abstractNumId w:val="6"/>
  </w:num>
  <w:num w:numId="9" w16cid:durableId="570579796">
    <w:abstractNumId w:val="5"/>
  </w:num>
  <w:num w:numId="10" w16cid:durableId="2017682166">
    <w:abstractNumId w:val="0"/>
  </w:num>
  <w:num w:numId="11" w16cid:durableId="358822980">
    <w:abstractNumId w:val="7"/>
  </w:num>
  <w:num w:numId="12" w16cid:durableId="1148089432">
    <w:abstractNumId w:val="17"/>
  </w:num>
  <w:num w:numId="13" w16cid:durableId="490564036">
    <w:abstractNumId w:val="1"/>
  </w:num>
  <w:num w:numId="14" w16cid:durableId="360473148">
    <w:abstractNumId w:val="16"/>
  </w:num>
  <w:num w:numId="15" w16cid:durableId="903683550">
    <w:abstractNumId w:val="12"/>
  </w:num>
  <w:num w:numId="16" w16cid:durableId="361173732">
    <w:abstractNumId w:val="11"/>
  </w:num>
  <w:num w:numId="17" w16cid:durableId="1597442990">
    <w:abstractNumId w:val="10"/>
  </w:num>
  <w:num w:numId="18" w16cid:durableId="1219173394">
    <w:abstractNumId w:val="9"/>
  </w:num>
  <w:num w:numId="19" w16cid:durableId="10971384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52AD"/>
    <w:rsid w:val="000329D1"/>
    <w:rsid w:val="000427EF"/>
    <w:rsid w:val="00044874"/>
    <w:rsid w:val="00046697"/>
    <w:rsid w:val="00071A2E"/>
    <w:rsid w:val="0007420E"/>
    <w:rsid w:val="00084BD4"/>
    <w:rsid w:val="000867A0"/>
    <w:rsid w:val="000A0D0B"/>
    <w:rsid w:val="000A0FBE"/>
    <w:rsid w:val="000A1910"/>
    <w:rsid w:val="000B78CB"/>
    <w:rsid w:val="000C07E8"/>
    <w:rsid w:val="000C1C95"/>
    <w:rsid w:val="000C40E8"/>
    <w:rsid w:val="000D323D"/>
    <w:rsid w:val="000D7E86"/>
    <w:rsid w:val="00104546"/>
    <w:rsid w:val="00107603"/>
    <w:rsid w:val="00116985"/>
    <w:rsid w:val="00137549"/>
    <w:rsid w:val="00140EA1"/>
    <w:rsid w:val="001419D2"/>
    <w:rsid w:val="00160F09"/>
    <w:rsid w:val="0016246C"/>
    <w:rsid w:val="00166B87"/>
    <w:rsid w:val="00175833"/>
    <w:rsid w:val="00194F14"/>
    <w:rsid w:val="0019654C"/>
    <w:rsid w:val="001B0437"/>
    <w:rsid w:val="001B2DB9"/>
    <w:rsid w:val="001B771E"/>
    <w:rsid w:val="001C374A"/>
    <w:rsid w:val="001D46D0"/>
    <w:rsid w:val="001E3722"/>
    <w:rsid w:val="001F00A1"/>
    <w:rsid w:val="001F76EF"/>
    <w:rsid w:val="001F7BDE"/>
    <w:rsid w:val="001F7D28"/>
    <w:rsid w:val="00213F53"/>
    <w:rsid w:val="002144D0"/>
    <w:rsid w:val="00225E51"/>
    <w:rsid w:val="002267B4"/>
    <w:rsid w:val="002424F3"/>
    <w:rsid w:val="0025233E"/>
    <w:rsid w:val="00252344"/>
    <w:rsid w:val="00257237"/>
    <w:rsid w:val="002621FD"/>
    <w:rsid w:val="002C4FEF"/>
    <w:rsid w:val="002D7D14"/>
    <w:rsid w:val="003063F9"/>
    <w:rsid w:val="00317C52"/>
    <w:rsid w:val="0034077F"/>
    <w:rsid w:val="00346505"/>
    <w:rsid w:val="00346A89"/>
    <w:rsid w:val="00373D73"/>
    <w:rsid w:val="003956C8"/>
    <w:rsid w:val="003A6DED"/>
    <w:rsid w:val="003B55A1"/>
    <w:rsid w:val="003B5844"/>
    <w:rsid w:val="003B7BB9"/>
    <w:rsid w:val="003C04B0"/>
    <w:rsid w:val="003C04E8"/>
    <w:rsid w:val="003E1DA5"/>
    <w:rsid w:val="003E33F7"/>
    <w:rsid w:val="003E7556"/>
    <w:rsid w:val="003F12D7"/>
    <w:rsid w:val="003F4759"/>
    <w:rsid w:val="00402541"/>
    <w:rsid w:val="004063EA"/>
    <w:rsid w:val="00410BA4"/>
    <w:rsid w:val="00416598"/>
    <w:rsid w:val="0042531D"/>
    <w:rsid w:val="00435A32"/>
    <w:rsid w:val="00440502"/>
    <w:rsid w:val="00451D28"/>
    <w:rsid w:val="00466758"/>
    <w:rsid w:val="00475AF4"/>
    <w:rsid w:val="00475C0B"/>
    <w:rsid w:val="004965BB"/>
    <w:rsid w:val="004A52F8"/>
    <w:rsid w:val="004C4073"/>
    <w:rsid w:val="004C602A"/>
    <w:rsid w:val="004E74C3"/>
    <w:rsid w:val="004F3AE2"/>
    <w:rsid w:val="0050516A"/>
    <w:rsid w:val="00505934"/>
    <w:rsid w:val="00511A78"/>
    <w:rsid w:val="00512E41"/>
    <w:rsid w:val="005344A5"/>
    <w:rsid w:val="00547E57"/>
    <w:rsid w:val="00551379"/>
    <w:rsid w:val="005527A8"/>
    <w:rsid w:val="00554BDF"/>
    <w:rsid w:val="00560144"/>
    <w:rsid w:val="00576031"/>
    <w:rsid w:val="005779A8"/>
    <w:rsid w:val="005A6641"/>
    <w:rsid w:val="005C51F4"/>
    <w:rsid w:val="005C60B9"/>
    <w:rsid w:val="005F6313"/>
    <w:rsid w:val="005F78E2"/>
    <w:rsid w:val="00603935"/>
    <w:rsid w:val="00621C2B"/>
    <w:rsid w:val="00630288"/>
    <w:rsid w:val="006305FB"/>
    <w:rsid w:val="00637B0E"/>
    <w:rsid w:val="00641A47"/>
    <w:rsid w:val="00644FEF"/>
    <w:rsid w:val="006673B5"/>
    <w:rsid w:val="006751BA"/>
    <w:rsid w:val="006A7C13"/>
    <w:rsid w:val="006B01BB"/>
    <w:rsid w:val="006C454C"/>
    <w:rsid w:val="006F1C07"/>
    <w:rsid w:val="00701DC4"/>
    <w:rsid w:val="00715E37"/>
    <w:rsid w:val="007260B4"/>
    <w:rsid w:val="00731686"/>
    <w:rsid w:val="00734D7C"/>
    <w:rsid w:val="00742DD1"/>
    <w:rsid w:val="00754A79"/>
    <w:rsid w:val="007607A8"/>
    <w:rsid w:val="0076462C"/>
    <w:rsid w:val="00773E66"/>
    <w:rsid w:val="00782C30"/>
    <w:rsid w:val="00791D8D"/>
    <w:rsid w:val="00792B2A"/>
    <w:rsid w:val="00796DE8"/>
    <w:rsid w:val="0079740B"/>
    <w:rsid w:val="007A4317"/>
    <w:rsid w:val="007C1CAA"/>
    <w:rsid w:val="007D0570"/>
    <w:rsid w:val="007E2D24"/>
    <w:rsid w:val="007E6D7E"/>
    <w:rsid w:val="008320F9"/>
    <w:rsid w:val="0084348A"/>
    <w:rsid w:val="008523B5"/>
    <w:rsid w:val="00875F33"/>
    <w:rsid w:val="00876B1A"/>
    <w:rsid w:val="00892DDD"/>
    <w:rsid w:val="008A7373"/>
    <w:rsid w:val="008C079A"/>
    <w:rsid w:val="008C75E5"/>
    <w:rsid w:val="008D0382"/>
    <w:rsid w:val="008D3301"/>
    <w:rsid w:val="008D5881"/>
    <w:rsid w:val="009071C5"/>
    <w:rsid w:val="009211AF"/>
    <w:rsid w:val="009223E3"/>
    <w:rsid w:val="009244EE"/>
    <w:rsid w:val="009258FD"/>
    <w:rsid w:val="009267D1"/>
    <w:rsid w:val="009334F2"/>
    <w:rsid w:val="009456F7"/>
    <w:rsid w:val="00956607"/>
    <w:rsid w:val="00980131"/>
    <w:rsid w:val="009959AC"/>
    <w:rsid w:val="009C2A14"/>
    <w:rsid w:val="009C4205"/>
    <w:rsid w:val="009D3CDE"/>
    <w:rsid w:val="009E650F"/>
    <w:rsid w:val="009F4D3E"/>
    <w:rsid w:val="00A07A2F"/>
    <w:rsid w:val="00A22A10"/>
    <w:rsid w:val="00A32E5B"/>
    <w:rsid w:val="00A34C95"/>
    <w:rsid w:val="00A34F7C"/>
    <w:rsid w:val="00A46635"/>
    <w:rsid w:val="00A75413"/>
    <w:rsid w:val="00A804C8"/>
    <w:rsid w:val="00AB7F55"/>
    <w:rsid w:val="00AC4FEB"/>
    <w:rsid w:val="00B1680F"/>
    <w:rsid w:val="00B2205E"/>
    <w:rsid w:val="00B27EE6"/>
    <w:rsid w:val="00B31BBD"/>
    <w:rsid w:val="00B46FA6"/>
    <w:rsid w:val="00B52D10"/>
    <w:rsid w:val="00B542C1"/>
    <w:rsid w:val="00B6208D"/>
    <w:rsid w:val="00B63942"/>
    <w:rsid w:val="00B72C12"/>
    <w:rsid w:val="00B8130A"/>
    <w:rsid w:val="00B93E60"/>
    <w:rsid w:val="00B94A75"/>
    <w:rsid w:val="00BA3EFE"/>
    <w:rsid w:val="00BB1C16"/>
    <w:rsid w:val="00BC13A5"/>
    <w:rsid w:val="00BD196E"/>
    <w:rsid w:val="00BD2504"/>
    <w:rsid w:val="00BD7C23"/>
    <w:rsid w:val="00BE054C"/>
    <w:rsid w:val="00C04A5E"/>
    <w:rsid w:val="00C271CA"/>
    <w:rsid w:val="00C2785A"/>
    <w:rsid w:val="00C41FEC"/>
    <w:rsid w:val="00C42466"/>
    <w:rsid w:val="00C6583C"/>
    <w:rsid w:val="00C765F2"/>
    <w:rsid w:val="00C8223A"/>
    <w:rsid w:val="00C85DFE"/>
    <w:rsid w:val="00C94366"/>
    <w:rsid w:val="00CC512F"/>
    <w:rsid w:val="00CC5B97"/>
    <w:rsid w:val="00CE0D28"/>
    <w:rsid w:val="00CE1013"/>
    <w:rsid w:val="00CE16C9"/>
    <w:rsid w:val="00CF35E6"/>
    <w:rsid w:val="00D168C9"/>
    <w:rsid w:val="00D23ADB"/>
    <w:rsid w:val="00D25521"/>
    <w:rsid w:val="00D25C91"/>
    <w:rsid w:val="00D358F2"/>
    <w:rsid w:val="00D37B1C"/>
    <w:rsid w:val="00D4599E"/>
    <w:rsid w:val="00D50AF4"/>
    <w:rsid w:val="00D53BC2"/>
    <w:rsid w:val="00D75CB2"/>
    <w:rsid w:val="00D76425"/>
    <w:rsid w:val="00DB233D"/>
    <w:rsid w:val="00DD511B"/>
    <w:rsid w:val="00DE0245"/>
    <w:rsid w:val="00E1651E"/>
    <w:rsid w:val="00E25D7E"/>
    <w:rsid w:val="00E3237C"/>
    <w:rsid w:val="00E323B8"/>
    <w:rsid w:val="00E3434E"/>
    <w:rsid w:val="00E4332C"/>
    <w:rsid w:val="00E7352C"/>
    <w:rsid w:val="00E97B34"/>
    <w:rsid w:val="00EA5799"/>
    <w:rsid w:val="00EA6BA0"/>
    <w:rsid w:val="00EC2433"/>
    <w:rsid w:val="00ED681C"/>
    <w:rsid w:val="00ED6858"/>
    <w:rsid w:val="00EE0849"/>
    <w:rsid w:val="00EF6DEC"/>
    <w:rsid w:val="00F103A8"/>
    <w:rsid w:val="00F1089A"/>
    <w:rsid w:val="00F14AAE"/>
    <w:rsid w:val="00F3068C"/>
    <w:rsid w:val="00F419F1"/>
    <w:rsid w:val="00F507F7"/>
    <w:rsid w:val="00F81E03"/>
    <w:rsid w:val="00FA3511"/>
    <w:rsid w:val="00FA5E38"/>
    <w:rsid w:val="00FE1EF0"/>
    <w:rsid w:val="00FE5BFA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D76425"/>
  </w:style>
  <w:style w:type="paragraph" w:customStyle="1" w:styleId="Bezodstpw1">
    <w:name w:val="Bez odstępów1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  <w:style w:type="paragraph" w:styleId="Bezodstpw">
    <w:name w:val="No Spacing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17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1150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A.Skwarczyński (KG PSP)</cp:lastModifiedBy>
  <cp:revision>18</cp:revision>
  <cp:lastPrinted>2023-12-08T10:23:00Z</cp:lastPrinted>
  <dcterms:created xsi:type="dcterms:W3CDTF">2024-07-23T07:33:00Z</dcterms:created>
  <dcterms:modified xsi:type="dcterms:W3CDTF">2024-11-21T08:11:00Z</dcterms:modified>
</cp:coreProperties>
</file>