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0489E" w14:textId="123C8001" w:rsidR="00F02D19" w:rsidRPr="004035F2" w:rsidRDefault="00576FFC" w:rsidP="004035F2">
      <w:pPr>
        <w:widowControl/>
        <w:autoSpaceDE/>
        <w:autoSpaceDN/>
        <w:adjustRightInd/>
        <w:spacing w:line="259" w:lineRule="auto"/>
        <w:jc w:val="right"/>
        <w:rPr>
          <w:b/>
          <w:w w:val="89"/>
        </w:rPr>
      </w:pPr>
      <w:bookmarkStart w:id="0" w:name="_Toc431564856"/>
      <w:r w:rsidRPr="004035F2">
        <w:rPr>
          <w:b/>
          <w:w w:val="89"/>
        </w:rPr>
        <w:t xml:space="preserve">ZAŁĄCZNIK NR </w:t>
      </w:r>
      <w:r w:rsidR="0039640F">
        <w:rPr>
          <w:b/>
          <w:w w:val="89"/>
        </w:rPr>
        <w:t>1_</w:t>
      </w:r>
      <w:r w:rsidR="006E2389">
        <w:rPr>
          <w:b/>
          <w:w w:val="89"/>
        </w:rPr>
        <w:t>2</w:t>
      </w:r>
      <w:r w:rsidRPr="004035F2">
        <w:rPr>
          <w:b/>
          <w:w w:val="89"/>
        </w:rPr>
        <w:t xml:space="preserve"> DO </w:t>
      </w:r>
      <w:r w:rsidR="000C7C79">
        <w:rPr>
          <w:b/>
          <w:w w:val="89"/>
        </w:rPr>
        <w:t>SWZ</w:t>
      </w:r>
    </w:p>
    <w:p w14:paraId="630E862D" w14:textId="77777777" w:rsidR="00F02D19" w:rsidRPr="004035F2" w:rsidRDefault="00F02D19" w:rsidP="00F02D19"/>
    <w:p w14:paraId="3F3E4FB4" w14:textId="1E6EBE4A" w:rsidR="00D763EC" w:rsidRDefault="00D763EC" w:rsidP="00D763EC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4035F2">
        <w:rPr>
          <w:rFonts w:ascii="Arial" w:hAnsi="Arial" w:cs="Arial"/>
          <w:sz w:val="20"/>
          <w:szCs w:val="20"/>
        </w:rPr>
        <w:t xml:space="preserve">SZCZEGÓŁOWY OPIS PRZEDMIOTU ZAMÓWIENIA </w:t>
      </w:r>
      <w:r w:rsidRPr="004035F2">
        <w:rPr>
          <w:rFonts w:ascii="Arial" w:hAnsi="Arial" w:cs="Arial"/>
          <w:sz w:val="20"/>
          <w:szCs w:val="20"/>
        </w:rPr>
        <w:br/>
        <w:t>– Specyfikacja techniczna</w:t>
      </w:r>
    </w:p>
    <w:p w14:paraId="1986E0C5" w14:textId="55EDE7DA" w:rsidR="000C7C79" w:rsidRPr="000C7C79" w:rsidRDefault="000C7C79" w:rsidP="000C7C79">
      <w:pPr>
        <w:jc w:val="center"/>
      </w:pPr>
      <w:r>
        <w:t xml:space="preserve">Dotyczy </w:t>
      </w:r>
      <w:r w:rsidR="006E2389">
        <w:t>części 2</w:t>
      </w:r>
      <w:r>
        <w:t xml:space="preserve"> zamówienia: </w:t>
      </w:r>
      <w:r w:rsidRPr="004035F2">
        <w:t xml:space="preserve">Dostawa </w:t>
      </w:r>
      <w:r w:rsidR="006E2389">
        <w:t>3 szt. przełączników sieciowych.</w:t>
      </w:r>
    </w:p>
    <w:p w14:paraId="548480AF" w14:textId="77777777" w:rsidR="00CE342C" w:rsidRPr="004035F2" w:rsidRDefault="00CE342C" w:rsidP="00D763EC"/>
    <w:p w14:paraId="1BE9C02E" w14:textId="77777777" w:rsidR="004035F2" w:rsidRPr="004035F2" w:rsidRDefault="004035F2" w:rsidP="00A84105">
      <w:pPr>
        <w:numPr>
          <w:ilvl w:val="0"/>
          <w:numId w:val="2"/>
        </w:numPr>
        <w:autoSpaceDE/>
        <w:autoSpaceDN/>
        <w:adjustRightInd/>
        <w:spacing w:before="120" w:after="120" w:line="360" w:lineRule="auto"/>
        <w:jc w:val="both"/>
        <w:rPr>
          <w:b/>
          <w:bCs/>
        </w:rPr>
      </w:pPr>
      <w:r w:rsidRPr="004035F2">
        <w:rPr>
          <w:b/>
          <w:bCs/>
        </w:rPr>
        <w:t>Opis Przedmiotu Zamówienia:</w:t>
      </w:r>
    </w:p>
    <w:p w14:paraId="717E696B" w14:textId="1DA26499" w:rsidR="004035F2" w:rsidRPr="004035F2" w:rsidRDefault="004035F2" w:rsidP="00A84105">
      <w:pPr>
        <w:numPr>
          <w:ilvl w:val="0"/>
          <w:numId w:val="1"/>
        </w:numPr>
        <w:spacing w:after="120"/>
        <w:contextualSpacing/>
        <w:jc w:val="both"/>
      </w:pPr>
      <w:r w:rsidRPr="004035F2">
        <w:t xml:space="preserve">Przedmiotem zamówienia jest: </w:t>
      </w:r>
      <w:r w:rsidR="000C7C79">
        <w:t>d</w:t>
      </w:r>
      <w:r w:rsidRPr="004035F2">
        <w:t xml:space="preserve">ostawa </w:t>
      </w:r>
      <w:r w:rsidR="00790117">
        <w:t>3</w:t>
      </w:r>
      <w:r w:rsidR="004A654C">
        <w:t xml:space="preserve"> szt. przełącznik</w:t>
      </w:r>
      <w:r w:rsidR="00790117">
        <w:t>ów</w:t>
      </w:r>
      <w:r w:rsidR="004A654C">
        <w:t xml:space="preserve"> sieciow</w:t>
      </w:r>
      <w:r w:rsidR="00790117">
        <w:t>ych</w:t>
      </w:r>
      <w:r w:rsidR="004A654C">
        <w:t xml:space="preserve"> </w:t>
      </w:r>
      <w:r w:rsidRPr="004035F2">
        <w:t>dla Centrum Koordynacji Projektów Środowiskowych".</w:t>
      </w:r>
    </w:p>
    <w:p w14:paraId="45C59727" w14:textId="26103421" w:rsidR="0005637F" w:rsidRDefault="0005637F" w:rsidP="0005637F">
      <w:pPr>
        <w:spacing w:line="360" w:lineRule="auto"/>
        <w:ind w:left="1440"/>
        <w:contextualSpacing/>
        <w:jc w:val="both"/>
        <w:rPr>
          <w:bCs/>
        </w:rPr>
      </w:pPr>
    </w:p>
    <w:p w14:paraId="56ACA689" w14:textId="77777777" w:rsidR="0005637F" w:rsidRPr="004035F2" w:rsidRDefault="0005637F" w:rsidP="0005637F">
      <w:pPr>
        <w:spacing w:line="360" w:lineRule="auto"/>
        <w:ind w:left="1440"/>
        <w:contextualSpacing/>
        <w:jc w:val="both"/>
        <w:rPr>
          <w:bCs/>
        </w:rPr>
      </w:pPr>
    </w:p>
    <w:p w14:paraId="5EFD023D" w14:textId="05D377E9" w:rsidR="00511322" w:rsidRPr="00511322" w:rsidRDefault="00511322" w:rsidP="00511322">
      <w:pPr>
        <w:spacing w:line="360" w:lineRule="auto"/>
        <w:contextualSpacing/>
        <w:jc w:val="both"/>
        <w:rPr>
          <w:b/>
          <w:bCs/>
        </w:rPr>
      </w:pPr>
      <w:bookmarkStart w:id="1" w:name="_Hlk176349693"/>
      <w:bookmarkEnd w:id="0"/>
      <w:r w:rsidRPr="00511322">
        <w:rPr>
          <w:b/>
          <w:bCs/>
        </w:rPr>
        <w:t xml:space="preserve">Dostawa </w:t>
      </w:r>
      <w:r w:rsidR="00790117">
        <w:rPr>
          <w:b/>
          <w:bCs/>
        </w:rPr>
        <w:t>3</w:t>
      </w:r>
      <w:r w:rsidR="004A654C" w:rsidRPr="004A654C">
        <w:rPr>
          <w:b/>
          <w:bCs/>
        </w:rPr>
        <w:t xml:space="preserve"> szt. przełącznik</w:t>
      </w:r>
      <w:r w:rsidR="00790117">
        <w:rPr>
          <w:b/>
          <w:bCs/>
        </w:rPr>
        <w:t>ów</w:t>
      </w:r>
      <w:r w:rsidR="004A654C" w:rsidRPr="004A654C">
        <w:rPr>
          <w:b/>
          <w:bCs/>
        </w:rPr>
        <w:t xml:space="preserve"> sieciow</w:t>
      </w:r>
      <w:bookmarkEnd w:id="1"/>
      <w:r w:rsidR="00790117">
        <w:rPr>
          <w:b/>
          <w:bCs/>
        </w:rPr>
        <w:t>ych</w:t>
      </w:r>
      <w:r w:rsidRPr="00511322">
        <w:rPr>
          <w:b/>
          <w:bCs/>
        </w:rPr>
        <w:t>.</w:t>
      </w:r>
    </w:p>
    <w:p w14:paraId="4F0A8FE4" w14:textId="77777777" w:rsidR="00511322" w:rsidRDefault="00511322" w:rsidP="00511322">
      <w:pPr>
        <w:spacing w:line="360" w:lineRule="auto"/>
        <w:contextualSpacing/>
        <w:jc w:val="both"/>
        <w:rPr>
          <w:bCs/>
        </w:rPr>
      </w:pPr>
    </w:p>
    <w:p w14:paraId="061CDAB6" w14:textId="77777777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Oferowany przez Wykonawcę sprzęt:</w:t>
      </w:r>
    </w:p>
    <w:p w14:paraId="1BFF37A9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Musi być fabrycznie nowy, pozostający w ciągłej produkcji,</w:t>
      </w:r>
    </w:p>
    <w:p w14:paraId="29070312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Będzie dostarczony w opakowaniach producenta,</w:t>
      </w:r>
    </w:p>
    <w:p w14:paraId="5D7E463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Musi posiadać wsparcie producenta danego typu sprzętu,</w:t>
      </w:r>
    </w:p>
    <w:p w14:paraId="50588033" w14:textId="77777777" w:rsidR="00511322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Będ</w:t>
      </w:r>
      <w:r>
        <w:t>zie objęty gwarancją producenta,</w:t>
      </w:r>
    </w:p>
    <w:p w14:paraId="692EA2F4" w14:textId="77777777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Oferowany sprzęt musi być objęty gwarancją producenta minimum na okres opisany w specyfikacji technicznej, przy czym:</w:t>
      </w:r>
    </w:p>
    <w:p w14:paraId="3D2E69A5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  <w:rPr>
          <w:color w:val="000000"/>
        </w:rPr>
      </w:pPr>
      <w:r w:rsidRPr="00736DF5">
        <w:rPr>
          <w:color w:val="000000"/>
        </w:rPr>
        <w:t>Wykonawca jest odpowiedzialny względem Zamawiającego za wszelkie wady fizyczne dostarczonego sprzętu,</w:t>
      </w:r>
    </w:p>
    <w:p w14:paraId="3897B43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Przez wadę fizyczną rozumie się w szczególności jakąkolwiek niezgodność sprzętu ze Szczegółowym Opisem Przedmiotu Zamówienia,</w:t>
      </w:r>
    </w:p>
    <w:p w14:paraId="2EE94A38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Wykonawca jest odpowiedzialny względem Zamawiającego za wszelkie wady prawne dostarczonego sprzętu,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dostarczonego sprzętu do obrotu na terytorium Rzeczypospolitej Polskiej,</w:t>
      </w:r>
    </w:p>
    <w:p w14:paraId="46D10E93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Wykonawca gwarantuje Zamawiającemu, że dostarczony sprzęt jest wolny od wad fizycznych. Zamawiający może wykonywać uprawnienia z tytułu gwarancji niezależnie od uprawnień z tytułu rękojmi za wady fizyczne dostarczonego sprzętu,</w:t>
      </w:r>
    </w:p>
    <w:p w14:paraId="5D28FB23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Gwarancja obejmuje wszystkie wykryte podczas eksploatacji sprzętu oraz oprogramowania usterki i wady oraz uszkodzenia powstałe w czasie poprawnego, zgodnego z instrukcją jego użytkowania,</w:t>
      </w:r>
    </w:p>
    <w:p w14:paraId="08375079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Sposób zgłaszania nieprawidłowości działania sprzętu (awarii) zostanie określony przez Wykonawcę, który dostarczy dla Zamawiającego wraz ze sprzętem informacje dotyczące zasad gwarancji i sposobu zgłaszania wad, usterek i zleceń serwisowych,</w:t>
      </w:r>
    </w:p>
    <w:p w14:paraId="4D16F4DE" w14:textId="261D8D59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 xml:space="preserve">Zamawiający ma prawo zgłaszania nieprawidłowego działania sprzętu (awarii) </w:t>
      </w:r>
      <w:r w:rsidR="0061792F" w:rsidRPr="00736DF5">
        <w:t>w godzinach pracy, od 8:00 do 16:00 od poniedziałku do piątku</w:t>
      </w:r>
      <w:r w:rsidR="0061792F" w:rsidDel="00694FC2">
        <w:t xml:space="preserve"> </w:t>
      </w:r>
      <w:r w:rsidRPr="00736DF5">
        <w:t>. Zgłoszenia wad, usterek i zleceń serwisowych powinny być przekazywane za pomocą faksu, poczty elektronicznej</w:t>
      </w:r>
      <w:r w:rsidR="008B5BAB">
        <w:t xml:space="preserve">, </w:t>
      </w:r>
      <w:bookmarkStart w:id="2" w:name="_Hlk177633986"/>
      <w:r w:rsidR="008B5BAB">
        <w:t>formularza internetowego</w:t>
      </w:r>
      <w:r w:rsidRPr="00736DF5">
        <w:t xml:space="preserve"> </w:t>
      </w:r>
      <w:bookmarkEnd w:id="2"/>
      <w:r w:rsidRPr="00736DF5">
        <w:t>lub listownie,</w:t>
      </w:r>
    </w:p>
    <w:p w14:paraId="04BCCA5C" w14:textId="63CF8778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Naprawy powinny być dokonywane w miejscu instalacji sprzętu</w:t>
      </w:r>
      <w:r w:rsidR="00134E36">
        <w:t xml:space="preserve">, </w:t>
      </w:r>
      <w:r w:rsidR="00134E36" w:rsidRPr="001A36A0">
        <w:t>jeśli jednak naprawa sprzętu w tym miejscu okaże się niemożliwa, Wykonawca może wykonać naprawę w innym miejscu</w:t>
      </w:r>
      <w:r w:rsidRPr="00736DF5">
        <w:t>,</w:t>
      </w:r>
    </w:p>
    <w:p w14:paraId="59ABD980" w14:textId="7120204B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 xml:space="preserve">Rozpoczęcie naprawy następuje </w:t>
      </w:r>
      <w:r w:rsidR="002341D5">
        <w:t xml:space="preserve">w trybie </w:t>
      </w:r>
      <w:bookmarkStart w:id="3" w:name="_Hlk177634047"/>
      <w:r w:rsidR="002341D5">
        <w:t>tzw. „</w:t>
      </w:r>
      <w:proofErr w:type="spellStart"/>
      <w:r w:rsidR="002341D5">
        <w:t>next</w:t>
      </w:r>
      <w:proofErr w:type="spellEnd"/>
      <w:r w:rsidR="002341D5">
        <w:t xml:space="preserve"> business </w:t>
      </w:r>
      <w:proofErr w:type="spellStart"/>
      <w:r w:rsidR="002341D5">
        <w:t>day</w:t>
      </w:r>
      <w:proofErr w:type="spellEnd"/>
      <w:r w:rsidR="002341D5">
        <w:t xml:space="preserve">” tj. w większości przypadków: </w:t>
      </w:r>
      <w:r w:rsidRPr="00736DF5">
        <w:t>następnego dnia roboczego po zgłoszeniu awarii</w:t>
      </w:r>
      <w:bookmarkEnd w:id="3"/>
      <w:r w:rsidRPr="00736DF5">
        <w:t>. Zakończenie naprawy lub dostarczenie sprzętu zastępczego nastąpi najdalej po trzech dniach roboczych od zgłoszenia, z tym, że czas naprawy wyłączony jest z okresu gwarancyjnego. Wymiana sprzętu na nowy nastąpi po 3 bezskutecznych naprawach,</w:t>
      </w:r>
    </w:p>
    <w:p w14:paraId="30C3F88A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 xml:space="preserve">W przypadku, gdy czas naprawy uszkodzonego sprzętu będzie dłuższy niż 3 tygodnie lub naprawa nastąpi po raz trzeci w czasie okresu gwarancyjnego, Wykonawca wymieni na własny koszt naprawiany sprzęt na nowy, taki sam lub inny uzgodniony z </w:t>
      </w:r>
      <w:r w:rsidRPr="00736DF5">
        <w:lastRenderedPageBreak/>
        <w:t>Zamawiającym, o co najmniej takich samych parametrach, funkcjonalności i standardzie,</w:t>
      </w:r>
    </w:p>
    <w:p w14:paraId="6EC7B77E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Okres trwania gwarancji będzie automatycznie wydłużony o czas trwania naprawy,</w:t>
      </w:r>
    </w:p>
    <w:p w14:paraId="7ED73FE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okresie gwarancji Zamawiający ma prawo do:</w:t>
      </w:r>
    </w:p>
    <w:p w14:paraId="22BB66BF" w14:textId="77777777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instalowania i wymiany w zakupionym sprzęcie standardowych kart i urządzeń,</w:t>
      </w:r>
    </w:p>
    <w:p w14:paraId="0A618189" w14:textId="77777777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powierzania sprzętu osobom trzecim celem jego instalacji i konserwacji w miejscu eksploatacji,</w:t>
      </w:r>
    </w:p>
    <w:p w14:paraId="59B31792" w14:textId="4C76B348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przenoszenia dostarczonego sprzętu.</w:t>
      </w:r>
    </w:p>
    <w:p w14:paraId="469C1BB9" w14:textId="078BDD1D" w:rsidR="00511322" w:rsidRPr="00736DF5" w:rsidRDefault="00511322" w:rsidP="00511322">
      <w:pPr>
        <w:spacing w:after="120"/>
        <w:jc w:val="both"/>
      </w:pPr>
      <w:r w:rsidRPr="00062419">
        <w:t>4.</w:t>
      </w:r>
      <w:r w:rsidRPr="00062419">
        <w:tab/>
        <w:t>Oferowany sprzęt musi posiadać widoczne i czytelne oznaczenie znakiem CE</w:t>
      </w:r>
      <w:r w:rsidR="00EB58A3" w:rsidRPr="00062419">
        <w:t>.</w:t>
      </w:r>
    </w:p>
    <w:p w14:paraId="6DE06052" w14:textId="77777777" w:rsidR="00511322" w:rsidRPr="00736DF5" w:rsidRDefault="00511322" w:rsidP="00511322">
      <w:pPr>
        <w:spacing w:after="120"/>
        <w:jc w:val="both"/>
      </w:pPr>
      <w:r w:rsidRPr="00736DF5">
        <w:t>5.</w:t>
      </w:r>
      <w:r w:rsidRPr="00736DF5">
        <w:tab/>
        <w:t>Oferowany sprzęt musi posiadać numer seryjny producenta umieszczony na obudowie.</w:t>
      </w:r>
    </w:p>
    <w:p w14:paraId="53DC1B01" w14:textId="77777777" w:rsidR="00511322" w:rsidRPr="00736DF5" w:rsidRDefault="00511322" w:rsidP="00511322"/>
    <w:p w14:paraId="3E04E0E3" w14:textId="77777777" w:rsidR="00511322" w:rsidRPr="00E500A9" w:rsidRDefault="00511322" w:rsidP="00511322">
      <w:pPr>
        <w:keepNext/>
        <w:spacing w:before="240" w:after="60"/>
        <w:jc w:val="center"/>
        <w:outlineLvl w:val="0"/>
        <w:rPr>
          <w:b/>
          <w:bCs/>
          <w:kern w:val="32"/>
          <w:u w:val="single"/>
        </w:rPr>
      </w:pPr>
      <w:r w:rsidRPr="00736DF5">
        <w:rPr>
          <w:b/>
          <w:bCs/>
          <w:kern w:val="32"/>
          <w:u w:val="single"/>
        </w:rPr>
        <w:t>TABELA. MINIMALNE PARAMETRY TECHNICZNO – JAKOŚCIOWE PRZEDMIOTU ZAMÓWIENIA</w:t>
      </w:r>
    </w:p>
    <w:p w14:paraId="7BB3B9FB" w14:textId="5B8F1DEA" w:rsidR="00560545" w:rsidRPr="00653817" w:rsidRDefault="00517FD0" w:rsidP="00560545">
      <w:pPr>
        <w:spacing w:before="240" w:after="120"/>
        <w:outlineLvl w:val="0"/>
        <w:rPr>
          <w:b/>
          <w:bCs/>
          <w:kern w:val="28"/>
        </w:rPr>
      </w:pPr>
      <w:r>
        <w:rPr>
          <w:b/>
          <w:bCs/>
          <w:kern w:val="28"/>
        </w:rPr>
        <w:t>Przełącznik sieciowy</w:t>
      </w:r>
      <w:r w:rsidR="00790117">
        <w:rPr>
          <w:b/>
          <w:bCs/>
          <w:kern w:val="28"/>
        </w:rPr>
        <w:t xml:space="preserve"> typ 1</w:t>
      </w:r>
      <w:r w:rsidR="00560545" w:rsidRPr="00653817">
        <w:rPr>
          <w:b/>
          <w:bCs/>
          <w:kern w:val="28"/>
        </w:rPr>
        <w:t>. Liczba sztuk:</w:t>
      </w:r>
      <w:r w:rsidR="00560545">
        <w:rPr>
          <w:b/>
          <w:bCs/>
          <w:kern w:val="28"/>
        </w:rPr>
        <w:t xml:space="preserve"> </w:t>
      </w:r>
      <w:r w:rsidR="00F42AB5">
        <w:rPr>
          <w:b/>
          <w:bCs/>
          <w:kern w:val="28"/>
        </w:rPr>
        <w:t>1</w:t>
      </w:r>
    </w:p>
    <w:p w14:paraId="38F2BAC9" w14:textId="4E8A00BE" w:rsidR="00560545" w:rsidRPr="00653817" w:rsidRDefault="00560545" w:rsidP="00560545">
      <w:pPr>
        <w:spacing w:after="120"/>
        <w:jc w:val="both"/>
      </w:pPr>
      <w:r w:rsidRPr="00653817">
        <w:t xml:space="preserve">Tabela </w:t>
      </w:r>
      <w:r w:rsidR="0061792F">
        <w:t>1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8"/>
        <w:gridCol w:w="2788"/>
        <w:gridCol w:w="5955"/>
      </w:tblGrid>
      <w:tr w:rsidR="00560545" w:rsidRPr="00653817" w14:paraId="6F2EE549" w14:textId="71262375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F47A60" w14:textId="4A6E22E3" w:rsidR="00560545" w:rsidRPr="00653817" w:rsidRDefault="00560545" w:rsidP="00F73A8D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Lp.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07880D" w14:textId="1054DB1A" w:rsidR="00560545" w:rsidRPr="00653817" w:rsidRDefault="00560545" w:rsidP="00F73A8D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Wyszczególnienie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FAFFAA" w14:textId="45E80575" w:rsidR="00560545" w:rsidRPr="00653817" w:rsidRDefault="00560545" w:rsidP="00F73A8D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Wymagane warunki</w:t>
            </w:r>
          </w:p>
        </w:tc>
      </w:tr>
      <w:tr w:rsidR="00560545" w:rsidRPr="006D698A" w14:paraId="35AA2422" w14:textId="1D3961CF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F1B20" w14:textId="1513244D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1.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09356" w14:textId="15871B19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Zastosowanie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115B2" w14:textId="17BBDDD1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277427">
              <w:rPr>
                <w:lang w:eastAsia="en-US"/>
              </w:rPr>
              <w:t>Praca biurowa</w:t>
            </w:r>
            <w:r w:rsidR="00517FD0">
              <w:rPr>
                <w:lang w:eastAsia="en-US"/>
              </w:rPr>
              <w:t>, ciągła</w:t>
            </w:r>
          </w:p>
        </w:tc>
      </w:tr>
      <w:tr w:rsidR="00560545" w:rsidRPr="006D698A" w14:paraId="047D9A6A" w14:textId="10A01953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8F75A" w14:textId="29CB486E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2.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63115" w14:textId="67C2A65B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Kompatybilność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5AFFE" w14:textId="6EBE2BB8" w:rsidR="00560545" w:rsidRPr="00653817" w:rsidRDefault="00517FD0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Kompatybilność z wdrożonym u Zamawiającego systemem Cisco ISE</w:t>
            </w:r>
          </w:p>
        </w:tc>
      </w:tr>
      <w:tr w:rsidR="00560545" w:rsidRPr="0052235D" w14:paraId="51E70FA6" w14:textId="708059E1" w:rsidTr="00F73A8D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980A4" w14:textId="14C11440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3.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E8ECE4" w14:textId="06B6AEEF" w:rsidR="00560545" w:rsidRPr="00653817" w:rsidRDefault="00517FD0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Porty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D4D472" w14:textId="6AFFC047" w:rsidR="00560545" w:rsidRPr="00653817" w:rsidRDefault="00790117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517FD0">
              <w:rPr>
                <w:lang w:eastAsia="en-US"/>
              </w:rPr>
              <w:t xml:space="preserve"> x 1Gb/s</w:t>
            </w:r>
            <w:r w:rsidR="00FC3EE0">
              <w:rPr>
                <w:lang w:eastAsia="en-US"/>
              </w:rPr>
              <w:t xml:space="preserve"> </w:t>
            </w:r>
            <w:proofErr w:type="spellStart"/>
            <w:r w:rsidR="00FC3EE0">
              <w:rPr>
                <w:lang w:eastAsia="en-US"/>
              </w:rPr>
              <w:t>PoE</w:t>
            </w:r>
            <w:proofErr w:type="spellEnd"/>
            <w:r w:rsidR="00FC3EE0">
              <w:rPr>
                <w:lang w:eastAsia="en-US"/>
              </w:rPr>
              <w:t xml:space="preserve"> + 4 x 1Gb/s </w:t>
            </w:r>
            <w:proofErr w:type="spellStart"/>
            <w:r w:rsidR="00FC3EE0">
              <w:rPr>
                <w:lang w:eastAsia="en-US"/>
              </w:rPr>
              <w:t>uplink</w:t>
            </w:r>
            <w:proofErr w:type="spellEnd"/>
            <w:r w:rsidR="00517FD0">
              <w:rPr>
                <w:lang w:eastAsia="en-US"/>
              </w:rPr>
              <w:t>, gniazd</w:t>
            </w:r>
            <w:r w:rsidR="00FC3EE0">
              <w:rPr>
                <w:lang w:eastAsia="en-US"/>
              </w:rPr>
              <w:t>a</w:t>
            </w:r>
            <w:r w:rsidR="00517FD0">
              <w:rPr>
                <w:lang w:eastAsia="en-US"/>
              </w:rPr>
              <w:t xml:space="preserve"> </w:t>
            </w:r>
            <w:r w:rsidR="00517FD0" w:rsidRPr="0032249D">
              <w:rPr>
                <w:lang w:eastAsia="en-US"/>
              </w:rPr>
              <w:t>RJ-45</w:t>
            </w:r>
            <w:r w:rsidR="00FC3EE0">
              <w:rPr>
                <w:lang w:eastAsia="en-US"/>
              </w:rPr>
              <w:t>.</w:t>
            </w:r>
          </w:p>
        </w:tc>
      </w:tr>
      <w:tr w:rsidR="00517FD0" w:rsidRPr="00134E36" w14:paraId="22D31A21" w14:textId="3B7A1B56" w:rsidTr="00F73A8D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C7FB1" w14:textId="63957BEC" w:rsidR="00517FD0" w:rsidRPr="00653817" w:rsidRDefault="00517FD0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9BA4" w14:textId="783661F4" w:rsidR="00517FD0" w:rsidRPr="00653817" w:rsidRDefault="00517FD0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Najważniejsze funkcje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EC39C" w14:textId="2B3F6E60" w:rsidR="00517FD0" w:rsidRPr="00517FD0" w:rsidRDefault="00517FD0" w:rsidP="00F73A8D">
            <w:pPr>
              <w:pStyle w:val="Bezodstpw"/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 w:rsidRPr="00517FD0">
              <w:rPr>
                <w:lang w:val="en-GB" w:eastAsia="en-US"/>
              </w:rPr>
              <w:t>Zarządzalny</w:t>
            </w:r>
            <w:proofErr w:type="spellEnd"/>
            <w:r w:rsidRPr="00517FD0">
              <w:rPr>
                <w:lang w:val="en-GB" w:eastAsia="en-US"/>
              </w:rPr>
              <w:t xml:space="preserve"> L2/L3, </w:t>
            </w:r>
            <w:proofErr w:type="spellStart"/>
            <w:r w:rsidRPr="00517FD0">
              <w:rPr>
                <w:lang w:val="en-GB" w:eastAsia="en-US"/>
              </w:rPr>
              <w:t>QoS</w:t>
            </w:r>
            <w:proofErr w:type="spellEnd"/>
            <w:r w:rsidRPr="00517FD0">
              <w:rPr>
                <w:lang w:val="en-GB" w:eastAsia="en-US"/>
              </w:rPr>
              <w:t xml:space="preserve">, ACL, </w:t>
            </w:r>
            <w:proofErr w:type="spellStart"/>
            <w:r w:rsidRPr="00517FD0">
              <w:rPr>
                <w:lang w:val="en-GB" w:eastAsia="en-US"/>
              </w:rPr>
              <w:t>obsługa</w:t>
            </w:r>
            <w:proofErr w:type="spellEnd"/>
            <w:r w:rsidRPr="00517FD0">
              <w:rPr>
                <w:lang w:val="en-GB" w:eastAsia="en-US"/>
              </w:rPr>
              <w:t xml:space="preserve"> VLAN, Multicast, DHCP Snooping, Jumbo Frame</w:t>
            </w:r>
            <w:r>
              <w:rPr>
                <w:lang w:val="en-GB" w:eastAsia="en-US"/>
              </w:rPr>
              <w:t>s.</w:t>
            </w:r>
          </w:p>
        </w:tc>
      </w:tr>
      <w:tr w:rsidR="00560545" w:rsidRPr="006D698A" w14:paraId="61178704" w14:textId="0A160098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0456C" w14:textId="1F4B5AE2" w:rsidR="00560545" w:rsidRPr="00653817" w:rsidRDefault="00600B76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val="en-GB" w:eastAsia="en-US"/>
              </w:rPr>
              <w:t>5</w:t>
            </w:r>
            <w:r w:rsidR="00560545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40C37" w14:textId="1FD8DBFA" w:rsidR="00560545" w:rsidRPr="00653817" w:rsidRDefault="00517FD0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Obudowa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5480" w14:textId="20020F69" w:rsidR="00560545" w:rsidRPr="00653817" w:rsidRDefault="00517FD0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Montowana w stelażu szafy RACK o wysokości 1U.</w:t>
            </w:r>
          </w:p>
        </w:tc>
      </w:tr>
      <w:tr w:rsidR="00560545" w:rsidRPr="006D698A" w14:paraId="65C92786" w14:textId="3BE0E28D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A3A075" w14:textId="28EA4C1F" w:rsidR="00560545" w:rsidRPr="00653817" w:rsidRDefault="00600B76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560545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4F99F2" w14:textId="1110CF1C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Gwarancja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1B2E6" w14:textId="5872818D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 xml:space="preserve">Minimum </w:t>
            </w:r>
            <w:r w:rsidR="009B3194">
              <w:rPr>
                <w:lang w:eastAsia="en-US"/>
              </w:rPr>
              <w:t>3</w:t>
            </w:r>
            <w:r w:rsidRPr="0032249D">
              <w:rPr>
                <w:lang w:eastAsia="en-US"/>
              </w:rPr>
              <w:t xml:space="preserve"> lata od daty protokolarnego odbioru w miejscu instalacji. Gwarancja musi być świadczona przez producenta lub jego partnera/importera.</w:t>
            </w:r>
          </w:p>
        </w:tc>
      </w:tr>
      <w:tr w:rsidR="00560545" w:rsidRPr="006D698A" w14:paraId="6DC4733B" w14:textId="346E8D73" w:rsidTr="00F73A8D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E3730" w14:textId="3F7707B2" w:rsidR="00560545" w:rsidRPr="00653817" w:rsidRDefault="00600B76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560545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821C6" w14:textId="23C8EB6C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Rok produkcji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49427" w14:textId="05D41677" w:rsidR="00560545" w:rsidRPr="00653817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>2</w:t>
            </w:r>
            <w:r w:rsidR="00517FD0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</w:t>
            </w:r>
            <w:r w:rsidRPr="0032249D">
              <w:rPr>
                <w:lang w:eastAsia="en-US"/>
              </w:rPr>
              <w:t>r.</w:t>
            </w:r>
          </w:p>
        </w:tc>
      </w:tr>
    </w:tbl>
    <w:p w14:paraId="42F9941B" w14:textId="103553CA" w:rsidR="00560545" w:rsidRDefault="00560545" w:rsidP="00511322">
      <w:pPr>
        <w:spacing w:line="360" w:lineRule="auto"/>
        <w:contextualSpacing/>
        <w:jc w:val="both"/>
        <w:rPr>
          <w:bCs/>
        </w:rPr>
      </w:pPr>
    </w:p>
    <w:p w14:paraId="52380F75" w14:textId="1565CDD3" w:rsidR="00790117" w:rsidRPr="00653817" w:rsidRDefault="00790117" w:rsidP="00790117">
      <w:pPr>
        <w:spacing w:before="240" w:after="120"/>
        <w:outlineLvl w:val="0"/>
        <w:rPr>
          <w:b/>
          <w:bCs/>
          <w:kern w:val="28"/>
        </w:rPr>
      </w:pPr>
      <w:r>
        <w:rPr>
          <w:b/>
          <w:bCs/>
          <w:kern w:val="28"/>
        </w:rPr>
        <w:t>Przełącznik sieciowy typ 2</w:t>
      </w:r>
      <w:r w:rsidRPr="00653817">
        <w:rPr>
          <w:b/>
          <w:bCs/>
          <w:kern w:val="28"/>
        </w:rPr>
        <w:t>. Liczba sztuk:</w:t>
      </w:r>
      <w:r>
        <w:rPr>
          <w:b/>
          <w:bCs/>
          <w:kern w:val="28"/>
        </w:rPr>
        <w:t xml:space="preserve"> 2</w:t>
      </w:r>
    </w:p>
    <w:p w14:paraId="4BB5CF6C" w14:textId="546F079D" w:rsidR="00790117" w:rsidRPr="00653817" w:rsidRDefault="00790117" w:rsidP="00790117">
      <w:pPr>
        <w:spacing w:after="120"/>
        <w:jc w:val="both"/>
      </w:pPr>
      <w:r w:rsidRPr="00653817">
        <w:t xml:space="preserve">Tabela </w:t>
      </w:r>
      <w:r w:rsidR="0061792F">
        <w:t>2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8"/>
        <w:gridCol w:w="2788"/>
        <w:gridCol w:w="5955"/>
      </w:tblGrid>
      <w:tr w:rsidR="00790117" w:rsidRPr="00653817" w14:paraId="23FB6D65" w14:textId="47289368" w:rsidTr="00F4393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E34CDC" w14:textId="3B10CAD4" w:rsidR="00790117" w:rsidRPr="00653817" w:rsidRDefault="00790117" w:rsidP="00F4393C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Lp.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08599A" w14:textId="128141C1" w:rsidR="00790117" w:rsidRPr="00653817" w:rsidRDefault="00790117" w:rsidP="00F4393C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Wyszczególnienie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62664D" w14:textId="1C496807" w:rsidR="00790117" w:rsidRPr="00653817" w:rsidRDefault="00790117" w:rsidP="00F4393C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Wymagane warunki</w:t>
            </w:r>
          </w:p>
        </w:tc>
      </w:tr>
      <w:tr w:rsidR="00790117" w:rsidRPr="006D698A" w14:paraId="465B067B" w14:textId="73DEA5A2" w:rsidTr="00F4393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071DC" w14:textId="2F9CE92F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1.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D11A3" w14:textId="71C81DBC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Zastosowanie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A78D9" w14:textId="19AF445F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277427">
              <w:rPr>
                <w:lang w:eastAsia="en-US"/>
              </w:rPr>
              <w:t>Praca biurowa</w:t>
            </w:r>
            <w:r>
              <w:rPr>
                <w:lang w:eastAsia="en-US"/>
              </w:rPr>
              <w:t>, ciągła</w:t>
            </w:r>
          </w:p>
        </w:tc>
      </w:tr>
      <w:tr w:rsidR="00790117" w:rsidRPr="006D698A" w14:paraId="6BE867FA" w14:textId="0D4030E1" w:rsidTr="00F4393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147ADF" w14:textId="7385311C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2.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A7CDB" w14:textId="15057D85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Kompatybilność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487BE" w14:textId="2094F322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Kompatybilność z wdrożonym u Zamawiającego systemem Cisco ISE</w:t>
            </w:r>
          </w:p>
        </w:tc>
      </w:tr>
      <w:tr w:rsidR="00790117" w:rsidRPr="0052235D" w14:paraId="0604D7D5" w14:textId="2C3820BC" w:rsidTr="00F4393C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9C77F" w14:textId="7781B77B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lastRenderedPageBreak/>
              <w:t>3.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973FB6" w14:textId="3FAE148F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Porty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73E428" w14:textId="504CC541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8 x 1Gb/s </w:t>
            </w:r>
            <w:proofErr w:type="spellStart"/>
            <w:r>
              <w:rPr>
                <w:lang w:eastAsia="en-US"/>
              </w:rPr>
              <w:t>PoE</w:t>
            </w:r>
            <w:proofErr w:type="spellEnd"/>
            <w:r>
              <w:rPr>
                <w:lang w:eastAsia="en-US"/>
              </w:rPr>
              <w:t xml:space="preserve"> + </w:t>
            </w:r>
            <w:r w:rsidR="00FD2BF4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x 1Gb/s </w:t>
            </w:r>
            <w:proofErr w:type="spellStart"/>
            <w:r>
              <w:rPr>
                <w:lang w:eastAsia="en-US"/>
              </w:rPr>
              <w:t>uplink</w:t>
            </w:r>
            <w:proofErr w:type="spellEnd"/>
            <w:r>
              <w:rPr>
                <w:lang w:eastAsia="en-US"/>
              </w:rPr>
              <w:t xml:space="preserve">, gniazda </w:t>
            </w:r>
            <w:r w:rsidRPr="0032249D">
              <w:rPr>
                <w:lang w:eastAsia="en-US"/>
              </w:rPr>
              <w:t>RJ-45</w:t>
            </w:r>
            <w:r>
              <w:rPr>
                <w:lang w:eastAsia="en-US"/>
              </w:rPr>
              <w:t>.</w:t>
            </w:r>
          </w:p>
        </w:tc>
      </w:tr>
      <w:tr w:rsidR="00790117" w:rsidRPr="00134E36" w14:paraId="16939A7C" w14:textId="40FC8BAE" w:rsidTr="00F4393C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8BF41" w14:textId="18015937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DCEEB" w14:textId="503D68C3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Najważniejsze funkcje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7F0F5" w14:textId="422282B1" w:rsidR="00790117" w:rsidRPr="00517FD0" w:rsidRDefault="00790117" w:rsidP="00F4393C">
            <w:pPr>
              <w:pStyle w:val="Bezodstpw"/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 w:rsidRPr="00517FD0">
              <w:rPr>
                <w:lang w:val="en-GB" w:eastAsia="en-US"/>
              </w:rPr>
              <w:t>Zarządzalny</w:t>
            </w:r>
            <w:proofErr w:type="spellEnd"/>
            <w:r w:rsidRPr="00517FD0">
              <w:rPr>
                <w:lang w:val="en-GB" w:eastAsia="en-US"/>
              </w:rPr>
              <w:t xml:space="preserve"> L2, </w:t>
            </w:r>
            <w:proofErr w:type="spellStart"/>
            <w:r w:rsidRPr="00517FD0">
              <w:rPr>
                <w:lang w:val="en-GB" w:eastAsia="en-US"/>
              </w:rPr>
              <w:t>QoS</w:t>
            </w:r>
            <w:proofErr w:type="spellEnd"/>
            <w:r w:rsidRPr="00517FD0">
              <w:rPr>
                <w:lang w:val="en-GB" w:eastAsia="en-US"/>
              </w:rPr>
              <w:t xml:space="preserve">, ACL, </w:t>
            </w:r>
            <w:proofErr w:type="spellStart"/>
            <w:r w:rsidRPr="00517FD0">
              <w:rPr>
                <w:lang w:val="en-GB" w:eastAsia="en-US"/>
              </w:rPr>
              <w:t>obsługa</w:t>
            </w:r>
            <w:proofErr w:type="spellEnd"/>
            <w:r w:rsidRPr="00517FD0">
              <w:rPr>
                <w:lang w:val="en-GB" w:eastAsia="en-US"/>
              </w:rPr>
              <w:t xml:space="preserve"> VLAN, Multicast, DHCP Snooping, Jumbo Frame</w:t>
            </w:r>
            <w:r>
              <w:rPr>
                <w:lang w:val="en-GB" w:eastAsia="en-US"/>
              </w:rPr>
              <w:t>s.</w:t>
            </w:r>
          </w:p>
        </w:tc>
      </w:tr>
      <w:tr w:rsidR="00790117" w:rsidRPr="006D698A" w14:paraId="06DCEA1F" w14:textId="64B4E067" w:rsidTr="00F4393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A325B" w14:textId="4283E49B" w:rsidR="00790117" w:rsidRPr="00653817" w:rsidRDefault="00600B76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790117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AA673" w14:textId="07D043F3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Obudowa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05801" w14:textId="2A10E1D8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Ze zintegrowanym zasilaczem.</w:t>
            </w:r>
          </w:p>
        </w:tc>
      </w:tr>
      <w:tr w:rsidR="00790117" w:rsidRPr="006D698A" w14:paraId="44F9B3C8" w14:textId="543A2B9C" w:rsidTr="00F4393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0E4CE0" w14:textId="58E5EE97" w:rsidR="00790117" w:rsidRPr="00653817" w:rsidRDefault="00600B76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790117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80E43" w14:textId="26D8A53F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Gwarancja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37CE7F" w14:textId="3F0C4184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 xml:space="preserve">Minimum </w:t>
            </w:r>
            <w:r>
              <w:rPr>
                <w:lang w:eastAsia="en-US"/>
              </w:rPr>
              <w:t>3</w:t>
            </w:r>
            <w:r w:rsidRPr="0032249D">
              <w:rPr>
                <w:lang w:eastAsia="en-US"/>
              </w:rPr>
              <w:t xml:space="preserve"> lata od daty protokolarnego odbioru w miejscu instalacji. Gwarancja musi być świadczona przez producenta lub jego partnera/importera.</w:t>
            </w:r>
          </w:p>
        </w:tc>
      </w:tr>
      <w:tr w:rsidR="00790117" w:rsidRPr="006D698A" w14:paraId="6249FB22" w14:textId="6A790C77" w:rsidTr="00F4393C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72CABC" w14:textId="07FF005C" w:rsidR="00790117" w:rsidRPr="00653817" w:rsidRDefault="00600B76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790117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D86849" w14:textId="792DE0F7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Rok produkcji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59820" w14:textId="7B2235DB" w:rsidR="00790117" w:rsidRPr="00653817" w:rsidRDefault="00790117" w:rsidP="00F4393C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 xml:space="preserve">24 </w:t>
            </w:r>
            <w:r w:rsidRPr="0032249D">
              <w:rPr>
                <w:lang w:eastAsia="en-US"/>
              </w:rPr>
              <w:t>r.</w:t>
            </w:r>
          </w:p>
        </w:tc>
      </w:tr>
    </w:tbl>
    <w:p w14:paraId="126BF238" w14:textId="77777777" w:rsidR="00790117" w:rsidRDefault="00790117" w:rsidP="00511322">
      <w:pPr>
        <w:spacing w:line="360" w:lineRule="auto"/>
        <w:contextualSpacing/>
        <w:jc w:val="both"/>
        <w:rPr>
          <w:bCs/>
        </w:rPr>
      </w:pPr>
      <w:bookmarkStart w:id="4" w:name="_GoBack"/>
      <w:bookmarkEnd w:id="4"/>
    </w:p>
    <w:sectPr w:rsidR="00790117" w:rsidSect="00C5236D">
      <w:headerReference w:type="default" r:id="rId8"/>
      <w:footerReference w:type="default" r:id="rId9"/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AC3A9" w14:textId="77777777" w:rsidR="00A27704" w:rsidRDefault="00A27704" w:rsidP="00CE342C">
      <w:r>
        <w:separator/>
      </w:r>
    </w:p>
  </w:endnote>
  <w:endnote w:type="continuationSeparator" w:id="0">
    <w:p w14:paraId="6ADA9CAB" w14:textId="77777777" w:rsidR="00A27704" w:rsidRDefault="00A27704" w:rsidP="00CE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10404" w14:textId="77777777" w:rsidR="00576FFC" w:rsidRPr="001B237B" w:rsidRDefault="00576FFC" w:rsidP="00576FFC">
    <w:pPr>
      <w:tabs>
        <w:tab w:val="center" w:pos="4536"/>
        <w:tab w:val="right" w:pos="9072"/>
      </w:tabs>
      <w:ind w:right="360"/>
    </w:pPr>
    <w:r w:rsidRPr="001B237B">
      <w:t xml:space="preserve">                                                                                       </w:t>
    </w:r>
    <w:r>
      <w:t xml:space="preserve">                   </w:t>
    </w:r>
    <w:r w:rsidRPr="001B237B">
      <w:t xml:space="preserve"> </w:t>
    </w:r>
    <w:r w:rsidRPr="001B237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DCA0F2" wp14:editId="3E172C85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37465" b="3746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AFD902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" strokecolor="#005846" strokeweight=".5pt"/>
          </w:pict>
        </mc:Fallback>
      </mc:AlternateContent>
    </w:r>
  </w:p>
  <w:p w14:paraId="3E43E26C" w14:textId="01E87377" w:rsidR="00576FFC" w:rsidRPr="001B237B" w:rsidRDefault="00576FFC" w:rsidP="00576FFC">
    <w:pPr>
      <w:rPr>
        <w:sz w:val="16"/>
        <w:szCs w:val="16"/>
      </w:rPr>
    </w:pPr>
    <w:r w:rsidRPr="001B237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13C488" wp14:editId="0367638F">
              <wp:simplePos x="0" y="0"/>
              <wp:positionH relativeFrom="column">
                <wp:posOffset>4552315</wp:posOffset>
              </wp:positionH>
              <wp:positionV relativeFrom="paragraph">
                <wp:posOffset>17145</wp:posOffset>
              </wp:positionV>
              <wp:extent cx="1391920" cy="342900"/>
              <wp:effectExtent l="0" t="0" r="17780" b="1905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9C71A9" w14:textId="77777777" w:rsidR="00576FFC" w:rsidRDefault="00576FFC" w:rsidP="00576FFC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A13C48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8.45pt;margin-top:1.35pt;width:109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" strokecolor="white" strokeweight="0">
              <v:textbox inset=",0">
                <w:txbxContent>
                  <w:p w14:paraId="289C71A9" w14:textId="77777777" w:rsidR="00576FFC" w:rsidRDefault="00576FFC" w:rsidP="00576FFC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1B237B">
      <w:rPr>
        <w:sz w:val="16"/>
        <w:szCs w:val="16"/>
      </w:rPr>
      <w:t xml:space="preserve">CKPŚ, ul. </w:t>
    </w:r>
    <w:r w:rsidR="00FC7DFC">
      <w:rPr>
        <w:sz w:val="16"/>
        <w:szCs w:val="16"/>
      </w:rPr>
      <w:t>Kolejowa 5/7</w:t>
    </w:r>
    <w:r w:rsidRPr="001B237B">
      <w:rPr>
        <w:sz w:val="16"/>
        <w:szCs w:val="16"/>
      </w:rPr>
      <w:t>, 0</w:t>
    </w:r>
    <w:r w:rsidR="00FC7DFC">
      <w:rPr>
        <w:sz w:val="16"/>
        <w:szCs w:val="16"/>
      </w:rPr>
      <w:t>1</w:t>
    </w:r>
    <w:r w:rsidRPr="001B237B">
      <w:rPr>
        <w:sz w:val="16"/>
        <w:szCs w:val="16"/>
      </w:rPr>
      <w:t>-2</w:t>
    </w:r>
    <w:r w:rsidR="00FC7DFC">
      <w:rPr>
        <w:sz w:val="16"/>
        <w:szCs w:val="16"/>
      </w:rPr>
      <w:t>17</w:t>
    </w:r>
    <w:r w:rsidRPr="001B237B">
      <w:rPr>
        <w:sz w:val="16"/>
        <w:szCs w:val="16"/>
      </w:rPr>
      <w:t xml:space="preserve"> Warszawa, www.ckps.lasy.gov.pl</w:t>
    </w:r>
    <w:r w:rsidRPr="001B237B">
      <w:rPr>
        <w:sz w:val="16"/>
        <w:szCs w:val="16"/>
      </w:rPr>
      <w:tab/>
    </w:r>
  </w:p>
  <w:p w14:paraId="49D86418" w14:textId="6744E165" w:rsidR="00576FFC" w:rsidRPr="00576FFC" w:rsidRDefault="00576FFC" w:rsidP="00576FFC">
    <w:pPr>
      <w:rPr>
        <w:lang w:val="en-US"/>
      </w:rPr>
    </w:pPr>
    <w:r w:rsidRPr="001B237B">
      <w:rPr>
        <w:sz w:val="16"/>
        <w:szCs w:val="16"/>
        <w:lang w:val="en-US"/>
      </w:rPr>
      <w:t>tel.: +48 22 318-70-82, fax: +48 22 318-70-98, e-mail: centrum@ckps.lasy.gov.pl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5DD7F" w14:textId="77777777" w:rsidR="00A27704" w:rsidRDefault="00A27704" w:rsidP="00CE342C">
      <w:r>
        <w:separator/>
      </w:r>
    </w:p>
  </w:footnote>
  <w:footnote w:type="continuationSeparator" w:id="0">
    <w:p w14:paraId="58EB9E26" w14:textId="77777777" w:rsidR="00A27704" w:rsidRDefault="00A27704" w:rsidP="00CE3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8F3AC" w14:textId="77777777" w:rsidR="00576FFC" w:rsidRPr="00C555EF" w:rsidRDefault="005E0587" w:rsidP="00576FFC">
    <w:pPr>
      <w:keepNext/>
      <w:ind w:left="851"/>
      <w:outlineLvl w:val="0"/>
      <w:rPr>
        <w:b/>
        <w:bCs/>
        <w:color w:val="005042"/>
        <w:sz w:val="28"/>
        <w:szCs w:val="28"/>
      </w:rPr>
    </w:pPr>
    <w:r>
      <w:rPr>
        <w:b/>
        <w:bCs/>
        <w:noProof/>
        <w:color w:val="005042"/>
      </w:rPr>
      <w:object w:dxaOrig="1440" w:dyaOrig="1440" w14:anchorId="745F09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12.05pt;width:36.85pt;height:36.85pt;z-index:251662336;visibility:visible;mso-wrap-edited:f">
          <v:imagedata r:id="rId1" o:title=""/>
          <w10:wrap type="square" side="right"/>
        </v:shape>
        <o:OLEObject Type="Embed" ProgID="Word.Picture.8" ShapeID="_x0000_s2049" DrawAspect="Content" ObjectID="_1792327926" r:id="rId2"/>
      </w:object>
    </w:r>
    <w:r w:rsidR="00576FFC" w:rsidRPr="00C555EF">
      <w:rPr>
        <w:b/>
        <w:bCs/>
        <w:color w:val="005042"/>
        <w:sz w:val="28"/>
        <w:szCs w:val="28"/>
      </w:rPr>
      <w:t>Centrum Koordynacji Projektów Środowiskowych</w:t>
    </w:r>
    <w:r w:rsidR="00576FFC" w:rsidRPr="00C555EF">
      <w:rPr>
        <w:b/>
        <w:bCs/>
        <w:color w:val="9BBB59"/>
        <w:sz w:val="28"/>
        <w:szCs w:val="28"/>
      </w:rPr>
      <w:br w:type="textWrapping" w:clear="all"/>
    </w:r>
  </w:p>
  <w:p w14:paraId="0A65FD75" w14:textId="6C2607E3" w:rsidR="00576FFC" w:rsidRDefault="00576FFC" w:rsidP="00576FFC">
    <w:r w:rsidRPr="00C555E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B6B479" wp14:editId="06364C9E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E27BCE" id="Lin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2E65"/>
    <w:multiLevelType w:val="hybridMultilevel"/>
    <w:tmpl w:val="5178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661DF"/>
    <w:multiLevelType w:val="hybridMultilevel"/>
    <w:tmpl w:val="5178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A3428"/>
    <w:multiLevelType w:val="multilevel"/>
    <w:tmpl w:val="603E9D1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0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935"/>
        </w:tabs>
        <w:ind w:left="935" w:hanging="170"/>
      </w:pPr>
      <w:rPr>
        <w:rFonts w:hint="default"/>
        <w:b/>
        <w:bCs w:val="0"/>
        <w:i w:val="0"/>
        <w:iCs w:val="0"/>
        <w:spacing w:val="0"/>
        <w:w w:val="93"/>
        <w:kern w:val="0"/>
        <w:position w:val="0"/>
        <w:sz w:val="20"/>
        <w:szCs w:val="20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3" w15:restartNumberingAfterBreak="0">
    <w:nsid w:val="28F03396"/>
    <w:multiLevelType w:val="hybridMultilevel"/>
    <w:tmpl w:val="83C0C88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4B82098F"/>
    <w:multiLevelType w:val="hybridMultilevel"/>
    <w:tmpl w:val="9934F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3107F"/>
    <w:multiLevelType w:val="hybridMultilevel"/>
    <w:tmpl w:val="058889C2"/>
    <w:lvl w:ilvl="0" w:tplc="5512F2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1A3A58"/>
    <w:multiLevelType w:val="hybridMultilevel"/>
    <w:tmpl w:val="CB36913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62C735D2"/>
    <w:multiLevelType w:val="hybridMultilevel"/>
    <w:tmpl w:val="FD30DC1E"/>
    <w:lvl w:ilvl="0" w:tplc="7C3C8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trackRevisions/>
  <w:defaultTabStop w:val="28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81"/>
    <w:rsid w:val="00005B7C"/>
    <w:rsid w:val="00010748"/>
    <w:rsid w:val="0001101F"/>
    <w:rsid w:val="00017201"/>
    <w:rsid w:val="00032081"/>
    <w:rsid w:val="00051D9E"/>
    <w:rsid w:val="0005637F"/>
    <w:rsid w:val="00062419"/>
    <w:rsid w:val="000648B5"/>
    <w:rsid w:val="000704E4"/>
    <w:rsid w:val="00071365"/>
    <w:rsid w:val="00071875"/>
    <w:rsid w:val="0008107A"/>
    <w:rsid w:val="000811F0"/>
    <w:rsid w:val="0009195F"/>
    <w:rsid w:val="00094575"/>
    <w:rsid w:val="000A712C"/>
    <w:rsid w:val="000B0B74"/>
    <w:rsid w:val="000B1D51"/>
    <w:rsid w:val="000C7C79"/>
    <w:rsid w:val="000E4505"/>
    <w:rsid w:val="0011368F"/>
    <w:rsid w:val="001252D7"/>
    <w:rsid w:val="00127BBD"/>
    <w:rsid w:val="001326E2"/>
    <w:rsid w:val="00134E36"/>
    <w:rsid w:val="001365EF"/>
    <w:rsid w:val="0014090F"/>
    <w:rsid w:val="001466F1"/>
    <w:rsid w:val="00157FA4"/>
    <w:rsid w:val="00167EB5"/>
    <w:rsid w:val="00171AE3"/>
    <w:rsid w:val="00177C47"/>
    <w:rsid w:val="0018203A"/>
    <w:rsid w:val="001827E3"/>
    <w:rsid w:val="001929DD"/>
    <w:rsid w:val="001B0351"/>
    <w:rsid w:val="001B244B"/>
    <w:rsid w:val="001C5332"/>
    <w:rsid w:val="001D0AF8"/>
    <w:rsid w:val="001D4FF4"/>
    <w:rsid w:val="001E5AC9"/>
    <w:rsid w:val="00203462"/>
    <w:rsid w:val="0023384A"/>
    <w:rsid w:val="002341D5"/>
    <w:rsid w:val="0023458D"/>
    <w:rsid w:val="0024258A"/>
    <w:rsid w:val="00244E94"/>
    <w:rsid w:val="0025345A"/>
    <w:rsid w:val="00260E3E"/>
    <w:rsid w:val="00266247"/>
    <w:rsid w:val="002666A1"/>
    <w:rsid w:val="00282295"/>
    <w:rsid w:val="00292564"/>
    <w:rsid w:val="00296406"/>
    <w:rsid w:val="002A6D6C"/>
    <w:rsid w:val="002B5BEE"/>
    <w:rsid w:val="002C2D0B"/>
    <w:rsid w:val="002D5193"/>
    <w:rsid w:val="002D7E3C"/>
    <w:rsid w:val="002E073E"/>
    <w:rsid w:val="002F43E0"/>
    <w:rsid w:val="00331532"/>
    <w:rsid w:val="0033460B"/>
    <w:rsid w:val="00352488"/>
    <w:rsid w:val="00372737"/>
    <w:rsid w:val="00390BE4"/>
    <w:rsid w:val="003948A3"/>
    <w:rsid w:val="0039640F"/>
    <w:rsid w:val="003F2199"/>
    <w:rsid w:val="003F5563"/>
    <w:rsid w:val="003F6C14"/>
    <w:rsid w:val="00401078"/>
    <w:rsid w:val="004035F2"/>
    <w:rsid w:val="004333AE"/>
    <w:rsid w:val="0045148D"/>
    <w:rsid w:val="00452F1F"/>
    <w:rsid w:val="004729E8"/>
    <w:rsid w:val="004953BA"/>
    <w:rsid w:val="004A654C"/>
    <w:rsid w:val="004B76B3"/>
    <w:rsid w:val="004C658C"/>
    <w:rsid w:val="004D321D"/>
    <w:rsid w:val="004D4BAE"/>
    <w:rsid w:val="004E45E2"/>
    <w:rsid w:val="004F55B0"/>
    <w:rsid w:val="00502E03"/>
    <w:rsid w:val="0050739D"/>
    <w:rsid w:val="00507B96"/>
    <w:rsid w:val="00511322"/>
    <w:rsid w:val="0051310A"/>
    <w:rsid w:val="00517F1F"/>
    <w:rsid w:val="00517FD0"/>
    <w:rsid w:val="0055154E"/>
    <w:rsid w:val="00560545"/>
    <w:rsid w:val="00566705"/>
    <w:rsid w:val="005747AE"/>
    <w:rsid w:val="00576FFC"/>
    <w:rsid w:val="00580FFF"/>
    <w:rsid w:val="005912FC"/>
    <w:rsid w:val="005A00A8"/>
    <w:rsid w:val="005D371D"/>
    <w:rsid w:val="005E0587"/>
    <w:rsid w:val="005E3708"/>
    <w:rsid w:val="00600B76"/>
    <w:rsid w:val="006024E6"/>
    <w:rsid w:val="00604F6A"/>
    <w:rsid w:val="0061792F"/>
    <w:rsid w:val="00636659"/>
    <w:rsid w:val="00657B4D"/>
    <w:rsid w:val="00671D5F"/>
    <w:rsid w:val="0067759F"/>
    <w:rsid w:val="00694FC2"/>
    <w:rsid w:val="006A190A"/>
    <w:rsid w:val="006C2328"/>
    <w:rsid w:val="006C2D95"/>
    <w:rsid w:val="006D622E"/>
    <w:rsid w:val="006D718A"/>
    <w:rsid w:val="006E2389"/>
    <w:rsid w:val="006E40B8"/>
    <w:rsid w:val="00716D26"/>
    <w:rsid w:val="007230D0"/>
    <w:rsid w:val="007245F6"/>
    <w:rsid w:val="007251C5"/>
    <w:rsid w:val="00726EF3"/>
    <w:rsid w:val="00730481"/>
    <w:rsid w:val="0073593D"/>
    <w:rsid w:val="00735F90"/>
    <w:rsid w:val="0073799E"/>
    <w:rsid w:val="00750C0E"/>
    <w:rsid w:val="0075471E"/>
    <w:rsid w:val="00754C1C"/>
    <w:rsid w:val="00790117"/>
    <w:rsid w:val="00795468"/>
    <w:rsid w:val="00797194"/>
    <w:rsid w:val="007A5758"/>
    <w:rsid w:val="007C0D46"/>
    <w:rsid w:val="007C72E2"/>
    <w:rsid w:val="007E6E99"/>
    <w:rsid w:val="007F16CF"/>
    <w:rsid w:val="007F618B"/>
    <w:rsid w:val="00817A91"/>
    <w:rsid w:val="00823856"/>
    <w:rsid w:val="00842C87"/>
    <w:rsid w:val="008544F7"/>
    <w:rsid w:val="00856A26"/>
    <w:rsid w:val="008620DF"/>
    <w:rsid w:val="00872270"/>
    <w:rsid w:val="00877DC8"/>
    <w:rsid w:val="008819D1"/>
    <w:rsid w:val="00896936"/>
    <w:rsid w:val="00896C24"/>
    <w:rsid w:val="008A5D20"/>
    <w:rsid w:val="008A65E4"/>
    <w:rsid w:val="008A71F0"/>
    <w:rsid w:val="008B086D"/>
    <w:rsid w:val="008B3D3F"/>
    <w:rsid w:val="008B5BAB"/>
    <w:rsid w:val="008B6500"/>
    <w:rsid w:val="008C7E3A"/>
    <w:rsid w:val="008E1C81"/>
    <w:rsid w:val="00903CCF"/>
    <w:rsid w:val="0090689A"/>
    <w:rsid w:val="0093445E"/>
    <w:rsid w:val="0095553C"/>
    <w:rsid w:val="00955D5A"/>
    <w:rsid w:val="0096519F"/>
    <w:rsid w:val="00986352"/>
    <w:rsid w:val="009A1A68"/>
    <w:rsid w:val="009A5C34"/>
    <w:rsid w:val="009B3194"/>
    <w:rsid w:val="009E5CED"/>
    <w:rsid w:val="009E754F"/>
    <w:rsid w:val="009F4E46"/>
    <w:rsid w:val="00A03852"/>
    <w:rsid w:val="00A27704"/>
    <w:rsid w:val="00A338E0"/>
    <w:rsid w:val="00A4043B"/>
    <w:rsid w:val="00A66691"/>
    <w:rsid w:val="00A84105"/>
    <w:rsid w:val="00A85400"/>
    <w:rsid w:val="00A87555"/>
    <w:rsid w:val="00A9167B"/>
    <w:rsid w:val="00A923D0"/>
    <w:rsid w:val="00AA0861"/>
    <w:rsid w:val="00AC2C26"/>
    <w:rsid w:val="00AD6608"/>
    <w:rsid w:val="00AE1EB5"/>
    <w:rsid w:val="00AF469C"/>
    <w:rsid w:val="00B028DC"/>
    <w:rsid w:val="00B22C99"/>
    <w:rsid w:val="00B26FB0"/>
    <w:rsid w:val="00B5191B"/>
    <w:rsid w:val="00B63EAC"/>
    <w:rsid w:val="00B77001"/>
    <w:rsid w:val="00B82D12"/>
    <w:rsid w:val="00B85622"/>
    <w:rsid w:val="00B92B52"/>
    <w:rsid w:val="00B95BB1"/>
    <w:rsid w:val="00BB5D1C"/>
    <w:rsid w:val="00BB763A"/>
    <w:rsid w:val="00BC18D8"/>
    <w:rsid w:val="00BC342F"/>
    <w:rsid w:val="00BF1E1D"/>
    <w:rsid w:val="00BF3F99"/>
    <w:rsid w:val="00C227B9"/>
    <w:rsid w:val="00C336FF"/>
    <w:rsid w:val="00C34785"/>
    <w:rsid w:val="00C5236D"/>
    <w:rsid w:val="00C5280F"/>
    <w:rsid w:val="00C60986"/>
    <w:rsid w:val="00CB5302"/>
    <w:rsid w:val="00CC736F"/>
    <w:rsid w:val="00CD19B7"/>
    <w:rsid w:val="00CD46F2"/>
    <w:rsid w:val="00CD54ED"/>
    <w:rsid w:val="00CE342C"/>
    <w:rsid w:val="00CF000D"/>
    <w:rsid w:val="00D00305"/>
    <w:rsid w:val="00D007E0"/>
    <w:rsid w:val="00D22ADA"/>
    <w:rsid w:val="00D24FE4"/>
    <w:rsid w:val="00D322CC"/>
    <w:rsid w:val="00D32684"/>
    <w:rsid w:val="00D56DBC"/>
    <w:rsid w:val="00D6573A"/>
    <w:rsid w:val="00D658EA"/>
    <w:rsid w:val="00D712E3"/>
    <w:rsid w:val="00D763EC"/>
    <w:rsid w:val="00D85D77"/>
    <w:rsid w:val="00D86BD8"/>
    <w:rsid w:val="00D87C84"/>
    <w:rsid w:val="00DA122D"/>
    <w:rsid w:val="00DA679F"/>
    <w:rsid w:val="00DB246C"/>
    <w:rsid w:val="00DC73A3"/>
    <w:rsid w:val="00DD4E56"/>
    <w:rsid w:val="00DD576C"/>
    <w:rsid w:val="00DE786F"/>
    <w:rsid w:val="00DF0D21"/>
    <w:rsid w:val="00E0580F"/>
    <w:rsid w:val="00E07391"/>
    <w:rsid w:val="00E077AC"/>
    <w:rsid w:val="00E13709"/>
    <w:rsid w:val="00E208BF"/>
    <w:rsid w:val="00E2217A"/>
    <w:rsid w:val="00E515F7"/>
    <w:rsid w:val="00E52FE6"/>
    <w:rsid w:val="00E53D57"/>
    <w:rsid w:val="00E6456B"/>
    <w:rsid w:val="00E6480F"/>
    <w:rsid w:val="00E87736"/>
    <w:rsid w:val="00E90374"/>
    <w:rsid w:val="00EA10F3"/>
    <w:rsid w:val="00EA531C"/>
    <w:rsid w:val="00EB58A3"/>
    <w:rsid w:val="00EC65F1"/>
    <w:rsid w:val="00EC7F94"/>
    <w:rsid w:val="00EE7BA1"/>
    <w:rsid w:val="00EF0FC6"/>
    <w:rsid w:val="00EF1186"/>
    <w:rsid w:val="00F02D19"/>
    <w:rsid w:val="00F136DE"/>
    <w:rsid w:val="00F252FD"/>
    <w:rsid w:val="00F26DB8"/>
    <w:rsid w:val="00F26DC6"/>
    <w:rsid w:val="00F42AB5"/>
    <w:rsid w:val="00F75074"/>
    <w:rsid w:val="00F816D1"/>
    <w:rsid w:val="00F879FA"/>
    <w:rsid w:val="00F95082"/>
    <w:rsid w:val="00FA3E45"/>
    <w:rsid w:val="00FA7AFE"/>
    <w:rsid w:val="00FB356F"/>
    <w:rsid w:val="00FB3999"/>
    <w:rsid w:val="00FC3EE0"/>
    <w:rsid w:val="00FC7D7D"/>
    <w:rsid w:val="00FC7DFC"/>
    <w:rsid w:val="00FD2BF4"/>
    <w:rsid w:val="00FF0709"/>
    <w:rsid w:val="00FF140B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618A61"/>
  <w14:defaultImageDpi w14:val="0"/>
  <w15:docId w15:val="{5C91E0CE-0B19-437C-A2BC-6EA72C15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1C8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3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E1C81"/>
    <w:rPr>
      <w:rFonts w:ascii="Cambria" w:hAnsi="Cambria" w:cs="Times New Roman"/>
      <w:b/>
      <w:kern w:val="32"/>
      <w:sz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E1C81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/>
      <w:color w:val="365F91"/>
      <w:kern w:val="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823856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823856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823856"/>
  </w:style>
  <w:style w:type="character" w:styleId="Hipercze">
    <w:name w:val="Hyperlink"/>
    <w:basedOn w:val="Domylnaczcionkaakapitu"/>
    <w:uiPriority w:val="99"/>
    <w:unhideWhenUsed/>
    <w:rsid w:val="00823856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B6500"/>
    <w:pPr>
      <w:ind w:left="720"/>
      <w:contextualSpacing/>
    </w:pPr>
  </w:style>
  <w:style w:type="paragraph" w:styleId="Bezodstpw">
    <w:name w:val="No Spacing"/>
    <w:uiPriority w:val="99"/>
    <w:qFormat/>
    <w:rsid w:val="000A71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5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5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E4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3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E3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42C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E3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42C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4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F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FE4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FE4"/>
    <w:rPr>
      <w:rFonts w:ascii="Arial" w:hAnsi="Arial" w:cs="Arial"/>
      <w:b/>
      <w:bCs/>
    </w:rPr>
  </w:style>
  <w:style w:type="paragraph" w:styleId="Lista-kontynuacja2">
    <w:name w:val="List Continue 2"/>
    <w:basedOn w:val="Normalny"/>
    <w:uiPriority w:val="99"/>
    <w:rsid w:val="00282295"/>
    <w:pPr>
      <w:widowControl/>
      <w:numPr>
        <w:ilvl w:val="1"/>
        <w:numId w:val="6"/>
      </w:numPr>
      <w:autoSpaceDE/>
      <w:autoSpaceDN/>
      <w:adjustRightInd/>
      <w:spacing w:before="90" w:line="380" w:lineRule="atLeast"/>
      <w:jc w:val="both"/>
    </w:pPr>
    <w:rPr>
      <w:rFonts w:ascii="Times New Roman" w:hAnsi="Times New Roman" w:cs="Times New Roman"/>
      <w:w w:val="89"/>
      <w:sz w:val="25"/>
      <w:szCs w:val="25"/>
    </w:rPr>
  </w:style>
  <w:style w:type="paragraph" w:customStyle="1" w:styleId="normaltableau">
    <w:name w:val="normal_tableau"/>
    <w:basedOn w:val="Normalny"/>
    <w:uiPriority w:val="99"/>
    <w:rsid w:val="00282295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FBCE5-D676-4DB6-A441-CFC0216F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694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serwery macierz firewall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serwery macierz firewall</dc:title>
  <dc:creator>zmajchrz</dc:creator>
  <cp:lastModifiedBy>Paulina Borkowska-Bartczak</cp:lastModifiedBy>
  <cp:revision>7</cp:revision>
  <cp:lastPrinted>2018-05-10T13:52:00Z</cp:lastPrinted>
  <dcterms:created xsi:type="dcterms:W3CDTF">2024-10-07T20:27:00Z</dcterms:created>
  <dcterms:modified xsi:type="dcterms:W3CDTF">2024-11-05T15:06:00Z</dcterms:modified>
</cp:coreProperties>
</file>