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F8" w:rsidRDefault="00BA22F8" w:rsidP="00BA22F8">
      <w:pPr>
        <w:ind w:left="142"/>
        <w:jc w:val="right"/>
      </w:pPr>
    </w:p>
    <w:p w:rsidR="00BA22F8" w:rsidRPr="002A096A" w:rsidRDefault="00BA22F8" w:rsidP="00BA22F8">
      <w:pPr>
        <w:tabs>
          <w:tab w:val="center" w:pos="5976"/>
          <w:tab w:val="right" w:pos="10512"/>
        </w:tabs>
        <w:spacing w:before="120" w:line="260" w:lineRule="atLeast"/>
        <w:jc w:val="center"/>
        <w:rPr>
          <w:b/>
        </w:rPr>
      </w:pPr>
      <w:r>
        <w:rPr>
          <w:b/>
        </w:rPr>
        <w:t xml:space="preserve">PROJEKTOWANE POSTANOWIENIA </w:t>
      </w:r>
      <w:r w:rsidRPr="00F929F0">
        <w:rPr>
          <w:b/>
        </w:rPr>
        <w:t>UMOWY</w:t>
      </w:r>
      <w:r>
        <w:rPr>
          <w:color w:val="FF0000"/>
        </w:rPr>
        <w:t xml:space="preserve"> </w:t>
      </w:r>
    </w:p>
    <w:p w:rsidR="00BA22F8" w:rsidRDefault="00BA22F8" w:rsidP="00BA22F8">
      <w:pPr>
        <w:tabs>
          <w:tab w:val="right" w:pos="8953"/>
        </w:tabs>
        <w:rPr>
          <w:b/>
        </w:rPr>
      </w:pPr>
    </w:p>
    <w:p w:rsidR="00BA22F8" w:rsidRPr="00340643" w:rsidRDefault="00BA22F8" w:rsidP="00BA22F8">
      <w:pPr>
        <w:tabs>
          <w:tab w:val="right" w:pos="8953"/>
        </w:tabs>
        <w:rPr>
          <w:snapToGrid w:val="0"/>
        </w:rPr>
      </w:pPr>
      <w:r w:rsidRPr="00340643">
        <w:rPr>
          <w:snapToGrid w:val="0"/>
        </w:rPr>
        <w:t xml:space="preserve">W dniu .................... </w:t>
      </w:r>
      <w:r>
        <w:rPr>
          <w:snapToGrid w:val="0"/>
        </w:rPr>
        <w:t>2022</w:t>
      </w:r>
      <w:r w:rsidRPr="00340643">
        <w:rPr>
          <w:snapToGrid w:val="0"/>
        </w:rPr>
        <w:t xml:space="preserve"> r. we Wrocławiu, pomiędzy:</w:t>
      </w:r>
    </w:p>
    <w:p w:rsidR="00BA22F8" w:rsidRPr="004B1C28" w:rsidRDefault="00BA22F8" w:rsidP="00BA22F8">
      <w:pPr>
        <w:tabs>
          <w:tab w:val="right" w:pos="9072"/>
        </w:tabs>
        <w:ind w:left="-5" w:hanging="10"/>
        <w:jc w:val="both"/>
        <w:rPr>
          <w:rFonts w:eastAsia="Arial"/>
        </w:rPr>
      </w:pPr>
      <w:r w:rsidRPr="004B1C28">
        <w:rPr>
          <w:rFonts w:eastAsia="Arial"/>
          <w:b/>
        </w:rPr>
        <w:t xml:space="preserve">AKADEMIĄ WYCHOWANIA FIZYCZNEGO WE WROCŁAWIU,  </w:t>
      </w:r>
      <w:r w:rsidRPr="004B1C28">
        <w:rPr>
          <w:rFonts w:eastAsia="Arial"/>
          <w:b/>
        </w:rPr>
        <w:tab/>
      </w:r>
    </w:p>
    <w:p w:rsidR="00BA22F8" w:rsidRPr="004B1C28" w:rsidRDefault="00BA22F8" w:rsidP="00BA22F8">
      <w:pPr>
        <w:ind w:left="-5" w:right="-2" w:hanging="10"/>
        <w:jc w:val="both"/>
        <w:rPr>
          <w:rFonts w:eastAsia="Arial"/>
          <w:b/>
        </w:rPr>
      </w:pPr>
      <w:r w:rsidRPr="004B1C28">
        <w:rPr>
          <w:rFonts w:eastAsia="Arial"/>
          <w:b/>
        </w:rPr>
        <w:t>z/s al. Ignacego Jana Paderewskiego 35, 51-612 Wrocław,</w:t>
      </w:r>
      <w:r w:rsidRPr="004B1C28">
        <w:t xml:space="preserve"> NIP: 8960007519</w:t>
      </w:r>
    </w:p>
    <w:p w:rsidR="00BA22F8" w:rsidRPr="004B1C28" w:rsidRDefault="00BA22F8" w:rsidP="00BA22F8">
      <w:pPr>
        <w:ind w:left="-5" w:right="2086" w:hanging="10"/>
        <w:jc w:val="both"/>
        <w:rPr>
          <w:rFonts w:eastAsia="Arial"/>
        </w:rPr>
      </w:pPr>
      <w:r w:rsidRPr="004B1C28">
        <w:rPr>
          <w:rFonts w:eastAsia="Arial"/>
        </w:rPr>
        <w:t xml:space="preserve">reprezentowaną przez:  </w:t>
      </w:r>
    </w:p>
    <w:p w:rsidR="00BA22F8" w:rsidRPr="004B1C28" w:rsidRDefault="00BA22F8" w:rsidP="00BA22F8">
      <w:pPr>
        <w:jc w:val="both"/>
        <w:rPr>
          <w:b/>
        </w:rPr>
      </w:pPr>
      <w:r w:rsidRPr="004B1C28">
        <w:t xml:space="preserve">1) </w:t>
      </w:r>
      <w:r w:rsidRPr="004B1C28">
        <w:rPr>
          <w:b/>
        </w:rPr>
        <w:t xml:space="preserve">mgr Adama </w:t>
      </w:r>
      <w:proofErr w:type="spellStart"/>
      <w:r w:rsidRPr="004B1C28">
        <w:rPr>
          <w:b/>
        </w:rPr>
        <w:t>Roczka</w:t>
      </w:r>
      <w:proofErr w:type="spellEnd"/>
      <w:r w:rsidRPr="004B1C28">
        <w:rPr>
          <w:b/>
        </w:rPr>
        <w:t xml:space="preserve"> – Kanclerza AWF;</w:t>
      </w:r>
    </w:p>
    <w:p w:rsidR="00BA22F8" w:rsidRPr="004B1C28" w:rsidRDefault="00BA22F8" w:rsidP="00BA22F8">
      <w:pPr>
        <w:jc w:val="both"/>
      </w:pPr>
      <w:r w:rsidRPr="004B1C28">
        <w:rPr>
          <w:b/>
        </w:rPr>
        <w:t xml:space="preserve">2) mgr inż. Janusza </w:t>
      </w:r>
      <w:proofErr w:type="spellStart"/>
      <w:r w:rsidRPr="004B1C28">
        <w:rPr>
          <w:b/>
        </w:rPr>
        <w:t>Gaczkowskiego</w:t>
      </w:r>
      <w:proofErr w:type="spellEnd"/>
      <w:r w:rsidRPr="004B1C28">
        <w:t xml:space="preserve"> – </w:t>
      </w:r>
      <w:r w:rsidRPr="004B1C28">
        <w:rPr>
          <w:b/>
        </w:rPr>
        <w:t>Zastępca Kanclerza ds. Technicznych;</w:t>
      </w:r>
    </w:p>
    <w:p w:rsidR="00BA22F8" w:rsidRPr="004B1C28" w:rsidRDefault="00BA22F8" w:rsidP="00BA22F8">
      <w:pPr>
        <w:spacing w:after="5"/>
        <w:ind w:right="-286"/>
        <w:jc w:val="both"/>
        <w:rPr>
          <w:rFonts w:eastAsia="Arial"/>
        </w:rPr>
      </w:pPr>
      <w:r w:rsidRPr="004B1C28">
        <w:rPr>
          <w:bCs/>
          <w:highlight w:val="white"/>
        </w:rPr>
        <w:t>3</w:t>
      </w:r>
      <w:r w:rsidRPr="004B1C28">
        <w:rPr>
          <w:b/>
          <w:bCs/>
          <w:highlight w:val="white"/>
        </w:rPr>
        <w:t>) przy kontrasygnacie mgr inż. Zofii Tarnowskiej –</w:t>
      </w:r>
      <w:r w:rsidRPr="004B1C28">
        <w:rPr>
          <w:b/>
          <w:highlight w:val="white"/>
        </w:rPr>
        <w:t>Głównej Księgowej- Kwesto</w:t>
      </w:r>
      <w:r w:rsidRPr="004B1C28">
        <w:rPr>
          <w:b/>
        </w:rPr>
        <w:t>ra AWF</w:t>
      </w:r>
      <w:r w:rsidRPr="004B1C28">
        <w:rPr>
          <w:rFonts w:eastAsia="Arial"/>
        </w:rPr>
        <w:t xml:space="preserve"> </w:t>
      </w:r>
    </w:p>
    <w:p w:rsidR="00BA22F8" w:rsidRDefault="00BA22F8" w:rsidP="00BA22F8">
      <w:pPr>
        <w:tabs>
          <w:tab w:val="right" w:pos="8953"/>
        </w:tabs>
        <w:jc w:val="both"/>
        <w:rPr>
          <w:rFonts w:eastAsia="Arial"/>
          <w:b/>
        </w:rPr>
      </w:pPr>
      <w:r w:rsidRPr="004B1C28">
        <w:rPr>
          <w:rFonts w:eastAsia="Arial"/>
        </w:rPr>
        <w:t xml:space="preserve">zwaną dalej </w:t>
      </w:r>
      <w:r w:rsidRPr="004B1C28">
        <w:rPr>
          <w:rFonts w:eastAsia="Arial"/>
          <w:b/>
        </w:rPr>
        <w:t>„Zamawiającym”</w:t>
      </w:r>
    </w:p>
    <w:p w:rsidR="00BA22F8" w:rsidRPr="004B1C28" w:rsidRDefault="00BA22F8" w:rsidP="00BA22F8">
      <w:pPr>
        <w:tabs>
          <w:tab w:val="right" w:pos="8953"/>
        </w:tabs>
        <w:jc w:val="both"/>
        <w:rPr>
          <w:snapToGrid w:val="0"/>
        </w:rPr>
      </w:pPr>
      <w:r w:rsidRPr="004B1C28">
        <w:rPr>
          <w:snapToGrid w:val="0"/>
        </w:rPr>
        <w:t xml:space="preserve">z jednej strony, a </w:t>
      </w:r>
    </w:p>
    <w:p w:rsidR="00BA22F8" w:rsidRPr="00340643" w:rsidRDefault="00BA22F8" w:rsidP="00BA22F8">
      <w:pPr>
        <w:shd w:val="clear" w:color="auto" w:fill="FFFFFF"/>
        <w:jc w:val="both"/>
        <w:rPr>
          <w:i/>
          <w:kern w:val="28"/>
        </w:rPr>
      </w:pPr>
      <w:r w:rsidRPr="00340643">
        <w:rPr>
          <w:i/>
          <w:kern w:val="28"/>
        </w:rPr>
        <w:t xml:space="preserve"> (firma / siedziba / adres )</w:t>
      </w:r>
      <w:r w:rsidRPr="00340643">
        <w:rPr>
          <w:kern w:val="28"/>
        </w:rPr>
        <w:t xml:space="preserve"> wpisaną do </w:t>
      </w:r>
      <w:r w:rsidRPr="00340643">
        <w:rPr>
          <w:i/>
          <w:kern w:val="28"/>
        </w:rPr>
        <w:t xml:space="preserve">(CEDG. albo KRS), </w:t>
      </w:r>
    </w:p>
    <w:p w:rsidR="00BA22F8" w:rsidRPr="00340643" w:rsidRDefault="00BA22F8" w:rsidP="00BA22F8">
      <w:pPr>
        <w:shd w:val="clear" w:color="auto" w:fill="FFFFFF"/>
        <w:jc w:val="both"/>
        <w:rPr>
          <w:kern w:val="28"/>
        </w:rPr>
      </w:pPr>
      <w:r w:rsidRPr="00340643">
        <w:rPr>
          <w:kern w:val="28"/>
        </w:rPr>
        <w:t xml:space="preserve">NIP </w:t>
      </w:r>
      <w:r w:rsidRPr="00340643">
        <w:rPr>
          <w:i/>
          <w:kern w:val="28"/>
        </w:rPr>
        <w:t>(Wykonawcy</w:t>
      </w:r>
      <w:r w:rsidRPr="00340643">
        <w:rPr>
          <w:kern w:val="28"/>
        </w:rPr>
        <w:t xml:space="preserve">) REGON </w:t>
      </w:r>
      <w:r w:rsidRPr="00340643">
        <w:rPr>
          <w:i/>
          <w:kern w:val="28"/>
        </w:rPr>
        <w:t>(Wykonawcy)</w:t>
      </w:r>
      <w:r w:rsidRPr="00340643">
        <w:rPr>
          <w:kern w:val="28"/>
        </w:rPr>
        <w:t xml:space="preserve">, reprezentowaną przez: </w:t>
      </w:r>
      <w:r w:rsidRPr="00340643">
        <w:rPr>
          <w:i/>
          <w:kern w:val="28"/>
        </w:rPr>
        <w:t xml:space="preserve">(imię i nazwisko osoby albo osób  upoważnionych do reprezentacji Wykonawcy) </w:t>
      </w:r>
      <w:r w:rsidRPr="00340643">
        <w:rPr>
          <w:kern w:val="28"/>
        </w:rPr>
        <w:t>zwaną dalej „</w:t>
      </w:r>
      <w:r w:rsidRPr="00340643">
        <w:rPr>
          <w:b/>
          <w:kern w:val="28"/>
        </w:rPr>
        <w:t>Wykonawcą”</w:t>
      </w:r>
      <w:r w:rsidRPr="00340643">
        <w:rPr>
          <w:kern w:val="28"/>
        </w:rPr>
        <w:t>,</w:t>
      </w:r>
    </w:p>
    <w:p w:rsidR="00BA22F8" w:rsidRDefault="00BA22F8" w:rsidP="00BA22F8">
      <w:pPr>
        <w:tabs>
          <w:tab w:val="right" w:pos="8953"/>
        </w:tabs>
        <w:jc w:val="both"/>
        <w:rPr>
          <w:snapToGrid w:val="0"/>
        </w:rPr>
      </w:pPr>
      <w:r w:rsidRPr="00340643">
        <w:rPr>
          <w:snapToGrid w:val="0"/>
        </w:rPr>
        <w:t xml:space="preserve">z drugiej strony, </w:t>
      </w:r>
    </w:p>
    <w:p w:rsidR="00BA22F8" w:rsidRPr="004B1C28" w:rsidRDefault="00BA22F8" w:rsidP="00BA22F8">
      <w:pPr>
        <w:tabs>
          <w:tab w:val="right" w:pos="8953"/>
        </w:tabs>
        <w:jc w:val="both"/>
        <w:rPr>
          <w:szCs w:val="24"/>
        </w:rPr>
      </w:pPr>
      <w:r w:rsidRPr="004B1C28">
        <w:rPr>
          <w:szCs w:val="24"/>
        </w:rPr>
        <w:t>łącznie zwanymi Stronami</w:t>
      </w:r>
    </w:p>
    <w:p w:rsidR="00BA22F8" w:rsidRPr="00340643" w:rsidRDefault="00BA22F8" w:rsidP="00BA22F8">
      <w:pPr>
        <w:tabs>
          <w:tab w:val="right" w:pos="8953"/>
        </w:tabs>
        <w:jc w:val="both"/>
        <w:rPr>
          <w:snapToGrid w:val="0"/>
        </w:rPr>
      </w:pPr>
      <w:r w:rsidRPr="00340643">
        <w:rPr>
          <w:snapToGrid w:val="0"/>
        </w:rPr>
        <w:t>została zawarta umowa o następującej treści:</w:t>
      </w:r>
    </w:p>
    <w:p w:rsidR="00BA22F8" w:rsidRPr="00340643" w:rsidRDefault="00BA22F8" w:rsidP="00BA22F8">
      <w:pPr>
        <w:pStyle w:val="Tekstpodstawowy"/>
      </w:pPr>
    </w:p>
    <w:p w:rsidR="008D4EFB" w:rsidRPr="003B5CBB" w:rsidRDefault="008D4EFB" w:rsidP="008D4EFB">
      <w:pPr>
        <w:pStyle w:val="Nagwek1"/>
        <w:jc w:val="center"/>
        <w:rPr>
          <w:i/>
          <w:sz w:val="20"/>
        </w:rPr>
      </w:pPr>
      <w:r w:rsidRPr="003B5CBB">
        <w:rPr>
          <w:i/>
          <w:sz w:val="20"/>
        </w:rPr>
        <w:t>Preambuła</w:t>
      </w:r>
    </w:p>
    <w:p w:rsidR="008D4EFB" w:rsidRPr="003B5CBB" w:rsidRDefault="008D4EFB" w:rsidP="008D4EFB">
      <w:pPr>
        <w:jc w:val="center"/>
        <w:rPr>
          <w:b/>
          <w:i/>
          <w:lang w:val="cs-CZ" w:eastAsia="en-US"/>
        </w:rPr>
      </w:pPr>
      <w:r w:rsidRPr="003B5CBB">
        <w:rPr>
          <w:i/>
          <w:lang w:val="cs-CZ" w:eastAsia="en-US"/>
        </w:rPr>
        <w:t>Postępowanie „</w:t>
      </w:r>
      <w:r w:rsidRPr="008D4EFB">
        <w:rPr>
          <w:i/>
        </w:rPr>
        <w:t>Naprawa niecek basenowych, wymiana lamp oświetlenia podwodnego oraz zaworów przy filtrach na Krytej Pływalni Akademii Wychowania Fizycznego we Wrocławiu</w:t>
      </w:r>
      <w:r w:rsidRPr="003B5CBB">
        <w:rPr>
          <w:i/>
          <w:lang w:val="cs-CZ" w:eastAsia="en-US"/>
        </w:rPr>
        <w:t>” (Oznaczenie sprawy: KZ-ZO/</w:t>
      </w:r>
      <w:r>
        <w:rPr>
          <w:i/>
          <w:lang w:val="cs-CZ" w:eastAsia="en-US"/>
        </w:rPr>
        <w:t>77</w:t>
      </w:r>
      <w:r w:rsidRPr="003B5CBB">
        <w:rPr>
          <w:i/>
          <w:lang w:val="cs-CZ" w:eastAsia="en-US"/>
        </w:rPr>
        <w:t>/2022) przeprowadzono w trybie zamówień publicznych z wyłączeniem ustawy, zgodnie z art. 2 pkt. 1 Ustawy Prawo Zamówień Publicznych z dnia 11 września 2019 r. ( t.j. Dz. U. z 2021 r. poz. 1129 z późn. zm). Niniejsze zamówienie nie podlega przepisom tejże ustawy. Wartość zamówienia nie przekracza kwoty 130 000 zł</w:t>
      </w:r>
    </w:p>
    <w:p w:rsidR="00BA22F8" w:rsidRDefault="00BA22F8" w:rsidP="00BA22F8">
      <w:pPr>
        <w:jc w:val="center"/>
        <w:rPr>
          <w:szCs w:val="24"/>
          <w:lang w:val="cs-CZ" w:eastAsia="en-US"/>
        </w:rPr>
      </w:pPr>
      <w:r>
        <w:rPr>
          <w:i/>
          <w:szCs w:val="24"/>
          <w:lang w:val="cs-CZ" w:eastAsia="en-US"/>
        </w:rPr>
        <w:t>U. 2021  poz. 1129 z późn. zm.</w:t>
      </w:r>
      <w:r>
        <w:rPr>
          <w:szCs w:val="24"/>
          <w:lang w:val="cs-CZ" w:eastAsia="en-US"/>
        </w:rPr>
        <w:t>), zwaną dalej „Ustawą”,</w:t>
      </w:r>
    </w:p>
    <w:p w:rsidR="00A4635F" w:rsidRDefault="00A4635F" w:rsidP="00FB7E88">
      <w:pPr>
        <w:jc w:val="center"/>
        <w:rPr>
          <w:rFonts w:eastAsia="Arial"/>
          <w:b/>
          <w:sz w:val="24"/>
          <w:szCs w:val="24"/>
        </w:rPr>
      </w:pPr>
    </w:p>
    <w:p w:rsidR="00FB7E88" w:rsidRPr="008D4EFB" w:rsidRDefault="00FB7E88" w:rsidP="00FB7E88">
      <w:pPr>
        <w:jc w:val="center"/>
        <w:rPr>
          <w:b/>
          <w:sz w:val="24"/>
          <w:szCs w:val="22"/>
        </w:rPr>
      </w:pPr>
      <w:r w:rsidRPr="008D4EFB">
        <w:rPr>
          <w:b/>
          <w:sz w:val="24"/>
          <w:szCs w:val="22"/>
        </w:rPr>
        <w:t>§ 1 Postanowienia ogólne</w:t>
      </w:r>
    </w:p>
    <w:p w:rsidR="008D4EFB" w:rsidRPr="008D4EFB" w:rsidRDefault="000142E8" w:rsidP="008D4EFB">
      <w:pPr>
        <w:numPr>
          <w:ilvl w:val="3"/>
          <w:numId w:val="22"/>
        </w:numPr>
        <w:tabs>
          <w:tab w:val="clear" w:pos="3588"/>
          <w:tab w:val="num" w:pos="180"/>
        </w:tabs>
        <w:ind w:left="180" w:hanging="180"/>
        <w:jc w:val="both"/>
        <w:rPr>
          <w:rFonts w:eastAsia="TimesNewRomanPSMT"/>
          <w:color w:val="000000"/>
          <w:sz w:val="24"/>
          <w:szCs w:val="22"/>
        </w:rPr>
      </w:pPr>
      <w:r w:rsidRPr="008D4EFB">
        <w:rPr>
          <w:sz w:val="24"/>
          <w:szCs w:val="22"/>
        </w:rPr>
        <w:t xml:space="preserve"> </w:t>
      </w:r>
      <w:r w:rsidR="00423A2B" w:rsidRPr="008D4EFB">
        <w:rPr>
          <w:sz w:val="24"/>
          <w:szCs w:val="22"/>
        </w:rPr>
        <w:t>P</w:t>
      </w:r>
      <w:proofErr w:type="spellStart"/>
      <w:r w:rsidR="00423A2B" w:rsidRPr="008D4EFB">
        <w:rPr>
          <w:sz w:val="24"/>
          <w:szCs w:val="22"/>
          <w:lang w:val="pl"/>
        </w:rPr>
        <w:t>rzedmiotem</w:t>
      </w:r>
      <w:proofErr w:type="spellEnd"/>
      <w:r w:rsidR="00423A2B" w:rsidRPr="008D4EFB">
        <w:rPr>
          <w:sz w:val="24"/>
          <w:szCs w:val="22"/>
          <w:lang w:val="pl"/>
        </w:rPr>
        <w:t xml:space="preserve"> zamówienia jest </w:t>
      </w:r>
      <w:r w:rsidRPr="008D4EFB">
        <w:rPr>
          <w:bCs/>
          <w:sz w:val="24"/>
          <w:szCs w:val="22"/>
        </w:rPr>
        <w:t xml:space="preserve">wykonanie robót budowlanych </w:t>
      </w:r>
      <w:r w:rsidRPr="008D4EFB">
        <w:rPr>
          <w:sz w:val="24"/>
          <w:szCs w:val="22"/>
        </w:rPr>
        <w:t xml:space="preserve">polegających na </w:t>
      </w:r>
      <w:r w:rsidR="008D4EFB" w:rsidRPr="008D4EFB">
        <w:rPr>
          <w:rFonts w:eastAsia="TimesNewRomanPSMT"/>
          <w:color w:val="000000"/>
          <w:sz w:val="24"/>
          <w:szCs w:val="22"/>
        </w:rPr>
        <w:t>n</w:t>
      </w:r>
      <w:r w:rsidR="008D4EFB" w:rsidRPr="008D4EFB">
        <w:rPr>
          <w:sz w:val="24"/>
          <w:szCs w:val="22"/>
        </w:rPr>
        <w:t>apraw</w:t>
      </w:r>
      <w:r w:rsidR="008D4EFB" w:rsidRPr="008D4EFB">
        <w:rPr>
          <w:sz w:val="24"/>
          <w:szCs w:val="22"/>
        </w:rPr>
        <w:t>ie</w:t>
      </w:r>
      <w:r w:rsidR="008D4EFB" w:rsidRPr="008D4EFB">
        <w:rPr>
          <w:sz w:val="24"/>
          <w:szCs w:val="22"/>
        </w:rPr>
        <w:t xml:space="preserve"> niecek basenowych, wymian</w:t>
      </w:r>
      <w:r w:rsidR="008D4EFB" w:rsidRPr="008D4EFB">
        <w:rPr>
          <w:sz w:val="24"/>
          <w:szCs w:val="22"/>
        </w:rPr>
        <w:t>ie</w:t>
      </w:r>
      <w:r w:rsidR="008D4EFB" w:rsidRPr="008D4EFB">
        <w:rPr>
          <w:sz w:val="24"/>
          <w:szCs w:val="22"/>
        </w:rPr>
        <w:t xml:space="preserve"> lamp oświetlenia podwodnego oraz zaworów przy filtrach </w:t>
      </w:r>
      <w:r w:rsidR="008D4EFB" w:rsidRPr="008D4EFB">
        <w:rPr>
          <w:sz w:val="24"/>
          <w:szCs w:val="22"/>
        </w:rPr>
        <w:br/>
        <w:t>na Krytej Pływalni Akademii Wychowania Fizycznego we Wrocławiu</w:t>
      </w:r>
      <w:r w:rsidR="008D4EFB" w:rsidRPr="008D4EFB">
        <w:rPr>
          <w:sz w:val="24"/>
          <w:szCs w:val="22"/>
        </w:rPr>
        <w:t>.</w:t>
      </w:r>
    </w:p>
    <w:p w:rsidR="00A4635F" w:rsidRPr="00A4635F" w:rsidRDefault="00A4635F" w:rsidP="00A91847">
      <w:pPr>
        <w:numPr>
          <w:ilvl w:val="3"/>
          <w:numId w:val="22"/>
        </w:numPr>
        <w:tabs>
          <w:tab w:val="clear" w:pos="3588"/>
          <w:tab w:val="num" w:pos="180"/>
        </w:tabs>
        <w:ind w:left="180" w:hanging="180"/>
        <w:jc w:val="both"/>
        <w:rPr>
          <w:rFonts w:eastAsia="TimesNewRomanPSMT"/>
          <w:color w:val="000000"/>
          <w:sz w:val="24"/>
          <w:szCs w:val="24"/>
        </w:rPr>
      </w:pPr>
      <w:r w:rsidRPr="00A4635F">
        <w:rPr>
          <w:sz w:val="24"/>
          <w:szCs w:val="24"/>
        </w:rPr>
        <w:t>Podstawą do realizacji robót objętych zamówieniem jest opis przedmiotu zamówienia – specyfikacja techniczna wykonania i odbioru robót budowlanych (</w:t>
      </w:r>
      <w:proofErr w:type="spellStart"/>
      <w:r w:rsidRPr="00A4635F">
        <w:rPr>
          <w:sz w:val="24"/>
          <w:szCs w:val="24"/>
        </w:rPr>
        <w:t>STWiORB</w:t>
      </w:r>
      <w:proofErr w:type="spellEnd"/>
      <w:r w:rsidRPr="00A4635F">
        <w:rPr>
          <w:sz w:val="24"/>
          <w:szCs w:val="24"/>
        </w:rPr>
        <w:t xml:space="preserve">), określający zakres i standard robót. </w:t>
      </w:r>
    </w:p>
    <w:p w:rsidR="00423A2B" w:rsidRPr="00712099" w:rsidRDefault="00423A2B" w:rsidP="00A91847">
      <w:pPr>
        <w:numPr>
          <w:ilvl w:val="3"/>
          <w:numId w:val="22"/>
        </w:numPr>
        <w:tabs>
          <w:tab w:val="clear" w:pos="3588"/>
          <w:tab w:val="num" w:pos="180"/>
        </w:tabs>
        <w:ind w:left="180" w:hanging="180"/>
        <w:jc w:val="both"/>
        <w:rPr>
          <w:rFonts w:eastAsia="TimesNewRomanPSMT"/>
          <w:color w:val="000000"/>
          <w:sz w:val="24"/>
          <w:szCs w:val="24"/>
        </w:rPr>
      </w:pPr>
      <w:r w:rsidRPr="00712099">
        <w:rPr>
          <w:kern w:val="1"/>
          <w:sz w:val="24"/>
          <w:szCs w:val="24"/>
        </w:rPr>
        <w:t>W przypadku wątpliwości interpretacyjnych, co do rodzaju i zakresu przedmiotu umowy określonego w umowie oraz zakresu praw i obowiązków Zamawiającego i Wykonawcy, będzie obowiązywać następująca kolejność ważności dokumentów</w:t>
      </w:r>
      <w:r w:rsidRPr="00712099">
        <w:rPr>
          <w:sz w:val="24"/>
          <w:szCs w:val="24"/>
        </w:rPr>
        <w:t>:</w:t>
      </w:r>
    </w:p>
    <w:p w:rsidR="00423A2B" w:rsidRPr="00712099" w:rsidRDefault="00423A2B" w:rsidP="00A91847">
      <w:pPr>
        <w:numPr>
          <w:ilvl w:val="3"/>
          <w:numId w:val="37"/>
        </w:numPr>
        <w:ind w:left="709" w:right="-567" w:hanging="425"/>
        <w:jc w:val="both"/>
        <w:rPr>
          <w:sz w:val="24"/>
          <w:szCs w:val="24"/>
        </w:rPr>
      </w:pPr>
      <w:r w:rsidRPr="00712099">
        <w:rPr>
          <w:sz w:val="24"/>
          <w:szCs w:val="24"/>
        </w:rPr>
        <w:t>niniejsza Umowa,</w:t>
      </w:r>
    </w:p>
    <w:p w:rsidR="00423A2B" w:rsidRPr="000142E8" w:rsidRDefault="000142E8" w:rsidP="00A91847">
      <w:pPr>
        <w:numPr>
          <w:ilvl w:val="3"/>
          <w:numId w:val="37"/>
        </w:numPr>
        <w:ind w:left="709" w:right="-567" w:hanging="425"/>
        <w:jc w:val="both"/>
        <w:rPr>
          <w:sz w:val="24"/>
          <w:szCs w:val="24"/>
        </w:rPr>
      </w:pPr>
      <w:r w:rsidRPr="000142E8">
        <w:rPr>
          <w:sz w:val="24"/>
          <w:szCs w:val="24"/>
        </w:rPr>
        <w:t>specyfikacja techniczna wykonania i odbioru robót</w:t>
      </w:r>
      <w:r w:rsidR="00423A2B" w:rsidRPr="000142E8">
        <w:rPr>
          <w:sz w:val="24"/>
          <w:szCs w:val="24"/>
        </w:rPr>
        <w:t>,</w:t>
      </w:r>
    </w:p>
    <w:p w:rsidR="00423A2B" w:rsidRPr="00712099" w:rsidRDefault="00423A2B" w:rsidP="00A91847">
      <w:pPr>
        <w:numPr>
          <w:ilvl w:val="3"/>
          <w:numId w:val="37"/>
        </w:numPr>
        <w:ind w:left="709" w:right="-567" w:hanging="425"/>
        <w:jc w:val="both"/>
        <w:rPr>
          <w:sz w:val="24"/>
          <w:szCs w:val="24"/>
        </w:rPr>
      </w:pPr>
      <w:r w:rsidRPr="00712099">
        <w:rPr>
          <w:sz w:val="24"/>
          <w:szCs w:val="24"/>
        </w:rPr>
        <w:t>oferta Wykonawcy.</w:t>
      </w:r>
    </w:p>
    <w:p w:rsidR="00423A2B" w:rsidRPr="00712099" w:rsidRDefault="00423A2B" w:rsidP="008D4EFB">
      <w:pPr>
        <w:numPr>
          <w:ilvl w:val="0"/>
          <w:numId w:val="27"/>
        </w:numPr>
        <w:tabs>
          <w:tab w:val="clear" w:pos="1800"/>
        </w:tabs>
        <w:ind w:left="284"/>
        <w:jc w:val="both"/>
        <w:rPr>
          <w:sz w:val="24"/>
          <w:szCs w:val="24"/>
        </w:rPr>
      </w:pPr>
      <w:r w:rsidRPr="00712099">
        <w:rPr>
          <w:kern w:val="1"/>
          <w:sz w:val="24"/>
          <w:szCs w:val="24"/>
        </w:rPr>
        <w:t xml:space="preserve">W przypadku ujawnienia się ewentualnych niezgodności pomiędzy obowiązującymi dokumentami Wykonawca zgłosi niezwłocznie taki fakt Zamawiającemu. Wszelkie tego typu niezgodności będą rozstrzygane zgodnie z hierarchią ważności dokumentów podaną wyżej w ust. </w:t>
      </w:r>
      <w:r w:rsidR="008D4EFB">
        <w:rPr>
          <w:kern w:val="1"/>
          <w:sz w:val="24"/>
          <w:szCs w:val="24"/>
        </w:rPr>
        <w:t>3</w:t>
      </w:r>
      <w:r w:rsidRPr="00712099">
        <w:rPr>
          <w:kern w:val="1"/>
          <w:sz w:val="24"/>
          <w:szCs w:val="24"/>
        </w:rPr>
        <w:t>.</w:t>
      </w:r>
    </w:p>
    <w:p w:rsidR="00423A2B" w:rsidRPr="00712099" w:rsidRDefault="00423A2B" w:rsidP="00A91847">
      <w:pPr>
        <w:numPr>
          <w:ilvl w:val="0"/>
          <w:numId w:val="27"/>
        </w:numPr>
        <w:tabs>
          <w:tab w:val="num" w:pos="284"/>
        </w:tabs>
        <w:ind w:left="284" w:hanging="284"/>
        <w:jc w:val="both"/>
        <w:rPr>
          <w:sz w:val="24"/>
          <w:szCs w:val="24"/>
        </w:rPr>
      </w:pPr>
      <w:r w:rsidRPr="00712099">
        <w:rPr>
          <w:sz w:val="24"/>
          <w:szCs w:val="24"/>
        </w:rPr>
        <w:t>Roboty będące przedmiotem umowy wykonane zostaną z materiałów dostarczonych przez Wykonawcę. Materiały te, powinny odpowiadać, co do jakości, wymogom wyrobów dopuszczonych do obrotu i stosowania w budownictwie określonym w art. 10</w:t>
      </w:r>
      <w:r w:rsidRPr="00712099">
        <w:rPr>
          <w:i/>
          <w:sz w:val="24"/>
          <w:szCs w:val="24"/>
        </w:rPr>
        <w:t xml:space="preserve"> </w:t>
      </w:r>
      <w:r w:rsidRPr="00712099">
        <w:rPr>
          <w:sz w:val="24"/>
          <w:szCs w:val="24"/>
        </w:rPr>
        <w:t xml:space="preserve">ustawy z dnia 7 lipca 1994 r. - Prawo budowlane </w:t>
      </w:r>
      <w:r w:rsidR="000142E8">
        <w:rPr>
          <w:sz w:val="24"/>
          <w:szCs w:val="24"/>
        </w:rPr>
        <w:t>(</w:t>
      </w:r>
      <w:proofErr w:type="spellStart"/>
      <w:r w:rsidR="000142E8">
        <w:rPr>
          <w:sz w:val="24"/>
          <w:szCs w:val="24"/>
        </w:rPr>
        <w:t>t.j</w:t>
      </w:r>
      <w:proofErr w:type="spellEnd"/>
      <w:r w:rsidR="000142E8">
        <w:rPr>
          <w:sz w:val="24"/>
          <w:szCs w:val="24"/>
        </w:rPr>
        <w:t xml:space="preserve">. Dz.U. z 2021r. poz. 2351) </w:t>
      </w:r>
      <w:r w:rsidRPr="00712099">
        <w:rPr>
          <w:sz w:val="24"/>
          <w:szCs w:val="24"/>
        </w:rPr>
        <w:t>jak również spełniać wszystkie wymagania określone w specyfikacjach technicznych wykonania i odbioru robót.</w:t>
      </w:r>
    </w:p>
    <w:p w:rsidR="00423A2B" w:rsidRPr="00712099" w:rsidRDefault="00423A2B" w:rsidP="00A91847">
      <w:pPr>
        <w:numPr>
          <w:ilvl w:val="0"/>
          <w:numId w:val="27"/>
        </w:numPr>
        <w:tabs>
          <w:tab w:val="num" w:pos="284"/>
        </w:tabs>
        <w:autoSpaceDE w:val="0"/>
        <w:autoSpaceDN w:val="0"/>
        <w:adjustRightInd w:val="0"/>
        <w:ind w:left="284" w:hanging="284"/>
        <w:jc w:val="both"/>
        <w:rPr>
          <w:sz w:val="24"/>
          <w:szCs w:val="24"/>
        </w:rPr>
      </w:pPr>
      <w:r w:rsidRPr="00712099">
        <w:rPr>
          <w:sz w:val="24"/>
          <w:szCs w:val="24"/>
        </w:rPr>
        <w:lastRenderedPageBreak/>
        <w:t xml:space="preserve">W zakresie robót budowlanych Wykonawca jest zobowiązany do realizacji zadania będącego przedmiotem umowy zgodnie z obowiązującymi przepisami, normami, zasadami wiedzy technicznej i sztuką budowlaną. Wykonawca zobowiązany jest do uzyskania wszelkich niezbędnych opinii i uzgodnień wymaganych przy realizacji przedmiotu umowy. </w:t>
      </w:r>
    </w:p>
    <w:p w:rsidR="00423A2B" w:rsidRPr="00712099" w:rsidRDefault="00423A2B" w:rsidP="00A91847">
      <w:pPr>
        <w:numPr>
          <w:ilvl w:val="0"/>
          <w:numId w:val="27"/>
        </w:numPr>
        <w:tabs>
          <w:tab w:val="num" w:pos="284"/>
        </w:tabs>
        <w:autoSpaceDE w:val="0"/>
        <w:autoSpaceDN w:val="0"/>
        <w:adjustRightInd w:val="0"/>
        <w:ind w:left="284" w:hanging="284"/>
        <w:jc w:val="both"/>
        <w:rPr>
          <w:sz w:val="24"/>
          <w:szCs w:val="24"/>
        </w:rPr>
      </w:pPr>
      <w:r w:rsidRPr="00712099">
        <w:rPr>
          <w:kern w:val="1"/>
          <w:sz w:val="24"/>
          <w:szCs w:val="24"/>
        </w:rPr>
        <w:t>Wykonawca</w:t>
      </w:r>
      <w:r w:rsidRPr="00712099">
        <w:rPr>
          <w:sz w:val="24"/>
          <w:szCs w:val="24"/>
        </w:rPr>
        <w:t xml:space="preserve"> oświadcza, że zapoznał się z warunkami lokalizacyjnymi terenu budowy i jego otoczenia, oraz że uznał, iż stan terenu budowy umożliwia mu prawidłowe wykonanie przedmiotu niniejszej Umowy, jako zamówie</w:t>
      </w:r>
      <w:r w:rsidR="000142E8">
        <w:rPr>
          <w:sz w:val="24"/>
          <w:szCs w:val="24"/>
        </w:rPr>
        <w:t>nia publicznego</w:t>
      </w:r>
      <w:r w:rsidRPr="00712099">
        <w:rPr>
          <w:sz w:val="24"/>
          <w:szCs w:val="24"/>
        </w:rPr>
        <w:t>.</w:t>
      </w:r>
    </w:p>
    <w:p w:rsidR="00423A2B" w:rsidRPr="00712099" w:rsidRDefault="00423A2B" w:rsidP="00423A2B">
      <w:pPr>
        <w:tabs>
          <w:tab w:val="left" w:pos="1530"/>
        </w:tabs>
        <w:ind w:left="142"/>
        <w:jc w:val="center"/>
        <w:rPr>
          <w:b/>
          <w:sz w:val="24"/>
          <w:szCs w:val="24"/>
        </w:rPr>
      </w:pPr>
    </w:p>
    <w:p w:rsidR="00423A2B" w:rsidRPr="00712099" w:rsidRDefault="00423A2B" w:rsidP="00423A2B">
      <w:pPr>
        <w:tabs>
          <w:tab w:val="left" w:pos="1530"/>
        </w:tabs>
        <w:ind w:left="142"/>
        <w:jc w:val="center"/>
        <w:rPr>
          <w:b/>
          <w:sz w:val="24"/>
          <w:szCs w:val="24"/>
        </w:rPr>
      </w:pPr>
      <w:r w:rsidRPr="00712099">
        <w:rPr>
          <w:b/>
          <w:sz w:val="24"/>
          <w:szCs w:val="24"/>
        </w:rPr>
        <w:t>§ 2</w:t>
      </w:r>
    </w:p>
    <w:p w:rsidR="00423A2B" w:rsidRPr="00712099" w:rsidRDefault="00423A2B" w:rsidP="00A13A48">
      <w:pPr>
        <w:jc w:val="center"/>
        <w:rPr>
          <w:b/>
          <w:sz w:val="24"/>
          <w:szCs w:val="24"/>
        </w:rPr>
      </w:pPr>
      <w:r w:rsidRPr="00712099">
        <w:rPr>
          <w:b/>
          <w:sz w:val="24"/>
          <w:szCs w:val="24"/>
        </w:rPr>
        <w:t>Obowiązki Wykonawcy:</w:t>
      </w:r>
    </w:p>
    <w:p w:rsidR="00423A2B" w:rsidRPr="00712099" w:rsidRDefault="00A13A48" w:rsidP="00423A2B">
      <w:pPr>
        <w:ind w:left="426" w:hanging="284"/>
        <w:jc w:val="both"/>
        <w:rPr>
          <w:sz w:val="24"/>
          <w:szCs w:val="24"/>
        </w:rPr>
      </w:pPr>
      <w:r w:rsidRPr="00712099">
        <w:rPr>
          <w:sz w:val="24"/>
          <w:szCs w:val="24"/>
        </w:rPr>
        <w:t>1</w:t>
      </w:r>
      <w:r w:rsidR="00423A2B" w:rsidRPr="00712099">
        <w:rPr>
          <w:sz w:val="24"/>
          <w:szCs w:val="24"/>
        </w:rPr>
        <w:t>.</w:t>
      </w:r>
      <w:r w:rsidR="00423A2B" w:rsidRPr="00712099">
        <w:rPr>
          <w:sz w:val="24"/>
          <w:szCs w:val="24"/>
        </w:rPr>
        <w:tab/>
      </w:r>
      <w:r w:rsidRPr="00712099">
        <w:rPr>
          <w:sz w:val="24"/>
          <w:szCs w:val="24"/>
        </w:rPr>
        <w:t>Wykonawca zobowiązany jest do</w:t>
      </w:r>
      <w:r w:rsidR="00423A2B" w:rsidRPr="00712099">
        <w:rPr>
          <w:sz w:val="24"/>
          <w:szCs w:val="24"/>
        </w:rPr>
        <w:t xml:space="preserve">: </w:t>
      </w:r>
    </w:p>
    <w:p w:rsidR="00423A2B" w:rsidRPr="00712099" w:rsidRDefault="00423A2B" w:rsidP="00A91847">
      <w:pPr>
        <w:numPr>
          <w:ilvl w:val="0"/>
          <w:numId w:val="30"/>
        </w:numPr>
        <w:tabs>
          <w:tab w:val="left" w:pos="709"/>
        </w:tabs>
        <w:ind w:left="709" w:hanging="283"/>
        <w:jc w:val="both"/>
        <w:rPr>
          <w:sz w:val="24"/>
          <w:szCs w:val="24"/>
        </w:rPr>
      </w:pPr>
      <w:r w:rsidRPr="00712099">
        <w:rPr>
          <w:sz w:val="24"/>
          <w:szCs w:val="24"/>
        </w:rPr>
        <w:t>zorganizowanie i zabezpieczenie terenu wykonywania robót;</w:t>
      </w:r>
    </w:p>
    <w:p w:rsidR="00423A2B" w:rsidRPr="00712099" w:rsidRDefault="00423A2B" w:rsidP="00A91847">
      <w:pPr>
        <w:numPr>
          <w:ilvl w:val="0"/>
          <w:numId w:val="30"/>
        </w:numPr>
        <w:tabs>
          <w:tab w:val="left" w:pos="709"/>
        </w:tabs>
        <w:ind w:left="709" w:hanging="283"/>
        <w:jc w:val="both"/>
        <w:rPr>
          <w:sz w:val="24"/>
          <w:szCs w:val="24"/>
        </w:rPr>
      </w:pPr>
      <w:r w:rsidRPr="00712099">
        <w:rPr>
          <w:sz w:val="24"/>
          <w:szCs w:val="24"/>
        </w:rPr>
        <w:t xml:space="preserve">zapewnienie, w razie potrzeby w trakcie wykonywania robót nadzoru specjalistycznego; </w:t>
      </w:r>
    </w:p>
    <w:p w:rsidR="00423A2B" w:rsidRPr="00712099" w:rsidRDefault="00423A2B" w:rsidP="00A91847">
      <w:pPr>
        <w:numPr>
          <w:ilvl w:val="0"/>
          <w:numId w:val="30"/>
        </w:numPr>
        <w:tabs>
          <w:tab w:val="left" w:pos="567"/>
          <w:tab w:val="left" w:pos="709"/>
        </w:tabs>
        <w:ind w:left="709" w:hanging="283"/>
        <w:jc w:val="both"/>
        <w:rPr>
          <w:sz w:val="24"/>
          <w:szCs w:val="24"/>
        </w:rPr>
      </w:pPr>
      <w:r w:rsidRPr="00712099">
        <w:rPr>
          <w:sz w:val="24"/>
          <w:szCs w:val="24"/>
        </w:rPr>
        <w:t xml:space="preserve">informowanie nadzorującego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 </w:t>
      </w:r>
    </w:p>
    <w:p w:rsidR="00423A2B" w:rsidRPr="00712099" w:rsidRDefault="00423A2B" w:rsidP="00A91847">
      <w:pPr>
        <w:numPr>
          <w:ilvl w:val="0"/>
          <w:numId w:val="30"/>
        </w:numPr>
        <w:tabs>
          <w:tab w:val="left" w:pos="567"/>
          <w:tab w:val="left" w:pos="709"/>
        </w:tabs>
        <w:ind w:left="709" w:hanging="283"/>
        <w:jc w:val="both"/>
        <w:rPr>
          <w:sz w:val="24"/>
          <w:szCs w:val="24"/>
        </w:rPr>
      </w:pPr>
      <w:r w:rsidRPr="00712099">
        <w:rPr>
          <w:sz w:val="24"/>
          <w:szCs w:val="24"/>
        </w:rPr>
        <w:t xml:space="preserve">po zakończeniu robót, przed odbiorem końcowym robót, niezwłoczne uporządkowanie terenu wykonywania robót; </w:t>
      </w:r>
    </w:p>
    <w:p w:rsidR="00423A2B" w:rsidRPr="00712099" w:rsidRDefault="00423A2B" w:rsidP="00A91847">
      <w:pPr>
        <w:numPr>
          <w:ilvl w:val="0"/>
          <w:numId w:val="30"/>
        </w:numPr>
        <w:tabs>
          <w:tab w:val="left" w:pos="709"/>
        </w:tabs>
        <w:ind w:left="709" w:hanging="283"/>
        <w:jc w:val="both"/>
        <w:rPr>
          <w:sz w:val="24"/>
          <w:szCs w:val="24"/>
        </w:rPr>
      </w:pPr>
      <w:r w:rsidRPr="00712099">
        <w:rPr>
          <w:sz w:val="24"/>
          <w:szCs w:val="24"/>
        </w:rPr>
        <w:t xml:space="preserve">ponoszenie odpowiedzialności za zniszczenia lub uszkodzenia całości lub części obiektu – wskutek prowadzonych przez Wykonawcę robót, naprawienie wyrządzonych szkód własnym staraniem i na własny koszt. </w:t>
      </w:r>
    </w:p>
    <w:p w:rsidR="00423A2B" w:rsidRPr="00712099" w:rsidRDefault="00423A2B" w:rsidP="00A91847">
      <w:pPr>
        <w:pStyle w:val="Wyliczaniess"/>
        <w:numPr>
          <w:ilvl w:val="0"/>
          <w:numId w:val="38"/>
        </w:numPr>
        <w:tabs>
          <w:tab w:val="clear" w:pos="1004"/>
        </w:tabs>
        <w:spacing w:before="0" w:after="0"/>
        <w:ind w:left="284"/>
        <w:jc w:val="both"/>
        <w:rPr>
          <w:color w:val="auto"/>
          <w:sz w:val="24"/>
          <w:szCs w:val="24"/>
        </w:rPr>
      </w:pPr>
      <w:r w:rsidRPr="00712099">
        <w:rPr>
          <w:color w:val="auto"/>
          <w:sz w:val="24"/>
          <w:szCs w:val="24"/>
        </w:rPr>
        <w:t>Wykonawca zobowiązany jest zapewnić wykonanie i kierowanie robotami budowlanymi, będącymi przedmiotem niniejszej umowy, przez osoby posiadające stosowne kwalifikacje zawodowe, uprawnienia budowlane do kierowania robotami budowlanymi, a także stwierdzoną przynależność do PIIB, zgodnie z obowiązującym prawem.</w:t>
      </w:r>
    </w:p>
    <w:p w:rsidR="00423A2B" w:rsidRPr="00712099" w:rsidRDefault="00423A2B" w:rsidP="00A91847">
      <w:pPr>
        <w:pStyle w:val="Wyliczaniess"/>
        <w:numPr>
          <w:ilvl w:val="0"/>
          <w:numId w:val="38"/>
        </w:numPr>
        <w:tabs>
          <w:tab w:val="clear" w:pos="1004"/>
        </w:tabs>
        <w:spacing w:before="0" w:after="0"/>
        <w:ind w:left="284"/>
        <w:jc w:val="both"/>
        <w:rPr>
          <w:color w:val="auto"/>
          <w:sz w:val="24"/>
          <w:szCs w:val="24"/>
        </w:rPr>
      </w:pPr>
      <w:r w:rsidRPr="00712099">
        <w:rPr>
          <w:color w:val="auto"/>
          <w:sz w:val="24"/>
          <w:szCs w:val="24"/>
        </w:rPr>
        <w:t>Wykonawca zobowiązany jest do przystąpienia do wykonywania robót niezwłocznie po wprowadz</w:t>
      </w:r>
      <w:r w:rsidR="00A15A11" w:rsidRPr="00712099">
        <w:rPr>
          <w:color w:val="auto"/>
          <w:sz w:val="24"/>
          <w:szCs w:val="24"/>
        </w:rPr>
        <w:t>eniu na teren wykonywania robót</w:t>
      </w:r>
      <w:r w:rsidRPr="00712099">
        <w:rPr>
          <w:color w:val="auto"/>
          <w:sz w:val="24"/>
          <w:szCs w:val="24"/>
        </w:rPr>
        <w:t>.</w:t>
      </w:r>
    </w:p>
    <w:p w:rsidR="00423A2B" w:rsidRPr="00712099" w:rsidRDefault="00423A2B" w:rsidP="00A91847">
      <w:pPr>
        <w:pStyle w:val="Wyliczaniess"/>
        <w:numPr>
          <w:ilvl w:val="0"/>
          <w:numId w:val="28"/>
        </w:numPr>
        <w:tabs>
          <w:tab w:val="clear" w:pos="720"/>
          <w:tab w:val="left" w:pos="284"/>
        </w:tabs>
        <w:spacing w:before="0" w:after="0"/>
        <w:ind w:left="284" w:hanging="284"/>
        <w:jc w:val="both"/>
        <w:rPr>
          <w:color w:val="auto"/>
          <w:sz w:val="24"/>
          <w:szCs w:val="24"/>
        </w:rPr>
      </w:pPr>
      <w:r w:rsidRPr="00712099">
        <w:rPr>
          <w:color w:val="auto"/>
          <w:sz w:val="24"/>
          <w:szCs w:val="24"/>
        </w:rPr>
        <w:t>Wykonawca zobowiązuje się do ponoszenia odpowiedzialności za działania podwykonawców jak za działania własne.</w:t>
      </w:r>
    </w:p>
    <w:p w:rsidR="00423A2B" w:rsidRPr="00712099" w:rsidRDefault="00423A2B" w:rsidP="00A91847">
      <w:pPr>
        <w:pStyle w:val="Wyliczaniess"/>
        <w:numPr>
          <w:ilvl w:val="0"/>
          <w:numId w:val="28"/>
        </w:numPr>
        <w:tabs>
          <w:tab w:val="clear" w:pos="720"/>
        </w:tabs>
        <w:spacing w:before="0" w:after="0"/>
        <w:ind w:left="426" w:hanging="426"/>
        <w:jc w:val="both"/>
        <w:rPr>
          <w:color w:val="auto"/>
          <w:sz w:val="24"/>
          <w:szCs w:val="24"/>
        </w:rPr>
      </w:pPr>
      <w:r w:rsidRPr="00712099">
        <w:rPr>
          <w:color w:val="auto"/>
          <w:sz w:val="24"/>
          <w:szCs w:val="24"/>
        </w:rPr>
        <w:t>Wszelkie materiały pochodzące z rozbiórki będą bezpośrednio po ich wytworzeniu wywożone przez Wykonawcę na jego koszt. Wykonawca w tym celu bezpośrednio po rozpoczęciu robót podstawi kontener do którego bezpośrednio będzie składował odpady.</w:t>
      </w:r>
    </w:p>
    <w:p w:rsidR="00423A2B" w:rsidRPr="00712099" w:rsidRDefault="00423A2B" w:rsidP="00A91847">
      <w:pPr>
        <w:pStyle w:val="Wyliczaniess"/>
        <w:numPr>
          <w:ilvl w:val="0"/>
          <w:numId w:val="28"/>
        </w:numPr>
        <w:tabs>
          <w:tab w:val="clear" w:pos="720"/>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Wykonawca jako wytwórca odpadów powstających w wyniku prowadzonych prac budowlanych, rozbiórkowych i remontowych, zgodnie z ustawą o odpadach z dnia 14 grudnia 2012 r. (</w:t>
      </w:r>
      <w:r w:rsidR="000142E8">
        <w:rPr>
          <w:color w:val="auto"/>
          <w:sz w:val="24"/>
          <w:szCs w:val="24"/>
        </w:rPr>
        <w:t xml:space="preserve">tj. </w:t>
      </w:r>
      <w:r w:rsidR="000142E8" w:rsidRPr="009025B1">
        <w:rPr>
          <w:color w:val="auto"/>
          <w:sz w:val="24"/>
          <w:szCs w:val="24"/>
        </w:rPr>
        <w:t>Dz. U. z 20</w:t>
      </w:r>
      <w:r w:rsidR="000142E8">
        <w:rPr>
          <w:color w:val="auto"/>
          <w:sz w:val="24"/>
          <w:szCs w:val="24"/>
        </w:rPr>
        <w:t>22</w:t>
      </w:r>
      <w:r w:rsidR="000142E8" w:rsidRPr="009025B1">
        <w:rPr>
          <w:color w:val="auto"/>
          <w:sz w:val="24"/>
          <w:szCs w:val="24"/>
        </w:rPr>
        <w:t xml:space="preserve"> r., poz. </w:t>
      </w:r>
      <w:r w:rsidR="000142E8">
        <w:rPr>
          <w:color w:val="auto"/>
          <w:sz w:val="24"/>
          <w:szCs w:val="24"/>
        </w:rPr>
        <w:t>699</w:t>
      </w:r>
      <w:r w:rsidRPr="00712099">
        <w:rPr>
          <w:color w:val="auto"/>
          <w:sz w:val="24"/>
          <w:szCs w:val="24"/>
        </w:rPr>
        <w:t>) jest zobowiązany do ich zagospodarowania w sposób zgodny z prawem oraz dostarczenia Zamawiającemu dokumentów związanych z zagospodarowaniem odpadów (kopii kart przekazania odpadów).</w:t>
      </w:r>
    </w:p>
    <w:p w:rsidR="00423A2B" w:rsidRPr="00712099" w:rsidRDefault="00423A2B" w:rsidP="00A91847">
      <w:pPr>
        <w:pStyle w:val="Wyliczaniess"/>
        <w:numPr>
          <w:ilvl w:val="0"/>
          <w:numId w:val="28"/>
        </w:numPr>
        <w:tabs>
          <w:tab w:val="clear" w:pos="720"/>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Wraz ze zgłoszeniem odbioru robót Wykonawca przekaże Zamawiającemu karty przekazania odpadów.</w:t>
      </w:r>
    </w:p>
    <w:p w:rsidR="00423A2B" w:rsidRPr="00712099" w:rsidRDefault="00423A2B" w:rsidP="00A91847">
      <w:pPr>
        <w:pStyle w:val="Wyliczaniess"/>
        <w:numPr>
          <w:ilvl w:val="0"/>
          <w:numId w:val="28"/>
        </w:numPr>
        <w:tabs>
          <w:tab w:val="clear" w:pos="720"/>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423A2B" w:rsidRPr="00712099" w:rsidRDefault="00423A2B" w:rsidP="00A91847">
      <w:pPr>
        <w:pStyle w:val="Wyliczaniess"/>
        <w:numPr>
          <w:ilvl w:val="0"/>
          <w:numId w:val="28"/>
        </w:numPr>
        <w:tabs>
          <w:tab w:val="clear" w:pos="720"/>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 xml:space="preserve">Wykonawca odpowiedzialny jest za dbanie o porządek na terenie robót oraz utrzymywanie terenu robót w należytym stanie i porządku oraz w stanie wolnym od przeszkód komunikacyjnych. </w:t>
      </w:r>
    </w:p>
    <w:p w:rsidR="00423A2B" w:rsidRPr="00712099" w:rsidRDefault="00423A2B" w:rsidP="00A91847">
      <w:pPr>
        <w:pStyle w:val="Wyliczaniess"/>
        <w:numPr>
          <w:ilvl w:val="0"/>
          <w:numId w:val="28"/>
        </w:numPr>
        <w:tabs>
          <w:tab w:val="clear" w:pos="720"/>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Wykonawca zobowiązany jest do usunięcia wszelkich wad i usterek stwierdzonych przez nadzór inwestorski w trakcie trwania robót w terminie nie dłuższym niż termin technicznie uzasadniony i konieczny do ich usunięcia.</w:t>
      </w:r>
    </w:p>
    <w:p w:rsidR="00423A2B" w:rsidRPr="00712099" w:rsidRDefault="00423A2B" w:rsidP="00A91847">
      <w:pPr>
        <w:pStyle w:val="Wyliczaniess"/>
        <w:numPr>
          <w:ilvl w:val="0"/>
          <w:numId w:val="28"/>
        </w:numPr>
        <w:tabs>
          <w:tab w:val="clear" w:pos="720"/>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lastRenderedPageBreak/>
        <w:t>Wykonawca ponosi wyłączną odpowiedzialność za wszelkie szkody będące następstwem niewykonania lub nienależytego wykonania przedmiotu umowy, które to szkody Wykonawca zobowiązuje się pokryć w pełnej wysokości.</w:t>
      </w:r>
    </w:p>
    <w:p w:rsidR="00423A2B" w:rsidRPr="00712099" w:rsidRDefault="00423A2B" w:rsidP="00A91847">
      <w:pPr>
        <w:pStyle w:val="Wyliczaniess"/>
        <w:numPr>
          <w:ilvl w:val="0"/>
          <w:numId w:val="28"/>
        </w:numPr>
        <w:tabs>
          <w:tab w:val="clear" w:pos="720"/>
          <w:tab w:val="num" w:pos="426"/>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kern w:val="1"/>
          <w:sz w:val="24"/>
          <w:szCs w:val="24"/>
        </w:rPr>
        <w:t>Wykonawca umożliwi inspektorom wgląd w roboty, a w szczególności wstęp na teren budowy, dokonywanie oględzin wykonywanych robót, dokonywanie oględzin materiałów i instalacji dostarczanych na teren budowy, uczestniczenie przy próbach, testach i rozruchach oraz zgłaszanie inspektorom nadzoru inwestorskiego do odbioru robót ulegających zakryciu.</w:t>
      </w:r>
    </w:p>
    <w:p w:rsidR="00423A2B" w:rsidRPr="00712099" w:rsidRDefault="00423A2B" w:rsidP="00A91847">
      <w:pPr>
        <w:pStyle w:val="Wyliczaniess"/>
        <w:numPr>
          <w:ilvl w:val="0"/>
          <w:numId w:val="28"/>
        </w:numPr>
        <w:tabs>
          <w:tab w:val="clear" w:pos="720"/>
          <w:tab w:val="num" w:pos="426"/>
          <w:tab w:val="left" w:pos="1440"/>
          <w:tab w:val="left" w:pos="2160"/>
          <w:tab w:val="left" w:pos="288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kern w:val="1"/>
          <w:sz w:val="24"/>
          <w:szCs w:val="24"/>
        </w:rPr>
        <w:t>Wykonawca zobowiązuje się stosować i używać materiały i urządzenia dopuszczone do stosowania w budownictwie:</w:t>
      </w:r>
    </w:p>
    <w:p w:rsidR="00423A2B" w:rsidRPr="00712099" w:rsidRDefault="00423A2B" w:rsidP="00A91847">
      <w:pPr>
        <w:widowControl w:val="0"/>
        <w:numPr>
          <w:ilvl w:val="1"/>
          <w:numId w:val="34"/>
        </w:numPr>
        <w:tabs>
          <w:tab w:val="num" w:pos="720"/>
          <w:tab w:val="num" w:pos="4980"/>
          <w:tab w:val="right" w:pos="9214"/>
        </w:tabs>
        <w:suppressAutoHyphens/>
        <w:ind w:left="720"/>
        <w:jc w:val="both"/>
        <w:rPr>
          <w:kern w:val="1"/>
          <w:sz w:val="24"/>
          <w:szCs w:val="24"/>
        </w:rPr>
      </w:pPr>
      <w:r w:rsidRPr="00712099">
        <w:rPr>
          <w:kern w:val="1"/>
          <w:sz w:val="24"/>
          <w:szCs w:val="24"/>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423A2B" w:rsidRPr="00712099" w:rsidRDefault="00423A2B" w:rsidP="00A91847">
      <w:pPr>
        <w:widowControl w:val="0"/>
        <w:numPr>
          <w:ilvl w:val="1"/>
          <w:numId w:val="34"/>
        </w:numPr>
        <w:tabs>
          <w:tab w:val="num" w:pos="720"/>
          <w:tab w:val="left" w:pos="1134"/>
          <w:tab w:val="right" w:pos="9214"/>
        </w:tabs>
        <w:suppressAutoHyphens/>
        <w:ind w:left="720"/>
        <w:jc w:val="both"/>
        <w:rPr>
          <w:kern w:val="1"/>
          <w:sz w:val="24"/>
          <w:szCs w:val="24"/>
        </w:rPr>
      </w:pPr>
      <w:r w:rsidRPr="00712099">
        <w:rPr>
          <w:kern w:val="1"/>
          <w:sz w:val="24"/>
          <w:szCs w:val="24"/>
        </w:rPr>
        <w:t>znajdujące się w określonym przez Komisję Europejską wykazie wyrobów mających niewielkie znaczenie dla zdrowia i bezpieczeństwa, dla których producent wydał deklarację zgodności z uznanymi regułami sztuki budowlanej,</w:t>
      </w:r>
    </w:p>
    <w:p w:rsidR="00423A2B" w:rsidRPr="00712099" w:rsidRDefault="00423A2B" w:rsidP="00A91847">
      <w:pPr>
        <w:widowControl w:val="0"/>
        <w:numPr>
          <w:ilvl w:val="1"/>
          <w:numId w:val="34"/>
        </w:numPr>
        <w:tabs>
          <w:tab w:val="num" w:pos="720"/>
          <w:tab w:val="num" w:pos="4980"/>
          <w:tab w:val="right" w:pos="9214"/>
        </w:tabs>
        <w:suppressAutoHyphens/>
        <w:ind w:left="720"/>
        <w:jc w:val="both"/>
        <w:rPr>
          <w:kern w:val="1"/>
          <w:sz w:val="24"/>
          <w:szCs w:val="24"/>
        </w:rPr>
      </w:pPr>
      <w:r w:rsidRPr="00712099">
        <w:rPr>
          <w:kern w:val="1"/>
          <w:sz w:val="24"/>
          <w:szCs w:val="24"/>
        </w:rPr>
        <w:t>dla których producent po dokonaniu odpowiedniej procedury oceniającej wystawił deklarację zgodności potwierdzającą zgodność wyrobu z europejskimi normami i aprobatami,</w:t>
      </w:r>
    </w:p>
    <w:p w:rsidR="00423A2B" w:rsidRPr="00712099" w:rsidRDefault="00423A2B" w:rsidP="00A91847">
      <w:pPr>
        <w:widowControl w:val="0"/>
        <w:numPr>
          <w:ilvl w:val="1"/>
          <w:numId w:val="34"/>
        </w:numPr>
        <w:tabs>
          <w:tab w:val="num" w:pos="720"/>
          <w:tab w:val="num" w:pos="4980"/>
          <w:tab w:val="right" w:pos="9214"/>
        </w:tabs>
        <w:suppressAutoHyphens/>
        <w:ind w:left="720"/>
        <w:jc w:val="both"/>
        <w:rPr>
          <w:kern w:val="1"/>
          <w:sz w:val="24"/>
          <w:szCs w:val="24"/>
        </w:rPr>
      </w:pPr>
      <w:r w:rsidRPr="00712099">
        <w:rPr>
          <w:kern w:val="1"/>
          <w:sz w:val="24"/>
          <w:szCs w:val="24"/>
        </w:rPr>
        <w:t>oznaczone znakiem budowlanym zgodnie z Polską Normą lub krajową aprobatą techniczną, a zgodność ta została potwierdzona w deklaracji zgodności wydanej przez producenta,</w:t>
      </w:r>
    </w:p>
    <w:p w:rsidR="00423A2B" w:rsidRPr="00712099" w:rsidRDefault="00423A2B" w:rsidP="00A91847">
      <w:pPr>
        <w:widowControl w:val="0"/>
        <w:numPr>
          <w:ilvl w:val="1"/>
          <w:numId w:val="34"/>
        </w:numPr>
        <w:tabs>
          <w:tab w:val="num" w:pos="720"/>
          <w:tab w:val="left" w:pos="1134"/>
          <w:tab w:val="right" w:pos="9214"/>
        </w:tabs>
        <w:suppressAutoHyphens/>
        <w:ind w:left="720"/>
        <w:jc w:val="both"/>
        <w:rPr>
          <w:kern w:val="1"/>
          <w:sz w:val="24"/>
          <w:szCs w:val="24"/>
        </w:rPr>
      </w:pPr>
      <w:r w:rsidRPr="00712099">
        <w:rPr>
          <w:kern w:val="1"/>
          <w:sz w:val="24"/>
          <w:szCs w:val="24"/>
        </w:rPr>
        <w:t>przeznaczone do jednostkowego stosowania w konkretnym obiekcie budowlanym;</w:t>
      </w:r>
    </w:p>
    <w:p w:rsidR="00423A2B" w:rsidRPr="00712099" w:rsidRDefault="00423A2B" w:rsidP="00A91847">
      <w:pPr>
        <w:widowControl w:val="0"/>
        <w:numPr>
          <w:ilvl w:val="0"/>
          <w:numId w:val="28"/>
        </w:numPr>
        <w:tabs>
          <w:tab w:val="clear" w:pos="720"/>
        </w:tabs>
        <w:suppressAutoHyphens/>
        <w:ind w:left="426" w:hanging="426"/>
        <w:jc w:val="both"/>
        <w:rPr>
          <w:kern w:val="1"/>
          <w:sz w:val="24"/>
          <w:szCs w:val="24"/>
        </w:rPr>
      </w:pPr>
      <w:r w:rsidRPr="00712099">
        <w:rPr>
          <w:kern w:val="1"/>
          <w:sz w:val="24"/>
          <w:szCs w:val="24"/>
        </w:rPr>
        <w:t>Wykonawca zobowiązuje się do okazywania na żądanie nadzoru inwestorskiego stosownych dokumentów zezwalających na wbudowanie danego materiału: certyfikat na znak bezpieczeństwa, deklarację zgodności lub certyfikat zgodności z Polską Normą lub aprobatą techniczną, dokumenty dopuszczenia do obrotu itp.</w:t>
      </w:r>
    </w:p>
    <w:p w:rsidR="00423A2B" w:rsidRPr="00712099" w:rsidRDefault="00423A2B" w:rsidP="00A25716">
      <w:pPr>
        <w:pStyle w:val="Wyliczaniess"/>
        <w:tabs>
          <w:tab w:val="left" w:pos="1440"/>
          <w:tab w:val="left" w:pos="2160"/>
          <w:tab w:val="left" w:pos="2880"/>
          <w:tab w:val="left" w:pos="3600"/>
          <w:tab w:val="left" w:pos="4320"/>
          <w:tab w:val="center" w:pos="6333"/>
          <w:tab w:val="left" w:pos="7655"/>
          <w:tab w:val="left" w:pos="8640"/>
        </w:tabs>
        <w:spacing w:before="0" w:after="0"/>
        <w:ind w:left="426" w:firstLine="0"/>
        <w:jc w:val="both"/>
        <w:rPr>
          <w:color w:val="auto"/>
          <w:sz w:val="24"/>
          <w:szCs w:val="24"/>
        </w:rPr>
      </w:pPr>
    </w:p>
    <w:p w:rsidR="00423A2B" w:rsidRPr="00712099" w:rsidRDefault="00423A2B" w:rsidP="00423A2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color w:val="auto"/>
          <w:sz w:val="24"/>
          <w:szCs w:val="24"/>
        </w:rPr>
      </w:pPr>
      <w:r w:rsidRPr="00712099">
        <w:rPr>
          <w:b/>
          <w:color w:val="auto"/>
          <w:sz w:val="24"/>
          <w:szCs w:val="24"/>
        </w:rPr>
        <w:t>§ 3 Obowiązki Zamawiającego</w:t>
      </w:r>
    </w:p>
    <w:p w:rsidR="00423A2B" w:rsidRPr="00712099" w:rsidRDefault="00423A2B" w:rsidP="00A91847">
      <w:pPr>
        <w:pStyle w:val="Wyliczaniess"/>
        <w:numPr>
          <w:ilvl w:val="3"/>
          <w:numId w:val="21"/>
        </w:numPr>
        <w:tabs>
          <w:tab w:val="left" w:pos="426"/>
          <w:tab w:val="left" w:pos="720"/>
          <w:tab w:val="left" w:pos="1440"/>
          <w:tab w:val="left" w:pos="216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 xml:space="preserve">Zamawiający przekaże Wykonawcy teren wykonywania robót nie później niż </w:t>
      </w:r>
      <w:r w:rsidR="00A25716">
        <w:rPr>
          <w:color w:val="auto"/>
          <w:sz w:val="24"/>
          <w:szCs w:val="24"/>
        </w:rPr>
        <w:t>2</w:t>
      </w:r>
      <w:r w:rsidRPr="00712099">
        <w:rPr>
          <w:color w:val="auto"/>
          <w:sz w:val="24"/>
          <w:szCs w:val="24"/>
        </w:rPr>
        <w:t xml:space="preserve"> dni od dnia </w:t>
      </w:r>
      <w:r w:rsidR="00A25716">
        <w:rPr>
          <w:color w:val="auto"/>
          <w:sz w:val="24"/>
          <w:szCs w:val="24"/>
        </w:rPr>
        <w:t>zawarcia umowy</w:t>
      </w:r>
      <w:r w:rsidRPr="00712099">
        <w:rPr>
          <w:color w:val="auto"/>
          <w:sz w:val="24"/>
          <w:szCs w:val="24"/>
        </w:rPr>
        <w:t>.</w:t>
      </w:r>
    </w:p>
    <w:p w:rsidR="00423A2B" w:rsidRPr="00712099" w:rsidRDefault="00423A2B" w:rsidP="00A91847">
      <w:pPr>
        <w:pStyle w:val="Wyliczaniess"/>
        <w:numPr>
          <w:ilvl w:val="3"/>
          <w:numId w:val="21"/>
        </w:numPr>
        <w:tabs>
          <w:tab w:val="left" w:pos="426"/>
          <w:tab w:val="left" w:pos="720"/>
          <w:tab w:val="left" w:pos="1440"/>
          <w:tab w:val="left" w:pos="2160"/>
          <w:tab w:val="left" w:pos="3600"/>
          <w:tab w:val="left" w:pos="4320"/>
          <w:tab w:val="center" w:pos="6333"/>
          <w:tab w:val="left" w:pos="7655"/>
          <w:tab w:val="left" w:pos="8640"/>
        </w:tabs>
        <w:spacing w:before="0" w:after="0"/>
        <w:ind w:left="426" w:hanging="426"/>
        <w:jc w:val="both"/>
        <w:rPr>
          <w:color w:val="auto"/>
          <w:sz w:val="24"/>
          <w:szCs w:val="24"/>
        </w:rPr>
      </w:pPr>
      <w:r w:rsidRPr="00712099">
        <w:rPr>
          <w:color w:val="auto"/>
          <w:sz w:val="24"/>
          <w:szCs w:val="24"/>
        </w:rPr>
        <w:t>Zamawiający zapewni punkt poboru wody na cele bytowo-technologiczne oraz zapewni korzystanie z energii elektrycznej do celów oświetleniowych i technologicznych.</w:t>
      </w:r>
    </w:p>
    <w:p w:rsidR="00423A2B" w:rsidRPr="00712099" w:rsidRDefault="00423A2B" w:rsidP="00423A2B">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color w:val="auto"/>
          <w:sz w:val="24"/>
          <w:szCs w:val="24"/>
        </w:rPr>
      </w:pPr>
    </w:p>
    <w:p w:rsidR="00423A2B" w:rsidRPr="00712099" w:rsidRDefault="00423A2B" w:rsidP="00423A2B">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color w:val="auto"/>
          <w:sz w:val="24"/>
          <w:szCs w:val="24"/>
        </w:rPr>
      </w:pPr>
      <w:r w:rsidRPr="00712099">
        <w:rPr>
          <w:b/>
          <w:color w:val="auto"/>
          <w:sz w:val="24"/>
          <w:szCs w:val="24"/>
        </w:rPr>
        <w:t>§ 4 Nadzór</w:t>
      </w:r>
    </w:p>
    <w:p w:rsidR="00423A2B" w:rsidRPr="00712099" w:rsidRDefault="00423A2B" w:rsidP="00A91847">
      <w:pPr>
        <w:pStyle w:val="Wyliczaniess"/>
        <w:keepNext/>
        <w:numPr>
          <w:ilvl w:val="0"/>
          <w:numId w:val="35"/>
        </w:numPr>
        <w:tabs>
          <w:tab w:val="clear" w:pos="720"/>
        </w:tabs>
        <w:spacing w:before="0" w:after="0"/>
        <w:ind w:left="426" w:hanging="426"/>
        <w:jc w:val="both"/>
        <w:rPr>
          <w:color w:val="auto"/>
          <w:sz w:val="24"/>
          <w:szCs w:val="24"/>
        </w:rPr>
      </w:pPr>
      <w:r w:rsidRPr="00712099">
        <w:rPr>
          <w:color w:val="auto"/>
          <w:sz w:val="24"/>
          <w:szCs w:val="24"/>
        </w:rPr>
        <w:t>Zamawiający ustanawia do kontaktów</w:t>
      </w:r>
      <w:r w:rsidR="00712099">
        <w:rPr>
          <w:color w:val="auto"/>
          <w:sz w:val="24"/>
          <w:szCs w:val="24"/>
        </w:rPr>
        <w:t>, spraw związanych z realizacją umowy</w:t>
      </w:r>
      <w:r w:rsidRPr="00712099">
        <w:rPr>
          <w:color w:val="auto"/>
          <w:sz w:val="24"/>
          <w:szCs w:val="24"/>
        </w:rPr>
        <w:t xml:space="preserve"> i pełnienia funkcji inspektora</w:t>
      </w:r>
      <w:r w:rsidR="00A25716">
        <w:rPr>
          <w:color w:val="auto"/>
          <w:sz w:val="24"/>
          <w:szCs w:val="24"/>
        </w:rPr>
        <w:t xml:space="preserve"> </w:t>
      </w:r>
      <w:r w:rsidRPr="00712099">
        <w:rPr>
          <w:color w:val="auto"/>
          <w:sz w:val="24"/>
          <w:szCs w:val="24"/>
        </w:rPr>
        <w:t xml:space="preserve">– </w:t>
      </w:r>
      <w:r w:rsidR="00A25716">
        <w:rPr>
          <w:b/>
          <w:color w:val="auto"/>
          <w:sz w:val="24"/>
          <w:szCs w:val="24"/>
        </w:rPr>
        <w:t>…………………..</w:t>
      </w:r>
      <w:r w:rsidRPr="00712099">
        <w:rPr>
          <w:color w:val="auto"/>
          <w:sz w:val="24"/>
          <w:szCs w:val="24"/>
        </w:rPr>
        <w:t xml:space="preserve"> tel. nr </w:t>
      </w:r>
      <w:r w:rsidR="00A25716">
        <w:rPr>
          <w:color w:val="auto"/>
          <w:sz w:val="24"/>
          <w:szCs w:val="24"/>
        </w:rPr>
        <w:t>………………….</w:t>
      </w:r>
      <w:r w:rsidR="00712099">
        <w:rPr>
          <w:color w:val="auto"/>
          <w:sz w:val="24"/>
          <w:szCs w:val="24"/>
        </w:rPr>
        <w:t>-</w:t>
      </w:r>
    </w:p>
    <w:p w:rsidR="00423A2B" w:rsidRPr="00712099" w:rsidRDefault="00423A2B" w:rsidP="00A91847">
      <w:pPr>
        <w:pStyle w:val="Wyliczaniess"/>
        <w:keepNext/>
        <w:numPr>
          <w:ilvl w:val="0"/>
          <w:numId w:val="35"/>
        </w:numPr>
        <w:tabs>
          <w:tab w:val="clear" w:pos="720"/>
        </w:tabs>
        <w:spacing w:before="0" w:after="0"/>
        <w:ind w:left="426" w:hanging="426"/>
        <w:jc w:val="both"/>
        <w:rPr>
          <w:color w:val="auto"/>
          <w:sz w:val="24"/>
          <w:szCs w:val="24"/>
        </w:rPr>
      </w:pPr>
      <w:r w:rsidRPr="00712099">
        <w:rPr>
          <w:color w:val="auto"/>
          <w:sz w:val="24"/>
          <w:szCs w:val="24"/>
        </w:rPr>
        <w:t xml:space="preserve">Wykonawca ustanawia do kontaktów z Zamawiającym …………………………………………….. </w:t>
      </w:r>
    </w:p>
    <w:p w:rsidR="00423A2B" w:rsidRPr="00712099" w:rsidRDefault="00423A2B" w:rsidP="00423A2B">
      <w:pPr>
        <w:pStyle w:val="Wyliczaniess"/>
        <w:keepNext/>
        <w:spacing w:before="0" w:after="0"/>
        <w:ind w:left="142" w:firstLine="0"/>
        <w:jc w:val="both"/>
        <w:rPr>
          <w:color w:val="auto"/>
          <w:sz w:val="24"/>
          <w:szCs w:val="24"/>
        </w:rPr>
      </w:pPr>
    </w:p>
    <w:p w:rsidR="00423A2B" w:rsidRPr="00712099" w:rsidRDefault="00423A2B" w:rsidP="00423A2B">
      <w:pPr>
        <w:tabs>
          <w:tab w:val="left" w:pos="1530"/>
        </w:tabs>
        <w:ind w:left="142"/>
        <w:jc w:val="center"/>
        <w:rPr>
          <w:b/>
          <w:sz w:val="24"/>
          <w:szCs w:val="24"/>
        </w:rPr>
      </w:pPr>
      <w:r w:rsidRPr="00712099">
        <w:rPr>
          <w:b/>
          <w:sz w:val="24"/>
          <w:szCs w:val="24"/>
        </w:rPr>
        <w:t>§ 5</w:t>
      </w:r>
    </w:p>
    <w:p w:rsidR="00423A2B" w:rsidRPr="00712099" w:rsidRDefault="00423A2B" w:rsidP="00A91847">
      <w:pPr>
        <w:numPr>
          <w:ilvl w:val="6"/>
          <w:numId w:val="21"/>
        </w:numPr>
        <w:tabs>
          <w:tab w:val="clear" w:pos="5040"/>
          <w:tab w:val="num" w:pos="-426"/>
        </w:tabs>
        <w:ind w:left="284" w:hanging="284"/>
        <w:rPr>
          <w:sz w:val="24"/>
          <w:szCs w:val="24"/>
        </w:rPr>
      </w:pPr>
      <w:r w:rsidRPr="00712099">
        <w:rPr>
          <w:sz w:val="24"/>
          <w:szCs w:val="24"/>
        </w:rPr>
        <w:t xml:space="preserve">Za wykonanie całości prac będących przedmiotem niniejszej umowy Wykonawca otrzyma wynagrodzenie ryczałtowe w wysokości: </w:t>
      </w:r>
    </w:p>
    <w:p w:rsidR="00423A2B" w:rsidRPr="00A25716" w:rsidRDefault="00423A2B" w:rsidP="00A91847">
      <w:pPr>
        <w:pStyle w:val="Akapitzlist"/>
        <w:numPr>
          <w:ilvl w:val="0"/>
          <w:numId w:val="43"/>
        </w:numPr>
        <w:jc w:val="both"/>
        <w:rPr>
          <w:sz w:val="24"/>
          <w:szCs w:val="24"/>
        </w:rPr>
      </w:pPr>
      <w:r w:rsidRPr="00A25716">
        <w:rPr>
          <w:sz w:val="24"/>
          <w:szCs w:val="24"/>
        </w:rPr>
        <w:t xml:space="preserve">kwota netto ......................................................... zł  (słownie .......................................................) </w:t>
      </w:r>
    </w:p>
    <w:p w:rsidR="00423A2B" w:rsidRPr="00A25716" w:rsidRDefault="00423A2B" w:rsidP="00A91847">
      <w:pPr>
        <w:pStyle w:val="Akapitzlist"/>
        <w:numPr>
          <w:ilvl w:val="0"/>
          <w:numId w:val="43"/>
        </w:numPr>
        <w:jc w:val="both"/>
        <w:rPr>
          <w:sz w:val="24"/>
          <w:szCs w:val="24"/>
        </w:rPr>
      </w:pPr>
      <w:r w:rsidRPr="00A25716">
        <w:rPr>
          <w:sz w:val="24"/>
          <w:szCs w:val="24"/>
        </w:rPr>
        <w:t xml:space="preserve">podatek VAT ............................. zł  (słownie: .......................................................................................) </w:t>
      </w:r>
    </w:p>
    <w:p w:rsidR="00423A2B" w:rsidRPr="00A25716" w:rsidRDefault="00423A2B" w:rsidP="00A91847">
      <w:pPr>
        <w:pStyle w:val="Akapitzlist"/>
        <w:numPr>
          <w:ilvl w:val="0"/>
          <w:numId w:val="43"/>
        </w:numPr>
        <w:jc w:val="both"/>
        <w:rPr>
          <w:sz w:val="24"/>
          <w:szCs w:val="24"/>
        </w:rPr>
      </w:pPr>
      <w:r w:rsidRPr="00A25716">
        <w:rPr>
          <w:sz w:val="24"/>
          <w:szCs w:val="24"/>
        </w:rPr>
        <w:t xml:space="preserve">kwota brutto ............................ ............. zł (słownie: ...........................................................................) </w:t>
      </w:r>
    </w:p>
    <w:p w:rsidR="00423A2B" w:rsidRPr="00712099" w:rsidRDefault="00423A2B" w:rsidP="00A91847">
      <w:pPr>
        <w:numPr>
          <w:ilvl w:val="6"/>
          <w:numId w:val="21"/>
        </w:numPr>
        <w:tabs>
          <w:tab w:val="clear" w:pos="5040"/>
          <w:tab w:val="num" w:pos="-1843"/>
        </w:tabs>
        <w:ind w:left="426"/>
        <w:jc w:val="both"/>
        <w:rPr>
          <w:sz w:val="24"/>
          <w:szCs w:val="24"/>
        </w:rPr>
      </w:pPr>
      <w:r w:rsidRPr="00712099">
        <w:rPr>
          <w:sz w:val="24"/>
          <w:szCs w:val="24"/>
        </w:rPr>
        <w:lastRenderedPageBreak/>
        <w:t>Wynagrodzenie obejmuje wszystkie s</w:t>
      </w:r>
      <w:r w:rsidR="00A15A11" w:rsidRPr="00712099">
        <w:rPr>
          <w:sz w:val="24"/>
          <w:szCs w:val="24"/>
        </w:rPr>
        <w:t>kładniki przedmiotu umowy</w:t>
      </w:r>
      <w:r w:rsidRPr="00712099">
        <w:rPr>
          <w:sz w:val="24"/>
          <w:szCs w:val="24"/>
        </w:rPr>
        <w:t>.</w:t>
      </w:r>
    </w:p>
    <w:p w:rsidR="00423A2B" w:rsidRPr="00712099" w:rsidRDefault="00423A2B" w:rsidP="00A91847">
      <w:pPr>
        <w:numPr>
          <w:ilvl w:val="6"/>
          <w:numId w:val="21"/>
        </w:numPr>
        <w:tabs>
          <w:tab w:val="clear" w:pos="5040"/>
          <w:tab w:val="num" w:pos="-1843"/>
        </w:tabs>
        <w:ind w:left="426"/>
        <w:jc w:val="both"/>
        <w:rPr>
          <w:sz w:val="24"/>
          <w:szCs w:val="24"/>
        </w:rPr>
      </w:pPr>
      <w:r w:rsidRPr="00712099">
        <w:rPr>
          <w:sz w:val="24"/>
          <w:szCs w:val="24"/>
        </w:rPr>
        <w:t>Rozliczenie przedmiotu umowy nastąpi jedną fakturą, wystawioną na podstawie podpisanego przez Zamawiającego końcowego protokołu odbioru robót.</w:t>
      </w:r>
    </w:p>
    <w:p w:rsidR="00423A2B" w:rsidRPr="00712099" w:rsidRDefault="00423A2B" w:rsidP="00A91847">
      <w:pPr>
        <w:numPr>
          <w:ilvl w:val="6"/>
          <w:numId w:val="21"/>
        </w:numPr>
        <w:tabs>
          <w:tab w:val="clear" w:pos="5040"/>
          <w:tab w:val="num" w:pos="-1843"/>
        </w:tabs>
        <w:ind w:left="426"/>
        <w:jc w:val="both"/>
        <w:rPr>
          <w:sz w:val="24"/>
          <w:szCs w:val="24"/>
        </w:rPr>
      </w:pPr>
      <w:r w:rsidRPr="00712099">
        <w:rPr>
          <w:sz w:val="24"/>
          <w:szCs w:val="24"/>
        </w:rPr>
        <w:t xml:space="preserve">Termin zapłaty faktury VAT wynosi 30 dni od daty potwierdzenia jej przyjęcia przez Zamawiającego. </w:t>
      </w:r>
    </w:p>
    <w:p w:rsidR="00423A2B" w:rsidRPr="00712099" w:rsidRDefault="00423A2B" w:rsidP="00A91847">
      <w:pPr>
        <w:numPr>
          <w:ilvl w:val="6"/>
          <w:numId w:val="21"/>
        </w:numPr>
        <w:tabs>
          <w:tab w:val="clear" w:pos="5040"/>
          <w:tab w:val="num" w:pos="-1843"/>
        </w:tabs>
        <w:ind w:left="426"/>
        <w:jc w:val="both"/>
        <w:rPr>
          <w:sz w:val="24"/>
          <w:szCs w:val="24"/>
        </w:rPr>
      </w:pPr>
      <w:r w:rsidRPr="00712099">
        <w:rPr>
          <w:sz w:val="24"/>
          <w:szCs w:val="24"/>
        </w:rPr>
        <w:t>Płatność uważana będzie za zrealizowaną w dniu, w którym bank obciąży konto Zamawiającego.</w:t>
      </w:r>
    </w:p>
    <w:p w:rsidR="00423A2B" w:rsidRPr="00712099" w:rsidRDefault="00423A2B" w:rsidP="00A91847">
      <w:pPr>
        <w:numPr>
          <w:ilvl w:val="6"/>
          <w:numId w:val="21"/>
        </w:numPr>
        <w:tabs>
          <w:tab w:val="clear" w:pos="5040"/>
          <w:tab w:val="num" w:pos="-1843"/>
        </w:tabs>
        <w:ind w:left="426"/>
        <w:jc w:val="both"/>
        <w:rPr>
          <w:sz w:val="24"/>
          <w:szCs w:val="24"/>
        </w:rPr>
      </w:pPr>
      <w:r w:rsidRPr="00712099">
        <w:rPr>
          <w:sz w:val="24"/>
          <w:szCs w:val="24"/>
        </w:rPr>
        <w:t xml:space="preserve">Wykonawca nie może dokonać cesji wierzytelności wynikającej z niniejszej umowy, bez uzyskania pisemnej zgody Zamawiającego. </w:t>
      </w:r>
    </w:p>
    <w:p w:rsidR="00423A2B" w:rsidRPr="00712099" w:rsidRDefault="00423A2B" w:rsidP="00423A2B">
      <w:pPr>
        <w:tabs>
          <w:tab w:val="left" w:pos="1530"/>
        </w:tabs>
        <w:ind w:left="142"/>
        <w:rPr>
          <w:sz w:val="24"/>
          <w:szCs w:val="24"/>
        </w:rPr>
      </w:pPr>
    </w:p>
    <w:p w:rsidR="00423A2B" w:rsidRPr="00A4635F" w:rsidRDefault="00423A2B" w:rsidP="00423A2B">
      <w:pPr>
        <w:pStyle w:val="BodySingle"/>
        <w:ind w:left="142"/>
        <w:jc w:val="center"/>
        <w:rPr>
          <w:rFonts w:ascii="Times New Roman" w:hAnsi="Times New Roman" w:cs="Times New Roman"/>
          <w:b/>
          <w:noProof w:val="0"/>
          <w:sz w:val="24"/>
          <w:szCs w:val="24"/>
          <w14:shadow w14:blurRad="0" w14:dist="0" w14:dir="0" w14:sx="0" w14:sy="0" w14:kx="0" w14:ky="0" w14:algn="none">
            <w14:srgbClr w14:val="000000"/>
          </w14:shadow>
        </w:rPr>
      </w:pPr>
      <w:r w:rsidRPr="00A4635F">
        <w:rPr>
          <w:rFonts w:ascii="Times New Roman" w:hAnsi="Times New Roman" w:cs="Times New Roman"/>
          <w:b/>
          <w:noProof w:val="0"/>
          <w:sz w:val="24"/>
          <w:szCs w:val="24"/>
          <w14:shadow w14:blurRad="0" w14:dist="0" w14:dir="0" w14:sx="0" w14:sy="0" w14:kx="0" w14:ky="0" w14:algn="none">
            <w14:srgbClr w14:val="000000"/>
          </w14:shadow>
        </w:rPr>
        <w:t>§ 6 Termin wykonania zamówienia</w:t>
      </w:r>
    </w:p>
    <w:p w:rsidR="00423A2B" w:rsidRPr="00A4635F"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A4635F">
        <w:rPr>
          <w:rFonts w:ascii="Times New Roman" w:hAnsi="Times New Roman" w:cs="Times New Roman"/>
          <w:noProof w:val="0"/>
          <w:sz w:val="24"/>
          <w:szCs w:val="24"/>
          <w14:shadow w14:blurRad="0" w14:dist="0" w14:dir="0" w14:sx="0" w14:sy="0" w14:kx="0" w14:ky="0" w14:algn="none">
            <w14:srgbClr w14:val="000000"/>
          </w14:shadow>
        </w:rPr>
        <w:t xml:space="preserve">1. </w:t>
      </w:r>
      <w:r w:rsidRPr="00A4635F">
        <w:rPr>
          <w:rFonts w:ascii="Times New Roman" w:hAnsi="Times New Roman" w:cs="Times New Roman"/>
          <w:noProof w:val="0"/>
          <w:sz w:val="24"/>
          <w:szCs w:val="24"/>
          <w14:shadow w14:blurRad="0" w14:dist="0" w14:dir="0" w14:sx="0" w14:sy="0" w14:kx="0" w14:ky="0" w14:algn="none">
            <w14:srgbClr w14:val="000000"/>
          </w14:shadow>
        </w:rPr>
        <w:tab/>
        <w:t xml:space="preserve">Przedmiot umowy określony w § 1 zostanie wykonany w terminie </w:t>
      </w:r>
      <w:r w:rsidRPr="00A4635F">
        <w:rPr>
          <w:rFonts w:ascii="Times New Roman" w:hAnsi="Times New Roman" w:cs="Times New Roman"/>
          <w:b/>
          <w:noProof w:val="0"/>
          <w:sz w:val="24"/>
          <w:szCs w:val="24"/>
          <w14:shadow w14:blurRad="0" w14:dist="0" w14:dir="0" w14:sx="0" w14:sy="0" w14:kx="0" w14:ky="0" w14:algn="none">
            <w14:srgbClr w14:val="000000"/>
          </w14:shadow>
        </w:rPr>
        <w:t xml:space="preserve">do </w:t>
      </w:r>
      <w:r w:rsidR="009846FE">
        <w:rPr>
          <w:rFonts w:ascii="Times New Roman" w:hAnsi="Times New Roman" w:cs="Times New Roman"/>
          <w:b/>
          <w:noProof w:val="0"/>
          <w:sz w:val="24"/>
          <w:szCs w:val="24"/>
          <w14:shadow w14:blurRad="0" w14:dist="0" w14:dir="0" w14:sx="0" w14:sy="0" w14:kx="0" w14:ky="0" w14:algn="none">
            <w14:srgbClr w14:val="000000"/>
          </w14:shadow>
        </w:rPr>
        <w:t xml:space="preserve">dnia </w:t>
      </w:r>
      <w:r w:rsidR="00187E62">
        <w:rPr>
          <w:rFonts w:ascii="Times New Roman" w:hAnsi="Times New Roman" w:cs="Times New Roman"/>
          <w:b/>
          <w:noProof w:val="0"/>
          <w:sz w:val="24"/>
          <w:szCs w:val="24"/>
          <w14:shadow w14:blurRad="0" w14:dist="0" w14:dir="0" w14:sx="0" w14:sy="0" w14:kx="0" w14:ky="0" w14:algn="none">
            <w14:srgbClr w14:val="000000"/>
          </w14:shadow>
        </w:rPr>
        <w:t>09 września 2022r.</w:t>
      </w:r>
    </w:p>
    <w:p w:rsidR="00423A2B" w:rsidRPr="00A4635F" w:rsidRDefault="00423A2B" w:rsidP="00423A2B">
      <w:pPr>
        <w:pStyle w:val="BodySingle"/>
        <w:widowControl w:val="0"/>
        <w:ind w:left="426" w:hanging="284"/>
        <w:jc w:val="both"/>
        <w:rPr>
          <w:rFonts w:ascii="Times New Roman" w:hAnsi="Times New Roman" w:cs="Times New Roman"/>
          <w:b/>
          <w:sz w:val="24"/>
          <w:szCs w:val="24"/>
          <w14:shadow w14:blurRad="0" w14:dist="0" w14:dir="0" w14:sx="0" w14:sy="0" w14:kx="0" w14:ky="0" w14:algn="none">
            <w14:srgbClr w14:val="000000"/>
          </w14:shadow>
        </w:rPr>
      </w:pPr>
      <w:r w:rsidRPr="00A4635F">
        <w:rPr>
          <w:rFonts w:ascii="Times New Roman" w:hAnsi="Times New Roman" w:cs="Times New Roman"/>
          <w:noProof w:val="0"/>
          <w:sz w:val="24"/>
          <w:szCs w:val="24"/>
          <w14:shadow w14:blurRad="0" w14:dist="0" w14:dir="0" w14:sx="0" w14:sy="0" w14:kx="0" w14:ky="0" w14:algn="none">
            <w14:srgbClr w14:val="000000"/>
          </w14:shadow>
        </w:rPr>
        <w:t xml:space="preserve">2. </w:t>
      </w:r>
      <w:r w:rsidRPr="00A4635F">
        <w:rPr>
          <w:rFonts w:ascii="Times New Roman" w:hAnsi="Times New Roman" w:cs="Times New Roman"/>
          <w:noProof w:val="0"/>
          <w:sz w:val="24"/>
          <w:szCs w:val="24"/>
          <w14:shadow w14:blurRad="0" w14:dist="0" w14:dir="0" w14:sx="0" w14:sy="0" w14:kx="0" w14:ky="0" w14:algn="none">
            <w14:srgbClr w14:val="000000"/>
          </w14:shadow>
        </w:rPr>
        <w:tab/>
        <w:t>Termin wykonania zamówienia jest rozumiany jako</w:t>
      </w:r>
      <w:r w:rsidRPr="00A4635F">
        <w:rPr>
          <w:rFonts w:ascii="Times New Roman" w:hAnsi="Times New Roman" w:cs="Times New Roman"/>
          <w:b/>
          <w:sz w:val="24"/>
          <w:szCs w:val="24"/>
          <w14:shadow w14:blurRad="0" w14:dist="0" w14:dir="0" w14:sx="0" w14:sy="0" w14:kx="0" w14:ky="0" w14:algn="none">
            <w14:srgbClr w14:val="000000"/>
          </w14:shadow>
        </w:rPr>
        <w:t xml:space="preserve"> termin gotowości do odbioru końcowego oraz termin złożenia wymaganych dokumentów.</w:t>
      </w:r>
    </w:p>
    <w:p w:rsidR="00423A2B" w:rsidRPr="00A4635F" w:rsidRDefault="00423A2B" w:rsidP="00423A2B">
      <w:pPr>
        <w:pStyle w:val="BodySingle"/>
        <w:ind w:left="142"/>
        <w:jc w:val="both"/>
        <w:rPr>
          <w:rFonts w:ascii="Times New Roman" w:hAnsi="Times New Roman" w:cs="Times New Roman"/>
          <w:noProof w:val="0"/>
          <w:sz w:val="24"/>
          <w:szCs w:val="24"/>
          <w14:shadow w14:blurRad="0" w14:dist="0" w14:dir="0" w14:sx="0" w14:sy="0" w14:kx="0" w14:ky="0" w14:algn="none">
            <w14:srgbClr w14:val="000000"/>
          </w14:shadow>
        </w:rPr>
      </w:pPr>
    </w:p>
    <w:p w:rsidR="00423A2B" w:rsidRPr="00A4635F" w:rsidRDefault="00423A2B" w:rsidP="00423A2B">
      <w:pPr>
        <w:pStyle w:val="BodySingle"/>
        <w:ind w:left="142"/>
        <w:jc w:val="center"/>
        <w:rPr>
          <w:rFonts w:ascii="Times New Roman" w:hAnsi="Times New Roman" w:cs="Times New Roman"/>
          <w:b/>
          <w:noProof w:val="0"/>
          <w:sz w:val="24"/>
          <w:szCs w:val="24"/>
          <w14:shadow w14:blurRad="0" w14:dist="0" w14:dir="0" w14:sx="0" w14:sy="0" w14:kx="0" w14:ky="0" w14:algn="none">
            <w14:srgbClr w14:val="000000"/>
          </w14:shadow>
        </w:rPr>
      </w:pPr>
      <w:r w:rsidRPr="00A4635F">
        <w:rPr>
          <w:rFonts w:ascii="Times New Roman" w:hAnsi="Times New Roman" w:cs="Times New Roman"/>
          <w:b/>
          <w:noProof w:val="0"/>
          <w:sz w:val="24"/>
          <w:szCs w:val="24"/>
          <w14:shadow w14:blurRad="0" w14:dist="0" w14:dir="0" w14:sx="0" w14:sy="0" w14:kx="0" w14:ky="0" w14:algn="none">
            <w14:srgbClr w14:val="000000"/>
          </w14:shadow>
        </w:rPr>
        <w:t xml:space="preserve">§ 7 </w:t>
      </w:r>
      <w:r w:rsidR="00C028B0">
        <w:rPr>
          <w:rFonts w:ascii="Times New Roman" w:hAnsi="Times New Roman" w:cs="Times New Roman"/>
          <w:b/>
          <w:noProof w:val="0"/>
          <w:sz w:val="24"/>
          <w:szCs w:val="24"/>
          <w14:shadow w14:blurRad="0" w14:dist="0" w14:dir="0" w14:sx="0" w14:sy="0" w14:kx="0" w14:ky="0" w14:algn="none">
            <w14:srgbClr w14:val="000000"/>
          </w14:shadow>
        </w:rPr>
        <w:t>Zakres i warunki zmian</w:t>
      </w:r>
    </w:p>
    <w:p w:rsidR="00423A2B" w:rsidRPr="00A4635F"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A4635F">
        <w:rPr>
          <w:rFonts w:ascii="Times New Roman" w:hAnsi="Times New Roman" w:cs="Times New Roman"/>
          <w:noProof w:val="0"/>
          <w:sz w:val="24"/>
          <w:szCs w:val="24"/>
          <w14:shadow w14:blurRad="0" w14:dist="0" w14:dir="0" w14:sx="0" w14:sy="0" w14:kx="0" w14:ky="0" w14:algn="none">
            <w14:srgbClr w14:val="000000"/>
          </w14:shadow>
        </w:rPr>
        <w:t>1.</w:t>
      </w:r>
      <w:r w:rsidRPr="00A4635F">
        <w:rPr>
          <w:rFonts w:ascii="Times New Roman" w:hAnsi="Times New Roman" w:cs="Times New Roman"/>
          <w:noProof w:val="0"/>
          <w:sz w:val="24"/>
          <w:szCs w:val="24"/>
          <w14:shadow w14:blurRad="0" w14:dist="0" w14:dir="0" w14:sx="0" w14:sy="0" w14:kx="0" w14:ky="0" w14:algn="none">
            <w14:srgbClr w14:val="000000"/>
          </w14:shadow>
        </w:rPr>
        <w:tab/>
        <w:t>Powstanie przeszkód w terminowym wykonaniu robót powinno być potwierdzone przez Zamawiającego.</w:t>
      </w:r>
    </w:p>
    <w:p w:rsidR="00423A2B" w:rsidRPr="00A4635F"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A4635F">
        <w:rPr>
          <w:rFonts w:ascii="Times New Roman" w:hAnsi="Times New Roman" w:cs="Times New Roman"/>
          <w:noProof w:val="0"/>
          <w:sz w:val="24"/>
          <w:szCs w:val="24"/>
          <w14:shadow w14:blurRad="0" w14:dist="0" w14:dir="0" w14:sx="0" w14:sy="0" w14:kx="0" w14:ky="0" w14:algn="none">
            <w14:srgbClr w14:val="000000"/>
          </w14:shadow>
        </w:rPr>
        <w:t xml:space="preserve">2. </w:t>
      </w:r>
      <w:r w:rsidRPr="00A4635F">
        <w:rPr>
          <w:rFonts w:ascii="Times New Roman" w:hAnsi="Times New Roman" w:cs="Times New Roman"/>
          <w:noProof w:val="0"/>
          <w:sz w:val="24"/>
          <w:szCs w:val="24"/>
          <w14:shadow w14:blurRad="0" w14:dist="0" w14:dir="0" w14:sx="0" w14:sy="0" w14:kx="0" w14:ky="0" w14:algn="none">
            <w14:srgbClr w14:val="000000"/>
          </w14:shadow>
        </w:rPr>
        <w:tab/>
        <w:t>Wykonawca niezwłocznie powiadomi pisemnie Zamawiającego o możliwości opóźnienia robót, wynikającej z niedopełnienia obowiązków ciążących na Zamawiającym.</w:t>
      </w:r>
    </w:p>
    <w:p w:rsidR="00C73E08" w:rsidRDefault="00423A2B" w:rsidP="00423A2B">
      <w:pPr>
        <w:pStyle w:val="BodySingle"/>
        <w:ind w:left="426" w:hanging="284"/>
        <w:rPr>
          <w:rFonts w:ascii="Times New Roman" w:eastAsia="TimesNewRomanPSMT" w:hAnsi="Times New Roman" w:cs="Times New Roman"/>
          <w:sz w:val="24"/>
          <w:szCs w:val="24"/>
          <w14:shadow w14:blurRad="0" w14:dist="0" w14:dir="0" w14:sx="0" w14:sy="0" w14:kx="0" w14:ky="0" w14:algn="none">
            <w14:srgbClr w14:val="000000"/>
          </w14:shadow>
        </w:rPr>
      </w:pPr>
      <w:r w:rsidRPr="00A4635F">
        <w:rPr>
          <w:rFonts w:ascii="Times New Roman" w:hAnsi="Times New Roman" w:cs="Times New Roman"/>
          <w:sz w:val="24"/>
          <w:szCs w:val="24"/>
          <w14:shadow w14:blurRad="0" w14:dist="0" w14:dir="0" w14:sx="0" w14:sy="0" w14:kx="0" w14:ky="0" w14:algn="none">
            <w14:srgbClr w14:val="000000"/>
          </w14:shadow>
        </w:rPr>
        <w:t xml:space="preserve">3. </w:t>
      </w:r>
      <w:r w:rsidR="00C73E08" w:rsidRPr="00A4635F">
        <w:rPr>
          <w:rFonts w:ascii="Times New Roman" w:eastAsia="TimesNewRomanPSMT" w:hAnsi="Times New Roman" w:cs="Times New Roman"/>
          <w:sz w:val="24"/>
          <w:szCs w:val="24"/>
          <w14:shadow w14:blurRad="0" w14:dist="0" w14:dir="0" w14:sx="0" w14:sy="0" w14:kx="0" w14:ky="0" w14:algn="none">
            <w14:srgbClr w14:val="000000"/>
          </w14:shadow>
        </w:rPr>
        <w:t xml:space="preserve">Strony </w:t>
      </w:r>
      <w:r w:rsidR="00187E62">
        <w:rPr>
          <w:rFonts w:ascii="Times New Roman" w:eastAsia="TimesNewRomanPSMT" w:hAnsi="Times New Roman" w:cs="Times New Roman"/>
          <w:sz w:val="24"/>
          <w:szCs w:val="24"/>
          <w14:shadow w14:blurRad="0" w14:dist="0" w14:dir="0" w14:sx="0" w14:sy="0" w14:kx="0" w14:ky="0" w14:algn="none">
            <w14:srgbClr w14:val="000000"/>
          </w14:shadow>
        </w:rPr>
        <w:t xml:space="preserve">nie </w:t>
      </w:r>
      <w:r w:rsidR="00C73E08" w:rsidRPr="00A4635F">
        <w:rPr>
          <w:rFonts w:ascii="Times New Roman" w:eastAsia="TimesNewRomanPSMT" w:hAnsi="Times New Roman" w:cs="Times New Roman"/>
          <w:sz w:val="24"/>
          <w:szCs w:val="24"/>
          <w14:shadow w14:blurRad="0" w14:dist="0" w14:dir="0" w14:sx="0" w14:sy="0" w14:kx="0" w14:ky="0" w14:algn="none">
            <w14:srgbClr w14:val="000000"/>
          </w14:shadow>
        </w:rPr>
        <w:t>przewidują zmian</w:t>
      </w:r>
      <w:r w:rsidR="00187E62">
        <w:rPr>
          <w:rFonts w:ascii="Times New Roman" w:eastAsia="TimesNewRomanPSMT" w:hAnsi="Times New Roman" w:cs="Times New Roman"/>
          <w:sz w:val="24"/>
          <w:szCs w:val="24"/>
          <w14:shadow w14:blurRad="0" w14:dist="0" w14:dir="0" w14:sx="0" w14:sy="0" w14:kx="0" w14:ky="0" w14:algn="none">
            <w14:srgbClr w14:val="000000"/>
          </w14:shadow>
        </w:rPr>
        <w:t xml:space="preserve"> w</w:t>
      </w:r>
      <w:r w:rsidR="00C73E08" w:rsidRPr="00A4635F">
        <w:rPr>
          <w:rFonts w:ascii="Times New Roman" w:eastAsia="TimesNewRomanPSMT" w:hAnsi="Times New Roman" w:cs="Times New Roman"/>
          <w:sz w:val="24"/>
          <w:szCs w:val="24"/>
          <w14:shadow w14:blurRad="0" w14:dist="0" w14:dir="0" w14:sx="0" w14:sy="0" w14:kx="0" w14:ky="0" w14:algn="none">
            <w14:srgbClr w14:val="000000"/>
          </w14:shadow>
        </w:rPr>
        <w:t xml:space="preserve"> Umow</w:t>
      </w:r>
      <w:r w:rsidR="00187E62">
        <w:rPr>
          <w:rFonts w:ascii="Times New Roman" w:eastAsia="TimesNewRomanPSMT" w:hAnsi="Times New Roman" w:cs="Times New Roman"/>
          <w:sz w:val="24"/>
          <w:szCs w:val="24"/>
          <w14:shadow w14:blurRad="0" w14:dist="0" w14:dir="0" w14:sx="0" w14:sy="0" w14:kx="0" w14:ky="0" w14:algn="none">
            <w14:srgbClr w14:val="000000"/>
          </w14:shadow>
        </w:rPr>
        <w:t>ie.</w:t>
      </w:r>
    </w:p>
    <w:p w:rsidR="00423A2B" w:rsidRPr="00712099" w:rsidRDefault="00423A2B" w:rsidP="00187E62">
      <w:pPr>
        <w:jc w:val="both"/>
        <w:rPr>
          <w:sz w:val="24"/>
          <w:szCs w:val="24"/>
        </w:rPr>
      </w:pPr>
    </w:p>
    <w:p w:rsidR="00423A2B" w:rsidRPr="00712099" w:rsidRDefault="00423A2B" w:rsidP="00423A2B">
      <w:pPr>
        <w:tabs>
          <w:tab w:val="center" w:pos="4961"/>
        </w:tabs>
        <w:ind w:left="142"/>
        <w:jc w:val="center"/>
        <w:rPr>
          <w:b/>
          <w:sz w:val="24"/>
          <w:szCs w:val="24"/>
        </w:rPr>
      </w:pPr>
      <w:r w:rsidRPr="00712099">
        <w:rPr>
          <w:b/>
          <w:sz w:val="24"/>
          <w:szCs w:val="24"/>
        </w:rPr>
        <w:t>§ 8 Termin płatności</w:t>
      </w:r>
    </w:p>
    <w:p w:rsidR="00423A2B" w:rsidRPr="00712099" w:rsidRDefault="00423A2B" w:rsidP="00187E62">
      <w:pPr>
        <w:pStyle w:val="Tekstpodstawowywcity2"/>
        <w:ind w:left="426"/>
        <w:rPr>
          <w:b w:val="0"/>
          <w:szCs w:val="24"/>
        </w:rPr>
      </w:pPr>
      <w:r w:rsidRPr="00712099">
        <w:rPr>
          <w:b w:val="0"/>
          <w:szCs w:val="24"/>
        </w:rPr>
        <w:t>Wynagrodzenie za wykonanie robót będzie wypłacane przez Zamawiającego, przelewem na rachunek Wykonawcy wskazany na fakturze.</w:t>
      </w:r>
    </w:p>
    <w:p w:rsidR="00423A2B" w:rsidRPr="00712099" w:rsidRDefault="00423A2B" w:rsidP="00423A2B">
      <w:pPr>
        <w:rPr>
          <w:sz w:val="24"/>
          <w:szCs w:val="24"/>
        </w:rPr>
      </w:pPr>
    </w:p>
    <w:p w:rsidR="00423A2B" w:rsidRPr="00712099" w:rsidRDefault="00423A2B" w:rsidP="00423A2B">
      <w:pPr>
        <w:ind w:left="142"/>
        <w:jc w:val="center"/>
        <w:rPr>
          <w:b/>
          <w:sz w:val="24"/>
          <w:szCs w:val="24"/>
        </w:rPr>
      </w:pPr>
      <w:r w:rsidRPr="00712099">
        <w:rPr>
          <w:b/>
          <w:sz w:val="24"/>
          <w:szCs w:val="24"/>
        </w:rPr>
        <w:t>§ 9 Odbiór</w:t>
      </w:r>
    </w:p>
    <w:p w:rsidR="00423A2B" w:rsidRDefault="00A15A11" w:rsidP="008847AA">
      <w:pPr>
        <w:pStyle w:val="Akapitzlist"/>
        <w:numPr>
          <w:ilvl w:val="6"/>
          <w:numId w:val="53"/>
        </w:numPr>
        <w:tabs>
          <w:tab w:val="clear" w:pos="5040"/>
          <w:tab w:val="left" w:pos="1530"/>
        </w:tabs>
        <w:ind w:left="426"/>
        <w:jc w:val="both"/>
        <w:rPr>
          <w:sz w:val="24"/>
          <w:szCs w:val="24"/>
        </w:rPr>
      </w:pPr>
      <w:r w:rsidRPr="008847AA">
        <w:rPr>
          <w:sz w:val="24"/>
          <w:szCs w:val="24"/>
        </w:rPr>
        <w:t>P</w:t>
      </w:r>
      <w:r w:rsidR="00423A2B" w:rsidRPr="008847AA">
        <w:rPr>
          <w:sz w:val="24"/>
          <w:szCs w:val="24"/>
        </w:rPr>
        <w:t xml:space="preserve">rzedmiotem odbioru końcowego jest bezusterkowe wykonanie </w:t>
      </w:r>
      <w:r w:rsidRPr="008847AA">
        <w:rPr>
          <w:sz w:val="24"/>
          <w:szCs w:val="24"/>
        </w:rPr>
        <w:t>robót o których mowa w §</w:t>
      </w:r>
      <w:r w:rsidRPr="008847AA">
        <w:rPr>
          <w:b/>
          <w:sz w:val="24"/>
          <w:szCs w:val="24"/>
        </w:rPr>
        <w:t xml:space="preserve"> </w:t>
      </w:r>
      <w:r w:rsidRPr="008847AA">
        <w:rPr>
          <w:sz w:val="24"/>
          <w:szCs w:val="24"/>
        </w:rPr>
        <w:t xml:space="preserve">1 ust 1 umowy  </w:t>
      </w:r>
      <w:r w:rsidR="00423A2B" w:rsidRPr="008847AA">
        <w:rPr>
          <w:sz w:val="24"/>
          <w:szCs w:val="24"/>
        </w:rPr>
        <w:t xml:space="preserve">potwierdzone protokołem odbioru końcowego. Szczegółowe zasady odbioru robót określono w </w:t>
      </w:r>
      <w:proofErr w:type="spellStart"/>
      <w:r w:rsidR="008847AA" w:rsidRPr="008847AA">
        <w:rPr>
          <w:sz w:val="24"/>
          <w:szCs w:val="24"/>
        </w:rPr>
        <w:t>stwiorb</w:t>
      </w:r>
      <w:proofErr w:type="spellEnd"/>
      <w:r w:rsidR="008847AA" w:rsidRPr="008847AA">
        <w:rPr>
          <w:sz w:val="24"/>
          <w:szCs w:val="24"/>
        </w:rPr>
        <w:t>.</w:t>
      </w:r>
    </w:p>
    <w:p w:rsidR="008847AA" w:rsidRDefault="008847AA" w:rsidP="008847AA">
      <w:pPr>
        <w:pStyle w:val="Akapitzlist"/>
        <w:numPr>
          <w:ilvl w:val="6"/>
          <w:numId w:val="53"/>
        </w:numPr>
        <w:tabs>
          <w:tab w:val="clear" w:pos="5040"/>
          <w:tab w:val="left" w:pos="1530"/>
        </w:tabs>
        <w:ind w:left="426"/>
        <w:jc w:val="both"/>
        <w:rPr>
          <w:sz w:val="24"/>
          <w:szCs w:val="24"/>
        </w:rPr>
      </w:pPr>
      <w:r w:rsidRPr="008847AA">
        <w:rPr>
          <w:sz w:val="24"/>
          <w:szCs w:val="24"/>
        </w:rPr>
        <w:t>Wykonawca nie jest uprawniony do zakrycia wykonanej roboty budowlanej bez uprzedniej zgody Inspektora nadzoru. Wykonawca, ma obowiązek umożliwić Inspektorowi nadzoru sprawdzenie każdej roboty budowlanej zanikającej lub która ulega zakryciu.</w:t>
      </w:r>
    </w:p>
    <w:p w:rsidR="008847AA" w:rsidRDefault="008847AA" w:rsidP="008847AA">
      <w:pPr>
        <w:pStyle w:val="Akapitzlist"/>
        <w:numPr>
          <w:ilvl w:val="6"/>
          <w:numId w:val="53"/>
        </w:numPr>
        <w:tabs>
          <w:tab w:val="clear" w:pos="5040"/>
          <w:tab w:val="left" w:pos="1530"/>
        </w:tabs>
        <w:ind w:left="426"/>
        <w:jc w:val="both"/>
        <w:rPr>
          <w:sz w:val="24"/>
          <w:szCs w:val="24"/>
        </w:rPr>
      </w:pPr>
      <w:r w:rsidRPr="008847AA">
        <w:rPr>
          <w:sz w:val="24"/>
          <w:szCs w:val="24"/>
        </w:rPr>
        <w:t xml:space="preserve">Wykonawca zgłasza gotowość do odbioru robót zanikających Inspektora nadzoru. </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Inspektor nadzoru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 xml:space="preserve">Jeżeli Inspektor nadzoru uzna odbiór robót zanikających lub ulegających zakryciu za zbędny, jest zobowiązany powiadomić o tym Wykonawcę niezwłocznie, nie później niż w terminie określonym w </w:t>
      </w:r>
      <w:r w:rsidR="000E09A2">
        <w:rPr>
          <w:sz w:val="24"/>
          <w:szCs w:val="24"/>
        </w:rPr>
        <w:t>ust.</w:t>
      </w:r>
      <w:r w:rsidRPr="000E09A2">
        <w:rPr>
          <w:sz w:val="24"/>
          <w:szCs w:val="24"/>
        </w:rPr>
        <w:t xml:space="preserve"> 4. </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E09A2"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Odbiór końcowy jest dokonywany po zakończeniu przez Wykonawcę całości Robót budowlanych składających się na przedmiot Umowy, na podstawie oświadczenia Kierownika budowy i potwierdzenia tego faktu przez Inspektora nadzoru, po zgłoszeniu przez Wykonawcę zakończenia robót i zgłoszeniu gotowości do ich odbioru</w:t>
      </w:r>
      <w:r w:rsidR="000E09A2">
        <w:rPr>
          <w:sz w:val="24"/>
          <w:szCs w:val="24"/>
        </w:rPr>
        <w:t>.</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lastRenderedPageBreak/>
        <w:t xml:space="preserve"> Przed zgłoszeniem gotowości do Odbioru końcowego Wykonawca przeprowadza wszystkie wymagane prawem próby i sprawdzenia, zawiadamiając o nich uprzednio Zamawiającego w terminie umożliwiającym udział przedstawicieli Zamawiającego w próbach i sprawdzeniach.</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Przystąpienie do Odbioru końcowego następuje w terminie nie dłuższym niż</w:t>
      </w:r>
      <w:r w:rsidRPr="000E09A2">
        <w:rPr>
          <w:b/>
          <w:sz w:val="24"/>
          <w:szCs w:val="24"/>
        </w:rPr>
        <w:t xml:space="preserve"> </w:t>
      </w:r>
      <w:r w:rsidR="000E09A2">
        <w:rPr>
          <w:b/>
          <w:sz w:val="24"/>
          <w:szCs w:val="24"/>
        </w:rPr>
        <w:t>5</w:t>
      </w:r>
      <w:r w:rsidRPr="000E09A2">
        <w:rPr>
          <w:b/>
          <w:sz w:val="24"/>
          <w:szCs w:val="24"/>
        </w:rPr>
        <w:t xml:space="preserve"> </w:t>
      </w:r>
      <w:r w:rsidRPr="000E09A2">
        <w:rPr>
          <w:sz w:val="24"/>
          <w:szCs w:val="24"/>
        </w:rPr>
        <w:t xml:space="preserve">dni od dnia zgłoszenia robót do odbioru. </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847AA" w:rsidRPr="000E09A2" w:rsidRDefault="008847AA" w:rsidP="000E09A2">
      <w:pPr>
        <w:pStyle w:val="Akapitzlist"/>
        <w:numPr>
          <w:ilvl w:val="6"/>
          <w:numId w:val="53"/>
        </w:numPr>
        <w:tabs>
          <w:tab w:val="clear" w:pos="5040"/>
          <w:tab w:val="left" w:pos="1530"/>
        </w:tabs>
        <w:ind w:left="426"/>
        <w:jc w:val="both"/>
        <w:rPr>
          <w:sz w:val="24"/>
          <w:szCs w:val="24"/>
        </w:rPr>
      </w:pPr>
      <w:r w:rsidRPr="000E09A2">
        <w:rPr>
          <w:spacing w:val="-4"/>
          <w:sz w:val="24"/>
          <w:szCs w:val="24"/>
        </w:rPr>
        <w:t>Komisja sporządza Protokół Odbioru końcowego robót. Podpisany Protokół odbioru końcowego robót jest podstawą do dokonania końcowych rozliczeń Stron.</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W przypadku stwierdzenia w toku odbioru nieistotnych</w:t>
      </w:r>
      <w:r w:rsidRPr="000E09A2">
        <w:rPr>
          <w:color w:val="FF0000"/>
          <w:sz w:val="24"/>
          <w:szCs w:val="24"/>
        </w:rPr>
        <w:t xml:space="preserve"> </w:t>
      </w:r>
      <w:r w:rsidRPr="000E09A2">
        <w:rPr>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847AA" w:rsidRDefault="008847AA" w:rsidP="000E09A2">
      <w:pPr>
        <w:pStyle w:val="Akapitzlist"/>
        <w:numPr>
          <w:ilvl w:val="6"/>
          <w:numId w:val="53"/>
        </w:numPr>
        <w:tabs>
          <w:tab w:val="clear" w:pos="5040"/>
          <w:tab w:val="left" w:pos="1530"/>
        </w:tabs>
        <w:ind w:left="426"/>
        <w:jc w:val="both"/>
        <w:rPr>
          <w:sz w:val="24"/>
          <w:szCs w:val="24"/>
        </w:rPr>
      </w:pPr>
      <w:r w:rsidRPr="000E09A2">
        <w:rPr>
          <w:spacing w:val="-4"/>
          <w:sz w:val="24"/>
          <w:szCs w:val="24"/>
        </w:rPr>
        <w:t xml:space="preserve">Za dzień faktycznego Odbioru końcowego uznaje się dzień podpisania przez upoważnionych </w:t>
      </w:r>
      <w:r w:rsidRPr="000E09A2">
        <w:rPr>
          <w:sz w:val="24"/>
          <w:szCs w:val="24"/>
        </w:rPr>
        <w:t xml:space="preserve">przedstawicieli Stron Umowy Protokołu odbioru końcowego robót. </w:t>
      </w:r>
    </w:p>
    <w:p w:rsidR="008847AA" w:rsidRPr="000E09A2" w:rsidRDefault="008847AA" w:rsidP="000E09A2">
      <w:pPr>
        <w:pStyle w:val="Akapitzlist"/>
        <w:numPr>
          <w:ilvl w:val="6"/>
          <w:numId w:val="53"/>
        </w:numPr>
        <w:tabs>
          <w:tab w:val="clear" w:pos="5040"/>
          <w:tab w:val="left" w:pos="1530"/>
        </w:tabs>
        <w:ind w:left="426"/>
        <w:jc w:val="both"/>
        <w:rPr>
          <w:sz w:val="24"/>
          <w:szCs w:val="24"/>
        </w:rPr>
      </w:pPr>
      <w:r w:rsidRPr="000E09A2">
        <w:rPr>
          <w:sz w:val="24"/>
          <w:szCs w:val="24"/>
        </w:rPr>
        <w:t xml:space="preserve">Przeglądy gwarancyjne przeprowadzane są: </w:t>
      </w:r>
    </w:p>
    <w:p w:rsidR="008847AA" w:rsidRDefault="008847AA" w:rsidP="008847AA">
      <w:pPr>
        <w:pStyle w:val="Akapitzlist"/>
        <w:numPr>
          <w:ilvl w:val="0"/>
          <w:numId w:val="57"/>
        </w:numPr>
        <w:tabs>
          <w:tab w:val="left" w:pos="709"/>
        </w:tabs>
        <w:ind w:left="851" w:hanging="284"/>
        <w:jc w:val="both"/>
        <w:rPr>
          <w:sz w:val="24"/>
          <w:szCs w:val="24"/>
        </w:rPr>
      </w:pPr>
      <w:r>
        <w:rPr>
          <w:sz w:val="24"/>
          <w:szCs w:val="24"/>
        </w:rPr>
        <w:t>na 7 dni roboczych przed upływem okresu rękojmi,</w:t>
      </w:r>
    </w:p>
    <w:p w:rsidR="008847AA" w:rsidRDefault="008847AA" w:rsidP="008847AA">
      <w:pPr>
        <w:pStyle w:val="Akapitzlist"/>
        <w:numPr>
          <w:ilvl w:val="0"/>
          <w:numId w:val="57"/>
        </w:numPr>
        <w:tabs>
          <w:tab w:val="left" w:pos="709"/>
        </w:tabs>
        <w:ind w:left="851" w:hanging="284"/>
        <w:jc w:val="both"/>
        <w:rPr>
          <w:sz w:val="24"/>
          <w:szCs w:val="24"/>
        </w:rPr>
      </w:pPr>
      <w:r>
        <w:rPr>
          <w:sz w:val="24"/>
          <w:szCs w:val="24"/>
        </w:rPr>
        <w:t>na 7 dni roboczych przed upływem okresu gwarancji jakości.</w:t>
      </w:r>
    </w:p>
    <w:p w:rsidR="008847AA" w:rsidRDefault="008847AA" w:rsidP="000E09A2">
      <w:pPr>
        <w:pStyle w:val="Akapitzlist"/>
        <w:numPr>
          <w:ilvl w:val="6"/>
          <w:numId w:val="53"/>
        </w:numPr>
        <w:tabs>
          <w:tab w:val="clear" w:pos="5040"/>
          <w:tab w:val="left" w:pos="567"/>
        </w:tabs>
        <w:ind w:left="426"/>
        <w:jc w:val="both"/>
        <w:rPr>
          <w:sz w:val="24"/>
          <w:szCs w:val="24"/>
        </w:rPr>
      </w:pPr>
      <w:r>
        <w:rPr>
          <w:sz w:val="24"/>
          <w:szCs w:val="24"/>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8847AA" w:rsidRPr="000E09A2" w:rsidRDefault="008847AA" w:rsidP="000E09A2">
      <w:pPr>
        <w:pStyle w:val="Akapitzlist"/>
        <w:numPr>
          <w:ilvl w:val="6"/>
          <w:numId w:val="53"/>
        </w:numPr>
        <w:tabs>
          <w:tab w:val="clear" w:pos="5040"/>
          <w:tab w:val="left" w:pos="567"/>
        </w:tabs>
        <w:ind w:left="426"/>
        <w:jc w:val="both"/>
        <w:rPr>
          <w:sz w:val="24"/>
          <w:szCs w:val="24"/>
        </w:rPr>
      </w:pPr>
      <w:r w:rsidRPr="000E09A2">
        <w:rPr>
          <w:sz w:val="24"/>
          <w:szCs w:val="24"/>
        </w:rPr>
        <w:t xml:space="preserve"> Przeglądy gwarancyjne polegają na ocenie robót związanych z usunięciem Wad ujawnionych w okresie rękojmi lub gwarancji jakości. </w:t>
      </w:r>
    </w:p>
    <w:p w:rsidR="000E09A2" w:rsidRDefault="000E09A2" w:rsidP="006E38C5">
      <w:pPr>
        <w:ind w:left="142"/>
        <w:jc w:val="center"/>
        <w:rPr>
          <w:b/>
          <w:sz w:val="24"/>
          <w:szCs w:val="24"/>
        </w:rPr>
      </w:pPr>
    </w:p>
    <w:p w:rsidR="00423A2B" w:rsidRPr="00712099" w:rsidRDefault="000E09A2" w:rsidP="006E38C5">
      <w:pPr>
        <w:ind w:left="142"/>
        <w:jc w:val="center"/>
        <w:rPr>
          <w:b/>
          <w:sz w:val="24"/>
          <w:szCs w:val="24"/>
        </w:rPr>
      </w:pPr>
      <w:r w:rsidRPr="00712099">
        <w:rPr>
          <w:b/>
          <w:sz w:val="24"/>
          <w:szCs w:val="24"/>
        </w:rPr>
        <w:t xml:space="preserve">§ </w:t>
      </w:r>
      <w:r w:rsidR="00187E62">
        <w:rPr>
          <w:b/>
          <w:sz w:val="24"/>
          <w:szCs w:val="24"/>
        </w:rPr>
        <w:t>10</w:t>
      </w:r>
      <w:r w:rsidRPr="000E09A2">
        <w:rPr>
          <w:b/>
          <w:sz w:val="24"/>
          <w:szCs w:val="24"/>
        </w:rPr>
        <w:t xml:space="preserve"> </w:t>
      </w:r>
      <w:r w:rsidR="00423A2B" w:rsidRPr="00712099">
        <w:rPr>
          <w:b/>
          <w:sz w:val="24"/>
          <w:szCs w:val="24"/>
        </w:rPr>
        <w:t xml:space="preserve"> Kary umowne</w:t>
      </w:r>
    </w:p>
    <w:p w:rsidR="00423A2B" w:rsidRPr="00712099" w:rsidRDefault="00423A2B" w:rsidP="00A91847">
      <w:pPr>
        <w:numPr>
          <w:ilvl w:val="0"/>
          <w:numId w:val="25"/>
        </w:numPr>
        <w:tabs>
          <w:tab w:val="clear" w:pos="360"/>
          <w:tab w:val="num" w:pos="284"/>
          <w:tab w:val="left" w:pos="567"/>
          <w:tab w:val="right" w:pos="8103"/>
        </w:tabs>
        <w:ind w:left="284" w:hanging="284"/>
        <w:jc w:val="both"/>
        <w:rPr>
          <w:sz w:val="24"/>
          <w:szCs w:val="24"/>
        </w:rPr>
      </w:pPr>
      <w:r w:rsidRPr="00712099">
        <w:rPr>
          <w:sz w:val="24"/>
          <w:szCs w:val="24"/>
        </w:rPr>
        <w:t>Wykonawca zapłaci Zamawiającemu kary umowne za niewykonanie lub nienale</w:t>
      </w:r>
      <w:r w:rsidRPr="00712099">
        <w:rPr>
          <w:rFonts w:eastAsia="TimesNewRoman"/>
          <w:sz w:val="24"/>
          <w:szCs w:val="24"/>
        </w:rPr>
        <w:t>ż</w:t>
      </w:r>
      <w:r w:rsidRPr="00712099">
        <w:rPr>
          <w:sz w:val="24"/>
          <w:szCs w:val="24"/>
        </w:rPr>
        <w:t>yte wykonanie umowy w nast</w:t>
      </w:r>
      <w:r w:rsidRPr="00712099">
        <w:rPr>
          <w:rFonts w:eastAsia="TimesNewRoman"/>
          <w:sz w:val="24"/>
          <w:szCs w:val="24"/>
        </w:rPr>
        <w:t>ę</w:t>
      </w:r>
      <w:r w:rsidRPr="00712099">
        <w:rPr>
          <w:sz w:val="24"/>
          <w:szCs w:val="24"/>
        </w:rPr>
        <w:t>puj</w:t>
      </w:r>
      <w:r w:rsidRPr="00712099">
        <w:rPr>
          <w:rFonts w:eastAsia="TimesNewRoman"/>
          <w:sz w:val="24"/>
          <w:szCs w:val="24"/>
        </w:rPr>
        <w:t>ą</w:t>
      </w:r>
      <w:r w:rsidRPr="00712099">
        <w:rPr>
          <w:sz w:val="24"/>
          <w:szCs w:val="24"/>
        </w:rPr>
        <w:t>cych przypadkach i wysoko</w:t>
      </w:r>
      <w:r w:rsidRPr="00712099">
        <w:rPr>
          <w:rFonts w:eastAsia="TimesNewRoman"/>
          <w:sz w:val="24"/>
          <w:szCs w:val="24"/>
        </w:rPr>
        <w:t>ś</w:t>
      </w:r>
      <w:r w:rsidRPr="00712099">
        <w:rPr>
          <w:sz w:val="24"/>
          <w:szCs w:val="24"/>
        </w:rPr>
        <w:t xml:space="preserve">ci: </w:t>
      </w:r>
    </w:p>
    <w:p w:rsidR="00423A2B" w:rsidRPr="00712099" w:rsidRDefault="00423A2B" w:rsidP="00A91847">
      <w:pPr>
        <w:numPr>
          <w:ilvl w:val="0"/>
          <w:numId w:val="26"/>
        </w:numPr>
        <w:tabs>
          <w:tab w:val="left" w:pos="567"/>
          <w:tab w:val="right" w:pos="8103"/>
        </w:tabs>
        <w:jc w:val="both"/>
        <w:rPr>
          <w:sz w:val="24"/>
          <w:szCs w:val="24"/>
        </w:rPr>
      </w:pPr>
      <w:r w:rsidRPr="00712099">
        <w:rPr>
          <w:sz w:val="24"/>
          <w:szCs w:val="24"/>
        </w:rPr>
        <w:t xml:space="preserve"> </w:t>
      </w:r>
      <w:r w:rsidR="00187E62">
        <w:rPr>
          <w:sz w:val="24"/>
          <w:szCs w:val="24"/>
        </w:rPr>
        <w:t>20</w:t>
      </w:r>
      <w:r w:rsidRPr="00712099">
        <w:rPr>
          <w:sz w:val="24"/>
          <w:szCs w:val="24"/>
        </w:rPr>
        <w:t>% całkowitej wartości wynagrodzenia umownego brutto, wymienionego w § 5 ust. 1 niniejszej umowy, gdy Zamawiający odstąpi od umowy lub jej części, z powodu okoliczności, za które odpowiada Wykonawca, lub gdy Wykonawca odstąpi od umowy lub jej części, względnie ją rozwiąże ze skutkiem natychmiastowym, z powodów leżących po jego stronie;</w:t>
      </w:r>
    </w:p>
    <w:p w:rsidR="00423A2B" w:rsidRPr="00712099" w:rsidRDefault="00187E62" w:rsidP="00A91847">
      <w:pPr>
        <w:numPr>
          <w:ilvl w:val="0"/>
          <w:numId w:val="26"/>
        </w:numPr>
        <w:tabs>
          <w:tab w:val="right" w:pos="8103"/>
        </w:tabs>
        <w:jc w:val="both"/>
        <w:rPr>
          <w:sz w:val="24"/>
          <w:szCs w:val="24"/>
        </w:rPr>
      </w:pPr>
      <w:r>
        <w:rPr>
          <w:sz w:val="24"/>
          <w:szCs w:val="24"/>
        </w:rPr>
        <w:t>2</w:t>
      </w:r>
      <w:r w:rsidR="00423A2B" w:rsidRPr="00712099">
        <w:rPr>
          <w:sz w:val="24"/>
          <w:szCs w:val="24"/>
        </w:rPr>
        <w:t xml:space="preserve"> % wartości wynagrodzenia umownego brutto, wymienionego w § 5 ust. 1, za nieterminowe wykonanie przedmiotu umowy, za każdy dzień </w:t>
      </w:r>
      <w:r w:rsidR="0032454D">
        <w:rPr>
          <w:sz w:val="24"/>
          <w:szCs w:val="24"/>
        </w:rPr>
        <w:t>zwłoki</w:t>
      </w:r>
      <w:r w:rsidR="00423A2B" w:rsidRPr="00712099">
        <w:rPr>
          <w:sz w:val="24"/>
          <w:szCs w:val="24"/>
        </w:rPr>
        <w:t>.</w:t>
      </w:r>
    </w:p>
    <w:p w:rsidR="00423A2B" w:rsidRPr="00712099" w:rsidRDefault="00423A2B" w:rsidP="00A91847">
      <w:pPr>
        <w:numPr>
          <w:ilvl w:val="0"/>
          <w:numId w:val="26"/>
        </w:numPr>
        <w:tabs>
          <w:tab w:val="right" w:pos="8103"/>
        </w:tabs>
        <w:jc w:val="both"/>
        <w:rPr>
          <w:sz w:val="24"/>
          <w:szCs w:val="24"/>
        </w:rPr>
      </w:pPr>
      <w:r w:rsidRPr="00712099">
        <w:rPr>
          <w:sz w:val="24"/>
          <w:szCs w:val="24"/>
        </w:rPr>
        <w:t xml:space="preserve">za </w:t>
      </w:r>
      <w:r w:rsidR="0032454D">
        <w:rPr>
          <w:sz w:val="24"/>
          <w:szCs w:val="24"/>
        </w:rPr>
        <w:t>zwłokę</w:t>
      </w:r>
      <w:r w:rsidRPr="00712099">
        <w:rPr>
          <w:sz w:val="24"/>
          <w:szCs w:val="24"/>
        </w:rPr>
        <w:t xml:space="preserve"> w usunięciu wad w okresie objętym gwarancją, w wysokości 0,</w:t>
      </w:r>
      <w:r w:rsidR="00A15A11" w:rsidRPr="00712099">
        <w:rPr>
          <w:sz w:val="24"/>
          <w:szCs w:val="24"/>
        </w:rPr>
        <w:t>3</w:t>
      </w:r>
      <w:r w:rsidRPr="00712099">
        <w:rPr>
          <w:sz w:val="24"/>
          <w:szCs w:val="24"/>
        </w:rPr>
        <w:t xml:space="preserve"> % całkowitego wynagrodzenia umownego brutto wymienionego w § 5 ust. 1, za każdy dzień </w:t>
      </w:r>
      <w:r w:rsidR="0032454D">
        <w:rPr>
          <w:sz w:val="24"/>
          <w:szCs w:val="24"/>
        </w:rPr>
        <w:t>zwłoki</w:t>
      </w:r>
      <w:r w:rsidRPr="00712099">
        <w:rPr>
          <w:sz w:val="24"/>
          <w:szCs w:val="24"/>
        </w:rPr>
        <w:t xml:space="preserve"> w stosunku do terminu okr</w:t>
      </w:r>
      <w:r w:rsidR="0032454D">
        <w:rPr>
          <w:sz w:val="24"/>
          <w:szCs w:val="24"/>
        </w:rPr>
        <w:t xml:space="preserve">eślonego w wezwaniu na </w:t>
      </w:r>
      <w:r w:rsidR="006E38C5">
        <w:rPr>
          <w:sz w:val="24"/>
          <w:szCs w:val="24"/>
        </w:rPr>
        <w:t>usunięcia</w:t>
      </w:r>
      <w:r w:rsidRPr="00712099">
        <w:rPr>
          <w:sz w:val="24"/>
          <w:szCs w:val="24"/>
        </w:rPr>
        <w:t xml:space="preserve"> wad.</w:t>
      </w:r>
    </w:p>
    <w:p w:rsidR="00423A2B" w:rsidRPr="00712099" w:rsidRDefault="00423A2B" w:rsidP="00A91847">
      <w:pPr>
        <w:numPr>
          <w:ilvl w:val="0"/>
          <w:numId w:val="25"/>
        </w:numPr>
        <w:tabs>
          <w:tab w:val="clear" w:pos="360"/>
          <w:tab w:val="num" w:pos="426"/>
        </w:tabs>
        <w:ind w:left="426" w:hanging="426"/>
        <w:jc w:val="both"/>
        <w:rPr>
          <w:sz w:val="24"/>
          <w:szCs w:val="24"/>
        </w:rPr>
      </w:pPr>
      <w:r w:rsidRPr="00712099">
        <w:rPr>
          <w:sz w:val="24"/>
          <w:szCs w:val="24"/>
        </w:rPr>
        <w:lastRenderedPageBreak/>
        <w:t>Powyższe postanowienia nie ograniczają uprawnienia Zamawiającego do dochodzenia odszkodowania z tytułu niewykonania lub nienależytego wykonania przedmiotu umowy na zasadach ogólnych, określonych w Kodeksie cywilnym.</w:t>
      </w:r>
    </w:p>
    <w:p w:rsidR="00423A2B" w:rsidRPr="00712099" w:rsidRDefault="00423A2B" w:rsidP="00A91847">
      <w:pPr>
        <w:pStyle w:val="Akapitzlist"/>
        <w:numPr>
          <w:ilvl w:val="0"/>
          <w:numId w:val="25"/>
        </w:numPr>
        <w:tabs>
          <w:tab w:val="clear" w:pos="360"/>
          <w:tab w:val="num" w:pos="426"/>
        </w:tabs>
        <w:ind w:left="426" w:hanging="426"/>
        <w:jc w:val="both"/>
        <w:rPr>
          <w:sz w:val="24"/>
          <w:szCs w:val="24"/>
        </w:rPr>
      </w:pPr>
      <w:r w:rsidRPr="00712099">
        <w:rPr>
          <w:sz w:val="24"/>
          <w:szCs w:val="24"/>
        </w:rPr>
        <w:t>Zamawiający zastrzega sobie możliwość dochodzenia odszkodowania, w wysokości przewyższającej zastrzeżone kary umowne.</w:t>
      </w:r>
    </w:p>
    <w:p w:rsidR="00423A2B" w:rsidRDefault="00423A2B" w:rsidP="00A91847">
      <w:pPr>
        <w:widowControl w:val="0"/>
        <w:numPr>
          <w:ilvl w:val="0"/>
          <w:numId w:val="25"/>
        </w:numPr>
        <w:tabs>
          <w:tab w:val="left" w:pos="4335"/>
        </w:tabs>
        <w:suppressAutoHyphens/>
        <w:jc w:val="both"/>
        <w:rPr>
          <w:kern w:val="1"/>
          <w:sz w:val="24"/>
          <w:szCs w:val="24"/>
        </w:rPr>
      </w:pPr>
      <w:r w:rsidRPr="00712099">
        <w:rPr>
          <w:kern w:val="1"/>
          <w:sz w:val="24"/>
          <w:szCs w:val="24"/>
        </w:rPr>
        <w:t>Kara umowna powinna być zapłacona przez Wykonawcę, który naruszył postanowienia Umowy w terminie 14 dni od dnia otrzymania od Zamawiającego noty księgowej. Zamawiający ma prawo potrącić karę umowną z kwoty należnej Wykonawcy zgodnie z wystawionymi fakturami.</w:t>
      </w:r>
    </w:p>
    <w:p w:rsidR="0032454D" w:rsidRDefault="0032454D" w:rsidP="00A91847">
      <w:pPr>
        <w:numPr>
          <w:ilvl w:val="0"/>
          <w:numId w:val="25"/>
        </w:numPr>
        <w:autoSpaceDE w:val="0"/>
        <w:autoSpaceDN w:val="0"/>
        <w:adjustRightInd w:val="0"/>
        <w:jc w:val="both"/>
        <w:rPr>
          <w:sz w:val="24"/>
          <w:szCs w:val="24"/>
        </w:rPr>
      </w:pPr>
      <w:r>
        <w:rPr>
          <w:rFonts w:eastAsia="TimesNewRomanPSMT"/>
          <w:sz w:val="24"/>
          <w:szCs w:val="24"/>
        </w:rPr>
        <w:t xml:space="preserve">Łączna wysokość kar umownych, o których mowa w tym paragrafie nie może przekroczyć </w:t>
      </w:r>
      <w:r w:rsidR="00187E62">
        <w:rPr>
          <w:rFonts w:eastAsia="TimesNewRomanPSMT"/>
          <w:sz w:val="24"/>
          <w:szCs w:val="24"/>
        </w:rPr>
        <w:t>70</w:t>
      </w:r>
      <w:r>
        <w:rPr>
          <w:rFonts w:eastAsia="TimesNewRomanPSMT"/>
          <w:sz w:val="24"/>
          <w:szCs w:val="24"/>
        </w:rPr>
        <w:t>% wynagrodzenia umownego brutto, o którym mowa w § 5 ust. 1 niniejszej umowy</w:t>
      </w:r>
    </w:p>
    <w:p w:rsidR="0032454D" w:rsidRPr="00712099" w:rsidRDefault="0032454D" w:rsidP="0032454D">
      <w:pPr>
        <w:widowControl w:val="0"/>
        <w:tabs>
          <w:tab w:val="left" w:pos="4335"/>
        </w:tabs>
        <w:suppressAutoHyphens/>
        <w:ind w:left="360"/>
        <w:jc w:val="both"/>
        <w:rPr>
          <w:kern w:val="1"/>
          <w:sz w:val="24"/>
          <w:szCs w:val="24"/>
        </w:rPr>
      </w:pPr>
    </w:p>
    <w:p w:rsidR="00423A2B" w:rsidRPr="00712099" w:rsidRDefault="00423A2B" w:rsidP="00423A2B">
      <w:pPr>
        <w:keepNext/>
        <w:ind w:left="142"/>
        <w:jc w:val="center"/>
        <w:rPr>
          <w:b/>
          <w:sz w:val="24"/>
          <w:szCs w:val="24"/>
        </w:rPr>
      </w:pPr>
      <w:r w:rsidRPr="00712099">
        <w:rPr>
          <w:b/>
          <w:sz w:val="24"/>
          <w:szCs w:val="24"/>
        </w:rPr>
        <w:t xml:space="preserve">§ </w:t>
      </w:r>
      <w:r w:rsidR="00187E62">
        <w:rPr>
          <w:b/>
          <w:sz w:val="24"/>
          <w:szCs w:val="24"/>
        </w:rPr>
        <w:t>11</w:t>
      </w:r>
      <w:r w:rsidRPr="00712099">
        <w:rPr>
          <w:b/>
          <w:sz w:val="24"/>
          <w:szCs w:val="24"/>
        </w:rPr>
        <w:t xml:space="preserve"> Odstąpienie</w:t>
      </w:r>
    </w:p>
    <w:p w:rsidR="00423A2B" w:rsidRPr="00712099" w:rsidRDefault="00423A2B" w:rsidP="000E09A2">
      <w:pPr>
        <w:keepNext/>
        <w:numPr>
          <w:ilvl w:val="6"/>
          <w:numId w:val="59"/>
        </w:numPr>
        <w:tabs>
          <w:tab w:val="clear" w:pos="5040"/>
        </w:tabs>
        <w:ind w:left="284"/>
        <w:jc w:val="both"/>
        <w:rPr>
          <w:sz w:val="24"/>
          <w:szCs w:val="24"/>
        </w:rPr>
      </w:pPr>
      <w:r w:rsidRPr="00712099">
        <w:rPr>
          <w:kern w:val="1"/>
          <w:sz w:val="24"/>
          <w:szCs w:val="24"/>
          <w:lang w:val="x-none" w:eastAsia="x-none"/>
        </w:rPr>
        <w:t>Zamawiający ma prawo odstąpić od Umowy w przypadkach przewidzianych przez ustaw</w:t>
      </w:r>
      <w:r w:rsidRPr="00712099">
        <w:rPr>
          <w:kern w:val="1"/>
          <w:sz w:val="24"/>
          <w:szCs w:val="24"/>
          <w:lang w:eastAsia="x-none"/>
        </w:rPr>
        <w:t>ę</w:t>
      </w:r>
      <w:r w:rsidRPr="00712099">
        <w:rPr>
          <w:kern w:val="1"/>
          <w:sz w:val="24"/>
          <w:szCs w:val="24"/>
          <w:lang w:val="x-none" w:eastAsia="x-none"/>
        </w:rPr>
        <w:t xml:space="preserve"> </w:t>
      </w:r>
      <w:proofErr w:type="spellStart"/>
      <w:r w:rsidRPr="00712099">
        <w:rPr>
          <w:kern w:val="1"/>
          <w:sz w:val="24"/>
          <w:szCs w:val="24"/>
          <w:lang w:val="x-none" w:eastAsia="x-none"/>
        </w:rPr>
        <w:t>Pzp</w:t>
      </w:r>
      <w:proofErr w:type="spellEnd"/>
      <w:r w:rsidRPr="00712099">
        <w:rPr>
          <w:kern w:val="1"/>
          <w:sz w:val="24"/>
          <w:szCs w:val="24"/>
          <w:lang w:val="x-none" w:eastAsia="x-none"/>
        </w:rPr>
        <w:t xml:space="preserve"> i </w:t>
      </w:r>
      <w:r w:rsidRPr="00712099">
        <w:rPr>
          <w:kern w:val="1"/>
          <w:sz w:val="24"/>
          <w:szCs w:val="24"/>
          <w:lang w:eastAsia="x-none"/>
        </w:rPr>
        <w:t xml:space="preserve">Kodeks </w:t>
      </w:r>
      <w:r w:rsidRPr="00712099">
        <w:rPr>
          <w:kern w:val="1"/>
          <w:sz w:val="24"/>
          <w:szCs w:val="24"/>
          <w:lang w:val="x-none" w:eastAsia="x-none"/>
        </w:rPr>
        <w:t>c</w:t>
      </w:r>
      <w:r w:rsidRPr="00712099">
        <w:rPr>
          <w:kern w:val="1"/>
          <w:sz w:val="24"/>
          <w:szCs w:val="24"/>
          <w:lang w:eastAsia="x-none"/>
        </w:rPr>
        <w:t>ywilny</w:t>
      </w:r>
      <w:r w:rsidRPr="00712099">
        <w:rPr>
          <w:sz w:val="24"/>
          <w:szCs w:val="24"/>
        </w:rPr>
        <w:t xml:space="preserve">. </w:t>
      </w:r>
    </w:p>
    <w:p w:rsidR="00423A2B" w:rsidRPr="00712099" w:rsidRDefault="00423A2B" w:rsidP="000E09A2">
      <w:pPr>
        <w:keepNext/>
        <w:numPr>
          <w:ilvl w:val="6"/>
          <w:numId w:val="59"/>
        </w:numPr>
        <w:tabs>
          <w:tab w:val="clear" w:pos="5040"/>
        </w:tabs>
        <w:ind w:left="284"/>
        <w:jc w:val="both"/>
        <w:rPr>
          <w:sz w:val="24"/>
          <w:szCs w:val="24"/>
        </w:rPr>
      </w:pPr>
      <w:r w:rsidRPr="00712099">
        <w:rPr>
          <w:kern w:val="1"/>
          <w:sz w:val="24"/>
          <w:szCs w:val="24"/>
        </w:rPr>
        <w:t>Zamawiający ma także prawo odstąpić od Umowy z przyczyn leżących po stronie Wykonawcy, w przypadku rażącego naruszenia przez Wykonawcę postanowień Umowy, w szczególności:</w:t>
      </w:r>
    </w:p>
    <w:p w:rsidR="00423A2B" w:rsidRPr="00712099" w:rsidRDefault="00423A2B" w:rsidP="006E38C5">
      <w:pPr>
        <w:widowControl w:val="0"/>
        <w:numPr>
          <w:ilvl w:val="0"/>
          <w:numId w:val="33"/>
        </w:numPr>
        <w:tabs>
          <w:tab w:val="clear" w:pos="1440"/>
        </w:tabs>
        <w:suppressAutoHyphens/>
        <w:ind w:left="709" w:hanging="283"/>
        <w:jc w:val="both"/>
        <w:rPr>
          <w:kern w:val="1"/>
          <w:sz w:val="24"/>
          <w:szCs w:val="24"/>
        </w:rPr>
      </w:pPr>
      <w:r w:rsidRPr="00712099">
        <w:rPr>
          <w:kern w:val="1"/>
          <w:sz w:val="24"/>
          <w:szCs w:val="24"/>
        </w:rPr>
        <w:t xml:space="preserve">nieuzasadnionego opóźnienia w rozpoczęciu robót, zaprzestania ich wykonywania lub opóźnienia w ich realizacji przez okres dłuższy niż </w:t>
      </w:r>
      <w:r w:rsidR="0032454D">
        <w:rPr>
          <w:kern w:val="1"/>
          <w:sz w:val="24"/>
          <w:szCs w:val="24"/>
        </w:rPr>
        <w:t>5</w:t>
      </w:r>
      <w:r w:rsidRPr="00712099">
        <w:rPr>
          <w:kern w:val="1"/>
          <w:sz w:val="24"/>
          <w:szCs w:val="24"/>
        </w:rPr>
        <w:t xml:space="preserve"> dni,</w:t>
      </w:r>
    </w:p>
    <w:p w:rsidR="00423A2B" w:rsidRPr="00712099" w:rsidRDefault="00423A2B" w:rsidP="00A91847">
      <w:pPr>
        <w:widowControl w:val="0"/>
        <w:numPr>
          <w:ilvl w:val="0"/>
          <w:numId w:val="33"/>
        </w:numPr>
        <w:tabs>
          <w:tab w:val="clear" w:pos="1440"/>
        </w:tabs>
        <w:suppressAutoHyphens/>
        <w:ind w:left="709" w:hanging="283"/>
        <w:jc w:val="both"/>
        <w:rPr>
          <w:kern w:val="1"/>
          <w:sz w:val="24"/>
          <w:szCs w:val="24"/>
        </w:rPr>
      </w:pPr>
      <w:r w:rsidRPr="00712099">
        <w:rPr>
          <w:kern w:val="1"/>
          <w:sz w:val="24"/>
          <w:szCs w:val="24"/>
        </w:rPr>
        <w:t>nieprawidłowego wykonania robót lub wykonywania ich w sposób niezgodny z przepisami prawa, sztuką budowlaną lub poleceniami inspektora;</w:t>
      </w:r>
    </w:p>
    <w:p w:rsidR="00423A2B" w:rsidRPr="00712099" w:rsidRDefault="00423A2B" w:rsidP="00A91847">
      <w:pPr>
        <w:widowControl w:val="0"/>
        <w:numPr>
          <w:ilvl w:val="0"/>
          <w:numId w:val="33"/>
        </w:numPr>
        <w:tabs>
          <w:tab w:val="clear" w:pos="1440"/>
        </w:tabs>
        <w:suppressAutoHyphens/>
        <w:ind w:left="709" w:hanging="283"/>
        <w:jc w:val="both"/>
        <w:rPr>
          <w:kern w:val="1"/>
          <w:sz w:val="24"/>
          <w:szCs w:val="24"/>
        </w:rPr>
      </w:pPr>
      <w:r w:rsidRPr="00712099">
        <w:rPr>
          <w:kern w:val="1"/>
          <w:sz w:val="24"/>
          <w:szCs w:val="24"/>
        </w:rPr>
        <w:t>rażącego naruszenia wymagań, norm lub przepisów BHP;</w:t>
      </w:r>
    </w:p>
    <w:p w:rsidR="00423A2B" w:rsidRPr="00712099" w:rsidRDefault="00423A2B" w:rsidP="000E09A2">
      <w:pPr>
        <w:widowControl w:val="0"/>
        <w:numPr>
          <w:ilvl w:val="6"/>
          <w:numId w:val="59"/>
        </w:numPr>
        <w:suppressAutoHyphens/>
        <w:ind w:left="284" w:hanging="284"/>
        <w:jc w:val="both"/>
        <w:rPr>
          <w:kern w:val="1"/>
          <w:sz w:val="24"/>
          <w:szCs w:val="24"/>
          <w:lang w:val="x-none" w:eastAsia="x-none"/>
        </w:rPr>
      </w:pPr>
      <w:r w:rsidRPr="00712099">
        <w:rPr>
          <w:kern w:val="1"/>
          <w:sz w:val="24"/>
          <w:szCs w:val="24"/>
          <w:lang w:val="x-none" w:eastAsia="x-none"/>
        </w:rPr>
        <w:t xml:space="preserve">Zamawiający ma prawo przejąć tylko prawidłowo wykonaną część </w:t>
      </w:r>
      <w:r w:rsidRPr="00712099">
        <w:rPr>
          <w:kern w:val="1"/>
          <w:sz w:val="24"/>
          <w:szCs w:val="24"/>
          <w:lang w:eastAsia="x-none"/>
        </w:rPr>
        <w:t>r</w:t>
      </w:r>
      <w:proofErr w:type="spellStart"/>
      <w:r w:rsidRPr="00712099">
        <w:rPr>
          <w:kern w:val="1"/>
          <w:sz w:val="24"/>
          <w:szCs w:val="24"/>
          <w:lang w:val="x-none" w:eastAsia="x-none"/>
        </w:rPr>
        <w:t>obót</w:t>
      </w:r>
      <w:proofErr w:type="spellEnd"/>
      <w:r w:rsidRPr="00712099">
        <w:rPr>
          <w:kern w:val="1"/>
          <w:sz w:val="24"/>
          <w:szCs w:val="24"/>
          <w:lang w:val="x-none" w:eastAsia="x-none"/>
        </w:rPr>
        <w:t xml:space="preserve"> oraz odstąpić od Umowy w pozostałym zakresie. W takim przypadku Zamawiający może żądać naprawienia szkody m.in. poprzez obciążenie Wykonawcy kosztami i wydatkami związanymi ze zleceniem wykonania pozostałej części </w:t>
      </w:r>
      <w:r w:rsidRPr="00712099">
        <w:rPr>
          <w:kern w:val="1"/>
          <w:sz w:val="24"/>
          <w:szCs w:val="24"/>
          <w:lang w:eastAsia="x-none"/>
        </w:rPr>
        <w:t>r</w:t>
      </w:r>
      <w:proofErr w:type="spellStart"/>
      <w:r w:rsidRPr="00712099">
        <w:rPr>
          <w:kern w:val="1"/>
          <w:sz w:val="24"/>
          <w:szCs w:val="24"/>
          <w:lang w:val="x-none" w:eastAsia="x-none"/>
        </w:rPr>
        <w:t>obót</w:t>
      </w:r>
      <w:proofErr w:type="spellEnd"/>
      <w:r w:rsidRPr="00712099">
        <w:rPr>
          <w:kern w:val="1"/>
          <w:sz w:val="24"/>
          <w:szCs w:val="24"/>
          <w:lang w:val="x-none" w:eastAsia="x-none"/>
        </w:rPr>
        <w:t xml:space="preserve"> innemu wykonawcy.</w:t>
      </w:r>
    </w:p>
    <w:p w:rsidR="00423A2B" w:rsidRPr="00712099" w:rsidRDefault="00423A2B" w:rsidP="000E09A2">
      <w:pPr>
        <w:widowControl w:val="0"/>
        <w:numPr>
          <w:ilvl w:val="6"/>
          <w:numId w:val="59"/>
        </w:numPr>
        <w:suppressAutoHyphens/>
        <w:ind w:left="284" w:hanging="284"/>
        <w:jc w:val="both"/>
        <w:rPr>
          <w:kern w:val="1"/>
          <w:sz w:val="24"/>
          <w:szCs w:val="24"/>
          <w:lang w:val="x-none" w:eastAsia="x-none"/>
        </w:rPr>
      </w:pPr>
      <w:r w:rsidRPr="00712099">
        <w:rPr>
          <w:kern w:val="1"/>
          <w:sz w:val="24"/>
          <w:szCs w:val="24"/>
          <w:lang w:val="x-none" w:eastAsia="x-none"/>
        </w:rPr>
        <w:t xml:space="preserve">W przypadku odstąpienia od Umowy Wykonawcy nie przysługują względem Zamawiającego roszczenia poza roszczeniem o zapłatę wynagrodzenia za wykonane do dnia doręczenia drugiej </w:t>
      </w:r>
      <w:r w:rsidRPr="00712099">
        <w:rPr>
          <w:kern w:val="1"/>
          <w:sz w:val="24"/>
          <w:szCs w:val="24"/>
          <w:lang w:eastAsia="x-none"/>
        </w:rPr>
        <w:t>s</w:t>
      </w:r>
      <w:r w:rsidRPr="00712099">
        <w:rPr>
          <w:kern w:val="1"/>
          <w:sz w:val="24"/>
          <w:szCs w:val="24"/>
          <w:lang w:val="x-none" w:eastAsia="x-none"/>
        </w:rPr>
        <w:t>tronie oświadczenia o odstąpieniu</w:t>
      </w:r>
      <w:r w:rsidRPr="00712099">
        <w:rPr>
          <w:kern w:val="1"/>
          <w:sz w:val="24"/>
          <w:szCs w:val="24"/>
          <w:lang w:eastAsia="x-none"/>
        </w:rPr>
        <w:t xml:space="preserve"> prace projektowe i roboty</w:t>
      </w:r>
      <w:r w:rsidRPr="00712099">
        <w:rPr>
          <w:kern w:val="1"/>
          <w:sz w:val="24"/>
          <w:szCs w:val="24"/>
          <w:lang w:val="x-none" w:eastAsia="x-none"/>
        </w:rPr>
        <w:t>.</w:t>
      </w:r>
    </w:p>
    <w:p w:rsidR="00423A2B" w:rsidRPr="00712099" w:rsidRDefault="00423A2B" w:rsidP="000E09A2">
      <w:pPr>
        <w:widowControl w:val="0"/>
        <w:numPr>
          <w:ilvl w:val="6"/>
          <w:numId w:val="59"/>
        </w:numPr>
        <w:suppressAutoHyphens/>
        <w:ind w:left="284" w:hanging="284"/>
        <w:jc w:val="both"/>
        <w:rPr>
          <w:kern w:val="1"/>
          <w:sz w:val="24"/>
          <w:szCs w:val="24"/>
          <w:lang w:val="x-none" w:eastAsia="x-none"/>
        </w:rPr>
      </w:pPr>
      <w:r w:rsidRPr="00712099">
        <w:rPr>
          <w:kern w:val="1"/>
          <w:sz w:val="24"/>
          <w:szCs w:val="24"/>
          <w:lang w:val="x-none" w:eastAsia="x-none"/>
        </w:rPr>
        <w:t xml:space="preserve">W przypadku odstąpienia od Umowy Wykonawca niezwłocznie wstrzyma i zabezpieczy roboty. Następnie inspektor nadzoru i Wykonawca dokonają inwentaryzacji </w:t>
      </w:r>
      <w:r w:rsidRPr="00712099">
        <w:rPr>
          <w:kern w:val="1"/>
          <w:sz w:val="24"/>
          <w:szCs w:val="24"/>
          <w:lang w:eastAsia="x-none"/>
        </w:rPr>
        <w:t>prac i r</w:t>
      </w:r>
      <w:proofErr w:type="spellStart"/>
      <w:r w:rsidRPr="00712099">
        <w:rPr>
          <w:kern w:val="1"/>
          <w:sz w:val="24"/>
          <w:szCs w:val="24"/>
          <w:lang w:val="x-none" w:eastAsia="x-none"/>
        </w:rPr>
        <w:t>obót</w:t>
      </w:r>
      <w:proofErr w:type="spellEnd"/>
      <w:r w:rsidRPr="00712099">
        <w:rPr>
          <w:kern w:val="1"/>
          <w:sz w:val="24"/>
          <w:szCs w:val="24"/>
          <w:lang w:val="x-none" w:eastAsia="x-none"/>
        </w:rPr>
        <w:t xml:space="preserve">, na podstawie której inspektor nadzoru przystąpi do odbioru </w:t>
      </w:r>
      <w:r w:rsidRPr="00712099">
        <w:rPr>
          <w:kern w:val="1"/>
          <w:sz w:val="24"/>
          <w:szCs w:val="24"/>
          <w:lang w:eastAsia="x-none"/>
        </w:rPr>
        <w:t>prac i r</w:t>
      </w:r>
      <w:proofErr w:type="spellStart"/>
      <w:r w:rsidRPr="00712099">
        <w:rPr>
          <w:kern w:val="1"/>
          <w:sz w:val="24"/>
          <w:szCs w:val="24"/>
          <w:lang w:val="x-none" w:eastAsia="x-none"/>
        </w:rPr>
        <w:t>obót</w:t>
      </w:r>
      <w:proofErr w:type="spellEnd"/>
      <w:r w:rsidRPr="00712099">
        <w:rPr>
          <w:kern w:val="1"/>
          <w:sz w:val="24"/>
          <w:szCs w:val="24"/>
          <w:lang w:val="x-none" w:eastAsia="x-none"/>
        </w:rPr>
        <w:t xml:space="preserve"> wykonanych do momentu odstąpienia oraz ich rozliczenia na zasadach określonych w Umowie.</w:t>
      </w:r>
    </w:p>
    <w:p w:rsidR="00423A2B" w:rsidRPr="00712099" w:rsidRDefault="00423A2B" w:rsidP="000E09A2">
      <w:pPr>
        <w:widowControl w:val="0"/>
        <w:numPr>
          <w:ilvl w:val="6"/>
          <w:numId w:val="59"/>
        </w:numPr>
        <w:suppressAutoHyphens/>
        <w:ind w:left="284" w:hanging="284"/>
        <w:jc w:val="both"/>
        <w:rPr>
          <w:kern w:val="1"/>
          <w:sz w:val="24"/>
          <w:szCs w:val="24"/>
          <w:lang w:val="x-none" w:eastAsia="x-none"/>
        </w:rPr>
      </w:pPr>
      <w:r w:rsidRPr="00712099">
        <w:rPr>
          <w:kern w:val="1"/>
          <w:sz w:val="24"/>
          <w:szCs w:val="24"/>
          <w:lang w:val="x-none" w:eastAsia="x-none"/>
        </w:rPr>
        <w:t xml:space="preserve">Pomimo odstąpienia od Umowy postanowienia dotyczące gwarancji jakości i rękojmi obowiązują między </w:t>
      </w:r>
      <w:r w:rsidRPr="00712099">
        <w:rPr>
          <w:kern w:val="1"/>
          <w:sz w:val="24"/>
          <w:szCs w:val="24"/>
          <w:lang w:eastAsia="x-none"/>
        </w:rPr>
        <w:t>s</w:t>
      </w:r>
      <w:r w:rsidRPr="00712099">
        <w:rPr>
          <w:kern w:val="1"/>
          <w:sz w:val="24"/>
          <w:szCs w:val="24"/>
          <w:lang w:val="x-none" w:eastAsia="x-none"/>
        </w:rPr>
        <w:t xml:space="preserve">tronami nadal w odniesieniu do odebranych </w:t>
      </w:r>
      <w:r w:rsidRPr="00712099">
        <w:rPr>
          <w:kern w:val="1"/>
          <w:sz w:val="24"/>
          <w:szCs w:val="24"/>
          <w:lang w:eastAsia="x-none"/>
        </w:rPr>
        <w:t>prac i r</w:t>
      </w:r>
      <w:proofErr w:type="spellStart"/>
      <w:r w:rsidRPr="00712099">
        <w:rPr>
          <w:kern w:val="1"/>
          <w:sz w:val="24"/>
          <w:szCs w:val="24"/>
          <w:lang w:val="x-none" w:eastAsia="x-none"/>
        </w:rPr>
        <w:t>obót</w:t>
      </w:r>
      <w:proofErr w:type="spellEnd"/>
      <w:r w:rsidRPr="00712099">
        <w:rPr>
          <w:kern w:val="1"/>
          <w:sz w:val="24"/>
          <w:szCs w:val="24"/>
          <w:lang w:val="x-none" w:eastAsia="x-none"/>
        </w:rPr>
        <w:t>.</w:t>
      </w:r>
    </w:p>
    <w:p w:rsidR="00423A2B" w:rsidRPr="00712099" w:rsidRDefault="00423A2B" w:rsidP="000E09A2">
      <w:pPr>
        <w:widowControl w:val="0"/>
        <w:numPr>
          <w:ilvl w:val="6"/>
          <w:numId w:val="59"/>
        </w:numPr>
        <w:suppressAutoHyphens/>
        <w:ind w:left="284" w:hanging="284"/>
        <w:jc w:val="both"/>
        <w:rPr>
          <w:kern w:val="1"/>
          <w:sz w:val="24"/>
          <w:szCs w:val="24"/>
          <w:lang w:val="x-none" w:eastAsia="x-none"/>
        </w:rPr>
      </w:pPr>
      <w:r w:rsidRPr="00712099">
        <w:rPr>
          <w:kern w:val="1"/>
          <w:sz w:val="24"/>
          <w:szCs w:val="24"/>
        </w:rPr>
        <w:t>Rozliczenia w przypadku odstąpienia od Umowy:</w:t>
      </w:r>
    </w:p>
    <w:p w:rsidR="00423A2B" w:rsidRPr="00712099" w:rsidRDefault="00423A2B" w:rsidP="00A91847">
      <w:pPr>
        <w:widowControl w:val="0"/>
        <w:numPr>
          <w:ilvl w:val="0"/>
          <w:numId w:val="36"/>
        </w:numPr>
        <w:suppressAutoHyphens/>
        <w:ind w:hanging="294"/>
        <w:jc w:val="both"/>
        <w:rPr>
          <w:kern w:val="1"/>
          <w:sz w:val="24"/>
          <w:szCs w:val="24"/>
        </w:rPr>
      </w:pPr>
      <w:r w:rsidRPr="00712099">
        <w:rPr>
          <w:kern w:val="1"/>
          <w:sz w:val="24"/>
          <w:szCs w:val="24"/>
        </w:rPr>
        <w:t xml:space="preserve">na podstawie dokonanej inwentaryzacji </w:t>
      </w:r>
      <w:r w:rsidRPr="00712099">
        <w:rPr>
          <w:kern w:val="1"/>
          <w:sz w:val="24"/>
          <w:szCs w:val="24"/>
          <w:lang w:val="x-none" w:eastAsia="x-none"/>
        </w:rPr>
        <w:t xml:space="preserve">inspektor </w:t>
      </w:r>
      <w:r w:rsidRPr="00712099">
        <w:rPr>
          <w:kern w:val="1"/>
          <w:sz w:val="24"/>
          <w:szCs w:val="24"/>
        </w:rPr>
        <w:t xml:space="preserve">potwierdzi wartość wykonanych </w:t>
      </w:r>
      <w:r w:rsidRPr="00712099">
        <w:rPr>
          <w:kern w:val="1"/>
          <w:sz w:val="24"/>
          <w:szCs w:val="24"/>
          <w:lang w:eastAsia="x-none"/>
        </w:rPr>
        <w:t>prac i r</w:t>
      </w:r>
      <w:proofErr w:type="spellStart"/>
      <w:r w:rsidRPr="00712099">
        <w:rPr>
          <w:kern w:val="1"/>
          <w:sz w:val="24"/>
          <w:szCs w:val="24"/>
          <w:lang w:val="x-none" w:eastAsia="x-none"/>
        </w:rPr>
        <w:t>obót</w:t>
      </w:r>
      <w:proofErr w:type="spellEnd"/>
      <w:r w:rsidRPr="00712099">
        <w:rPr>
          <w:kern w:val="1"/>
          <w:sz w:val="24"/>
          <w:szCs w:val="24"/>
        </w:rPr>
        <w:t xml:space="preserve"> stanowiących podstawę do wystawienia przez Wykonawcę odpowiedniej faktury. W przypadku gdy Zamawiający wyrazi wolę zakupu materiałów niewbudowanych Wykonawcy, znajdujących się na terenie budowy, wartość powyższych materiałów zostanie także uwzględniona w w/w inwentaryzacji;</w:t>
      </w:r>
    </w:p>
    <w:p w:rsidR="00423A2B" w:rsidRPr="00712099" w:rsidRDefault="00423A2B" w:rsidP="00A91847">
      <w:pPr>
        <w:widowControl w:val="0"/>
        <w:numPr>
          <w:ilvl w:val="0"/>
          <w:numId w:val="36"/>
        </w:numPr>
        <w:suppressAutoHyphens/>
        <w:ind w:hanging="294"/>
        <w:jc w:val="both"/>
        <w:rPr>
          <w:kern w:val="1"/>
          <w:sz w:val="24"/>
          <w:szCs w:val="24"/>
        </w:rPr>
      </w:pPr>
      <w:r w:rsidRPr="00712099">
        <w:rPr>
          <w:kern w:val="1"/>
          <w:sz w:val="24"/>
          <w:szCs w:val="24"/>
        </w:rPr>
        <w:t>koszty dodatkowe poniesione na zabezpieczenie terenu budowy oraz wszelkie inne uzasadnione koszty związane z odstąpieniem od Umowy ponosi strona, która spowodowała odstąpienie od Umowy.</w:t>
      </w:r>
    </w:p>
    <w:p w:rsidR="00423A2B" w:rsidRPr="00712099" w:rsidRDefault="00423A2B" w:rsidP="00423A2B">
      <w:pPr>
        <w:ind w:left="426" w:hanging="284"/>
        <w:jc w:val="both"/>
        <w:rPr>
          <w:sz w:val="24"/>
          <w:szCs w:val="24"/>
        </w:rPr>
      </w:pPr>
    </w:p>
    <w:p w:rsidR="00423A2B" w:rsidRPr="006E38C5" w:rsidRDefault="00423A2B" w:rsidP="00423A2B">
      <w:pPr>
        <w:pStyle w:val="BodySingle"/>
        <w:ind w:left="142"/>
        <w:jc w:val="center"/>
        <w:rPr>
          <w:rFonts w:ascii="Times New Roman" w:hAnsi="Times New Roman" w:cs="Times New Roman"/>
          <w:b/>
          <w:noProof w:val="0"/>
          <w:sz w:val="24"/>
          <w:szCs w:val="24"/>
          <w14:shadow w14:blurRad="0" w14:dist="0" w14:dir="0" w14:sx="0" w14:sy="0" w14:kx="0" w14:ky="0" w14:algn="none">
            <w14:srgbClr w14:val="000000"/>
          </w14:shadow>
        </w:rPr>
      </w:pPr>
      <w:r w:rsidRPr="006E38C5">
        <w:rPr>
          <w:rFonts w:ascii="Times New Roman" w:hAnsi="Times New Roman" w:cs="Times New Roman"/>
          <w:b/>
          <w:noProof w:val="0"/>
          <w:sz w:val="24"/>
          <w:szCs w:val="24"/>
          <w14:shadow w14:blurRad="0" w14:dist="0" w14:dir="0" w14:sx="0" w14:sy="0" w14:kx="0" w14:ky="0" w14:algn="none">
            <w14:srgbClr w14:val="000000"/>
          </w14:shadow>
        </w:rPr>
        <w:t xml:space="preserve">§ </w:t>
      </w:r>
      <w:r w:rsidR="00187E62">
        <w:rPr>
          <w:rFonts w:ascii="Times New Roman" w:hAnsi="Times New Roman" w:cs="Times New Roman"/>
          <w:b/>
          <w:noProof w:val="0"/>
          <w:sz w:val="24"/>
          <w:szCs w:val="24"/>
          <w14:shadow w14:blurRad="0" w14:dist="0" w14:dir="0" w14:sx="0" w14:sy="0" w14:kx="0" w14:ky="0" w14:algn="none">
            <w14:srgbClr w14:val="000000"/>
          </w14:shadow>
        </w:rPr>
        <w:t>12</w:t>
      </w:r>
      <w:r w:rsidRPr="006E38C5">
        <w:rPr>
          <w:rFonts w:ascii="Times New Roman" w:hAnsi="Times New Roman" w:cs="Times New Roman"/>
          <w:b/>
          <w:noProof w:val="0"/>
          <w:sz w:val="24"/>
          <w:szCs w:val="24"/>
          <w14:shadow w14:blurRad="0" w14:dist="0" w14:dir="0" w14:sx="0" w14:sy="0" w14:kx="0" w14:ky="0" w14:algn="none">
            <w14:srgbClr w14:val="000000"/>
          </w14:shadow>
        </w:rPr>
        <w:t xml:space="preserve"> Okres gwarancyjny</w:t>
      </w:r>
    </w:p>
    <w:p w:rsidR="00423A2B" w:rsidRPr="00712099" w:rsidRDefault="00423A2B" w:rsidP="00A91847">
      <w:pPr>
        <w:numPr>
          <w:ilvl w:val="0"/>
          <w:numId w:val="23"/>
        </w:numPr>
        <w:tabs>
          <w:tab w:val="clear" w:pos="1440"/>
        </w:tabs>
        <w:ind w:left="426" w:hanging="284"/>
        <w:jc w:val="both"/>
        <w:rPr>
          <w:sz w:val="24"/>
          <w:szCs w:val="24"/>
        </w:rPr>
      </w:pPr>
      <w:r w:rsidRPr="00712099">
        <w:rPr>
          <w:sz w:val="24"/>
          <w:szCs w:val="24"/>
        </w:rPr>
        <w:t xml:space="preserve">Na roboty będące przedmiotem niniejszej umowy, Wykonawca udziela gwarancji jakości </w:t>
      </w:r>
      <w:r w:rsidR="0032454D">
        <w:rPr>
          <w:sz w:val="24"/>
          <w:szCs w:val="24"/>
        </w:rPr>
        <w:t xml:space="preserve">na okres </w:t>
      </w:r>
      <w:r w:rsidR="00187E62">
        <w:rPr>
          <w:sz w:val="24"/>
          <w:szCs w:val="24"/>
        </w:rPr>
        <w:t>60</w:t>
      </w:r>
      <w:r w:rsidR="0032454D">
        <w:rPr>
          <w:sz w:val="24"/>
          <w:szCs w:val="24"/>
        </w:rPr>
        <w:t xml:space="preserve"> miesięcy, </w:t>
      </w:r>
      <w:r w:rsidRPr="00712099">
        <w:rPr>
          <w:sz w:val="24"/>
          <w:szCs w:val="24"/>
        </w:rPr>
        <w:t>na zasadach i terminach określonych w Karcie gwarancji (</w:t>
      </w:r>
      <w:r w:rsidRPr="00712099">
        <w:rPr>
          <w:b/>
          <w:sz w:val="24"/>
          <w:szCs w:val="24"/>
        </w:rPr>
        <w:t xml:space="preserve">załącznik nr </w:t>
      </w:r>
      <w:r w:rsidR="0032454D">
        <w:rPr>
          <w:b/>
          <w:sz w:val="24"/>
          <w:szCs w:val="24"/>
        </w:rPr>
        <w:t>…..</w:t>
      </w:r>
      <w:r w:rsidRPr="00712099">
        <w:rPr>
          <w:sz w:val="24"/>
          <w:szCs w:val="24"/>
        </w:rPr>
        <w:t xml:space="preserve"> do umowy).</w:t>
      </w:r>
    </w:p>
    <w:p w:rsidR="00423A2B" w:rsidRPr="00712099" w:rsidRDefault="00423A2B" w:rsidP="00A91847">
      <w:pPr>
        <w:numPr>
          <w:ilvl w:val="0"/>
          <w:numId w:val="23"/>
        </w:numPr>
        <w:tabs>
          <w:tab w:val="clear" w:pos="1440"/>
        </w:tabs>
        <w:ind w:left="426" w:hanging="284"/>
        <w:jc w:val="both"/>
        <w:rPr>
          <w:sz w:val="24"/>
          <w:szCs w:val="24"/>
        </w:rPr>
      </w:pPr>
      <w:r w:rsidRPr="00712099">
        <w:rPr>
          <w:sz w:val="24"/>
          <w:szCs w:val="24"/>
        </w:rPr>
        <w:lastRenderedPageBreak/>
        <w:t xml:space="preserve">W okresie gwarancyjnym Wykonawca jest zobowiązany do niezwłocznego przystąpienia do usuwania wad na każde wezwanie Zamawiającego, w terminach określonych w Karcie gwarancji. </w:t>
      </w:r>
    </w:p>
    <w:p w:rsidR="00423A2B" w:rsidRPr="006E38C5"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6E38C5">
        <w:rPr>
          <w:rFonts w:ascii="Times New Roman" w:hAnsi="Times New Roman" w:cs="Times New Roman"/>
          <w:noProof w:val="0"/>
          <w:sz w:val="24"/>
          <w:szCs w:val="24"/>
          <w14:shadow w14:blurRad="0" w14:dist="0" w14:dir="0" w14:sx="0" w14:sy="0" w14:kx="0" w14:ky="0" w14:algn="none">
            <w14:srgbClr w14:val="000000"/>
          </w14:shadow>
        </w:rPr>
        <w:t>3.</w:t>
      </w:r>
      <w:r w:rsidRPr="006E38C5">
        <w:rPr>
          <w:rFonts w:ascii="Times New Roman" w:hAnsi="Times New Roman" w:cs="Times New Roman"/>
          <w:noProof w:val="0"/>
          <w:sz w:val="24"/>
          <w:szCs w:val="24"/>
          <w14:shadow w14:blurRad="0" w14:dist="0" w14:dir="0" w14:sx="0" w14:sy="0" w14:kx="0" w14:ky="0" w14:algn="none">
            <w14:srgbClr w14:val="000000"/>
          </w14:shadow>
        </w:rPr>
        <w:tab/>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rsidR="00423A2B" w:rsidRPr="00712099" w:rsidRDefault="00423A2B" w:rsidP="00423A2B">
      <w:pPr>
        <w:ind w:left="426" w:hanging="284"/>
        <w:jc w:val="both"/>
        <w:rPr>
          <w:sz w:val="24"/>
          <w:szCs w:val="24"/>
        </w:rPr>
      </w:pPr>
      <w:r w:rsidRPr="00712099">
        <w:rPr>
          <w:sz w:val="24"/>
          <w:szCs w:val="24"/>
        </w:rPr>
        <w:t>4.</w:t>
      </w:r>
      <w:r w:rsidRPr="00712099">
        <w:rPr>
          <w:sz w:val="24"/>
          <w:szCs w:val="24"/>
        </w:rPr>
        <w:tab/>
        <w:t>Jeżeli Wykonawca nie zastosuje się do polecenia usunięcia wad lub usterek, Zamawiający może, po bezskutecznym upływie wyznaczonego terminu, od umowy odstąpić albo powierzyć naprawę innej osobie na koszt i ryzyko Wykonawcy.</w:t>
      </w:r>
    </w:p>
    <w:p w:rsidR="00423A2B" w:rsidRPr="00712099" w:rsidRDefault="00423A2B" w:rsidP="00423A2B">
      <w:pPr>
        <w:ind w:left="426" w:hanging="284"/>
        <w:jc w:val="both"/>
        <w:rPr>
          <w:sz w:val="24"/>
          <w:szCs w:val="24"/>
        </w:rPr>
      </w:pPr>
      <w:r w:rsidRPr="00712099">
        <w:rPr>
          <w:sz w:val="24"/>
          <w:szCs w:val="24"/>
        </w:rPr>
        <w:t>5.</w:t>
      </w:r>
      <w:r w:rsidRPr="00712099">
        <w:rPr>
          <w:sz w:val="24"/>
          <w:szCs w:val="24"/>
        </w:rPr>
        <w:tab/>
        <w:t xml:space="preserve">Gdy wady usunąć się nie dadzą, albo gdy z okoliczności wynika, że Wykonawca nie zdoła ich usunąć w czasie odpowiednim, Zamawiający może od umowy odstąpić, jeżeli wady są istotne. </w:t>
      </w:r>
    </w:p>
    <w:p w:rsidR="00423A2B" w:rsidRPr="006E38C5" w:rsidRDefault="00423A2B" w:rsidP="00423A2B">
      <w:pPr>
        <w:pStyle w:val="BodySingle"/>
        <w:ind w:left="142"/>
        <w:jc w:val="center"/>
        <w:rPr>
          <w:rFonts w:ascii="Times New Roman" w:hAnsi="Times New Roman" w:cs="Times New Roman"/>
          <w:b/>
          <w:noProof w:val="0"/>
          <w:sz w:val="24"/>
          <w:szCs w:val="24"/>
          <w14:shadow w14:blurRad="0" w14:dist="0" w14:dir="0" w14:sx="0" w14:sy="0" w14:kx="0" w14:ky="0" w14:algn="none">
            <w14:srgbClr w14:val="000000"/>
          </w14:shadow>
        </w:rPr>
      </w:pPr>
      <w:r w:rsidRPr="006E38C5">
        <w:rPr>
          <w:rFonts w:ascii="Times New Roman" w:hAnsi="Times New Roman" w:cs="Times New Roman"/>
          <w:b/>
          <w:noProof w:val="0"/>
          <w:sz w:val="24"/>
          <w:szCs w:val="24"/>
          <w14:shadow w14:blurRad="0" w14:dist="0" w14:dir="0" w14:sx="0" w14:sy="0" w14:kx="0" w14:ky="0" w14:algn="none">
            <w14:srgbClr w14:val="000000"/>
          </w14:shadow>
        </w:rPr>
        <w:t xml:space="preserve">§ </w:t>
      </w:r>
      <w:r w:rsidR="00187E62">
        <w:rPr>
          <w:rFonts w:ascii="Times New Roman" w:hAnsi="Times New Roman" w:cs="Times New Roman"/>
          <w:b/>
          <w:noProof w:val="0"/>
          <w:sz w:val="24"/>
          <w:szCs w:val="24"/>
          <w14:shadow w14:blurRad="0" w14:dist="0" w14:dir="0" w14:sx="0" w14:sy="0" w14:kx="0" w14:ky="0" w14:algn="none">
            <w14:srgbClr w14:val="000000"/>
          </w14:shadow>
        </w:rPr>
        <w:t>13</w:t>
      </w:r>
      <w:r w:rsidRPr="006E38C5">
        <w:rPr>
          <w:rFonts w:ascii="Times New Roman" w:hAnsi="Times New Roman" w:cs="Times New Roman"/>
          <w:b/>
          <w:noProof w:val="0"/>
          <w:sz w:val="24"/>
          <w:szCs w:val="24"/>
          <w14:shadow w14:blurRad="0" w14:dist="0" w14:dir="0" w14:sx="0" w14:sy="0" w14:kx="0" w14:ky="0" w14:algn="none">
            <w14:srgbClr w14:val="000000"/>
          </w14:shadow>
        </w:rPr>
        <w:t xml:space="preserve"> Roszczenia i spory</w:t>
      </w:r>
    </w:p>
    <w:p w:rsidR="00423A2B" w:rsidRPr="006E38C5"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6E38C5">
        <w:rPr>
          <w:rFonts w:ascii="Times New Roman" w:hAnsi="Times New Roman" w:cs="Times New Roman"/>
          <w:noProof w:val="0"/>
          <w:sz w:val="24"/>
          <w:szCs w:val="24"/>
          <w14:shadow w14:blurRad="0" w14:dist="0" w14:dir="0" w14:sx="0" w14:sy="0" w14:kx="0" w14:ky="0" w14:algn="none">
            <w14:srgbClr w14:val="000000"/>
          </w14:shadow>
        </w:rPr>
        <w:t>1.</w:t>
      </w:r>
      <w:r w:rsidRPr="006E38C5">
        <w:rPr>
          <w:rFonts w:ascii="Times New Roman" w:hAnsi="Times New Roman" w:cs="Times New Roman"/>
          <w:noProof w:val="0"/>
          <w:sz w:val="24"/>
          <w:szCs w:val="24"/>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rsidR="00423A2B" w:rsidRPr="006E38C5"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6E38C5">
        <w:rPr>
          <w:rFonts w:ascii="Times New Roman" w:hAnsi="Times New Roman" w:cs="Times New Roman"/>
          <w:noProof w:val="0"/>
          <w:sz w:val="24"/>
          <w:szCs w:val="24"/>
          <w14:shadow w14:blurRad="0" w14:dist="0" w14:dir="0" w14:sx="0" w14:sy="0" w14:kx="0" w14:ky="0" w14:algn="none">
            <w14:srgbClr w14:val="000000"/>
          </w14:shadow>
        </w:rPr>
        <w:t>2.</w:t>
      </w:r>
      <w:r w:rsidRPr="006E38C5">
        <w:rPr>
          <w:rFonts w:ascii="Times New Roman" w:hAnsi="Times New Roman" w:cs="Times New Roman"/>
          <w:noProof w:val="0"/>
          <w:sz w:val="24"/>
          <w:szCs w:val="24"/>
          <w14:shadow w14:blurRad="0" w14:dist="0" w14:dir="0" w14:sx="0" w14:sy="0" w14:kx="0" w14:ky="0" w14:algn="none">
            <w14:srgbClr w14:val="000000"/>
          </w14:shadow>
        </w:rPr>
        <w:tab/>
        <w:t xml:space="preserve">Strona zobowiązana jest do pisemnego ustosunkowania się do roszczenia w ciągu 21 dni od chwili zgłoszenia roszczenia. </w:t>
      </w:r>
    </w:p>
    <w:p w:rsidR="00423A2B" w:rsidRPr="006E38C5"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6E38C5">
        <w:rPr>
          <w:rFonts w:ascii="Times New Roman" w:hAnsi="Times New Roman" w:cs="Times New Roman"/>
          <w:noProof w:val="0"/>
          <w:sz w:val="24"/>
          <w:szCs w:val="24"/>
          <w14:shadow w14:blurRad="0" w14:dist="0" w14:dir="0" w14:sx="0" w14:sy="0" w14:kx="0" w14:ky="0" w14:algn="none">
            <w14:srgbClr w14:val="000000"/>
          </w14:shadow>
        </w:rPr>
        <w:t>3.</w:t>
      </w:r>
      <w:r w:rsidRPr="006E38C5">
        <w:rPr>
          <w:rFonts w:ascii="Times New Roman" w:hAnsi="Times New Roman" w:cs="Times New Roman"/>
          <w:noProof w:val="0"/>
          <w:sz w:val="24"/>
          <w:szCs w:val="24"/>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rsidR="00423A2B" w:rsidRPr="006E38C5" w:rsidRDefault="00423A2B" w:rsidP="00423A2B">
      <w:pPr>
        <w:pStyle w:val="BodySingle"/>
        <w:ind w:left="426" w:hanging="284"/>
        <w:jc w:val="both"/>
        <w:rPr>
          <w:rFonts w:ascii="Times New Roman" w:hAnsi="Times New Roman" w:cs="Times New Roman"/>
          <w:noProof w:val="0"/>
          <w:sz w:val="24"/>
          <w:szCs w:val="24"/>
          <w14:shadow w14:blurRad="0" w14:dist="0" w14:dir="0" w14:sx="0" w14:sy="0" w14:kx="0" w14:ky="0" w14:algn="none">
            <w14:srgbClr w14:val="000000"/>
          </w14:shadow>
        </w:rPr>
      </w:pPr>
      <w:r w:rsidRPr="006E38C5">
        <w:rPr>
          <w:rFonts w:ascii="Times New Roman" w:hAnsi="Times New Roman" w:cs="Times New Roman"/>
          <w:noProof w:val="0"/>
          <w:sz w:val="24"/>
          <w:szCs w:val="24"/>
          <w14:shadow w14:blurRad="0" w14:dist="0" w14:dir="0" w14:sx="0" w14:sy="0" w14:kx="0" w14:ky="0" w14:algn="none">
            <w14:srgbClr w14:val="000000"/>
          </w14:shadow>
        </w:rPr>
        <w:t>4.</w:t>
      </w:r>
      <w:r w:rsidRPr="006E38C5">
        <w:rPr>
          <w:rFonts w:ascii="Times New Roman" w:hAnsi="Times New Roman" w:cs="Times New Roman"/>
          <w:noProof w:val="0"/>
          <w:sz w:val="24"/>
          <w:szCs w:val="24"/>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rsidR="00423A2B" w:rsidRPr="00712099" w:rsidRDefault="00423A2B" w:rsidP="00423A2B">
      <w:pPr>
        <w:ind w:left="142"/>
        <w:jc w:val="center"/>
        <w:rPr>
          <w:sz w:val="24"/>
          <w:szCs w:val="24"/>
        </w:rPr>
      </w:pPr>
    </w:p>
    <w:p w:rsidR="00423A2B" w:rsidRPr="00712099" w:rsidRDefault="00423A2B" w:rsidP="00423A2B">
      <w:pPr>
        <w:ind w:left="142"/>
        <w:jc w:val="center"/>
        <w:rPr>
          <w:b/>
          <w:sz w:val="24"/>
          <w:szCs w:val="24"/>
        </w:rPr>
      </w:pPr>
      <w:r w:rsidRPr="00712099">
        <w:rPr>
          <w:b/>
          <w:sz w:val="24"/>
          <w:szCs w:val="24"/>
        </w:rPr>
        <w:t xml:space="preserve">§ </w:t>
      </w:r>
      <w:r w:rsidR="00187E62">
        <w:rPr>
          <w:b/>
          <w:sz w:val="24"/>
          <w:szCs w:val="24"/>
        </w:rPr>
        <w:t>14</w:t>
      </w:r>
      <w:r w:rsidR="006E38C5">
        <w:rPr>
          <w:b/>
          <w:sz w:val="24"/>
          <w:szCs w:val="24"/>
        </w:rPr>
        <w:t xml:space="preserve"> </w:t>
      </w:r>
      <w:r w:rsidRPr="00712099">
        <w:rPr>
          <w:b/>
          <w:sz w:val="24"/>
          <w:szCs w:val="24"/>
        </w:rPr>
        <w:t>Postanowienia końcowe</w:t>
      </w:r>
    </w:p>
    <w:p w:rsidR="00BA5F58" w:rsidRPr="00712099" w:rsidRDefault="00BA5F58" w:rsidP="00A91847">
      <w:pPr>
        <w:pStyle w:val="Tekstpodstawowy"/>
        <w:numPr>
          <w:ilvl w:val="0"/>
          <w:numId w:val="40"/>
        </w:numPr>
        <w:tabs>
          <w:tab w:val="clear" w:pos="780"/>
          <w:tab w:val="num" w:pos="360"/>
        </w:tabs>
        <w:spacing w:after="0"/>
        <w:ind w:left="360" w:hanging="360"/>
        <w:jc w:val="both"/>
        <w:rPr>
          <w:sz w:val="24"/>
          <w:szCs w:val="24"/>
        </w:rPr>
      </w:pPr>
      <w:r w:rsidRPr="00712099">
        <w:rPr>
          <w:sz w:val="24"/>
          <w:szCs w:val="24"/>
        </w:rPr>
        <w:t>W sprawach nieuregulowanych postanowieniami niniejszej umowy będą miały zastosowanie przepisy kodeksu cywilnego.</w:t>
      </w:r>
    </w:p>
    <w:p w:rsidR="00BA5F58" w:rsidRPr="00712099" w:rsidRDefault="00BA5F58" w:rsidP="00A91847">
      <w:pPr>
        <w:pStyle w:val="Tekstpodstawowy"/>
        <w:numPr>
          <w:ilvl w:val="0"/>
          <w:numId w:val="40"/>
        </w:numPr>
        <w:tabs>
          <w:tab w:val="clear" w:pos="780"/>
          <w:tab w:val="num" w:pos="360"/>
        </w:tabs>
        <w:spacing w:after="0"/>
        <w:ind w:left="360" w:hanging="360"/>
        <w:jc w:val="both"/>
        <w:rPr>
          <w:sz w:val="24"/>
          <w:szCs w:val="24"/>
        </w:rPr>
      </w:pPr>
      <w:r w:rsidRPr="00712099">
        <w:rPr>
          <w:sz w:val="24"/>
          <w:szCs w:val="24"/>
        </w:rPr>
        <w:t>Wszelkie zmiany i uzupełnienia postanowień umowy wymagają dla swej ważności formy pisemnej w postaci aneksu.</w:t>
      </w:r>
    </w:p>
    <w:p w:rsidR="00BA5F58" w:rsidRPr="00712099" w:rsidRDefault="00BA5F58" w:rsidP="00A91847">
      <w:pPr>
        <w:pStyle w:val="Tekstpodstawowy"/>
        <w:numPr>
          <w:ilvl w:val="0"/>
          <w:numId w:val="40"/>
        </w:numPr>
        <w:tabs>
          <w:tab w:val="clear" w:pos="780"/>
          <w:tab w:val="num" w:pos="360"/>
        </w:tabs>
        <w:spacing w:after="0"/>
        <w:ind w:left="360" w:hanging="360"/>
        <w:jc w:val="both"/>
        <w:rPr>
          <w:sz w:val="24"/>
          <w:szCs w:val="24"/>
        </w:rPr>
      </w:pPr>
      <w:r w:rsidRPr="00712099">
        <w:rPr>
          <w:sz w:val="24"/>
          <w:szCs w:val="24"/>
        </w:rPr>
        <w:t>Wszelkie spory wynikłe w trakcie wykonania niniejszej umowy strony poddają rozpoznaniu właściwemu dla siedziby Zamawiającego sądowi powszechnemu.</w:t>
      </w:r>
    </w:p>
    <w:p w:rsidR="00BA5F58" w:rsidRPr="00712099" w:rsidRDefault="00BA5F58" w:rsidP="00A91847">
      <w:pPr>
        <w:pStyle w:val="Tekstpodstawowy"/>
        <w:numPr>
          <w:ilvl w:val="0"/>
          <w:numId w:val="40"/>
        </w:numPr>
        <w:tabs>
          <w:tab w:val="clear" w:pos="780"/>
          <w:tab w:val="num" w:pos="360"/>
        </w:tabs>
        <w:spacing w:after="0"/>
        <w:ind w:left="360" w:hanging="360"/>
        <w:jc w:val="both"/>
        <w:rPr>
          <w:sz w:val="24"/>
          <w:szCs w:val="24"/>
        </w:rPr>
      </w:pPr>
      <w:r w:rsidRPr="00712099">
        <w:rPr>
          <w:sz w:val="24"/>
          <w:szCs w:val="24"/>
        </w:rPr>
        <w:t>Umowę sporządzono w dwóch jednobrzmiących egzemplarzach, po jednym dla każdej ze stron.</w:t>
      </w:r>
    </w:p>
    <w:p w:rsidR="00BA5F58" w:rsidRPr="00712099" w:rsidRDefault="00BA5F58" w:rsidP="00BA5F58">
      <w:pPr>
        <w:pStyle w:val="NormalnyWeb"/>
        <w:spacing w:before="0" w:beforeAutospacing="0" w:after="0" w:afterAutospacing="0"/>
        <w:ind w:left="142"/>
        <w:rPr>
          <w:sz w:val="24"/>
          <w:szCs w:val="24"/>
        </w:rPr>
      </w:pPr>
    </w:p>
    <w:p w:rsidR="00423A2B" w:rsidRPr="00712099" w:rsidRDefault="00423A2B" w:rsidP="00423A2B">
      <w:pPr>
        <w:tabs>
          <w:tab w:val="left" w:pos="1530"/>
        </w:tabs>
        <w:rPr>
          <w:sz w:val="24"/>
          <w:szCs w:val="24"/>
        </w:rPr>
      </w:pPr>
    </w:p>
    <w:p w:rsidR="00423A2B" w:rsidRPr="00712099" w:rsidRDefault="00423A2B" w:rsidP="00423A2B">
      <w:pPr>
        <w:tabs>
          <w:tab w:val="left" w:pos="1530"/>
        </w:tabs>
        <w:rPr>
          <w:sz w:val="24"/>
          <w:szCs w:val="24"/>
        </w:rPr>
      </w:pPr>
    </w:p>
    <w:p w:rsidR="00423A2B" w:rsidRPr="00712099" w:rsidRDefault="00423A2B" w:rsidP="00423A2B">
      <w:pPr>
        <w:tabs>
          <w:tab w:val="left" w:pos="1530"/>
        </w:tabs>
        <w:rPr>
          <w:sz w:val="24"/>
          <w:szCs w:val="24"/>
        </w:rPr>
      </w:pPr>
      <w:r w:rsidRPr="00712099">
        <w:rPr>
          <w:sz w:val="24"/>
          <w:szCs w:val="24"/>
        </w:rPr>
        <w:t xml:space="preserve">ZAMAWIAJĄCY                                                                                      WYKONAWCA </w:t>
      </w:r>
    </w:p>
    <w:p w:rsidR="00423A2B" w:rsidRPr="00712099" w:rsidRDefault="00423A2B" w:rsidP="00423A2B">
      <w:pPr>
        <w:tabs>
          <w:tab w:val="left" w:pos="1530"/>
        </w:tabs>
        <w:rPr>
          <w:sz w:val="24"/>
          <w:szCs w:val="24"/>
        </w:rPr>
      </w:pPr>
    </w:p>
    <w:p w:rsidR="00423A2B" w:rsidRPr="00712099" w:rsidRDefault="00423A2B" w:rsidP="00423A2B">
      <w:pPr>
        <w:tabs>
          <w:tab w:val="left" w:pos="1530"/>
        </w:tabs>
        <w:rPr>
          <w:sz w:val="24"/>
          <w:szCs w:val="24"/>
        </w:rPr>
      </w:pPr>
    </w:p>
    <w:p w:rsidR="00423A2B" w:rsidRPr="00712099" w:rsidRDefault="00423A2B" w:rsidP="00423A2B">
      <w:pPr>
        <w:tabs>
          <w:tab w:val="left" w:pos="1530"/>
        </w:tabs>
        <w:rPr>
          <w:sz w:val="24"/>
          <w:szCs w:val="24"/>
        </w:rPr>
      </w:pPr>
      <w:r w:rsidRPr="00712099">
        <w:rPr>
          <w:sz w:val="24"/>
          <w:szCs w:val="24"/>
        </w:rPr>
        <w:t>Załączniki:</w:t>
      </w:r>
      <w:r w:rsidRPr="00712099">
        <w:rPr>
          <w:sz w:val="24"/>
          <w:szCs w:val="24"/>
        </w:rPr>
        <w:br/>
        <w:t xml:space="preserve">załącznik nr 1 – </w:t>
      </w:r>
      <w:r w:rsidR="00AB4F00">
        <w:rPr>
          <w:sz w:val="24"/>
          <w:szCs w:val="24"/>
        </w:rPr>
        <w:t>………………</w:t>
      </w:r>
      <w:r w:rsidRPr="00712099">
        <w:rPr>
          <w:sz w:val="24"/>
          <w:szCs w:val="24"/>
        </w:rPr>
        <w:t>,</w:t>
      </w:r>
    </w:p>
    <w:p w:rsidR="00423A2B" w:rsidRPr="00712099" w:rsidRDefault="00423A2B" w:rsidP="00423A2B">
      <w:pPr>
        <w:tabs>
          <w:tab w:val="left" w:pos="1530"/>
        </w:tabs>
        <w:rPr>
          <w:sz w:val="24"/>
          <w:szCs w:val="24"/>
        </w:rPr>
        <w:sectPr w:rsidR="00423A2B" w:rsidRPr="00712099" w:rsidSect="00163CA3">
          <w:headerReference w:type="default" r:id="rId7"/>
          <w:footerReference w:type="even" r:id="rId8"/>
          <w:footerReference w:type="default" r:id="rId9"/>
          <w:headerReference w:type="first" r:id="rId10"/>
          <w:pgSz w:w="11906" w:h="16838"/>
          <w:pgMar w:top="1418" w:right="1418" w:bottom="1259" w:left="1418" w:header="284" w:footer="708" w:gutter="0"/>
          <w:cols w:space="708"/>
          <w:titlePg/>
          <w:docGrid w:linePitch="360"/>
        </w:sectPr>
      </w:pPr>
      <w:r w:rsidRPr="00712099">
        <w:rPr>
          <w:sz w:val="24"/>
          <w:szCs w:val="24"/>
        </w:rPr>
        <w:t>załącznik nr 2</w:t>
      </w:r>
      <w:r w:rsidR="00AB4F00">
        <w:rPr>
          <w:sz w:val="24"/>
          <w:szCs w:val="24"/>
        </w:rPr>
        <w:t xml:space="preserve"> – Karta gwarancyjna</w:t>
      </w:r>
    </w:p>
    <w:p w:rsidR="00423A2B" w:rsidRPr="00712099" w:rsidRDefault="00423A2B" w:rsidP="00423A2B">
      <w:pPr>
        <w:spacing w:line="360" w:lineRule="auto"/>
        <w:jc w:val="right"/>
        <w:rPr>
          <w:sz w:val="24"/>
          <w:szCs w:val="24"/>
        </w:rPr>
      </w:pPr>
      <w:r w:rsidRPr="00712099">
        <w:rPr>
          <w:sz w:val="24"/>
          <w:szCs w:val="24"/>
        </w:rPr>
        <w:lastRenderedPageBreak/>
        <w:t>Załącznik nr 2</w:t>
      </w:r>
    </w:p>
    <w:p w:rsidR="00423A2B" w:rsidRPr="00712099" w:rsidRDefault="00423A2B" w:rsidP="00423A2B">
      <w:pPr>
        <w:suppressAutoHyphens/>
        <w:spacing w:line="216" w:lineRule="auto"/>
        <w:ind w:left="1416" w:right="-108"/>
        <w:jc w:val="right"/>
        <w:rPr>
          <w:b/>
          <w:i/>
          <w:sz w:val="24"/>
          <w:szCs w:val="24"/>
          <w:lang w:eastAsia="ar-SA"/>
        </w:rPr>
      </w:pPr>
      <w:bookmarkStart w:id="0" w:name="_GoBack"/>
      <w:bookmarkEnd w:id="0"/>
    </w:p>
    <w:p w:rsidR="00423A2B" w:rsidRPr="00712099" w:rsidRDefault="00423A2B" w:rsidP="00423A2B">
      <w:pPr>
        <w:jc w:val="center"/>
        <w:rPr>
          <w:b/>
          <w:sz w:val="24"/>
          <w:szCs w:val="24"/>
        </w:rPr>
      </w:pPr>
      <w:r w:rsidRPr="00712099">
        <w:rPr>
          <w:b/>
          <w:sz w:val="24"/>
          <w:szCs w:val="24"/>
        </w:rPr>
        <w:t>KARTA GWARANCYJNA – WZÓR</w:t>
      </w:r>
    </w:p>
    <w:p w:rsidR="00423A2B" w:rsidRPr="00712099" w:rsidRDefault="00423A2B" w:rsidP="00423A2B">
      <w:pPr>
        <w:pStyle w:val="Style4"/>
        <w:widowControl/>
        <w:spacing w:before="36"/>
        <w:jc w:val="center"/>
        <w:rPr>
          <w:rStyle w:val="FontStyle27"/>
          <w:sz w:val="24"/>
          <w:szCs w:val="24"/>
        </w:rPr>
      </w:pPr>
      <w:r w:rsidRPr="00712099">
        <w:rPr>
          <w:rStyle w:val="FontStyle27"/>
          <w:sz w:val="24"/>
          <w:szCs w:val="24"/>
        </w:rPr>
        <w:t>KARTA GWARANCYJNA</w:t>
      </w:r>
    </w:p>
    <w:p w:rsidR="00423A2B" w:rsidRPr="00712099" w:rsidRDefault="00423A2B" w:rsidP="00423A2B">
      <w:pPr>
        <w:pStyle w:val="Style1"/>
        <w:widowControl/>
        <w:spacing w:before="55"/>
        <w:ind w:left="619"/>
        <w:rPr>
          <w:rStyle w:val="FontStyle26"/>
        </w:rPr>
      </w:pPr>
      <w:r w:rsidRPr="00712099">
        <w:rPr>
          <w:rStyle w:val="FontStyle26"/>
        </w:rPr>
        <w:t>określająca uprawnienia Zamawiającego jako uprawnionego z tytułu gwarancji jakości oraz obowiązki Wykonawcy jako zobowiązanego z tytułu gwarancji jakości</w:t>
      </w:r>
    </w:p>
    <w:p w:rsidR="00423A2B" w:rsidRPr="00712099" w:rsidRDefault="00423A2B" w:rsidP="00423A2B">
      <w:pPr>
        <w:pStyle w:val="Style7"/>
        <w:widowControl/>
        <w:tabs>
          <w:tab w:val="left" w:pos="245"/>
        </w:tabs>
        <w:spacing w:before="34" w:line="274" w:lineRule="exact"/>
        <w:rPr>
          <w:rStyle w:val="FontStyle25"/>
        </w:rPr>
      </w:pPr>
      <w:r w:rsidRPr="00712099">
        <w:rPr>
          <w:rStyle w:val="FontStyle25"/>
        </w:rPr>
        <w:t>1.</w:t>
      </w:r>
      <w:r w:rsidRPr="00712099">
        <w:rPr>
          <w:rStyle w:val="FontStyle25"/>
          <w:b w:val="0"/>
          <w:bCs w:val="0"/>
        </w:rPr>
        <w:tab/>
      </w:r>
      <w:r w:rsidRPr="00712099">
        <w:rPr>
          <w:rStyle w:val="FontStyle25"/>
        </w:rPr>
        <w:t>Przedmiotem karty gwarancyjnej jest:</w:t>
      </w:r>
    </w:p>
    <w:p w:rsidR="00423A2B" w:rsidRPr="00712099" w:rsidRDefault="00423A2B" w:rsidP="00423A2B">
      <w:pPr>
        <w:pStyle w:val="Style2"/>
        <w:widowControl/>
        <w:spacing w:line="274" w:lineRule="exact"/>
        <w:ind w:left="284"/>
        <w:jc w:val="left"/>
        <w:rPr>
          <w:rStyle w:val="FontStyle26"/>
        </w:rPr>
      </w:pPr>
      <w:r w:rsidRPr="00712099">
        <w:rPr>
          <w:rStyle w:val="FontStyle26"/>
        </w:rPr>
        <w:t>Obiekt wykonany w wyniku realizacji zadania inwestycyjnego pn. …………………………………………………………………………………………………………………………………..[Obiekt].</w:t>
      </w:r>
    </w:p>
    <w:p w:rsidR="00423A2B" w:rsidRPr="00712099" w:rsidRDefault="00423A2B" w:rsidP="00A91847">
      <w:pPr>
        <w:pStyle w:val="Style9"/>
        <w:widowControl/>
        <w:numPr>
          <w:ilvl w:val="0"/>
          <w:numId w:val="6"/>
        </w:numPr>
        <w:tabs>
          <w:tab w:val="left" w:pos="245"/>
        </w:tabs>
        <w:spacing w:before="266" w:line="240" w:lineRule="auto"/>
        <w:ind w:left="284" w:hanging="284"/>
        <w:rPr>
          <w:rStyle w:val="FontStyle26"/>
        </w:rPr>
      </w:pPr>
      <w:r w:rsidRPr="00712099">
        <w:rPr>
          <w:rStyle w:val="FontStyle25"/>
        </w:rPr>
        <w:t xml:space="preserve">Wykonawca robót </w:t>
      </w:r>
      <w:r w:rsidRPr="00712099">
        <w:rPr>
          <w:rStyle w:val="FontStyle26"/>
        </w:rPr>
        <w:t>jako Gwarant: ……………………………………………………………………………………..</w:t>
      </w:r>
    </w:p>
    <w:p w:rsidR="00423A2B" w:rsidRPr="00712099" w:rsidRDefault="00423A2B" w:rsidP="00A91847">
      <w:pPr>
        <w:pStyle w:val="Style9"/>
        <w:widowControl/>
        <w:numPr>
          <w:ilvl w:val="0"/>
          <w:numId w:val="6"/>
        </w:numPr>
        <w:spacing w:before="266"/>
        <w:ind w:left="244" w:hanging="244"/>
        <w:rPr>
          <w:rStyle w:val="FontStyle26"/>
        </w:rPr>
      </w:pPr>
      <w:r w:rsidRPr="00712099">
        <w:rPr>
          <w:rStyle w:val="FontStyle25"/>
        </w:rPr>
        <w:t>Zamawiający jako Uprawniony</w:t>
      </w:r>
      <w:r w:rsidRPr="00712099">
        <w:rPr>
          <w:rStyle w:val="FontStyle26"/>
        </w:rPr>
        <w:t>: ………………………………………………………………………………………</w:t>
      </w:r>
    </w:p>
    <w:p w:rsidR="00423A2B" w:rsidRPr="00712099" w:rsidRDefault="00423A2B" w:rsidP="00A91847">
      <w:pPr>
        <w:pStyle w:val="Style9"/>
        <w:widowControl/>
        <w:numPr>
          <w:ilvl w:val="0"/>
          <w:numId w:val="6"/>
        </w:numPr>
        <w:tabs>
          <w:tab w:val="left" w:pos="245"/>
          <w:tab w:val="left" w:leader="dot" w:pos="1908"/>
          <w:tab w:val="left" w:leader="dot" w:pos="3773"/>
        </w:tabs>
        <w:spacing w:before="281" w:line="240" w:lineRule="auto"/>
        <w:ind w:firstLine="0"/>
        <w:rPr>
          <w:rStyle w:val="FontStyle26"/>
        </w:rPr>
      </w:pPr>
      <w:r w:rsidRPr="00712099">
        <w:rPr>
          <w:rStyle w:val="FontStyle28"/>
        </w:rPr>
        <w:t xml:space="preserve">Umowa </w:t>
      </w:r>
      <w:r w:rsidR="00AB4F00">
        <w:rPr>
          <w:rStyle w:val="FontStyle26"/>
        </w:rPr>
        <w:t xml:space="preserve">nr: </w:t>
      </w:r>
      <w:r w:rsidRPr="00712099">
        <w:rPr>
          <w:rStyle w:val="FontStyle26"/>
        </w:rPr>
        <w:t>………………………………………………………………………………………………</w:t>
      </w:r>
    </w:p>
    <w:p w:rsidR="00423A2B" w:rsidRPr="00712099" w:rsidRDefault="00423A2B" w:rsidP="00A91847">
      <w:pPr>
        <w:pStyle w:val="Style7"/>
        <w:widowControl/>
        <w:numPr>
          <w:ilvl w:val="0"/>
          <w:numId w:val="6"/>
        </w:numPr>
        <w:tabs>
          <w:tab w:val="left" w:pos="245"/>
        </w:tabs>
        <w:spacing w:before="266"/>
        <w:rPr>
          <w:rStyle w:val="FontStyle25"/>
        </w:rPr>
      </w:pPr>
      <w:r w:rsidRPr="00712099">
        <w:rPr>
          <w:rStyle w:val="FontStyle25"/>
        </w:rPr>
        <w:t xml:space="preserve">Charakterystyka techniczna </w:t>
      </w:r>
      <w:r w:rsidRPr="00712099">
        <w:rPr>
          <w:rStyle w:val="FontStyle26"/>
        </w:rPr>
        <w:t>przedmiotu umowy:</w:t>
      </w:r>
    </w:p>
    <w:p w:rsidR="00423A2B" w:rsidRPr="00712099" w:rsidRDefault="00423A2B" w:rsidP="00AB4F00">
      <w:pPr>
        <w:pStyle w:val="Style2"/>
        <w:widowControl/>
        <w:spacing w:before="84" w:line="274" w:lineRule="exact"/>
        <w:ind w:left="142" w:right="-2"/>
        <w:jc w:val="left"/>
        <w:rPr>
          <w:rStyle w:val="FontStyle26"/>
        </w:rPr>
      </w:pPr>
      <w:r w:rsidRPr="00712099">
        <w:rPr>
          <w:rStyle w:val="FontStyle26"/>
        </w:rPr>
        <w:t>……………………………………………………………………………………</w:t>
      </w:r>
    </w:p>
    <w:p w:rsidR="00423A2B" w:rsidRPr="00712099" w:rsidRDefault="00423A2B" w:rsidP="00AB4F00">
      <w:pPr>
        <w:pStyle w:val="Style2"/>
        <w:widowControl/>
        <w:tabs>
          <w:tab w:val="left" w:pos="7655"/>
          <w:tab w:val="left" w:pos="7938"/>
        </w:tabs>
        <w:spacing w:before="84" w:line="274" w:lineRule="exact"/>
        <w:ind w:left="142" w:right="423"/>
        <w:jc w:val="left"/>
        <w:rPr>
          <w:rStyle w:val="FontStyle26"/>
        </w:rPr>
      </w:pPr>
      <w:r w:rsidRPr="00712099">
        <w:rPr>
          <w:rStyle w:val="FontStyle26"/>
        </w:rPr>
        <w:t>…</w:t>
      </w:r>
      <w:r w:rsidR="00AB4F00">
        <w:rPr>
          <w:rStyle w:val="FontStyle26"/>
        </w:rPr>
        <w:t>…</w:t>
      </w:r>
      <w:r w:rsidRPr="00712099">
        <w:rPr>
          <w:rStyle w:val="FontStyle26"/>
        </w:rPr>
        <w:t>………………………………………………………………………………</w:t>
      </w:r>
    </w:p>
    <w:p w:rsidR="00423A2B" w:rsidRPr="00712099" w:rsidRDefault="00423A2B" w:rsidP="00423A2B">
      <w:pPr>
        <w:pStyle w:val="Style7"/>
        <w:widowControl/>
        <w:spacing w:line="240" w:lineRule="exact"/>
      </w:pPr>
    </w:p>
    <w:p w:rsidR="00423A2B" w:rsidRPr="00712099" w:rsidRDefault="00423A2B" w:rsidP="00423A2B">
      <w:pPr>
        <w:pStyle w:val="Style7"/>
        <w:widowControl/>
        <w:tabs>
          <w:tab w:val="left" w:pos="245"/>
        </w:tabs>
        <w:spacing w:before="41"/>
        <w:rPr>
          <w:rStyle w:val="FontStyle25"/>
        </w:rPr>
      </w:pPr>
      <w:r w:rsidRPr="00712099">
        <w:rPr>
          <w:rStyle w:val="FontStyle26"/>
          <w:b/>
        </w:rPr>
        <w:t>6.</w:t>
      </w:r>
      <w:r w:rsidRPr="00712099">
        <w:rPr>
          <w:rStyle w:val="FontStyle26"/>
          <w:b/>
        </w:rPr>
        <w:tab/>
      </w:r>
      <w:r w:rsidRPr="00712099">
        <w:rPr>
          <w:rStyle w:val="FontStyle25"/>
        </w:rPr>
        <w:t>Data przekazania przedmiotu gwarancji do użytku :</w:t>
      </w:r>
    </w:p>
    <w:p w:rsidR="00423A2B" w:rsidRPr="00712099" w:rsidRDefault="00423A2B" w:rsidP="00423A2B">
      <w:pPr>
        <w:pStyle w:val="Style2"/>
        <w:widowControl/>
        <w:spacing w:line="240" w:lineRule="exact"/>
        <w:ind w:left="886"/>
        <w:jc w:val="left"/>
      </w:pPr>
    </w:p>
    <w:p w:rsidR="00423A2B" w:rsidRPr="00712099" w:rsidRDefault="00423A2B" w:rsidP="00AB4F00">
      <w:pPr>
        <w:pStyle w:val="Style2"/>
        <w:widowControl/>
        <w:tabs>
          <w:tab w:val="left" w:leader="dot" w:pos="2052"/>
          <w:tab w:val="left" w:leader="dot" w:pos="3902"/>
          <w:tab w:val="left" w:leader="dot" w:pos="5134"/>
        </w:tabs>
        <w:spacing w:before="26"/>
        <w:jc w:val="left"/>
        <w:rPr>
          <w:rStyle w:val="FontStyle26"/>
          <w:i/>
        </w:rPr>
      </w:pPr>
      <w:r w:rsidRPr="00712099">
        <w:rPr>
          <w:rStyle w:val="FontStyle26"/>
        </w:rPr>
        <w:t xml:space="preserve">Dzień: ………………,   miesiąc: …………………….,   rok: ………………………  </w:t>
      </w:r>
    </w:p>
    <w:p w:rsidR="00423A2B" w:rsidRPr="00712099" w:rsidRDefault="00423A2B" w:rsidP="00423A2B">
      <w:pPr>
        <w:pStyle w:val="Style7"/>
        <w:widowControl/>
        <w:spacing w:line="240" w:lineRule="exact"/>
      </w:pPr>
      <w:r w:rsidRPr="00712099">
        <w:t xml:space="preserve"> </w:t>
      </w:r>
    </w:p>
    <w:p w:rsidR="00423A2B" w:rsidRPr="00712099" w:rsidRDefault="00423A2B" w:rsidP="00423A2B">
      <w:pPr>
        <w:pStyle w:val="Style7"/>
        <w:widowControl/>
        <w:tabs>
          <w:tab w:val="left" w:pos="245"/>
        </w:tabs>
        <w:spacing w:before="41" w:line="274" w:lineRule="exact"/>
        <w:rPr>
          <w:rStyle w:val="FontStyle25"/>
        </w:rPr>
      </w:pPr>
      <w:r w:rsidRPr="00712099">
        <w:rPr>
          <w:rStyle w:val="FontStyle25"/>
        </w:rPr>
        <w:t>7.</w:t>
      </w:r>
      <w:r w:rsidRPr="00712099">
        <w:rPr>
          <w:rStyle w:val="FontStyle25"/>
          <w:b w:val="0"/>
          <w:bCs w:val="0"/>
        </w:rPr>
        <w:tab/>
      </w:r>
      <w:r w:rsidRPr="00712099">
        <w:rPr>
          <w:rStyle w:val="FontStyle25"/>
        </w:rPr>
        <w:t>Ogólne warunki gwarancji jakości:</w:t>
      </w:r>
    </w:p>
    <w:p w:rsidR="00423A2B" w:rsidRPr="00712099" w:rsidRDefault="00423A2B" w:rsidP="00A91847">
      <w:pPr>
        <w:pStyle w:val="Style5"/>
        <w:widowControl/>
        <w:numPr>
          <w:ilvl w:val="0"/>
          <w:numId w:val="7"/>
        </w:numPr>
        <w:tabs>
          <w:tab w:val="left" w:pos="504"/>
        </w:tabs>
        <w:spacing w:line="274" w:lineRule="exact"/>
        <w:ind w:left="353"/>
        <w:rPr>
          <w:rStyle w:val="FontStyle26"/>
        </w:rPr>
      </w:pPr>
      <w:r w:rsidRPr="00712099">
        <w:rPr>
          <w:rStyle w:val="FontStyle26"/>
        </w:rPr>
        <w:t>Gwarant oświadcza, że gwarantuje sprawne użytkowanie i działanie Obiektu określonego wyżej w pkt 1, oraz że wykonany przez Gwaranta przedmiot umowy objęty niniejszą kartą gwarancyjną został wykonany zgodnie z umową, projektem budowlanym i wykonawczym, zasadami współczesnej wiedzy technicznej, przepisami techniczno-budowlanymi, oraz innymi dokumentami będącymi częścią umowy.</w:t>
      </w:r>
    </w:p>
    <w:p w:rsidR="00423A2B" w:rsidRPr="00712099" w:rsidRDefault="00423A2B" w:rsidP="00A91847">
      <w:pPr>
        <w:pStyle w:val="Style5"/>
        <w:widowControl/>
        <w:numPr>
          <w:ilvl w:val="0"/>
          <w:numId w:val="7"/>
        </w:numPr>
        <w:tabs>
          <w:tab w:val="left" w:pos="504"/>
        </w:tabs>
        <w:spacing w:line="274" w:lineRule="exact"/>
        <w:ind w:left="353"/>
        <w:jc w:val="left"/>
        <w:rPr>
          <w:rStyle w:val="FontStyle26"/>
        </w:rPr>
      </w:pPr>
      <w:r w:rsidRPr="00712099">
        <w:rPr>
          <w:rStyle w:val="FontStyle26"/>
        </w:rPr>
        <w:t xml:space="preserve">Gwarant zobowiązuje się do nieodpłatnego usunięcia wad ujętych (wpisanych) </w:t>
      </w:r>
      <w:r w:rsidRPr="00712099">
        <w:rPr>
          <w:rStyle w:val="FontStyle26"/>
        </w:rPr>
        <w:br/>
        <w:t>w prowadzonym przez Zamawiającego „Rejestrze reklamacji i dokonanych napraw" i zgłoszonych przez niego na piśmie (pismo, fax, e-mail) podającym rodzaj wady i ewentualną przyczynę, w okresie trwania gwarancji jakości określonym w pkt 7.4.</w:t>
      </w:r>
    </w:p>
    <w:p w:rsidR="00423A2B" w:rsidRPr="00712099" w:rsidRDefault="00423A2B" w:rsidP="00A91847">
      <w:pPr>
        <w:pStyle w:val="Style5"/>
        <w:widowControl/>
        <w:numPr>
          <w:ilvl w:val="0"/>
          <w:numId w:val="8"/>
        </w:numPr>
        <w:tabs>
          <w:tab w:val="left" w:pos="353"/>
        </w:tabs>
        <w:spacing w:line="274" w:lineRule="exact"/>
        <w:ind w:left="353"/>
        <w:rPr>
          <w:rStyle w:val="FontStyle26"/>
        </w:rPr>
      </w:pPr>
      <w:r w:rsidRPr="00712099">
        <w:rPr>
          <w:rStyle w:val="FontStyle26"/>
        </w:rPr>
        <w:t>W przypadku przeniesienia własności Obiektu w okresie trwania gwarancji na osobę trzecią, uprawnienia wynikające z gwarancji jakości przechodzą na nabywcę.</w:t>
      </w:r>
    </w:p>
    <w:p w:rsidR="00423A2B" w:rsidRPr="00712099" w:rsidRDefault="00423A2B" w:rsidP="00A91847">
      <w:pPr>
        <w:pStyle w:val="Style8"/>
        <w:widowControl/>
        <w:numPr>
          <w:ilvl w:val="0"/>
          <w:numId w:val="8"/>
        </w:numPr>
        <w:tabs>
          <w:tab w:val="left" w:pos="353"/>
        </w:tabs>
        <w:spacing w:line="274" w:lineRule="exact"/>
        <w:ind w:left="353"/>
        <w:jc w:val="both"/>
        <w:rPr>
          <w:rStyle w:val="FontStyle26"/>
        </w:rPr>
      </w:pPr>
      <w:r w:rsidRPr="00712099">
        <w:rPr>
          <w:rStyle w:val="FontStyle26"/>
        </w:rPr>
        <w:t xml:space="preserve">Czas trwania gwarancji za wady jakościowe wynosi ……………….., a liczony jest od daty odbioru przedmiotu umowy przez Zamawiającego wynika z okresu ustalonego przez Wykonawcę w Umowie i jest on niezbędny do ujawnienia się lub wykrycia wady, nie określa natomiast trwałości Obiektu  i wmontowanych urządzeń. </w:t>
      </w:r>
    </w:p>
    <w:p w:rsidR="00423A2B" w:rsidRPr="00712099" w:rsidRDefault="00423A2B" w:rsidP="00423A2B">
      <w:pPr>
        <w:pStyle w:val="Style6"/>
        <w:widowControl/>
        <w:spacing w:before="58" w:line="274" w:lineRule="exact"/>
        <w:rPr>
          <w:rStyle w:val="FontStyle26"/>
        </w:rPr>
      </w:pPr>
      <w:r w:rsidRPr="00712099">
        <w:rPr>
          <w:rStyle w:val="FontStyle26"/>
        </w:rPr>
        <w:t>7.5. Nie podlegają uprawnieniom z tytułu gwarancji jakości:</w:t>
      </w:r>
    </w:p>
    <w:p w:rsidR="00423A2B" w:rsidRPr="00712099" w:rsidRDefault="00423A2B" w:rsidP="00A91847">
      <w:pPr>
        <w:pStyle w:val="Style11"/>
        <w:widowControl/>
        <w:numPr>
          <w:ilvl w:val="0"/>
          <w:numId w:val="9"/>
        </w:numPr>
        <w:tabs>
          <w:tab w:val="left" w:pos="567"/>
        </w:tabs>
        <w:ind w:left="567" w:hanging="283"/>
        <w:rPr>
          <w:rStyle w:val="FontStyle26"/>
        </w:rPr>
      </w:pPr>
      <w:r w:rsidRPr="00712099">
        <w:rPr>
          <w:rStyle w:val="FontStyle26"/>
        </w:rPr>
        <w:t xml:space="preserve">wady powstałe w elementach Obiektu wykonanych przez poprzedniego wykonawcę, które to wady nie były możliwe do stwierdzenia i usunięcia przez Wykonawcę w trakcie trwania Umowy, przy zachowaniu należytej staranności </w:t>
      </w:r>
      <w:r w:rsidRPr="00712099">
        <w:rPr>
          <w:rStyle w:val="FontStyle26"/>
        </w:rPr>
        <w:lastRenderedPageBreak/>
        <w:t>Wykonawcy działającego jako profesjonalista w zakresie wykonywania robót budowlanych;</w:t>
      </w:r>
    </w:p>
    <w:p w:rsidR="00423A2B" w:rsidRPr="00712099" w:rsidRDefault="00423A2B" w:rsidP="00A91847">
      <w:pPr>
        <w:pStyle w:val="Style11"/>
        <w:widowControl/>
        <w:numPr>
          <w:ilvl w:val="0"/>
          <w:numId w:val="9"/>
        </w:numPr>
        <w:tabs>
          <w:tab w:val="left" w:pos="567"/>
        </w:tabs>
        <w:ind w:left="567" w:hanging="283"/>
        <w:rPr>
          <w:rStyle w:val="FontStyle26"/>
        </w:rPr>
      </w:pPr>
      <w:r w:rsidRPr="00712099">
        <w:rPr>
          <w:rStyle w:val="FontStyle26"/>
        </w:rPr>
        <w:t>wady powstałe na skutek siły wyższej, przez co strony rozumieją m.in. stan wojny, stan klęski żywiołowej, strajk generalny, itp.;</w:t>
      </w:r>
    </w:p>
    <w:p w:rsidR="00423A2B" w:rsidRPr="00712099" w:rsidRDefault="00423A2B" w:rsidP="00A91847">
      <w:pPr>
        <w:pStyle w:val="Style11"/>
        <w:widowControl/>
        <w:numPr>
          <w:ilvl w:val="0"/>
          <w:numId w:val="9"/>
        </w:numPr>
        <w:tabs>
          <w:tab w:val="left" w:pos="567"/>
        </w:tabs>
        <w:ind w:left="567" w:hanging="283"/>
        <w:rPr>
          <w:rStyle w:val="FontStyle26"/>
        </w:rPr>
      </w:pPr>
      <w:r w:rsidRPr="00712099">
        <w:rPr>
          <w:rStyle w:val="FontStyle26"/>
        </w:rPr>
        <w:t>wady powstałe na skutek normalnego zużycia;</w:t>
      </w:r>
    </w:p>
    <w:p w:rsidR="00423A2B" w:rsidRPr="00712099" w:rsidRDefault="00423A2B" w:rsidP="00A91847">
      <w:pPr>
        <w:pStyle w:val="Style11"/>
        <w:widowControl/>
        <w:numPr>
          <w:ilvl w:val="0"/>
          <w:numId w:val="9"/>
        </w:numPr>
        <w:tabs>
          <w:tab w:val="left" w:pos="567"/>
        </w:tabs>
        <w:ind w:left="567" w:hanging="283"/>
        <w:rPr>
          <w:rStyle w:val="FontStyle26"/>
        </w:rPr>
      </w:pPr>
      <w:r w:rsidRPr="00712099">
        <w:rPr>
          <w:rStyle w:val="FontStyle26"/>
        </w:rPr>
        <w:t>szkody wynikłe z winy Użytkownika, a w szczególności użytkowania elementów robót w sposób niezgodny z instrukcją lub zasadami eksploatacji i użytkowania;</w:t>
      </w:r>
    </w:p>
    <w:p w:rsidR="00423A2B" w:rsidRPr="00712099" w:rsidRDefault="00423A2B" w:rsidP="00423A2B">
      <w:pPr>
        <w:pStyle w:val="Style10"/>
        <w:widowControl/>
        <w:tabs>
          <w:tab w:val="left" w:pos="310"/>
        </w:tabs>
        <w:spacing w:before="34" w:line="274" w:lineRule="exact"/>
        <w:rPr>
          <w:rStyle w:val="FontStyle25"/>
        </w:rPr>
      </w:pPr>
      <w:r w:rsidRPr="00712099">
        <w:rPr>
          <w:rStyle w:val="FontStyle28"/>
        </w:rPr>
        <w:t>8.</w:t>
      </w:r>
      <w:r w:rsidRPr="00712099">
        <w:rPr>
          <w:rStyle w:val="FontStyle28"/>
          <w:b w:val="0"/>
          <w:bCs w:val="0"/>
        </w:rPr>
        <w:tab/>
      </w:r>
      <w:r w:rsidRPr="00712099">
        <w:rPr>
          <w:rStyle w:val="FontStyle25"/>
        </w:rPr>
        <w:t>Obowiązki i uprawnienia stron :</w:t>
      </w:r>
    </w:p>
    <w:p w:rsidR="00423A2B" w:rsidRPr="00712099" w:rsidRDefault="00423A2B" w:rsidP="00423A2B">
      <w:pPr>
        <w:pStyle w:val="Style11"/>
        <w:widowControl/>
        <w:tabs>
          <w:tab w:val="left" w:pos="410"/>
        </w:tabs>
        <w:ind w:firstLine="0"/>
        <w:rPr>
          <w:rStyle w:val="FontStyle26"/>
        </w:rPr>
      </w:pPr>
      <w:r w:rsidRPr="00712099">
        <w:rPr>
          <w:rStyle w:val="FontStyle26"/>
        </w:rPr>
        <w:t>8.1.</w:t>
      </w:r>
      <w:r w:rsidRPr="00712099">
        <w:rPr>
          <w:rStyle w:val="FontStyle26"/>
        </w:rPr>
        <w:tab/>
        <w:t xml:space="preserve"> W przypadku wystąpienia jakiejkolwiek wady w Obiekcie, Zamawiający jest uprawniony do:</w:t>
      </w:r>
    </w:p>
    <w:p w:rsidR="00423A2B" w:rsidRPr="00712099" w:rsidRDefault="00423A2B" w:rsidP="00423A2B">
      <w:pPr>
        <w:pStyle w:val="Style13"/>
        <w:widowControl/>
        <w:tabs>
          <w:tab w:val="left" w:pos="511"/>
          <w:tab w:val="left" w:pos="7938"/>
        </w:tabs>
        <w:spacing w:line="274" w:lineRule="exact"/>
        <w:ind w:left="567" w:hanging="272"/>
        <w:jc w:val="both"/>
        <w:rPr>
          <w:rStyle w:val="FontStyle26"/>
        </w:rPr>
      </w:pPr>
      <w:r w:rsidRPr="00712099">
        <w:rPr>
          <w:rStyle w:val="FontStyle26"/>
        </w:rPr>
        <w:t>a)</w:t>
      </w:r>
      <w:r w:rsidRPr="00712099">
        <w:rPr>
          <w:rStyle w:val="FontStyle26"/>
        </w:rPr>
        <w:tab/>
        <w:t xml:space="preserve"> żądania usunięcia wady, a w przypadku gdy dana rzecz wchodząca w zakres Obiektu była już dwukrotnie naprawiana - do żądania wymiany tej rzeczy na nową, wolną od wad;</w:t>
      </w:r>
    </w:p>
    <w:p w:rsidR="00423A2B" w:rsidRPr="00712099" w:rsidRDefault="00423A2B" w:rsidP="00A91847">
      <w:pPr>
        <w:pStyle w:val="Style13"/>
        <w:widowControl/>
        <w:numPr>
          <w:ilvl w:val="0"/>
          <w:numId w:val="10"/>
        </w:numPr>
        <w:tabs>
          <w:tab w:val="left" w:pos="511"/>
          <w:tab w:val="left" w:pos="7938"/>
        </w:tabs>
        <w:spacing w:line="274" w:lineRule="exact"/>
        <w:ind w:left="567" w:hanging="360"/>
        <w:jc w:val="both"/>
        <w:rPr>
          <w:rStyle w:val="FontStyle26"/>
        </w:rPr>
      </w:pPr>
      <w:r w:rsidRPr="00712099">
        <w:rPr>
          <w:rStyle w:val="FontStyle26"/>
        </w:rPr>
        <w:t xml:space="preserve"> wskazania trybu usunięcia wady/wymiany rzeczy na wolną od wad;</w:t>
      </w:r>
    </w:p>
    <w:p w:rsidR="00423A2B" w:rsidRPr="00712099" w:rsidRDefault="00423A2B" w:rsidP="00A91847">
      <w:pPr>
        <w:pStyle w:val="Style13"/>
        <w:widowControl/>
        <w:numPr>
          <w:ilvl w:val="0"/>
          <w:numId w:val="10"/>
        </w:numPr>
        <w:tabs>
          <w:tab w:val="left" w:pos="511"/>
          <w:tab w:val="left" w:pos="9356"/>
          <w:tab w:val="left" w:pos="9498"/>
        </w:tabs>
        <w:spacing w:line="274" w:lineRule="exact"/>
        <w:ind w:left="567" w:right="40" w:hanging="360"/>
        <w:jc w:val="both"/>
        <w:rPr>
          <w:rStyle w:val="FontStyle26"/>
        </w:rPr>
      </w:pPr>
      <w:r w:rsidRPr="00712099">
        <w:rPr>
          <w:rStyle w:val="FontStyle26"/>
        </w:rPr>
        <w:t xml:space="preserve"> żądania od Gwaranta odszkodowania za szkodę (obejmującego zarówno poniesione straty, jak i utracone korzyści) jakiej doznał Zamawiający lub osoby trzecie na wskutek wystąpienia wad;</w:t>
      </w:r>
    </w:p>
    <w:p w:rsidR="00423A2B" w:rsidRPr="00712099" w:rsidRDefault="00423A2B" w:rsidP="00A91847">
      <w:pPr>
        <w:pStyle w:val="Style13"/>
        <w:widowControl/>
        <w:numPr>
          <w:ilvl w:val="0"/>
          <w:numId w:val="10"/>
        </w:numPr>
        <w:tabs>
          <w:tab w:val="left" w:pos="511"/>
          <w:tab w:val="left" w:pos="7938"/>
        </w:tabs>
        <w:spacing w:line="274" w:lineRule="exact"/>
        <w:ind w:left="567" w:right="40" w:hanging="360"/>
        <w:jc w:val="both"/>
        <w:rPr>
          <w:rStyle w:val="FontStyle26"/>
        </w:rPr>
      </w:pPr>
      <w:r w:rsidRPr="00712099">
        <w:rPr>
          <w:rStyle w:val="FontStyle26"/>
        </w:rPr>
        <w:t xml:space="preserve"> żądania od Gwaranta kary umownej za nieterminowe przystąpienie do usuwania wad/wymiany rzeczy na wolne od wad w wysokości 0,3% wartości przedmiotu umowy (łącznie z VAT) za każdy dzień zwłoki;</w:t>
      </w:r>
    </w:p>
    <w:p w:rsidR="00423A2B" w:rsidRPr="00712099" w:rsidRDefault="00423A2B" w:rsidP="00A91847">
      <w:pPr>
        <w:pStyle w:val="Style13"/>
        <w:widowControl/>
        <w:numPr>
          <w:ilvl w:val="0"/>
          <w:numId w:val="10"/>
        </w:numPr>
        <w:tabs>
          <w:tab w:val="left" w:pos="511"/>
          <w:tab w:val="left" w:pos="8647"/>
        </w:tabs>
        <w:spacing w:before="7" w:line="274" w:lineRule="exact"/>
        <w:ind w:left="567" w:right="40" w:hanging="360"/>
        <w:jc w:val="both"/>
        <w:rPr>
          <w:rStyle w:val="FontStyle26"/>
        </w:rPr>
      </w:pPr>
      <w:r w:rsidRPr="00712099">
        <w:rPr>
          <w:rStyle w:val="FontStyle26"/>
        </w:rPr>
        <w:t xml:space="preserve"> żądania od Gwaranta kary umownej za nieterminowe usunięcie wad/wymiany rzeczy </w:t>
      </w:r>
      <w:r w:rsidRPr="00712099">
        <w:rPr>
          <w:rStyle w:val="FontStyle26"/>
        </w:rPr>
        <w:br/>
        <w:t xml:space="preserve">na wolne od wad w wysokości 0,3% wartości przedmiotu umowy (łącznie z VAT) </w:t>
      </w:r>
      <w:r w:rsidRPr="00712099">
        <w:rPr>
          <w:rStyle w:val="FontStyle26"/>
        </w:rPr>
        <w:br/>
        <w:t>za każdy dzień zwłoki;</w:t>
      </w:r>
    </w:p>
    <w:p w:rsidR="00423A2B" w:rsidRPr="00712099" w:rsidRDefault="00423A2B" w:rsidP="00A91847">
      <w:pPr>
        <w:pStyle w:val="Style13"/>
        <w:widowControl/>
        <w:numPr>
          <w:ilvl w:val="0"/>
          <w:numId w:val="10"/>
        </w:numPr>
        <w:tabs>
          <w:tab w:val="left" w:pos="511"/>
          <w:tab w:val="left" w:pos="7938"/>
        </w:tabs>
        <w:spacing w:line="274" w:lineRule="exact"/>
        <w:ind w:left="567" w:right="40" w:hanging="360"/>
        <w:jc w:val="both"/>
        <w:rPr>
          <w:rStyle w:val="FontStyle26"/>
          <w:spacing w:val="20"/>
        </w:rPr>
      </w:pPr>
      <w:r w:rsidRPr="00712099">
        <w:rPr>
          <w:rStyle w:val="FontStyle26"/>
        </w:rPr>
        <w:t xml:space="preserve"> żądanie od Gwaranta odszkodowania za nieterminowe usunięcie wad/wymianę rzeczy </w:t>
      </w:r>
      <w:r w:rsidRPr="00712099">
        <w:rPr>
          <w:rStyle w:val="FontStyle26"/>
        </w:rPr>
        <w:br/>
        <w:t>na wolne od wad w wysokości przewyższającej kwotę kary umownej, o której mowa pod lit. d).;</w:t>
      </w:r>
    </w:p>
    <w:p w:rsidR="00423A2B" w:rsidRPr="00712099" w:rsidRDefault="00423A2B" w:rsidP="00423A2B">
      <w:pPr>
        <w:pStyle w:val="Style11"/>
        <w:widowControl/>
        <w:tabs>
          <w:tab w:val="left" w:pos="410"/>
          <w:tab w:val="left" w:pos="7938"/>
        </w:tabs>
        <w:ind w:firstLine="0"/>
        <w:rPr>
          <w:rStyle w:val="FontStyle26"/>
        </w:rPr>
      </w:pPr>
      <w:r w:rsidRPr="00712099">
        <w:rPr>
          <w:rStyle w:val="FontStyle26"/>
        </w:rPr>
        <w:t>8.2.</w:t>
      </w:r>
      <w:r w:rsidRPr="00712099">
        <w:rPr>
          <w:rStyle w:val="FontStyle26"/>
        </w:rPr>
        <w:tab/>
        <w:t>W przypadku wystąpienia jakiejkolwiek wady w Obiekcie, Gwarant jest zobowiązany do:</w:t>
      </w:r>
    </w:p>
    <w:p w:rsidR="00423A2B" w:rsidRPr="00712099" w:rsidRDefault="00423A2B" w:rsidP="00A91847">
      <w:pPr>
        <w:pStyle w:val="Style13"/>
        <w:widowControl/>
        <w:numPr>
          <w:ilvl w:val="0"/>
          <w:numId w:val="11"/>
        </w:numPr>
        <w:tabs>
          <w:tab w:val="left" w:pos="511"/>
          <w:tab w:val="left" w:pos="9356"/>
        </w:tabs>
        <w:spacing w:line="274" w:lineRule="exact"/>
        <w:ind w:left="709" w:right="40" w:hanging="360"/>
        <w:jc w:val="both"/>
        <w:rPr>
          <w:rStyle w:val="FontStyle26"/>
        </w:rPr>
      </w:pPr>
      <w:r w:rsidRPr="00712099">
        <w:rPr>
          <w:rStyle w:val="FontStyle26"/>
        </w:rPr>
        <w:t xml:space="preserve"> terminowego spełnienia żądania Zamawiającego dotyczącego usunięcia wady, przy czym usunięcie wady może nastąpić również poprzez wymianę rzeczy wchodzącej w zakres umowy na wolną od wad;</w:t>
      </w:r>
    </w:p>
    <w:p w:rsidR="00423A2B" w:rsidRPr="00712099" w:rsidRDefault="00423A2B" w:rsidP="00A91847">
      <w:pPr>
        <w:pStyle w:val="Style13"/>
        <w:widowControl/>
        <w:numPr>
          <w:ilvl w:val="0"/>
          <w:numId w:val="11"/>
        </w:numPr>
        <w:tabs>
          <w:tab w:val="left" w:pos="511"/>
          <w:tab w:val="left" w:pos="9356"/>
        </w:tabs>
        <w:spacing w:line="274" w:lineRule="exact"/>
        <w:ind w:left="709" w:right="40" w:hanging="360"/>
        <w:jc w:val="both"/>
        <w:rPr>
          <w:rStyle w:val="FontStyle26"/>
        </w:rPr>
      </w:pPr>
      <w:r w:rsidRPr="00712099">
        <w:rPr>
          <w:rStyle w:val="FontStyle26"/>
        </w:rPr>
        <w:t xml:space="preserve"> terminowego spełnienia żądania Zamawiającego dotyczącego wymiany rzeczy na wolną od wad;</w:t>
      </w:r>
    </w:p>
    <w:p w:rsidR="00423A2B" w:rsidRPr="00712099" w:rsidRDefault="00423A2B" w:rsidP="00A91847">
      <w:pPr>
        <w:pStyle w:val="Style13"/>
        <w:widowControl/>
        <w:numPr>
          <w:ilvl w:val="0"/>
          <w:numId w:val="11"/>
        </w:numPr>
        <w:tabs>
          <w:tab w:val="left" w:pos="511"/>
          <w:tab w:val="left" w:pos="7938"/>
        </w:tabs>
        <w:spacing w:line="274" w:lineRule="exact"/>
        <w:ind w:left="709" w:hanging="360"/>
        <w:jc w:val="both"/>
        <w:rPr>
          <w:rStyle w:val="FontStyle26"/>
        </w:rPr>
      </w:pPr>
      <w:r w:rsidRPr="00712099">
        <w:rPr>
          <w:rStyle w:val="FontStyle26"/>
        </w:rPr>
        <w:t xml:space="preserve"> zapłaty odszkodowania, o którym mowa w pkt. 8. 1. c).;</w:t>
      </w:r>
    </w:p>
    <w:p w:rsidR="00423A2B" w:rsidRPr="00712099" w:rsidRDefault="00423A2B" w:rsidP="00A91847">
      <w:pPr>
        <w:pStyle w:val="Style13"/>
        <w:widowControl/>
        <w:numPr>
          <w:ilvl w:val="0"/>
          <w:numId w:val="12"/>
        </w:numPr>
        <w:tabs>
          <w:tab w:val="left" w:pos="540"/>
          <w:tab w:val="left" w:pos="7938"/>
        </w:tabs>
        <w:spacing w:before="7" w:line="274" w:lineRule="exact"/>
        <w:ind w:left="720" w:hanging="360"/>
        <w:jc w:val="both"/>
        <w:rPr>
          <w:rStyle w:val="FontStyle26"/>
        </w:rPr>
      </w:pPr>
      <w:r w:rsidRPr="00712099">
        <w:rPr>
          <w:rStyle w:val="FontStyle26"/>
        </w:rPr>
        <w:t xml:space="preserve"> zapłaty kary umownej, o której mowa w pkt. 8.1. d).;</w:t>
      </w:r>
    </w:p>
    <w:p w:rsidR="00423A2B" w:rsidRPr="00712099" w:rsidRDefault="00423A2B" w:rsidP="00A91847">
      <w:pPr>
        <w:pStyle w:val="Style13"/>
        <w:widowControl/>
        <w:numPr>
          <w:ilvl w:val="0"/>
          <w:numId w:val="12"/>
        </w:numPr>
        <w:tabs>
          <w:tab w:val="left" w:pos="540"/>
          <w:tab w:val="left" w:pos="7938"/>
        </w:tabs>
        <w:spacing w:line="274" w:lineRule="exact"/>
        <w:ind w:left="720" w:hanging="360"/>
        <w:jc w:val="both"/>
        <w:rPr>
          <w:rStyle w:val="FontStyle26"/>
        </w:rPr>
      </w:pPr>
      <w:r w:rsidRPr="00712099">
        <w:rPr>
          <w:rStyle w:val="FontStyle26"/>
        </w:rPr>
        <w:t xml:space="preserve"> zapłaty kary umownej, o której mowa w pkt. 8.1. e).;</w:t>
      </w:r>
    </w:p>
    <w:p w:rsidR="00423A2B" w:rsidRPr="00712099" w:rsidRDefault="00423A2B" w:rsidP="00A91847">
      <w:pPr>
        <w:pStyle w:val="Style13"/>
        <w:widowControl/>
        <w:numPr>
          <w:ilvl w:val="0"/>
          <w:numId w:val="12"/>
        </w:numPr>
        <w:tabs>
          <w:tab w:val="left" w:pos="540"/>
          <w:tab w:val="left" w:pos="7938"/>
        </w:tabs>
        <w:spacing w:line="274" w:lineRule="exact"/>
        <w:ind w:left="720" w:hanging="360"/>
        <w:jc w:val="both"/>
        <w:rPr>
          <w:rStyle w:val="FontStyle26"/>
          <w:spacing w:val="20"/>
        </w:rPr>
      </w:pPr>
      <w:r w:rsidRPr="00712099">
        <w:rPr>
          <w:rStyle w:val="FontStyle26"/>
        </w:rPr>
        <w:t xml:space="preserve"> zapłaty odszkodowania, o którym mowa w pkt. 8.1. </w:t>
      </w:r>
      <w:r w:rsidRPr="00712099">
        <w:rPr>
          <w:rStyle w:val="FontStyle26"/>
          <w:spacing w:val="20"/>
        </w:rPr>
        <w:t>f)..</w:t>
      </w:r>
    </w:p>
    <w:p w:rsidR="00423A2B" w:rsidRPr="00712099" w:rsidRDefault="00423A2B" w:rsidP="00423A2B">
      <w:pPr>
        <w:pStyle w:val="Style11"/>
        <w:widowControl/>
        <w:tabs>
          <w:tab w:val="left" w:pos="410"/>
          <w:tab w:val="left" w:pos="9356"/>
        </w:tabs>
        <w:ind w:left="410" w:right="40" w:hanging="410"/>
        <w:rPr>
          <w:rStyle w:val="FontStyle26"/>
        </w:rPr>
      </w:pPr>
      <w:r w:rsidRPr="00712099">
        <w:rPr>
          <w:rStyle w:val="FontStyle26"/>
        </w:rPr>
        <w:t>8.3.</w:t>
      </w:r>
      <w:r w:rsidRPr="00712099">
        <w:rPr>
          <w:rStyle w:val="FontStyle26"/>
        </w:rPr>
        <w:tab/>
        <w:t xml:space="preserve"> Jeżeli kary umowne nie pokryją szkody w całości, Zamawiający będzie uprawniony </w:t>
      </w:r>
      <w:r w:rsidRPr="00712099">
        <w:rPr>
          <w:rStyle w:val="FontStyle26"/>
        </w:rPr>
        <w:br/>
        <w:t>do dochodzenia odszkodowania w pełnej wysokości.</w:t>
      </w:r>
    </w:p>
    <w:p w:rsidR="00423A2B" w:rsidRPr="00712099" w:rsidRDefault="00423A2B" w:rsidP="00423A2B">
      <w:pPr>
        <w:pStyle w:val="Style10"/>
        <w:widowControl/>
        <w:tabs>
          <w:tab w:val="left" w:pos="7938"/>
        </w:tabs>
        <w:spacing w:line="240" w:lineRule="exact"/>
      </w:pPr>
    </w:p>
    <w:p w:rsidR="00423A2B" w:rsidRPr="00712099" w:rsidRDefault="00423A2B" w:rsidP="00423A2B">
      <w:pPr>
        <w:pStyle w:val="Style10"/>
        <w:widowControl/>
        <w:tabs>
          <w:tab w:val="left" w:pos="245"/>
          <w:tab w:val="left" w:pos="7938"/>
        </w:tabs>
        <w:spacing w:before="26" w:line="274" w:lineRule="exact"/>
        <w:jc w:val="both"/>
        <w:rPr>
          <w:rStyle w:val="FontStyle25"/>
        </w:rPr>
      </w:pPr>
      <w:r w:rsidRPr="00712099">
        <w:rPr>
          <w:rStyle w:val="FontStyle25"/>
        </w:rPr>
        <w:t>9.</w:t>
      </w:r>
      <w:r w:rsidRPr="00712099">
        <w:rPr>
          <w:rStyle w:val="FontStyle25"/>
          <w:b w:val="0"/>
          <w:bCs w:val="0"/>
        </w:rPr>
        <w:tab/>
      </w:r>
      <w:r w:rsidRPr="00712099">
        <w:rPr>
          <w:rStyle w:val="FontStyle25"/>
        </w:rPr>
        <w:t>Przeglądy gwarancyjne:</w:t>
      </w:r>
    </w:p>
    <w:p w:rsidR="00423A2B" w:rsidRPr="00712099" w:rsidRDefault="00423A2B" w:rsidP="00423A2B">
      <w:pPr>
        <w:pStyle w:val="Style11"/>
        <w:widowControl/>
        <w:tabs>
          <w:tab w:val="left" w:pos="418"/>
          <w:tab w:val="left" w:pos="9356"/>
        </w:tabs>
        <w:ind w:firstLine="0"/>
        <w:rPr>
          <w:rStyle w:val="FontStyle26"/>
        </w:rPr>
      </w:pPr>
      <w:r w:rsidRPr="00712099">
        <w:rPr>
          <w:rStyle w:val="FontStyle26"/>
        </w:rPr>
        <w:t>9.1.</w:t>
      </w:r>
      <w:r w:rsidRPr="00712099">
        <w:rPr>
          <w:rStyle w:val="FontStyle26"/>
        </w:rPr>
        <w:tab/>
        <w:t>Komisyjne przeglądy gwarancyjne odbywać się będą :</w:t>
      </w:r>
    </w:p>
    <w:p w:rsidR="00423A2B" w:rsidRPr="00712099" w:rsidRDefault="00423A2B" w:rsidP="00A91847">
      <w:pPr>
        <w:pStyle w:val="Style13"/>
        <w:widowControl/>
        <w:numPr>
          <w:ilvl w:val="0"/>
          <w:numId w:val="13"/>
        </w:numPr>
        <w:tabs>
          <w:tab w:val="left" w:pos="547"/>
          <w:tab w:val="left" w:pos="9356"/>
        </w:tabs>
        <w:spacing w:line="274" w:lineRule="exact"/>
        <w:ind w:left="360" w:hanging="360"/>
        <w:jc w:val="both"/>
        <w:rPr>
          <w:rStyle w:val="FontStyle26"/>
        </w:rPr>
      </w:pPr>
      <w:r w:rsidRPr="00712099">
        <w:rPr>
          <w:rStyle w:val="FontStyle26"/>
        </w:rPr>
        <w:t>w pierwszym roku obowiązywania gwarancji jakości dwa razy co 6 miesięcy,</w:t>
      </w:r>
    </w:p>
    <w:p w:rsidR="00423A2B" w:rsidRPr="00712099" w:rsidRDefault="00423A2B" w:rsidP="00A91847">
      <w:pPr>
        <w:pStyle w:val="Style13"/>
        <w:widowControl/>
        <w:numPr>
          <w:ilvl w:val="0"/>
          <w:numId w:val="13"/>
        </w:numPr>
        <w:tabs>
          <w:tab w:val="left" w:pos="547"/>
          <w:tab w:val="left" w:pos="9356"/>
        </w:tabs>
        <w:spacing w:line="274" w:lineRule="exact"/>
        <w:ind w:left="360" w:hanging="360"/>
        <w:jc w:val="both"/>
        <w:rPr>
          <w:rStyle w:val="FontStyle26"/>
        </w:rPr>
      </w:pPr>
      <w:r w:rsidRPr="00712099">
        <w:rPr>
          <w:rStyle w:val="FontStyle26"/>
        </w:rPr>
        <w:t>w pozostałym okresie obowiązywania gwarancji jakości co 12 miesięcy.</w:t>
      </w:r>
    </w:p>
    <w:p w:rsidR="00423A2B" w:rsidRPr="00712099" w:rsidRDefault="00423A2B" w:rsidP="00A91847">
      <w:pPr>
        <w:pStyle w:val="Style12"/>
        <w:widowControl/>
        <w:numPr>
          <w:ilvl w:val="0"/>
          <w:numId w:val="14"/>
        </w:numPr>
        <w:tabs>
          <w:tab w:val="left" w:pos="9356"/>
        </w:tabs>
        <w:ind w:left="284" w:right="40" w:hanging="360"/>
        <w:jc w:val="both"/>
        <w:rPr>
          <w:rStyle w:val="FontStyle26"/>
        </w:rPr>
      </w:pPr>
      <w:r w:rsidRPr="00712099">
        <w:rPr>
          <w:rStyle w:val="FontStyle26"/>
        </w:rPr>
        <w:t>Datę, godzinę i miejsce dokonania przeglądu gwarancyjnego wyznacza Zamawiający (Użytkownik) zawiadamiając o nim Gwaranta na piśmie z co najmniej 14 dniowym wyprzedzeniem.</w:t>
      </w:r>
    </w:p>
    <w:p w:rsidR="00423A2B" w:rsidRPr="00712099" w:rsidRDefault="00423A2B" w:rsidP="00A91847">
      <w:pPr>
        <w:pStyle w:val="Style11"/>
        <w:widowControl/>
        <w:numPr>
          <w:ilvl w:val="0"/>
          <w:numId w:val="14"/>
        </w:numPr>
        <w:tabs>
          <w:tab w:val="left" w:pos="9356"/>
        </w:tabs>
        <w:spacing w:before="58"/>
        <w:ind w:left="284" w:hanging="360"/>
        <w:rPr>
          <w:rStyle w:val="FontStyle26"/>
        </w:rPr>
      </w:pPr>
      <w:r w:rsidRPr="00712099">
        <w:rPr>
          <w:rStyle w:val="FontStyle26"/>
        </w:rPr>
        <w:t>W skład komisji przeglądowej będą wchodziły co najmniej 2 osoby wyznaczone przez Zamawiającego oraz co najmniej 2 osoby wyznaczone przez Gwaranta.</w:t>
      </w:r>
    </w:p>
    <w:p w:rsidR="00423A2B" w:rsidRPr="00712099" w:rsidRDefault="00423A2B" w:rsidP="00AB4F00">
      <w:pPr>
        <w:pStyle w:val="Style14"/>
        <w:widowControl/>
        <w:tabs>
          <w:tab w:val="left" w:pos="7938"/>
        </w:tabs>
        <w:ind w:left="284"/>
        <w:jc w:val="both"/>
        <w:rPr>
          <w:rStyle w:val="FontStyle26"/>
        </w:rPr>
      </w:pPr>
      <w:r w:rsidRPr="00712099">
        <w:rPr>
          <w:rStyle w:val="FontStyle26"/>
        </w:rPr>
        <w:lastRenderedPageBreak/>
        <w:t>9.4.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23A2B" w:rsidRPr="00712099" w:rsidRDefault="00423A2B" w:rsidP="00AB4F00">
      <w:pPr>
        <w:pStyle w:val="Style14"/>
        <w:widowControl/>
        <w:ind w:left="284"/>
        <w:jc w:val="both"/>
        <w:rPr>
          <w:rStyle w:val="FontStyle26"/>
        </w:rPr>
      </w:pPr>
      <w:r w:rsidRPr="00712099">
        <w:rPr>
          <w:rStyle w:val="FontStyle26"/>
        </w:rPr>
        <w:t>9.5.</w:t>
      </w:r>
      <w:r w:rsidRPr="00712099">
        <w:rPr>
          <w:rStyle w:val="FontStyle26"/>
        </w:rPr>
        <w:tab/>
        <w:t>Z każdego przeglądu gwarancyjnego sporządzany będzie szczegółowy protokół przeglądu gwarancyjnego, w co najmniej 2 egzemplarzach, po jednym dla Zamawiającego i dla Gwaranta. W przypadku nieobecności przedstawicieli Gwaranta, Zamawiający niezwłocznie przesyła Gwarantowi jeden egzemplarz protokołu przeglądu.</w:t>
      </w:r>
    </w:p>
    <w:p w:rsidR="00423A2B" w:rsidRPr="00712099" w:rsidRDefault="00423A2B" w:rsidP="00423A2B">
      <w:pPr>
        <w:pStyle w:val="Style10"/>
        <w:widowControl/>
        <w:tabs>
          <w:tab w:val="left" w:pos="7938"/>
        </w:tabs>
        <w:spacing w:line="240" w:lineRule="exact"/>
      </w:pPr>
    </w:p>
    <w:p w:rsidR="00423A2B" w:rsidRPr="00712099" w:rsidRDefault="00423A2B" w:rsidP="00423A2B">
      <w:pPr>
        <w:pStyle w:val="Style10"/>
        <w:widowControl/>
        <w:spacing w:before="67" w:line="274" w:lineRule="exact"/>
        <w:rPr>
          <w:rStyle w:val="FontStyle25"/>
        </w:rPr>
      </w:pPr>
      <w:r w:rsidRPr="00712099">
        <w:rPr>
          <w:rStyle w:val="FontStyle25"/>
        </w:rPr>
        <w:t>10. Tryb usuwania wad:</w:t>
      </w:r>
    </w:p>
    <w:p w:rsidR="00423A2B" w:rsidRPr="00712099" w:rsidRDefault="00423A2B" w:rsidP="00423A2B">
      <w:pPr>
        <w:pStyle w:val="Style16"/>
        <w:widowControl/>
        <w:tabs>
          <w:tab w:val="left" w:pos="567"/>
        </w:tabs>
        <w:spacing w:line="274" w:lineRule="exact"/>
        <w:ind w:left="567" w:hanging="567"/>
        <w:jc w:val="both"/>
        <w:rPr>
          <w:rStyle w:val="FontStyle26"/>
        </w:rPr>
      </w:pPr>
      <w:r w:rsidRPr="00712099">
        <w:rPr>
          <w:rStyle w:val="FontStyle26"/>
        </w:rPr>
        <w:t>10.1.</w:t>
      </w:r>
      <w:r w:rsidRPr="00712099">
        <w:rPr>
          <w:rStyle w:val="FontStyle26"/>
        </w:rPr>
        <w:tab/>
        <w:t xml:space="preserve">Wykonawca zobowiązuje się do niezwłocznego usunięcia zgłoszonych wad </w:t>
      </w:r>
      <w:r w:rsidRPr="00712099">
        <w:rPr>
          <w:rStyle w:val="FontStyle26"/>
        </w:rPr>
        <w:br/>
        <w:t>w terminach wyznaczonych przez Zamawiającego, natomiast jeżeli usunięcie wad ze względów technicznych (szczególnie uciążliwych) nie jest możliwe w tym okresie - niezwłocznie po ustąpieniu przeszkody po uzgodnieniu terminu z Zamawiającym (Użytkownikiem), przy czym przyjmuje się że:</w:t>
      </w:r>
    </w:p>
    <w:p w:rsidR="00423A2B" w:rsidRPr="00712099" w:rsidRDefault="00423A2B" w:rsidP="00A91847">
      <w:pPr>
        <w:pStyle w:val="Style15"/>
        <w:widowControl/>
        <w:numPr>
          <w:ilvl w:val="0"/>
          <w:numId w:val="15"/>
        </w:numPr>
        <w:tabs>
          <w:tab w:val="left" w:pos="727"/>
        </w:tabs>
        <w:spacing w:before="7"/>
        <w:ind w:left="720" w:hanging="360"/>
        <w:jc w:val="both"/>
        <w:rPr>
          <w:rStyle w:val="FontStyle26"/>
        </w:rPr>
      </w:pPr>
      <w:r w:rsidRPr="00712099">
        <w:rPr>
          <w:rStyle w:val="FontStyle26"/>
        </w:rPr>
        <w:t>wady związane z awarią uniemożliwiającą funkcjonowanie pomieszczeń oraz budynku będą usuwane w ciągu 24 godz. od daty zgłoszenia awarii. Wystąpienie awarii wymagać będzie natychmiastowych działań Gwaranta dla całkowitego usunięcia awarii;</w:t>
      </w:r>
    </w:p>
    <w:p w:rsidR="00423A2B" w:rsidRPr="00712099" w:rsidRDefault="00423A2B" w:rsidP="00A91847">
      <w:pPr>
        <w:pStyle w:val="Style15"/>
        <w:widowControl/>
        <w:numPr>
          <w:ilvl w:val="0"/>
          <w:numId w:val="15"/>
        </w:numPr>
        <w:tabs>
          <w:tab w:val="left" w:pos="727"/>
        </w:tabs>
        <w:ind w:left="720" w:hanging="360"/>
        <w:jc w:val="both"/>
        <w:rPr>
          <w:rStyle w:val="FontStyle26"/>
        </w:rPr>
      </w:pPr>
      <w:r w:rsidRPr="00712099">
        <w:rPr>
          <w:rStyle w:val="FontStyle26"/>
        </w:rPr>
        <w:t>pozostałe wszelkie wady nie powodujące zakłócenia w prawidłowym funkcjonowaniu obiektu i nie wymagające wymiany urządzeń usuwane będą w terminie do 7 dni od daty zgłoszenia;</w:t>
      </w:r>
    </w:p>
    <w:p w:rsidR="00423A2B" w:rsidRPr="00712099" w:rsidRDefault="00423A2B" w:rsidP="00A91847">
      <w:pPr>
        <w:pStyle w:val="Style15"/>
        <w:widowControl/>
        <w:numPr>
          <w:ilvl w:val="0"/>
          <w:numId w:val="15"/>
        </w:numPr>
        <w:tabs>
          <w:tab w:val="left" w:pos="727"/>
        </w:tabs>
        <w:ind w:left="720" w:hanging="360"/>
        <w:jc w:val="both"/>
        <w:rPr>
          <w:rStyle w:val="FontStyle26"/>
        </w:rPr>
      </w:pPr>
      <w:r w:rsidRPr="00712099">
        <w:rPr>
          <w:rStyle w:val="FontStyle26"/>
        </w:rPr>
        <w:t>wszelkie wady wymagające wymiany rzeczy (naprawy) elementu lub urządzenia usuwane będą w terminie nie dłuższym niż 14 dni od daty zgłoszenia.</w:t>
      </w:r>
    </w:p>
    <w:p w:rsidR="00423A2B" w:rsidRPr="00712099" w:rsidRDefault="00423A2B" w:rsidP="00423A2B">
      <w:pPr>
        <w:pStyle w:val="Style6"/>
        <w:widowControl/>
        <w:spacing w:before="26" w:line="274" w:lineRule="exact"/>
        <w:ind w:left="567"/>
        <w:jc w:val="both"/>
        <w:rPr>
          <w:rStyle w:val="FontStyle26"/>
        </w:rPr>
      </w:pPr>
      <w:r w:rsidRPr="00712099">
        <w:rPr>
          <w:rStyle w:val="FontStyle26"/>
        </w:rPr>
        <w:t>Jeżeli usunięcie wad o których mowa w pkt. b) i c) nie będzie możliwe we wskazanych terminach, Gwarant wystąpi z wnioskiem o jego przedłużenie z podaniem przyczyn zmiany tego terminu, przy czym Gwarant dołoży najwyższej staranności aby usunąć wady w możliwie najkrótszym terminie.</w:t>
      </w:r>
    </w:p>
    <w:p w:rsidR="00423A2B" w:rsidRPr="00712099" w:rsidRDefault="00423A2B" w:rsidP="00A91847">
      <w:pPr>
        <w:pStyle w:val="Style16"/>
        <w:widowControl/>
        <w:numPr>
          <w:ilvl w:val="0"/>
          <w:numId w:val="16"/>
        </w:numPr>
        <w:tabs>
          <w:tab w:val="left" w:pos="490"/>
        </w:tabs>
        <w:spacing w:line="274" w:lineRule="exact"/>
        <w:ind w:left="284" w:hanging="284"/>
        <w:jc w:val="both"/>
        <w:rPr>
          <w:rStyle w:val="FontStyle26"/>
        </w:rPr>
      </w:pPr>
      <w:r w:rsidRPr="00712099">
        <w:rPr>
          <w:rStyle w:val="FontStyle26"/>
        </w:rPr>
        <w:t xml:space="preserve"> Stwierdzenie usunięcia wad uważa się za skuteczne z chwilą podpisania przez obie strony protokołu odbioru prac z usuwania wad i nic może nastąpić później niż w ciągu terminów podanych w pkt. 10.1 od daty zawiadomienia przez Zamawiającego (Użytkownika) Gwaranta o wystąpieniu wady pod rygorem skutków prawnych.</w:t>
      </w:r>
    </w:p>
    <w:p w:rsidR="00423A2B" w:rsidRPr="00712099" w:rsidRDefault="00423A2B" w:rsidP="00A91847">
      <w:pPr>
        <w:pStyle w:val="Style16"/>
        <w:widowControl/>
        <w:numPr>
          <w:ilvl w:val="0"/>
          <w:numId w:val="16"/>
        </w:numPr>
        <w:tabs>
          <w:tab w:val="left" w:pos="490"/>
        </w:tabs>
        <w:spacing w:line="274" w:lineRule="exact"/>
        <w:ind w:left="284" w:hanging="284"/>
        <w:jc w:val="both"/>
        <w:rPr>
          <w:rStyle w:val="FontStyle26"/>
        </w:rPr>
      </w:pPr>
      <w:r w:rsidRPr="00712099">
        <w:rPr>
          <w:rStyle w:val="FontStyle26"/>
        </w:rPr>
        <w:t xml:space="preserve"> Jeżeli wada fizyczna elementu remontu o dłuższym okresie gwarancji spowodowała uszkodzenie elementu, dla którego okres gwarancji już upłynął, Gwarant zobowiązuje się do nieodpłatnego usunięcia wad w obu elementach.</w:t>
      </w:r>
    </w:p>
    <w:p w:rsidR="00423A2B" w:rsidRPr="00712099" w:rsidRDefault="00423A2B" w:rsidP="00A91847">
      <w:pPr>
        <w:pStyle w:val="Style16"/>
        <w:widowControl/>
        <w:numPr>
          <w:ilvl w:val="0"/>
          <w:numId w:val="16"/>
        </w:numPr>
        <w:tabs>
          <w:tab w:val="left" w:pos="490"/>
        </w:tabs>
        <w:spacing w:line="274" w:lineRule="exact"/>
        <w:ind w:left="284" w:hanging="284"/>
        <w:jc w:val="both"/>
        <w:rPr>
          <w:rStyle w:val="FontStyle26"/>
        </w:rPr>
      </w:pPr>
      <w:r w:rsidRPr="00712099">
        <w:rPr>
          <w:rStyle w:val="FontStyle26"/>
        </w:rPr>
        <w:t xml:space="preserve"> W przypadku ujawnienia się w okresie gwarancyjnym wady, okres gwarancji jakości zostaje przedłużony o okres od momentu zgłoszenia wady do momentu jej skutecznego usunięcia, a w przypadkach wymiany urządzeń bądź elementów czy rzeczy, okres gwarancji jakości dla tych usuniętych wad biegnie od nowa od daty usunięcia wady.</w:t>
      </w:r>
    </w:p>
    <w:p w:rsidR="00423A2B" w:rsidRPr="00712099" w:rsidRDefault="00423A2B" w:rsidP="00A91847">
      <w:pPr>
        <w:pStyle w:val="Style16"/>
        <w:widowControl/>
        <w:numPr>
          <w:ilvl w:val="0"/>
          <w:numId w:val="16"/>
        </w:numPr>
        <w:tabs>
          <w:tab w:val="left" w:pos="490"/>
        </w:tabs>
        <w:spacing w:line="274" w:lineRule="exact"/>
        <w:ind w:left="284" w:hanging="284"/>
        <w:jc w:val="both"/>
        <w:rPr>
          <w:rStyle w:val="FontStyle26"/>
        </w:rPr>
      </w:pPr>
      <w:r w:rsidRPr="00712099">
        <w:rPr>
          <w:rStyle w:val="FontStyle26"/>
        </w:rPr>
        <w:t xml:space="preserve"> W przypadku wniesienia uwag w okresie trwania gwarancji jakości przez organy wyszczególnione w art. 56 prawa budowlanego, uwagi te jako wady zostaną usunięte w terminie 7 dni.</w:t>
      </w:r>
    </w:p>
    <w:p w:rsidR="00423A2B" w:rsidRPr="00712099" w:rsidRDefault="00423A2B" w:rsidP="00423A2B">
      <w:pPr>
        <w:pStyle w:val="Style10"/>
        <w:widowControl/>
        <w:spacing w:before="58" w:line="274" w:lineRule="exact"/>
        <w:rPr>
          <w:rStyle w:val="FontStyle25"/>
        </w:rPr>
      </w:pPr>
      <w:r w:rsidRPr="00712099">
        <w:rPr>
          <w:rStyle w:val="FontStyle25"/>
        </w:rPr>
        <w:t>11. Serwis gwarancyjny:</w:t>
      </w:r>
    </w:p>
    <w:p w:rsidR="00423A2B" w:rsidRPr="00712099" w:rsidRDefault="00423A2B" w:rsidP="00423A2B">
      <w:pPr>
        <w:pStyle w:val="Style18"/>
        <w:widowControl/>
        <w:tabs>
          <w:tab w:val="left" w:pos="526"/>
        </w:tabs>
        <w:ind w:left="526" w:right="719"/>
        <w:jc w:val="both"/>
        <w:rPr>
          <w:rStyle w:val="FontStyle26"/>
        </w:rPr>
      </w:pPr>
      <w:r w:rsidRPr="00712099">
        <w:rPr>
          <w:rStyle w:val="FontStyle26"/>
        </w:rPr>
        <w:t>11.1.</w:t>
      </w:r>
      <w:r w:rsidRPr="00712099">
        <w:rPr>
          <w:rStyle w:val="FontStyle26"/>
        </w:rPr>
        <w:tab/>
        <w:t>Serwis gwarancyjny w zakresie zainstalowanych systemów, urządzeń, wyrobów i wyposażenia pełnić będą: ……………………………………………………………………………</w:t>
      </w:r>
    </w:p>
    <w:p w:rsidR="00423A2B" w:rsidRPr="00712099" w:rsidRDefault="00423A2B" w:rsidP="00A91847">
      <w:pPr>
        <w:pStyle w:val="Style18"/>
        <w:widowControl/>
        <w:numPr>
          <w:ilvl w:val="0"/>
          <w:numId w:val="17"/>
        </w:numPr>
        <w:ind w:left="567" w:right="578" w:hanging="501"/>
        <w:jc w:val="both"/>
        <w:rPr>
          <w:rStyle w:val="FontStyle26"/>
        </w:rPr>
      </w:pPr>
      <w:r w:rsidRPr="00712099">
        <w:rPr>
          <w:rStyle w:val="FontStyle26"/>
        </w:rPr>
        <w:t>W celu umożliwienia kwalifikacji zgłoszonych wad, przyczyn ich powstania i sposobu usunięcia Zamawiający zobowiązuje się do przechowywania otrzymanej w dniu odbioru powykonawczej dokumentacji technicznej i protokołu przekazania budynku do eksploatacji.</w:t>
      </w:r>
    </w:p>
    <w:p w:rsidR="00423A2B" w:rsidRPr="00712099" w:rsidRDefault="00423A2B" w:rsidP="00A91847">
      <w:pPr>
        <w:pStyle w:val="Style18"/>
        <w:widowControl/>
        <w:numPr>
          <w:ilvl w:val="0"/>
          <w:numId w:val="17"/>
        </w:numPr>
        <w:ind w:left="567" w:right="578" w:hanging="501"/>
        <w:jc w:val="both"/>
        <w:rPr>
          <w:rStyle w:val="FontStyle26"/>
        </w:rPr>
      </w:pPr>
      <w:r w:rsidRPr="00712099">
        <w:rPr>
          <w:rStyle w:val="FontStyle26"/>
        </w:rPr>
        <w:lastRenderedPageBreak/>
        <w:t>Gwarant nie odpowiada za wady powstałe w wyniku zwłoki w zawiadomieniu go o wadzie, jeżeli wada ta spowodowała inne wady ( uszkodzenia ), których można było uniknąć, gdyby w terminie zawiadomiono Gwaranta o zaistniałej wadzie.</w:t>
      </w:r>
    </w:p>
    <w:p w:rsidR="00423A2B" w:rsidRPr="00712099" w:rsidRDefault="00423A2B" w:rsidP="00A91847">
      <w:pPr>
        <w:pStyle w:val="Style18"/>
        <w:widowControl/>
        <w:numPr>
          <w:ilvl w:val="0"/>
          <w:numId w:val="17"/>
        </w:numPr>
        <w:ind w:left="567" w:right="578" w:hanging="501"/>
        <w:jc w:val="both"/>
        <w:rPr>
          <w:rStyle w:val="FontStyle26"/>
        </w:rPr>
      </w:pPr>
      <w:r w:rsidRPr="00712099">
        <w:rPr>
          <w:rStyle w:val="FontStyle26"/>
        </w:rPr>
        <w:t>Gwarant jest odpowiedzialny za wszelkie szkody i straty, które spowodował w czasie prac nad usuwaniem wad lub wykonania swoich zobowiązań zawartych w umowie i karcie gwarancyjnej.</w:t>
      </w:r>
    </w:p>
    <w:p w:rsidR="00423A2B" w:rsidRPr="00712099" w:rsidRDefault="00423A2B" w:rsidP="00423A2B">
      <w:pPr>
        <w:pStyle w:val="Style18"/>
        <w:widowControl/>
        <w:tabs>
          <w:tab w:val="left" w:pos="670"/>
        </w:tabs>
        <w:ind w:left="518" w:right="578" w:hanging="518"/>
        <w:jc w:val="both"/>
        <w:rPr>
          <w:rStyle w:val="FontStyle26"/>
        </w:rPr>
      </w:pPr>
      <w:r w:rsidRPr="00712099">
        <w:rPr>
          <w:rStyle w:val="FontStyle26"/>
        </w:rPr>
        <w:t>11.5.</w:t>
      </w:r>
      <w:r w:rsidRPr="00712099">
        <w:rPr>
          <w:rStyle w:val="FontStyle26"/>
        </w:rPr>
        <w:tab/>
        <w:t>Po upływie okresu gwarancji jakości Zamawiający zobowiązuje się do podpisania i kontynuowania umów serwisowych i konserwacji dla zainstalowanych systemów i urządzeń.</w:t>
      </w:r>
    </w:p>
    <w:p w:rsidR="00423A2B" w:rsidRPr="00712099" w:rsidRDefault="00423A2B" w:rsidP="00423A2B">
      <w:pPr>
        <w:pStyle w:val="Style10"/>
        <w:widowControl/>
        <w:spacing w:before="74" w:line="274" w:lineRule="exact"/>
        <w:ind w:right="578"/>
        <w:rPr>
          <w:rStyle w:val="FontStyle25"/>
        </w:rPr>
      </w:pPr>
      <w:r w:rsidRPr="00712099">
        <w:rPr>
          <w:rStyle w:val="FontStyle25"/>
        </w:rPr>
        <w:t>12. Komunikacja :</w:t>
      </w:r>
    </w:p>
    <w:p w:rsidR="00423A2B" w:rsidRPr="00712099" w:rsidRDefault="00423A2B" w:rsidP="00423A2B">
      <w:pPr>
        <w:pStyle w:val="Style2"/>
        <w:widowControl/>
        <w:spacing w:line="274" w:lineRule="exact"/>
        <w:ind w:left="554" w:right="578" w:hanging="554"/>
        <w:rPr>
          <w:rStyle w:val="FontStyle26"/>
        </w:rPr>
      </w:pPr>
      <w:r w:rsidRPr="00712099">
        <w:rPr>
          <w:rStyle w:val="FontStyle26"/>
        </w:rPr>
        <w:t>12.1. O każdej awarii lub wadzie osoba wyznaczona przez Uprawnionego powiadamia telefonicznie przedstawiciela Gwaranta, a następnie potwierdza zgłoszenie faxem lub e-mailem na wskazane numery telefonów i adresy. W zgłoszeniu wady Zamawiający kwalifikuje kategorię wady wg ustaleń określonych w pkt 10.1 - Gwarant jest zobowiązany potwierdzić niezwłocznie przyjęcie zgłoszenia i określić sposób i czas usunięcia wady przy uwzględnieniu terminów określonych w pkt 10.1. Potwierdzenie dokonywane jest telefonicznie i za pośrednictwem faksu. Za skuteczne uznaje się powiadomienie Gwaranta o wadzie nawet, jeżeli kontakt telefoniczny nie dojdzie do skutku, a Zamawiający wyśle powiadomienie faksem na wskazany numer Gwaranta.</w:t>
      </w:r>
    </w:p>
    <w:p w:rsidR="00423A2B" w:rsidRPr="00712099" w:rsidRDefault="00423A2B" w:rsidP="00423A2B">
      <w:pPr>
        <w:pStyle w:val="Style20"/>
        <w:widowControl/>
        <w:tabs>
          <w:tab w:val="left" w:pos="518"/>
        </w:tabs>
        <w:ind w:left="567" w:right="578" w:hanging="567"/>
        <w:rPr>
          <w:rStyle w:val="FontStyle26"/>
        </w:rPr>
      </w:pPr>
      <w:r w:rsidRPr="00712099">
        <w:rPr>
          <w:rStyle w:val="FontStyle26"/>
        </w:rPr>
        <w:t>12.2.</w:t>
      </w:r>
      <w:r w:rsidRPr="00712099">
        <w:rPr>
          <w:rStyle w:val="FontStyle26"/>
        </w:rPr>
        <w:tab/>
        <w:t xml:space="preserve"> Wszelka komunikacja pomiędzy stronami potwierdzona zostanie w formie pisemnej na adres:</w:t>
      </w:r>
    </w:p>
    <w:p w:rsidR="00423A2B" w:rsidRPr="00712099" w:rsidRDefault="00423A2B" w:rsidP="00A91847">
      <w:pPr>
        <w:pStyle w:val="Style19"/>
        <w:widowControl/>
        <w:numPr>
          <w:ilvl w:val="0"/>
          <w:numId w:val="18"/>
        </w:numPr>
        <w:tabs>
          <w:tab w:val="left" w:pos="806"/>
        </w:tabs>
        <w:spacing w:line="274" w:lineRule="exact"/>
        <w:ind w:left="1800" w:right="578" w:hanging="360"/>
        <w:rPr>
          <w:rStyle w:val="FontStyle26"/>
        </w:rPr>
      </w:pPr>
      <w:r w:rsidRPr="00712099">
        <w:rPr>
          <w:rStyle w:val="FontStyle26"/>
        </w:rPr>
        <w:t>Gwaranta ……………………………………………….</w:t>
      </w:r>
    </w:p>
    <w:p w:rsidR="00423A2B" w:rsidRPr="00712099" w:rsidRDefault="00423A2B" w:rsidP="00A91847">
      <w:pPr>
        <w:pStyle w:val="Style19"/>
        <w:widowControl/>
        <w:numPr>
          <w:ilvl w:val="0"/>
          <w:numId w:val="18"/>
        </w:numPr>
        <w:tabs>
          <w:tab w:val="left" w:pos="806"/>
          <w:tab w:val="left" w:leader="dot" w:pos="3370"/>
        </w:tabs>
        <w:spacing w:line="274" w:lineRule="exact"/>
        <w:ind w:left="1800" w:right="578" w:hanging="360"/>
        <w:rPr>
          <w:rStyle w:val="FontStyle26"/>
        </w:rPr>
      </w:pPr>
      <w:r w:rsidRPr="00712099">
        <w:rPr>
          <w:rStyle w:val="FontStyle26"/>
        </w:rPr>
        <w:t>Zamawiającego ……………………………………………..</w:t>
      </w:r>
    </w:p>
    <w:p w:rsidR="00423A2B" w:rsidRPr="00712099" w:rsidRDefault="00423A2B" w:rsidP="00A91847">
      <w:pPr>
        <w:pStyle w:val="Style20"/>
        <w:widowControl/>
        <w:numPr>
          <w:ilvl w:val="0"/>
          <w:numId w:val="19"/>
        </w:numPr>
        <w:tabs>
          <w:tab w:val="left" w:pos="518"/>
        </w:tabs>
        <w:ind w:left="518" w:right="578"/>
        <w:jc w:val="both"/>
        <w:rPr>
          <w:rStyle w:val="FontStyle26"/>
        </w:rPr>
      </w:pPr>
      <w:r w:rsidRPr="00712099">
        <w:rPr>
          <w:rStyle w:val="FontStyle26"/>
        </w:rPr>
        <w:t xml:space="preserve"> O zmianach w danych adresowych, o których mowa w pkt. 11.1 i 12.2 strony zobowiązane są informować się niezwłocznie, nie później niż 7 dni od chwili zaistnienia zmian, pod rygorem uznania wysłanej korespondencji pod ostatnio znany adres za skutecznie doręczoną.</w:t>
      </w:r>
    </w:p>
    <w:p w:rsidR="00423A2B" w:rsidRPr="00712099" w:rsidRDefault="00423A2B" w:rsidP="00A91847">
      <w:pPr>
        <w:pStyle w:val="Style20"/>
        <w:widowControl/>
        <w:numPr>
          <w:ilvl w:val="0"/>
          <w:numId w:val="19"/>
        </w:numPr>
        <w:tabs>
          <w:tab w:val="left" w:pos="518"/>
        </w:tabs>
        <w:ind w:left="518" w:right="578"/>
        <w:jc w:val="both"/>
        <w:rPr>
          <w:rStyle w:val="FontStyle26"/>
        </w:rPr>
      </w:pPr>
      <w:r w:rsidRPr="00712099">
        <w:rPr>
          <w:rStyle w:val="FontStyle26"/>
        </w:rPr>
        <w:t xml:space="preserve"> Gwarant jest zobowiązany w terminie 7 dni od daty złożenia wniosku o upadłość lub likwidację powiadomić na piśmie o tym fakcie Zamawiającego.</w:t>
      </w:r>
    </w:p>
    <w:p w:rsidR="00423A2B" w:rsidRPr="00712099" w:rsidRDefault="00423A2B" w:rsidP="00423A2B">
      <w:pPr>
        <w:pStyle w:val="Style10"/>
        <w:widowControl/>
        <w:spacing w:line="240" w:lineRule="exact"/>
        <w:ind w:right="578"/>
      </w:pPr>
    </w:p>
    <w:p w:rsidR="00423A2B" w:rsidRPr="00712099" w:rsidRDefault="00423A2B" w:rsidP="00423A2B">
      <w:pPr>
        <w:pStyle w:val="Style10"/>
        <w:widowControl/>
        <w:spacing w:before="60" w:line="274" w:lineRule="exact"/>
        <w:ind w:right="578"/>
        <w:rPr>
          <w:rStyle w:val="FontStyle25"/>
        </w:rPr>
      </w:pPr>
      <w:r w:rsidRPr="00712099">
        <w:rPr>
          <w:rStyle w:val="FontStyle25"/>
        </w:rPr>
        <w:t>13. Postanowienia końcowe:</w:t>
      </w:r>
    </w:p>
    <w:p w:rsidR="00423A2B" w:rsidRPr="00712099" w:rsidRDefault="00423A2B" w:rsidP="00A91847">
      <w:pPr>
        <w:pStyle w:val="Style21"/>
        <w:widowControl/>
        <w:numPr>
          <w:ilvl w:val="0"/>
          <w:numId w:val="20"/>
        </w:numPr>
        <w:tabs>
          <w:tab w:val="left" w:pos="511"/>
        </w:tabs>
        <w:spacing w:line="274" w:lineRule="exact"/>
        <w:ind w:left="511" w:right="578"/>
        <w:jc w:val="both"/>
        <w:rPr>
          <w:rStyle w:val="FontStyle26"/>
        </w:rPr>
      </w:pPr>
      <w:r w:rsidRPr="00712099">
        <w:rPr>
          <w:rStyle w:val="FontStyle26"/>
        </w:rPr>
        <w:t>W sprawach nie uregulowanych niniejszą kartą gwarancyjną zastosowanie mają odpowiednie przepisy Kodeksu cywilnego oraz prawa zamówień publicznych.</w:t>
      </w:r>
    </w:p>
    <w:p w:rsidR="00423A2B" w:rsidRPr="00712099" w:rsidRDefault="00423A2B" w:rsidP="00A91847">
      <w:pPr>
        <w:pStyle w:val="Style21"/>
        <w:widowControl/>
        <w:numPr>
          <w:ilvl w:val="0"/>
          <w:numId w:val="20"/>
        </w:numPr>
        <w:tabs>
          <w:tab w:val="left" w:pos="511"/>
        </w:tabs>
        <w:spacing w:line="274" w:lineRule="exact"/>
        <w:ind w:right="578" w:firstLine="0"/>
        <w:jc w:val="both"/>
        <w:rPr>
          <w:rStyle w:val="FontStyle26"/>
        </w:rPr>
      </w:pPr>
      <w:r w:rsidRPr="00712099">
        <w:rPr>
          <w:rStyle w:val="FontStyle26"/>
        </w:rPr>
        <w:t>Niniejsza Karta Gwarancyjna jest integralną częścią Umowy.</w:t>
      </w:r>
    </w:p>
    <w:p w:rsidR="00423A2B" w:rsidRPr="00712099" w:rsidRDefault="00423A2B" w:rsidP="00423A2B">
      <w:pPr>
        <w:pStyle w:val="Style21"/>
        <w:widowControl/>
        <w:spacing w:before="58" w:line="266" w:lineRule="exact"/>
        <w:ind w:left="511" w:right="578"/>
        <w:jc w:val="both"/>
        <w:rPr>
          <w:rStyle w:val="FontStyle26"/>
        </w:rPr>
      </w:pPr>
      <w:r w:rsidRPr="00712099">
        <w:rPr>
          <w:rStyle w:val="FontStyle26"/>
        </w:rPr>
        <w:t>13.3.Wszelkie zmiany niniejszej karty gwarancyjnej wymagają formy pisemnej pod rygorem nieważności.</w:t>
      </w:r>
    </w:p>
    <w:p w:rsidR="00423A2B" w:rsidRPr="00712099" w:rsidRDefault="00423A2B" w:rsidP="00AB4F00">
      <w:pPr>
        <w:pStyle w:val="Style22"/>
        <w:widowControl/>
        <w:tabs>
          <w:tab w:val="left" w:leader="dot" w:pos="5544"/>
          <w:tab w:val="left" w:leader="dot" w:pos="6379"/>
          <w:tab w:val="left" w:leader="dot" w:pos="8086"/>
        </w:tabs>
        <w:spacing w:line="554" w:lineRule="exact"/>
        <w:jc w:val="both"/>
        <w:rPr>
          <w:rStyle w:val="FontStyle24"/>
        </w:rPr>
      </w:pPr>
      <w:r w:rsidRPr="00712099">
        <w:rPr>
          <w:rStyle w:val="FontStyle24"/>
        </w:rPr>
        <w:t>Data, miejsce wystawienia Karty Gwarancyjnej:</w:t>
      </w:r>
    </w:p>
    <w:p w:rsidR="00423A2B" w:rsidRPr="00712099" w:rsidRDefault="00423A2B" w:rsidP="00423A2B">
      <w:pPr>
        <w:pStyle w:val="Style22"/>
        <w:widowControl/>
        <w:tabs>
          <w:tab w:val="left" w:leader="dot" w:pos="5544"/>
          <w:tab w:val="left" w:leader="dot" w:pos="6379"/>
          <w:tab w:val="left" w:leader="dot" w:pos="8086"/>
        </w:tabs>
        <w:spacing w:before="91" w:line="554" w:lineRule="exact"/>
        <w:jc w:val="both"/>
        <w:rPr>
          <w:rStyle w:val="FontStyle24"/>
        </w:rPr>
      </w:pPr>
      <w:r w:rsidRPr="00712099">
        <w:rPr>
          <w:rStyle w:val="FontStyle24"/>
        </w:rPr>
        <w:t>…………………………………………………………………………………..</w:t>
      </w:r>
    </w:p>
    <w:p w:rsidR="00423A2B" w:rsidRPr="00712099" w:rsidRDefault="00423A2B" w:rsidP="00423A2B">
      <w:pPr>
        <w:pStyle w:val="Style10"/>
        <w:widowControl/>
        <w:tabs>
          <w:tab w:val="left" w:pos="6199"/>
        </w:tabs>
        <w:spacing w:line="554" w:lineRule="exact"/>
        <w:jc w:val="both"/>
        <w:rPr>
          <w:rStyle w:val="FontStyle25"/>
        </w:rPr>
      </w:pPr>
      <w:r w:rsidRPr="00712099">
        <w:rPr>
          <w:rStyle w:val="FontStyle25"/>
        </w:rPr>
        <w:t>Warunki gwarancji przyjął:</w:t>
      </w:r>
      <w:r w:rsidRPr="00712099">
        <w:rPr>
          <w:rStyle w:val="FontStyle25"/>
          <w:b w:val="0"/>
          <w:bCs w:val="0"/>
        </w:rPr>
        <w:tab/>
      </w:r>
      <w:r w:rsidRPr="00712099">
        <w:rPr>
          <w:rStyle w:val="FontStyle25"/>
        </w:rPr>
        <w:t>Gwarancji udzielił:</w:t>
      </w:r>
    </w:p>
    <w:p w:rsidR="00423A2B" w:rsidRPr="00AB4F00" w:rsidRDefault="00423A2B" w:rsidP="00AB4F00">
      <w:pPr>
        <w:pStyle w:val="Style10"/>
        <w:widowControl/>
        <w:tabs>
          <w:tab w:val="left" w:pos="6293"/>
        </w:tabs>
        <w:spacing w:line="554" w:lineRule="exact"/>
        <w:rPr>
          <w:b/>
          <w:bCs/>
        </w:rPr>
      </w:pPr>
      <w:r w:rsidRPr="00712099">
        <w:rPr>
          <w:rStyle w:val="FontStyle25"/>
        </w:rPr>
        <w:t xml:space="preserve">ZAMAWIAJĄCY </w:t>
      </w:r>
      <w:r w:rsidRPr="00712099">
        <w:rPr>
          <w:rStyle w:val="FontStyle25"/>
          <w:b w:val="0"/>
          <w:bCs w:val="0"/>
        </w:rPr>
        <w:tab/>
      </w:r>
      <w:r w:rsidRPr="00712099">
        <w:rPr>
          <w:rStyle w:val="FontStyle25"/>
        </w:rPr>
        <w:t>WYKONAWCA</w:t>
      </w:r>
    </w:p>
    <w:sectPr w:rsidR="00423A2B" w:rsidRPr="00AB4F00" w:rsidSect="00423A2B">
      <w:headerReference w:type="default" r:id="rId11"/>
      <w:footerReference w:type="even" r:id="rId12"/>
      <w:footerReference w:type="default" r:id="rId13"/>
      <w:headerReference w:type="first" r:id="rId14"/>
      <w:pgSz w:w="11906" w:h="16838"/>
      <w:pgMar w:top="1418" w:right="1274" w:bottom="1259"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D5" w:rsidRDefault="00F027D5">
      <w:r>
        <w:separator/>
      </w:r>
    </w:p>
  </w:endnote>
  <w:endnote w:type="continuationSeparator" w:id="0">
    <w:p w:rsidR="00F027D5" w:rsidRDefault="00F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16" w:rsidRDefault="00A257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5716" w:rsidRDefault="00A257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16" w:rsidRDefault="00A257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7E62">
      <w:rPr>
        <w:rStyle w:val="Numerstrony"/>
        <w:noProof/>
      </w:rPr>
      <w:t>7</w:t>
    </w:r>
    <w:r>
      <w:rPr>
        <w:rStyle w:val="Numerstrony"/>
      </w:rPr>
      <w:fldChar w:fldCharType="end"/>
    </w:r>
  </w:p>
  <w:p w:rsidR="00A25716" w:rsidRDefault="00A2571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16" w:rsidRDefault="00A257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5716" w:rsidRDefault="00A2571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16" w:rsidRDefault="00A257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7E62">
      <w:rPr>
        <w:rStyle w:val="Numerstrony"/>
        <w:noProof/>
      </w:rPr>
      <w:t>11</w:t>
    </w:r>
    <w:r>
      <w:rPr>
        <w:rStyle w:val="Numerstrony"/>
      </w:rPr>
      <w:fldChar w:fldCharType="end"/>
    </w:r>
  </w:p>
  <w:p w:rsidR="00A25716" w:rsidRDefault="00A257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D5" w:rsidRDefault="00F027D5">
      <w:r>
        <w:separator/>
      </w:r>
    </w:p>
  </w:footnote>
  <w:footnote w:type="continuationSeparator" w:id="0">
    <w:p w:rsidR="00F027D5" w:rsidRDefault="00F0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25716" w:rsidTr="00531C73">
      <w:tc>
        <w:tcPr>
          <w:tcW w:w="6480" w:type="dxa"/>
          <w:tcBorders>
            <w:top w:val="nil"/>
            <w:left w:val="nil"/>
            <w:bottom w:val="nil"/>
            <w:right w:val="nil"/>
          </w:tcBorders>
        </w:tcPr>
        <w:p w:rsidR="00A25716" w:rsidRDefault="00A25716"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A25716" w:rsidRPr="00AA0B68" w:rsidRDefault="008D4EFB" w:rsidP="006E38C5">
          <w:pPr>
            <w:spacing w:line="360" w:lineRule="auto"/>
            <w:jc w:val="center"/>
            <w:rPr>
              <w:b/>
              <w:sz w:val="24"/>
              <w:u w:val="single"/>
            </w:rPr>
          </w:pPr>
          <w:r>
            <w:rPr>
              <w:b/>
              <w:sz w:val="24"/>
              <w:u w:val="single"/>
            </w:rPr>
            <w:t>KZ-ZO/77</w:t>
          </w:r>
          <w:r>
            <w:rPr>
              <w:b/>
              <w:sz w:val="24"/>
              <w:u w:val="single"/>
            </w:rPr>
            <w:t>/</w:t>
          </w:r>
          <w:r>
            <w:rPr>
              <w:b/>
              <w:sz w:val="24"/>
              <w:u w:val="single"/>
            </w:rPr>
            <w:t>2022</w:t>
          </w:r>
        </w:p>
      </w:tc>
    </w:tr>
  </w:tbl>
  <w:p w:rsidR="00A25716" w:rsidRDefault="00A25716" w:rsidP="00531C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276" w:type="dxa"/>
      <w:tblLayout w:type="fixed"/>
      <w:tblCellMar>
        <w:left w:w="70" w:type="dxa"/>
        <w:right w:w="70" w:type="dxa"/>
      </w:tblCellMar>
      <w:tblLook w:val="0000" w:firstRow="0" w:lastRow="0" w:firstColumn="0" w:lastColumn="0" w:noHBand="0" w:noVBand="0"/>
    </w:tblPr>
    <w:tblGrid>
      <w:gridCol w:w="6480"/>
      <w:gridCol w:w="2914"/>
    </w:tblGrid>
    <w:tr w:rsidR="00A25716" w:rsidTr="00BA22F8">
      <w:tc>
        <w:tcPr>
          <w:tcW w:w="6480" w:type="dxa"/>
          <w:tcBorders>
            <w:top w:val="nil"/>
            <w:left w:val="nil"/>
            <w:bottom w:val="nil"/>
            <w:right w:val="nil"/>
          </w:tcBorders>
        </w:tcPr>
        <w:p w:rsidR="00A25716" w:rsidRDefault="00A25716" w:rsidP="009A07AC">
          <w:pPr>
            <w:tabs>
              <w:tab w:val="left" w:pos="4605"/>
            </w:tabs>
            <w:spacing w:line="360" w:lineRule="auto"/>
            <w:rPr>
              <w:u w:val="single"/>
            </w:rPr>
          </w:pPr>
          <w:r w:rsidRPr="00AA12B3">
            <w:rPr>
              <w:noProof/>
            </w:rPr>
            <w:drawing>
              <wp:inline distT="0" distB="0" distL="0" distR="0" wp14:anchorId="40F9DAC5" wp14:editId="4C4A80FF">
                <wp:extent cx="1736902" cy="1084505"/>
                <wp:effectExtent l="0" t="0" r="0" b="1905"/>
                <wp:docPr id="4" name="Obraz 4" descr="https://awf.wroc.pl/images_mce/INNE_JEDNOSTKI/Biuro_Promocji/2021/AWF_Wrocaw/Logo_AWF_kolor_RGB.jpg?161009643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awf.wroc.pl/images_mce/INNE_JEDNOSTKI/Biuro_Promocji/2021/AWF_Wrocaw/Logo_AWF_kolor_RGB.jpg?16100964393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49" cy="1095524"/>
                        </a:xfrm>
                        <a:prstGeom prst="rect">
                          <a:avLst/>
                        </a:prstGeom>
                        <a:noFill/>
                        <a:ln>
                          <a:noFill/>
                        </a:ln>
                      </pic:spPr>
                    </pic:pic>
                  </a:graphicData>
                </a:graphic>
              </wp:inline>
            </w:drawing>
          </w:r>
        </w:p>
        <w:p w:rsidR="00A25716" w:rsidRDefault="009A07AC" w:rsidP="00BA22F8">
          <w:pPr>
            <w:spacing w:line="360" w:lineRule="auto"/>
            <w:rPr>
              <w:u w:val="single"/>
            </w:rPr>
          </w:pPr>
          <w:r>
            <w:rPr>
              <w:u w:val="single"/>
            </w:rPr>
            <w:t xml:space="preserve">                </w:t>
          </w:r>
          <w:r w:rsidR="00A25716">
            <w:rPr>
              <w:u w:val="single"/>
            </w:rPr>
            <w:t xml:space="preserve">Nr referencyjny nadany sprawie przez Zamawiającego </w:t>
          </w:r>
        </w:p>
      </w:tc>
      <w:tc>
        <w:tcPr>
          <w:tcW w:w="2914" w:type="dxa"/>
          <w:tcBorders>
            <w:top w:val="nil"/>
            <w:left w:val="nil"/>
            <w:bottom w:val="nil"/>
            <w:right w:val="nil"/>
          </w:tcBorders>
        </w:tcPr>
        <w:p w:rsidR="00A25716" w:rsidRDefault="00A25716" w:rsidP="00BA22F8">
          <w:pPr>
            <w:spacing w:line="360" w:lineRule="auto"/>
            <w:jc w:val="center"/>
            <w:rPr>
              <w:b/>
              <w:sz w:val="24"/>
              <w:u w:val="single"/>
            </w:rPr>
          </w:pPr>
        </w:p>
        <w:p w:rsidR="00A25716" w:rsidRDefault="00A25716" w:rsidP="00BA22F8">
          <w:pPr>
            <w:spacing w:line="360" w:lineRule="auto"/>
            <w:jc w:val="center"/>
            <w:rPr>
              <w:b/>
              <w:sz w:val="24"/>
              <w:u w:val="single"/>
            </w:rPr>
          </w:pPr>
        </w:p>
        <w:p w:rsidR="00A25716" w:rsidRDefault="00A25716" w:rsidP="00BA22F8">
          <w:pPr>
            <w:spacing w:line="360" w:lineRule="auto"/>
            <w:jc w:val="center"/>
            <w:rPr>
              <w:b/>
              <w:sz w:val="24"/>
              <w:u w:val="single"/>
            </w:rPr>
          </w:pPr>
        </w:p>
        <w:p w:rsidR="00A25716" w:rsidRDefault="00A25716" w:rsidP="00BA22F8">
          <w:pPr>
            <w:spacing w:line="360" w:lineRule="auto"/>
            <w:jc w:val="center"/>
            <w:rPr>
              <w:b/>
              <w:sz w:val="24"/>
              <w:u w:val="single"/>
            </w:rPr>
          </w:pPr>
        </w:p>
        <w:p w:rsidR="00A25716" w:rsidRPr="009952EB" w:rsidRDefault="008D4EFB" w:rsidP="008D4EFB">
          <w:pPr>
            <w:jc w:val="center"/>
            <w:rPr>
              <w:b/>
              <w:sz w:val="24"/>
              <w:u w:val="single"/>
            </w:rPr>
          </w:pPr>
          <w:r>
            <w:rPr>
              <w:b/>
              <w:sz w:val="24"/>
              <w:u w:val="single"/>
            </w:rPr>
            <w:t xml:space="preserve">                </w:t>
          </w:r>
          <w:r w:rsidR="009A07AC">
            <w:rPr>
              <w:b/>
              <w:sz w:val="24"/>
              <w:u w:val="single"/>
            </w:rPr>
            <w:t xml:space="preserve"> </w:t>
          </w:r>
          <w:r w:rsidR="00163CA3">
            <w:rPr>
              <w:b/>
              <w:sz w:val="24"/>
              <w:u w:val="single"/>
            </w:rPr>
            <w:t>KZ-</w:t>
          </w:r>
          <w:r>
            <w:rPr>
              <w:b/>
              <w:sz w:val="24"/>
              <w:u w:val="single"/>
            </w:rPr>
            <w:t>ZO/77/</w:t>
          </w:r>
          <w:r w:rsidR="00A25716">
            <w:rPr>
              <w:b/>
              <w:sz w:val="24"/>
              <w:u w:val="single"/>
            </w:rPr>
            <w:t>2022</w:t>
          </w:r>
        </w:p>
      </w:tc>
    </w:tr>
  </w:tbl>
  <w:p w:rsidR="00A25716" w:rsidRDefault="00A25716" w:rsidP="00BA2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A25716">
      <w:tc>
        <w:tcPr>
          <w:tcW w:w="5709" w:type="dxa"/>
          <w:tcBorders>
            <w:top w:val="nil"/>
            <w:left w:val="nil"/>
            <w:bottom w:val="nil"/>
            <w:right w:val="nil"/>
          </w:tcBorders>
        </w:tcPr>
        <w:p w:rsidR="00A25716" w:rsidRDefault="00A25716">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rsidR="00A25716" w:rsidRDefault="009846FE">
          <w:pPr>
            <w:spacing w:line="360" w:lineRule="auto"/>
            <w:jc w:val="center"/>
            <w:rPr>
              <w:b/>
              <w:i/>
              <w:u w:val="single"/>
            </w:rPr>
          </w:pPr>
          <w:r>
            <w:rPr>
              <w:b/>
              <w:sz w:val="24"/>
              <w:u w:val="single"/>
            </w:rPr>
            <w:t>KZ-13</w:t>
          </w:r>
          <w:r w:rsidR="00AB4F00">
            <w:rPr>
              <w:b/>
              <w:sz w:val="24"/>
              <w:u w:val="single"/>
            </w:rPr>
            <w:t>/2022</w:t>
          </w:r>
        </w:p>
      </w:tc>
    </w:tr>
  </w:tbl>
  <w:p w:rsidR="00A25716" w:rsidRDefault="00A2571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25716">
      <w:tc>
        <w:tcPr>
          <w:tcW w:w="6480" w:type="dxa"/>
          <w:tcBorders>
            <w:top w:val="nil"/>
            <w:left w:val="nil"/>
            <w:bottom w:val="nil"/>
            <w:right w:val="nil"/>
          </w:tcBorders>
        </w:tcPr>
        <w:p w:rsidR="00A25716" w:rsidRDefault="00A2571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A25716" w:rsidRPr="009952EB" w:rsidRDefault="00AB4F00" w:rsidP="00187E62">
          <w:pPr>
            <w:spacing w:line="360" w:lineRule="auto"/>
            <w:jc w:val="center"/>
            <w:rPr>
              <w:b/>
              <w:sz w:val="24"/>
              <w:u w:val="single"/>
            </w:rPr>
          </w:pPr>
          <w:r>
            <w:rPr>
              <w:b/>
              <w:sz w:val="24"/>
              <w:u w:val="single"/>
            </w:rPr>
            <w:t>KZ-</w:t>
          </w:r>
          <w:r w:rsidR="00187E62">
            <w:rPr>
              <w:b/>
              <w:sz w:val="24"/>
              <w:u w:val="single"/>
            </w:rPr>
            <w:t>ZO/77</w:t>
          </w:r>
          <w:r>
            <w:rPr>
              <w:b/>
              <w:sz w:val="24"/>
              <w:u w:val="single"/>
            </w:rPr>
            <w:t>/2022</w:t>
          </w:r>
        </w:p>
      </w:tc>
    </w:tr>
  </w:tbl>
  <w:p w:rsidR="00A25716" w:rsidRDefault="00A257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5222"/>
    <w:lvl w:ilvl="0">
      <w:start w:val="1"/>
      <w:numFmt w:val="decimal"/>
      <w:lvlText w:val="%1."/>
      <w:lvlJc w:val="left"/>
      <w:pPr>
        <w:tabs>
          <w:tab w:val="num" w:pos="644"/>
        </w:tabs>
        <w:ind w:left="644" w:hanging="360"/>
      </w:pPr>
      <w:rPr>
        <w:rFonts w:cs="Times New Roman"/>
        <w:b/>
        <w:i w:val="0"/>
      </w:rPr>
    </w:lvl>
    <w:lvl w:ilvl="1">
      <w:start w:val="1"/>
      <w:numFmt w:val="lowerLetter"/>
      <w:lvlText w:val="%2)"/>
      <w:lvlJc w:val="left"/>
      <w:pPr>
        <w:tabs>
          <w:tab w:val="num" w:pos="1860"/>
        </w:tabs>
        <w:ind w:left="1860" w:hanging="360"/>
      </w:pPr>
      <w:rPr>
        <w:rFonts w:cs="Times New Roman"/>
      </w:rPr>
    </w:lvl>
    <w:lvl w:ilvl="2">
      <w:numFmt w:val="bullet"/>
      <w:lvlText w:val="-"/>
      <w:lvlJc w:val="left"/>
      <w:pPr>
        <w:tabs>
          <w:tab w:val="num" w:pos="2760"/>
        </w:tabs>
        <w:ind w:left="2760" w:hanging="360"/>
      </w:pPr>
      <w:rPr>
        <w:rFonts w:ascii="Times New Roman" w:hAnsi="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1" w15:restartNumberingAfterBreak="0">
    <w:nsid w:val="00000033"/>
    <w:multiLevelType w:val="singleLevel"/>
    <w:tmpl w:val="00000033"/>
    <w:name w:val="WW8Num53"/>
    <w:lvl w:ilvl="0">
      <w:start w:val="1"/>
      <w:numFmt w:val="lowerLetter"/>
      <w:lvlText w:val="%1)"/>
      <w:lvlJc w:val="left"/>
      <w:pPr>
        <w:tabs>
          <w:tab w:val="num" w:pos="1080"/>
        </w:tabs>
        <w:ind w:left="1080" w:hanging="360"/>
      </w:pPr>
      <w:rPr>
        <w:rFonts w:cs="Times New Roman"/>
      </w:rPr>
    </w:lvl>
  </w:abstractNum>
  <w:abstractNum w:abstractNumId="2" w15:restartNumberingAfterBreak="0">
    <w:nsid w:val="00450CF2"/>
    <w:multiLevelType w:val="multilevel"/>
    <w:tmpl w:val="D8A247CE"/>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1722470"/>
    <w:multiLevelType w:val="hybridMultilevel"/>
    <w:tmpl w:val="134A75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0B0F1A"/>
    <w:multiLevelType w:val="hybridMultilevel"/>
    <w:tmpl w:val="0102E12E"/>
    <w:lvl w:ilvl="0" w:tplc="63540CE2">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3B12C3"/>
    <w:multiLevelType w:val="multilevel"/>
    <w:tmpl w:val="3310520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57225E8"/>
    <w:multiLevelType w:val="singleLevel"/>
    <w:tmpl w:val="F41C7F54"/>
    <w:lvl w:ilvl="0">
      <w:start w:val="2"/>
      <w:numFmt w:val="decimal"/>
      <w:lvlText w:val="%1."/>
      <w:legacy w:legacy="1" w:legacySpace="0" w:legacyIndent="245"/>
      <w:lvlJc w:val="left"/>
      <w:rPr>
        <w:rFonts w:ascii="Times New Roman" w:hAnsi="Times New Roman" w:cs="Times New Roman" w:hint="default"/>
        <w:b/>
      </w:rPr>
    </w:lvl>
  </w:abstractNum>
  <w:abstractNum w:abstractNumId="7" w15:restartNumberingAfterBreak="0">
    <w:nsid w:val="078772AF"/>
    <w:multiLevelType w:val="hybridMultilevel"/>
    <w:tmpl w:val="0BFE4E92"/>
    <w:lvl w:ilvl="0" w:tplc="9956019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07B27681"/>
    <w:multiLevelType w:val="hybridMultilevel"/>
    <w:tmpl w:val="E026BC1A"/>
    <w:lvl w:ilvl="0" w:tplc="827C66F4">
      <w:start w:val="2"/>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0" w15:restartNumberingAfterBreak="0">
    <w:nsid w:val="0CEE48A3"/>
    <w:multiLevelType w:val="hybridMultilevel"/>
    <w:tmpl w:val="CC0A5564"/>
    <w:lvl w:ilvl="0" w:tplc="305EC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7442DA"/>
    <w:multiLevelType w:val="multilevel"/>
    <w:tmpl w:val="2066705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12" w15:restartNumberingAfterBreak="0">
    <w:nsid w:val="129877EE"/>
    <w:multiLevelType w:val="hybridMultilevel"/>
    <w:tmpl w:val="5566C30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24530A"/>
    <w:multiLevelType w:val="hybridMultilevel"/>
    <w:tmpl w:val="54BE748A"/>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862ADC"/>
    <w:multiLevelType w:val="singleLevel"/>
    <w:tmpl w:val="9BF46C1A"/>
    <w:lvl w:ilvl="0">
      <w:start w:val="4"/>
      <w:numFmt w:val="lowerLetter"/>
      <w:lvlText w:val="%1)"/>
      <w:legacy w:legacy="1" w:legacySpace="0" w:legacyIndent="216"/>
      <w:lvlJc w:val="left"/>
      <w:rPr>
        <w:rFonts w:ascii="Times New Roman" w:hAnsi="Times New Roman" w:cs="Times New Roman" w:hint="default"/>
      </w:rPr>
    </w:lvl>
  </w:abstractNum>
  <w:abstractNum w:abstractNumId="16" w15:restartNumberingAfterBreak="0">
    <w:nsid w:val="1BED0AA7"/>
    <w:multiLevelType w:val="singleLevel"/>
    <w:tmpl w:val="C172C314"/>
    <w:lvl w:ilvl="0">
      <w:start w:val="1"/>
      <w:numFmt w:val="lowerLetter"/>
      <w:lvlText w:val="%1)"/>
      <w:legacy w:legacy="1" w:legacySpace="0" w:legacyIndent="353"/>
      <w:lvlJc w:val="left"/>
      <w:rPr>
        <w:rFonts w:ascii="Times New Roman" w:hAnsi="Times New Roman" w:cs="Times New Roman" w:hint="default"/>
      </w:rPr>
    </w:lvl>
  </w:abstractNum>
  <w:abstractNum w:abstractNumId="17" w15:restartNumberingAfterBreak="0">
    <w:nsid w:val="1DC013B3"/>
    <w:multiLevelType w:val="hybridMultilevel"/>
    <w:tmpl w:val="CC28929A"/>
    <w:lvl w:ilvl="0" w:tplc="1AE2C90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A73ED"/>
    <w:multiLevelType w:val="hybridMultilevel"/>
    <w:tmpl w:val="150E4002"/>
    <w:lvl w:ilvl="0" w:tplc="5262CE1E">
      <w:start w:val="1"/>
      <w:numFmt w:val="decimal"/>
      <w:lvlText w:val="%1."/>
      <w:lvlJc w:val="left"/>
      <w:pPr>
        <w:tabs>
          <w:tab w:val="num" w:pos="2547"/>
        </w:tabs>
        <w:ind w:left="254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5AB4035"/>
    <w:multiLevelType w:val="hybridMultilevel"/>
    <w:tmpl w:val="CB621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B17CB9"/>
    <w:multiLevelType w:val="singleLevel"/>
    <w:tmpl w:val="BE9E5010"/>
    <w:lvl w:ilvl="0">
      <w:start w:val="2"/>
      <w:numFmt w:val="lowerLetter"/>
      <w:lvlText w:val="%1)"/>
      <w:legacy w:legacy="1" w:legacySpace="0" w:legacyIndent="216"/>
      <w:lvlJc w:val="left"/>
      <w:rPr>
        <w:rFonts w:ascii="Times New Roman" w:hAnsi="Times New Roman" w:cs="Times New Roman"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CA03DFE"/>
    <w:multiLevelType w:val="multilevel"/>
    <w:tmpl w:val="7C9CCDFC"/>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E17FC4"/>
    <w:multiLevelType w:val="hybridMultilevel"/>
    <w:tmpl w:val="C01A44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177851"/>
    <w:multiLevelType w:val="hybridMultilevel"/>
    <w:tmpl w:val="81A295F0"/>
    <w:lvl w:ilvl="0" w:tplc="BD6C7B54">
      <w:start w:val="1"/>
      <w:numFmt w:val="decimal"/>
      <w:lvlText w:val="%1."/>
      <w:lvlJc w:val="left"/>
      <w:pPr>
        <w:tabs>
          <w:tab w:val="num" w:pos="720"/>
        </w:tabs>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28" w15:restartNumberingAfterBreak="0">
    <w:nsid w:val="3BAF61DE"/>
    <w:multiLevelType w:val="hybridMultilevel"/>
    <w:tmpl w:val="5E625618"/>
    <w:lvl w:ilvl="0" w:tplc="63540CE2">
      <w:start w:val="1"/>
      <w:numFmt w:val="lowerLetter"/>
      <w:lvlText w:val="%1)"/>
      <w:lvlJc w:val="left"/>
      <w:pPr>
        <w:ind w:left="862" w:hanging="360"/>
      </w:pPr>
      <w:rPr>
        <w:rFonts w:hint="default"/>
        <w:b w:val="0"/>
        <w:color w:val="auto"/>
      </w:rPr>
    </w:lvl>
    <w:lvl w:ilvl="1" w:tplc="60F0707E">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C8D2676"/>
    <w:multiLevelType w:val="multilevel"/>
    <w:tmpl w:val="B7C0DB42"/>
    <w:lvl w:ilvl="0">
      <w:start w:val="10"/>
      <w:numFmt w:val="decimal"/>
      <w:lvlText w:val="%1."/>
      <w:lvlJc w:val="left"/>
      <w:pPr>
        <w:ind w:left="720" w:hanging="360"/>
      </w:pPr>
      <w:rPr>
        <w:b/>
      </w:rPr>
    </w:lvl>
    <w:lvl w:ilvl="1">
      <w:start w:val="1"/>
      <w:numFmt w:val="decimal"/>
      <w:isLgl/>
      <w:lvlText w:val="%1.%2."/>
      <w:lvlJc w:val="left"/>
      <w:pPr>
        <w:ind w:left="360" w:hanging="360"/>
      </w:pPr>
      <w:rPr>
        <w:b w:val="0"/>
        <w:strike w:val="0"/>
        <w:dstrike w:val="0"/>
        <w:color w:val="auto"/>
        <w:sz w:val="24"/>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418E1E5F"/>
    <w:multiLevelType w:val="hybridMultilevel"/>
    <w:tmpl w:val="860047A8"/>
    <w:lvl w:ilvl="0" w:tplc="448C31B2">
      <w:start w:val="1"/>
      <w:numFmt w:val="lowerLetter"/>
      <w:lvlText w:val="%1)"/>
      <w:lvlJc w:val="left"/>
      <w:pPr>
        <w:tabs>
          <w:tab w:val="num" w:pos="1440"/>
        </w:tabs>
        <w:ind w:left="1440" w:hanging="360"/>
      </w:pPr>
      <w:rPr>
        <w:rFonts w:ascii="Times New Roman" w:hAnsi="Times New Roman" w:cs="Times New Roman" w:hint="default"/>
        <w:sz w:val="24"/>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1" w15:restartNumberingAfterBreak="0">
    <w:nsid w:val="464D4B77"/>
    <w:multiLevelType w:val="hybridMultilevel"/>
    <w:tmpl w:val="B43CDD44"/>
    <w:lvl w:ilvl="0" w:tplc="00842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262E31"/>
    <w:multiLevelType w:val="multilevel"/>
    <w:tmpl w:val="99BE912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8C61908"/>
    <w:multiLevelType w:val="multilevel"/>
    <w:tmpl w:val="C4C69AD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4A142D26"/>
    <w:multiLevelType w:val="hybridMultilevel"/>
    <w:tmpl w:val="A42EE4E8"/>
    <w:lvl w:ilvl="0" w:tplc="00842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C113F7"/>
    <w:multiLevelType w:val="singleLevel"/>
    <w:tmpl w:val="7C7040E2"/>
    <w:lvl w:ilvl="0">
      <w:start w:val="1"/>
      <w:numFmt w:val="decimal"/>
      <w:lvlText w:val="13.%1."/>
      <w:legacy w:legacy="1" w:legacySpace="0" w:legacyIndent="511"/>
      <w:lvlJc w:val="left"/>
      <w:rPr>
        <w:rFonts w:ascii="Times New Roman" w:hAnsi="Times New Roman" w:cs="Times New Roman" w:hint="default"/>
      </w:rPr>
    </w:lvl>
  </w:abstractNum>
  <w:abstractNum w:abstractNumId="36" w15:restartNumberingAfterBreak="0">
    <w:nsid w:val="4AED38C5"/>
    <w:multiLevelType w:val="hybridMultilevel"/>
    <w:tmpl w:val="1898E758"/>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374419D"/>
    <w:multiLevelType w:val="hybridMultilevel"/>
    <w:tmpl w:val="46DA66E4"/>
    <w:lvl w:ilvl="0" w:tplc="B76C5B2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C56D1F"/>
    <w:multiLevelType w:val="hybridMultilevel"/>
    <w:tmpl w:val="49B406EE"/>
    <w:lvl w:ilvl="0" w:tplc="2708C63C">
      <w:start w:val="1"/>
      <w:numFmt w:val="lowerLetter"/>
      <w:lvlText w:val="%1)"/>
      <w:lvlJc w:val="left"/>
      <w:pPr>
        <w:ind w:left="1080" w:hanging="360"/>
      </w:pPr>
      <w:rPr>
        <w:rFonts w:hint="default"/>
        <w:b w:val="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4FC1B71"/>
    <w:multiLevelType w:val="singleLevel"/>
    <w:tmpl w:val="3EEC64A0"/>
    <w:lvl w:ilvl="0">
      <w:start w:val="1"/>
      <w:numFmt w:val="lowerLetter"/>
      <w:lvlText w:val="%1)"/>
      <w:legacy w:legacy="1" w:legacySpace="0" w:legacyIndent="259"/>
      <w:lvlJc w:val="left"/>
      <w:rPr>
        <w:rFonts w:ascii="Times New Roman" w:hAnsi="Times New Roman" w:cs="Times New Roman" w:hint="default"/>
      </w:rPr>
    </w:lvl>
  </w:abstractNum>
  <w:abstractNum w:abstractNumId="40" w15:restartNumberingAfterBreak="0">
    <w:nsid w:val="578A1698"/>
    <w:multiLevelType w:val="multilevel"/>
    <w:tmpl w:val="A0F6AE3E"/>
    <w:lvl w:ilvl="0">
      <w:start w:val="4"/>
      <w:numFmt w:val="decimal"/>
      <w:lvlText w:val="%1."/>
      <w:lvlJc w:val="left"/>
      <w:pPr>
        <w:tabs>
          <w:tab w:val="num" w:pos="1800"/>
        </w:tabs>
        <w:ind w:left="1800" w:hanging="360"/>
      </w:pPr>
      <w:rPr>
        <w:rFonts w:hint="default"/>
        <w:b w:val="0"/>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AF82215"/>
    <w:multiLevelType w:val="multilevel"/>
    <w:tmpl w:val="5B52C7E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42" w15:restartNumberingAfterBreak="0">
    <w:nsid w:val="5D8B73C0"/>
    <w:multiLevelType w:val="hybridMultilevel"/>
    <w:tmpl w:val="A5AA09B6"/>
    <w:lvl w:ilvl="0" w:tplc="CE38B9F6">
      <w:start w:val="3"/>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9C2425"/>
    <w:multiLevelType w:val="singleLevel"/>
    <w:tmpl w:val="1870DC20"/>
    <w:lvl w:ilvl="0">
      <w:start w:val="3"/>
      <w:numFmt w:val="decimal"/>
      <w:lvlText w:val="7.%1."/>
      <w:legacy w:legacy="1" w:legacySpace="0" w:legacyIndent="353"/>
      <w:lvlJc w:val="left"/>
      <w:rPr>
        <w:rFonts w:ascii="Times New Roman" w:hAnsi="Times New Roman" w:cs="Times New Roman" w:hint="default"/>
      </w:rPr>
    </w:lvl>
  </w:abstractNum>
  <w:abstractNum w:abstractNumId="44" w15:restartNumberingAfterBreak="0">
    <w:nsid w:val="60741B2A"/>
    <w:multiLevelType w:val="singleLevel"/>
    <w:tmpl w:val="235A7574"/>
    <w:lvl w:ilvl="0">
      <w:start w:val="1"/>
      <w:numFmt w:val="lowerLetter"/>
      <w:lvlText w:val="%1)"/>
      <w:legacy w:legacy="1" w:legacySpace="0" w:legacyIndent="389"/>
      <w:lvlJc w:val="left"/>
      <w:rPr>
        <w:rFonts w:ascii="Times New Roman" w:hAnsi="Times New Roman" w:cs="Times New Roman" w:hint="default"/>
      </w:rPr>
    </w:lvl>
  </w:abstractNum>
  <w:abstractNum w:abstractNumId="45" w15:restartNumberingAfterBreak="0">
    <w:nsid w:val="612213F6"/>
    <w:multiLevelType w:val="hybridMultilevel"/>
    <w:tmpl w:val="EE3AB82E"/>
    <w:lvl w:ilvl="0" w:tplc="00842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840C36"/>
    <w:multiLevelType w:val="hybridMultilevel"/>
    <w:tmpl w:val="5E9A9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5025C0"/>
    <w:multiLevelType w:val="multilevel"/>
    <w:tmpl w:val="A5CE7F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8641944"/>
    <w:multiLevelType w:val="multilevel"/>
    <w:tmpl w:val="B4E08504"/>
    <w:lvl w:ilvl="0">
      <w:start w:val="26"/>
      <w:numFmt w:val="decimal"/>
      <w:lvlText w:val="%1."/>
      <w:lvlJc w:val="left"/>
      <w:pPr>
        <w:ind w:left="405" w:hanging="405"/>
      </w:pPr>
      <w:rPr>
        <w:b/>
      </w:rPr>
    </w:lvl>
    <w:lvl w:ilvl="1">
      <w:start w:val="1"/>
      <w:numFmt w:val="decimal"/>
      <w:lvlText w:val="%1.%2."/>
      <w:lvlJc w:val="left"/>
      <w:pPr>
        <w:ind w:left="405" w:hanging="405"/>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6C2465B6"/>
    <w:multiLevelType w:val="singleLevel"/>
    <w:tmpl w:val="2286DCAA"/>
    <w:lvl w:ilvl="0">
      <w:start w:val="2"/>
      <w:numFmt w:val="decimal"/>
      <w:lvlText w:val="9.%1."/>
      <w:legacy w:legacy="1" w:legacySpace="0" w:legacyIndent="418"/>
      <w:lvlJc w:val="left"/>
      <w:rPr>
        <w:rFonts w:ascii="Times New Roman" w:hAnsi="Times New Roman" w:cs="Times New Roman" w:hint="default"/>
      </w:rPr>
    </w:lvl>
  </w:abstractNum>
  <w:abstractNum w:abstractNumId="50"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D77722"/>
    <w:multiLevelType w:val="singleLevel"/>
    <w:tmpl w:val="BF0EFF28"/>
    <w:lvl w:ilvl="0">
      <w:start w:val="1"/>
      <w:numFmt w:val="decimal"/>
      <w:lvlText w:val="7.%1."/>
      <w:legacy w:legacy="1" w:legacySpace="0" w:legacyIndent="504"/>
      <w:lvlJc w:val="left"/>
      <w:rPr>
        <w:rFonts w:ascii="Times New Roman" w:hAnsi="Times New Roman" w:cs="Times New Roman" w:hint="default"/>
      </w:rPr>
    </w:lvl>
  </w:abstractNum>
  <w:abstractNum w:abstractNumId="52" w15:restartNumberingAfterBreak="0">
    <w:nsid w:val="73FD7715"/>
    <w:multiLevelType w:val="singleLevel"/>
    <w:tmpl w:val="568E1876"/>
    <w:lvl w:ilvl="0">
      <w:start w:val="1"/>
      <w:numFmt w:val="lowerLetter"/>
      <w:lvlText w:val="%1)"/>
      <w:legacy w:legacy="1" w:legacySpace="0" w:legacyIndent="245"/>
      <w:lvlJc w:val="left"/>
      <w:rPr>
        <w:rFonts w:ascii="Times New Roman" w:hAnsi="Times New Roman" w:cs="Times New Roman" w:hint="default"/>
      </w:rPr>
    </w:lvl>
  </w:abstractNum>
  <w:abstractNum w:abstractNumId="53" w15:restartNumberingAfterBreak="0">
    <w:nsid w:val="747A502E"/>
    <w:multiLevelType w:val="singleLevel"/>
    <w:tmpl w:val="6B10AB1E"/>
    <w:lvl w:ilvl="0">
      <w:start w:val="3"/>
      <w:numFmt w:val="decimal"/>
      <w:lvlText w:val="12.%1."/>
      <w:legacy w:legacy="1" w:legacySpace="0" w:legacyIndent="518"/>
      <w:lvlJc w:val="left"/>
      <w:rPr>
        <w:rFonts w:ascii="Times New Roman" w:hAnsi="Times New Roman" w:cs="Times New Roman" w:hint="default"/>
      </w:rPr>
    </w:lvl>
  </w:abstractNum>
  <w:abstractNum w:abstractNumId="54" w15:restartNumberingAfterBreak="0">
    <w:nsid w:val="748012F0"/>
    <w:multiLevelType w:val="singleLevel"/>
    <w:tmpl w:val="BFF81394"/>
    <w:lvl w:ilvl="0">
      <w:start w:val="2"/>
      <w:numFmt w:val="decimal"/>
      <w:lvlText w:val="11.%1."/>
      <w:legacy w:legacy="1" w:legacySpace="0" w:legacyIndent="526"/>
      <w:lvlJc w:val="left"/>
      <w:rPr>
        <w:rFonts w:ascii="Times New Roman" w:hAnsi="Times New Roman" w:cs="Times New Roman" w:hint="default"/>
      </w:rPr>
    </w:lvl>
  </w:abstractNum>
  <w:abstractNum w:abstractNumId="55" w15:restartNumberingAfterBreak="0">
    <w:nsid w:val="74E83167"/>
    <w:multiLevelType w:val="multilevel"/>
    <w:tmpl w:val="99BE912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55044E0"/>
    <w:multiLevelType w:val="hybridMultilevel"/>
    <w:tmpl w:val="053AF1A8"/>
    <w:lvl w:ilvl="0" w:tplc="4C1E7A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E902461"/>
    <w:multiLevelType w:val="singleLevel"/>
    <w:tmpl w:val="0A187FFE"/>
    <w:lvl w:ilvl="0">
      <w:start w:val="1"/>
      <w:numFmt w:val="lowerLetter"/>
      <w:lvlText w:val="%1)"/>
      <w:legacy w:legacy="1" w:legacySpace="0" w:legacyIndent="230"/>
      <w:lvlJc w:val="left"/>
      <w:rPr>
        <w:rFonts w:ascii="Times New Roman" w:hAnsi="Times New Roman" w:cs="Times New Roman" w:hint="default"/>
      </w:rPr>
    </w:lvl>
  </w:abstractNum>
  <w:abstractNum w:abstractNumId="59" w15:restartNumberingAfterBreak="0">
    <w:nsid w:val="7F7510EF"/>
    <w:multiLevelType w:val="hybridMultilevel"/>
    <w:tmpl w:val="5C0A7CB8"/>
    <w:lvl w:ilvl="0" w:tplc="0415000F">
      <w:start w:val="1"/>
      <w:numFmt w:val="decimal"/>
      <w:lvlText w:val="%1."/>
      <w:lvlJc w:val="left"/>
      <w:pPr>
        <w:ind w:left="720" w:hanging="360"/>
      </w:pPr>
    </w:lvl>
    <w:lvl w:ilvl="1" w:tplc="625E4960">
      <w:start w:val="1"/>
      <w:numFmt w:val="decimal"/>
      <w:lvlText w:val="%2)"/>
      <w:lvlJc w:val="left"/>
      <w:pPr>
        <w:ind w:left="1440" w:hanging="360"/>
      </w:pPr>
      <w:rPr>
        <w:rFonts w:hint="default"/>
        <w:b w:val="0"/>
      </w:rPr>
    </w:lvl>
    <w:lvl w:ilvl="2" w:tplc="1AE2C9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24B6A38C">
      <w:start w:val="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7"/>
  </w:num>
  <w:num w:numId="3">
    <w:abstractNumId w:val="19"/>
  </w:num>
  <w:num w:numId="4">
    <w:abstractNumId w:val="50"/>
  </w:num>
  <w:num w:numId="5">
    <w:abstractNumId w:val="22"/>
  </w:num>
  <w:num w:numId="6">
    <w:abstractNumId w:val="6"/>
  </w:num>
  <w:num w:numId="7">
    <w:abstractNumId w:val="51"/>
  </w:num>
  <w:num w:numId="8">
    <w:abstractNumId w:val="43"/>
  </w:num>
  <w:num w:numId="9">
    <w:abstractNumId w:val="16"/>
  </w:num>
  <w:num w:numId="10">
    <w:abstractNumId w:val="21"/>
  </w:num>
  <w:num w:numId="11">
    <w:abstractNumId w:val="58"/>
  </w:num>
  <w:num w:numId="12">
    <w:abstractNumId w:val="15"/>
  </w:num>
  <w:num w:numId="13">
    <w:abstractNumId w:val="52"/>
  </w:num>
  <w:num w:numId="14">
    <w:abstractNumId w:val="49"/>
  </w:num>
  <w:num w:numId="15">
    <w:abstractNumId w:val="44"/>
  </w:num>
  <w:num w:numId="16">
    <w:abstractNumId w:val="27"/>
  </w:num>
  <w:num w:numId="17">
    <w:abstractNumId w:val="54"/>
  </w:num>
  <w:num w:numId="18">
    <w:abstractNumId w:val="39"/>
  </w:num>
  <w:num w:numId="19">
    <w:abstractNumId w:val="53"/>
  </w:num>
  <w:num w:numId="20">
    <w:abstractNumId w:val="35"/>
  </w:num>
  <w:num w:numId="21">
    <w:abstractNumId w:val="11"/>
  </w:num>
  <w:num w:numId="22">
    <w:abstractNumId w:val="13"/>
  </w:num>
  <w:num w:numId="23">
    <w:abstractNumId w:val="24"/>
  </w:num>
  <w:num w:numId="24">
    <w:abstractNumId w:val="25"/>
  </w:num>
  <w:num w:numId="25">
    <w:abstractNumId w:val="33"/>
  </w:num>
  <w:num w:numId="26">
    <w:abstractNumId w:val="7"/>
  </w:num>
  <w:num w:numId="27">
    <w:abstractNumId w:val="40"/>
  </w:num>
  <w:num w:numId="28">
    <w:abstractNumId w:val="37"/>
  </w:num>
  <w:num w:numId="29">
    <w:abstractNumId w:val="26"/>
  </w:num>
  <w:num w:numId="30">
    <w:abstractNumId w:val="12"/>
  </w:num>
  <w:num w:numId="31">
    <w:abstractNumId w:val="1"/>
    <w:lvlOverride w:ilvl="0">
      <w:startOverride w:val="1"/>
    </w:lvlOverride>
  </w:num>
  <w:num w:numId="32">
    <w:abstractNumId w:val="18"/>
  </w:num>
  <w:num w:numId="33">
    <w:abstractNumId w:val="30"/>
  </w:num>
  <w:num w:numId="34">
    <w:abstractNumId w:val="0"/>
  </w:num>
  <w:num w:numId="35">
    <w:abstractNumId w:val="36"/>
  </w:num>
  <w:num w:numId="36">
    <w:abstractNumId w:val="46"/>
  </w:num>
  <w:num w:numId="37">
    <w:abstractNumId w:val="5"/>
  </w:num>
  <w:num w:numId="38">
    <w:abstractNumId w:val="8"/>
  </w:num>
  <w:num w:numId="39">
    <w:abstractNumId w:val="41"/>
  </w:num>
  <w:num w:numId="40">
    <w:abstractNumId w:val="2"/>
  </w:num>
  <w:num w:numId="41">
    <w:abstractNumId w:val="14"/>
  </w:num>
  <w:num w:numId="42">
    <w:abstractNumId w:val="38"/>
  </w:num>
  <w:num w:numId="43">
    <w:abstractNumId w:val="28"/>
  </w:num>
  <w:num w:numId="44">
    <w:abstractNumId w:val="59"/>
  </w:num>
  <w:num w:numId="45">
    <w:abstractNumId w:val="42"/>
  </w:num>
  <w:num w:numId="46">
    <w:abstractNumId w:val="17"/>
  </w:num>
  <w:num w:numId="47">
    <w:abstractNumId w:val="31"/>
  </w:num>
  <w:num w:numId="48">
    <w:abstractNumId w:val="10"/>
  </w:num>
  <w:num w:numId="49">
    <w:abstractNumId w:val="45"/>
  </w:num>
  <w:num w:numId="50">
    <w:abstractNumId w:val="20"/>
  </w:num>
  <w:num w:numId="51">
    <w:abstractNumId w:val="3"/>
  </w:num>
  <w:num w:numId="52">
    <w:abstractNumId w:val="34"/>
  </w:num>
  <w:num w:numId="53">
    <w:abstractNumId w:val="32"/>
  </w:num>
  <w:num w:numId="54">
    <w:abstractNumId w:val="56"/>
  </w:num>
  <w:num w:numId="55">
    <w:abstractNumId w:val="4"/>
  </w:num>
  <w:num w:numId="5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142E8"/>
    <w:rsid w:val="00016060"/>
    <w:rsid w:val="00035913"/>
    <w:rsid w:val="00084792"/>
    <w:rsid w:val="000873C1"/>
    <w:rsid w:val="00094867"/>
    <w:rsid w:val="000C6286"/>
    <w:rsid w:val="000E09A2"/>
    <w:rsid w:val="000E59F6"/>
    <w:rsid w:val="000E65F7"/>
    <w:rsid w:val="00115DD4"/>
    <w:rsid w:val="00115E2C"/>
    <w:rsid w:val="00163CA3"/>
    <w:rsid w:val="00175B43"/>
    <w:rsid w:val="00187E62"/>
    <w:rsid w:val="00196BD9"/>
    <w:rsid w:val="001A4C5B"/>
    <w:rsid w:val="001B73AC"/>
    <w:rsid w:val="001F5A2B"/>
    <w:rsid w:val="002813CE"/>
    <w:rsid w:val="002859A3"/>
    <w:rsid w:val="0032454D"/>
    <w:rsid w:val="00340643"/>
    <w:rsid w:val="003A303F"/>
    <w:rsid w:val="003D7E53"/>
    <w:rsid w:val="003F1711"/>
    <w:rsid w:val="00423A2B"/>
    <w:rsid w:val="00457BED"/>
    <w:rsid w:val="00465812"/>
    <w:rsid w:val="004749D4"/>
    <w:rsid w:val="004859F4"/>
    <w:rsid w:val="004D1FCC"/>
    <w:rsid w:val="004D4586"/>
    <w:rsid w:val="00507FBA"/>
    <w:rsid w:val="00531C73"/>
    <w:rsid w:val="00535647"/>
    <w:rsid w:val="005B76D3"/>
    <w:rsid w:val="005F34B9"/>
    <w:rsid w:val="00621504"/>
    <w:rsid w:val="006264D8"/>
    <w:rsid w:val="00657223"/>
    <w:rsid w:val="006968E3"/>
    <w:rsid w:val="006B7CD3"/>
    <w:rsid w:val="006D49FB"/>
    <w:rsid w:val="006E38C5"/>
    <w:rsid w:val="006F1456"/>
    <w:rsid w:val="00712099"/>
    <w:rsid w:val="00742437"/>
    <w:rsid w:val="007A4ECA"/>
    <w:rsid w:val="007A7480"/>
    <w:rsid w:val="007F077F"/>
    <w:rsid w:val="007F3E04"/>
    <w:rsid w:val="00851C44"/>
    <w:rsid w:val="008847AA"/>
    <w:rsid w:val="008D4EFB"/>
    <w:rsid w:val="00913438"/>
    <w:rsid w:val="009267BC"/>
    <w:rsid w:val="009846FE"/>
    <w:rsid w:val="009948D3"/>
    <w:rsid w:val="009A07AC"/>
    <w:rsid w:val="009A57E9"/>
    <w:rsid w:val="009D260C"/>
    <w:rsid w:val="009D43DB"/>
    <w:rsid w:val="00A1003B"/>
    <w:rsid w:val="00A13A48"/>
    <w:rsid w:val="00A15A11"/>
    <w:rsid w:val="00A1644C"/>
    <w:rsid w:val="00A21CCA"/>
    <w:rsid w:val="00A25716"/>
    <w:rsid w:val="00A4635F"/>
    <w:rsid w:val="00A66506"/>
    <w:rsid w:val="00A91847"/>
    <w:rsid w:val="00AB4F00"/>
    <w:rsid w:val="00AB5808"/>
    <w:rsid w:val="00AB7642"/>
    <w:rsid w:val="00AE11CA"/>
    <w:rsid w:val="00B1497A"/>
    <w:rsid w:val="00B160AA"/>
    <w:rsid w:val="00B50BEB"/>
    <w:rsid w:val="00B97FD0"/>
    <w:rsid w:val="00BA22F8"/>
    <w:rsid w:val="00BA5F58"/>
    <w:rsid w:val="00BD0D19"/>
    <w:rsid w:val="00BD5059"/>
    <w:rsid w:val="00BF522D"/>
    <w:rsid w:val="00C028B0"/>
    <w:rsid w:val="00C52B79"/>
    <w:rsid w:val="00C73E08"/>
    <w:rsid w:val="00C768CD"/>
    <w:rsid w:val="00CF5AB0"/>
    <w:rsid w:val="00D1143C"/>
    <w:rsid w:val="00D264AB"/>
    <w:rsid w:val="00D66446"/>
    <w:rsid w:val="00D85BBF"/>
    <w:rsid w:val="00D9377D"/>
    <w:rsid w:val="00D96FFE"/>
    <w:rsid w:val="00DB5FA9"/>
    <w:rsid w:val="00E104FC"/>
    <w:rsid w:val="00EC318F"/>
    <w:rsid w:val="00ED233A"/>
    <w:rsid w:val="00F027D5"/>
    <w:rsid w:val="00F46FCA"/>
    <w:rsid w:val="00F66BCD"/>
    <w:rsid w:val="00FB7E88"/>
    <w:rsid w:val="00FD0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5"/>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Znak5,Znak3,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List Paragraph,List Paragraph1,L1,Numerowanie,Akapit z listą5,Akapit z listą BS,Bulleted list,Odstavec,Podsis rysunku,Kolorowa lista — akcent 11,normalny tekst,sw tekst,CW_Lista,2 heading,A_wyliczenie,K-P_odwolanie,maz_wyliczenie,lp1"/>
    <w:basedOn w:val="Normalny"/>
    <w:link w:val="AkapitzlistZnak"/>
    <w:uiPriority w:val="34"/>
    <w:qFormat/>
    <w:rsid w:val="00457BED"/>
    <w:pPr>
      <w:ind w:left="720"/>
      <w:contextualSpacing/>
    </w:p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sw tekst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C768CD"/>
    <w:rPr>
      <w:rFonts w:ascii="Tahoma" w:hAnsi="Tahoma" w:cs="Courier New"/>
      <w:sz w:val="16"/>
      <w:szCs w:val="16"/>
    </w:rPr>
  </w:style>
  <w:style w:type="character" w:customStyle="1" w:styleId="TekstdymkaZnak">
    <w:name w:val="Tekst dymka Znak"/>
    <w:basedOn w:val="Domylnaczcionkaakapitu"/>
    <w:link w:val="Tekstdymka"/>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h2">
    <w:name w:val="h2"/>
    <w:rsid w:val="0008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8841">
      <w:bodyDiv w:val="1"/>
      <w:marLeft w:val="0"/>
      <w:marRight w:val="0"/>
      <w:marTop w:val="0"/>
      <w:marBottom w:val="0"/>
      <w:divBdr>
        <w:top w:val="none" w:sz="0" w:space="0" w:color="auto"/>
        <w:left w:val="none" w:sz="0" w:space="0" w:color="auto"/>
        <w:bottom w:val="none" w:sz="0" w:space="0" w:color="auto"/>
        <w:right w:val="none" w:sz="0" w:space="0" w:color="auto"/>
      </w:divBdr>
    </w:div>
    <w:div w:id="753208630">
      <w:bodyDiv w:val="1"/>
      <w:marLeft w:val="0"/>
      <w:marRight w:val="0"/>
      <w:marTop w:val="0"/>
      <w:marBottom w:val="0"/>
      <w:divBdr>
        <w:top w:val="none" w:sz="0" w:space="0" w:color="auto"/>
        <w:left w:val="none" w:sz="0" w:space="0" w:color="auto"/>
        <w:bottom w:val="none" w:sz="0" w:space="0" w:color="auto"/>
        <w:right w:val="none" w:sz="0" w:space="0" w:color="auto"/>
      </w:divBdr>
    </w:div>
    <w:div w:id="1221745845">
      <w:bodyDiv w:val="1"/>
      <w:marLeft w:val="0"/>
      <w:marRight w:val="0"/>
      <w:marTop w:val="0"/>
      <w:marBottom w:val="0"/>
      <w:divBdr>
        <w:top w:val="none" w:sz="0" w:space="0" w:color="auto"/>
        <w:left w:val="none" w:sz="0" w:space="0" w:color="auto"/>
        <w:bottom w:val="none" w:sz="0" w:space="0" w:color="auto"/>
        <w:right w:val="none" w:sz="0" w:space="0" w:color="auto"/>
      </w:divBdr>
    </w:div>
    <w:div w:id="14430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4505</Words>
  <Characters>27030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oem</cp:lastModifiedBy>
  <cp:revision>3</cp:revision>
  <dcterms:created xsi:type="dcterms:W3CDTF">2022-08-08T10:38:00Z</dcterms:created>
  <dcterms:modified xsi:type="dcterms:W3CDTF">2022-08-08T11:06:00Z</dcterms:modified>
</cp:coreProperties>
</file>