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CA" w:rsidRPr="000073CA" w:rsidRDefault="000073CA" w:rsidP="000073C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Garamond" w:eastAsia="Times New Roman" w:hAnsi="Garamond" w:cs="Helvetica"/>
          <w:b/>
          <w:bCs/>
          <w:sz w:val="23"/>
          <w:szCs w:val="23"/>
          <w:lang w:eastAsia="pl-PL"/>
        </w:rPr>
        <w:t>PRZEDMIOT ZAMÓWIENIA: </w:t>
      </w:r>
    </w:p>
    <w:p w:rsidR="000073CA" w:rsidRPr="000073CA" w:rsidRDefault="000073CA" w:rsidP="000073C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Dostawa 18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komputerów typu HP z systemem Win 10 </w:t>
      </w:r>
      <w:r>
        <w:rPr>
          <w:rFonts w:ascii="Times New Roman" w:eastAsia="Times New Roman" w:hAnsi="Times New Roman" w:cs="Times New Roman"/>
          <w:lang w:eastAsia="pl-PL"/>
        </w:rPr>
        <w:t>oraz pakietu</w:t>
      </w:r>
      <w:r w:rsidRPr="000073CA">
        <w:rPr>
          <w:rFonts w:ascii="Times New Roman" w:eastAsia="Times New Roman" w:hAnsi="Times New Roman" w:cs="Times New Roman"/>
          <w:lang w:eastAsia="pl-PL"/>
        </w:rPr>
        <w:t xml:space="preserve"> Office o </w:t>
      </w:r>
      <w:r>
        <w:rPr>
          <w:rFonts w:ascii="Times New Roman" w:eastAsia="Times New Roman" w:hAnsi="Times New Roman" w:cs="Times New Roman"/>
          <w:lang w:eastAsia="pl-PL"/>
        </w:rPr>
        <w:t xml:space="preserve">minimalnych </w:t>
      </w:r>
      <w:r w:rsidRPr="000073CA">
        <w:rPr>
          <w:rFonts w:ascii="Times New Roman" w:eastAsia="Times New Roman" w:hAnsi="Times New Roman" w:cs="Times New Roman"/>
          <w:lang w:eastAsia="pl-PL"/>
        </w:rPr>
        <w:t xml:space="preserve">parametrach szczegółowych jak </w:t>
      </w:r>
      <w:r w:rsidR="00010C8C">
        <w:rPr>
          <w:rFonts w:ascii="Times New Roman" w:eastAsia="Times New Roman" w:hAnsi="Times New Roman" w:cs="Times New Roman"/>
          <w:lang w:eastAsia="pl-PL"/>
        </w:rPr>
        <w:t>poniżej</w:t>
      </w:r>
      <w:r w:rsidRPr="000073CA">
        <w:rPr>
          <w:rFonts w:ascii="Times New Roman" w:eastAsia="Times New Roman" w:hAnsi="Times New Roman" w:cs="Times New Roman"/>
          <w:lang w:eastAsia="pl-PL"/>
        </w:rPr>
        <w:t>.</w:t>
      </w:r>
      <w:r w:rsidRPr="000073CA">
        <w:rPr>
          <w:rFonts w:ascii="Times New Roman" w:eastAsia="Times New Roman" w:hAnsi="Times New Roman" w:cs="Times New Roman"/>
          <w:lang w:eastAsia="pl-PL"/>
        </w:rPr>
        <w:br/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b/>
          <w:bCs/>
          <w:lang w:eastAsia="pl-PL"/>
        </w:rPr>
        <w:t>1)  </w:t>
      </w:r>
      <w:r w:rsidRPr="000073CA">
        <w:rPr>
          <w:rFonts w:ascii="Times New Roman" w:eastAsia="Times New Roman" w:hAnsi="Times New Roman" w:cs="Times New Roman"/>
          <w:lang w:eastAsia="pl-PL"/>
        </w:rPr>
        <w:t>   Wymagane minimalne parametry techniczne komponentów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1.Komputer typu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All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in One. W ofercie wymagane jest podanie modelu, symbolu oraz producenta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2.Komputer będzie wykorzystywany dla potrzeb aplikacji biurowych, aplikacji obliczeniowych, dostępu do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oraz poczty elektronicznej, aplikacji GIS-owych i mapowych.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3.Procesor/ wydajność obliczeniowa Min. 6-rdzeniowy, osiągający w teście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CPU Mark wynik min. 10250 punktów (wynik z dnia 11.03.2022).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4.Pamięć operacyjna RAM16 GB możliwość rozbudowy do min 64GB, minimum jeden slot wolny na dalszą rozbudowę.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5.Parametry pamięci masowej</w:t>
      </w:r>
      <w:r w:rsidRPr="000073CA">
        <w:rPr>
          <w:rFonts w:ascii="Times New Roman" w:eastAsia="Times New Roman" w:hAnsi="Times New Roman" w:cs="Times New Roman"/>
          <w:lang w:eastAsia="pl-PL"/>
        </w:rPr>
        <w:tab/>
        <w:t>Min 256GB pamięci FLASH (Dysk SSD lub M.2) Odczyt/zapis min. 520MB/s.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6.Karta grafiki zintegrowana z procesorem powinna umożliwiać pracę dwumonitorową z wsparciem DirectX 12, pamięć współdzielona z pamięcią RAM, dynamicznie przydzielaną;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7.Karta dźwiękowa zintegrowana z płytą główną; wbudowane dwa głośniki  o mocy min 2W.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8.Obudowa zintegrowana z ekranem typu ALL-in-One. Regulowana wysokość położenia ekranu.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9.Wyświetlacz zintegrowany z obudową, przekątna min 23,8”, rozdzielczość 1920x1080, kąty widzenia pion/poziom min 178/178 stopni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10.Typ ekranu</w:t>
      </w:r>
      <w:r w:rsidRPr="000073CA">
        <w:rPr>
          <w:rFonts w:ascii="Times New Roman" w:eastAsia="Times New Roman" w:hAnsi="Times New Roman" w:cs="Times New Roman"/>
          <w:lang w:eastAsia="pl-PL"/>
        </w:rPr>
        <w:tab/>
        <w:t>Full HD (lub 4K)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11.Format obrazu 16:9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12.Rodzaj matrycy IPS (lub VA Led)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13.Kontrast min 1000:1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14.Zgodność z systemami operacyjnymi i standardami</w:t>
      </w:r>
      <w:r w:rsidRPr="000073CA">
        <w:rPr>
          <w:rFonts w:ascii="Times New Roman" w:eastAsia="Times New Roman" w:hAnsi="Times New Roman" w:cs="Times New Roman"/>
          <w:lang w:eastAsia="pl-PL"/>
        </w:rPr>
        <w:tab/>
        <w:t>Potwierdzenie kompatybilności komputera z systemem Microsoft Windows na daną platformę systemową (wydruk ze strony Microsoft WHCL)</w:t>
      </w:r>
    </w:p>
    <w:p w:rsidR="008D68AF" w:rsidRDefault="000073CA" w:rsidP="000073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15.Bezpieczeństwo </w:t>
      </w:r>
    </w:p>
    <w:p w:rsidR="000073CA" w:rsidRPr="000073CA" w:rsidRDefault="00CF5B67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0073CA" w:rsidRPr="000073CA">
        <w:rPr>
          <w:rFonts w:ascii="Times New Roman" w:eastAsia="Times New Roman" w:hAnsi="Times New Roman" w:cs="Times New Roman"/>
          <w:lang w:eastAsia="pl-PL"/>
        </w:rPr>
        <w:t xml:space="preserve">BIOS musi posiadać możliwość skonfigurowania hasła „Power On” oraz ustawienia hasła dostępu do </w:t>
      </w:r>
      <w:proofErr w:type="spellStart"/>
      <w:r w:rsidR="000073CA" w:rsidRPr="000073CA">
        <w:rPr>
          <w:rFonts w:ascii="Times New Roman" w:eastAsia="Times New Roman" w:hAnsi="Times New Roman" w:cs="Times New Roman"/>
          <w:lang w:eastAsia="pl-PL"/>
        </w:rPr>
        <w:t>BIOSu</w:t>
      </w:r>
      <w:proofErr w:type="spellEnd"/>
      <w:r w:rsidR="000073CA" w:rsidRPr="000073CA">
        <w:rPr>
          <w:rFonts w:ascii="Times New Roman" w:eastAsia="Times New Roman" w:hAnsi="Times New Roman" w:cs="Times New Roman"/>
          <w:lang w:eastAsia="pl-PL"/>
        </w:rPr>
        <w:t xml:space="preserve"> (administratora) w sposób gwarantujący utrzymanie zapisanego hasła nawet w przypadku odłączenia wszystkich źródeł zasilania i podtrzymania BIOS,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-możliwość ustawienia hasła na dysku (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drive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lock)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-blokady/wyłączenia portów USB, COM, karty sieciowej, karty audio;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-kontroli sekwencji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boot-ącej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>;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-startu systemu z urządzenia USB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-funkcja blokowania BOOT-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owania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stacji roboczej z zewnętrznych urządzeń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2. Komputer musi posiadać zintegrowany w płycie głównej aktywny układ zgodny ze standardem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Trusted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Platform Module (TPM v 2,0);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3. Możliwość zapięcia linki typu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Kensington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i kłódki do dedykowanego oczka w obudowie komputera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4.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 </w:t>
      </w:r>
    </w:p>
    <w:p w:rsidR="000073CA" w:rsidRPr="000073CA" w:rsidRDefault="00CF5B67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16. </w:t>
      </w:r>
      <w:r w:rsidR="000073CA" w:rsidRPr="000073CA">
        <w:rPr>
          <w:rFonts w:ascii="Times New Roman" w:eastAsia="Times New Roman" w:hAnsi="Times New Roman" w:cs="Times New Roman"/>
          <w:lang w:eastAsia="pl-PL"/>
        </w:rPr>
        <w:t xml:space="preserve">Minimalne </w:t>
      </w:r>
      <w:proofErr w:type="spellStart"/>
      <w:r w:rsidR="000073CA" w:rsidRPr="000073CA">
        <w:rPr>
          <w:rFonts w:ascii="Times New Roman" w:eastAsia="Times New Roman" w:hAnsi="Times New Roman" w:cs="Times New Roman"/>
          <w:lang w:eastAsia="pl-PL"/>
        </w:rPr>
        <w:t>funcjonalności</w:t>
      </w:r>
      <w:proofErr w:type="spellEnd"/>
      <w:r w:rsidR="000073CA" w:rsidRPr="000073CA">
        <w:rPr>
          <w:rFonts w:ascii="Times New Roman" w:eastAsia="Times New Roman" w:hAnsi="Times New Roman" w:cs="Times New Roman"/>
          <w:lang w:eastAsia="pl-PL"/>
        </w:rPr>
        <w:t xml:space="preserve"> systemu diagnostycznego:  informacje o systemie, min.: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1. Procesor: typ procesora, jego obecną prędkość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2. Pamięć RAM: rozmiar pamięci RAM, osadzenie na poszczególnych slotach, szybkość pamięci, nr seryjny, typ pamięci, nr części, nazwa producenta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3. Dysk twardy: model, wersja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firmware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>, nr seryjny, procentowe zużycie dysku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4. Napęd optyczny: model, wersja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firmware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>, nr seryjny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5. Data wydania i wersja BIOS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6. Nr seryjny komputera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możliwość przeprowadzenia szybkiego oraz szczegółowego testu kontrolującego komponenty komputera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</w:t>
      </w:r>
      <w:r w:rsidR="00CF5B67">
        <w:rPr>
          <w:rFonts w:ascii="Times New Roman" w:eastAsia="Times New Roman" w:hAnsi="Times New Roman" w:cs="Times New Roman"/>
          <w:lang w:eastAsia="pl-PL"/>
        </w:rPr>
        <w:t>7</w:t>
      </w:r>
      <w:r w:rsidRPr="000073CA">
        <w:rPr>
          <w:rFonts w:ascii="Times New Roman" w:eastAsia="Times New Roman" w:hAnsi="Times New Roman" w:cs="Times New Roman"/>
          <w:lang w:eastAsia="pl-PL"/>
        </w:rPr>
        <w:t>.Certyfikaty i standardy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Certyfikat ISO9001 dla producenta sprzętu (załączyć dokument potwierdzający spełnianie wymogu)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Deklaracja zgodności CE (załączyć do oferty)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Komputer musi spełniać wymogi normy EPEAT 2019 na poziomie min GOLD dla Polski. Wymagany certyfikat lub wpis dotyczący oferowanego modelu komputera w internetowym katalogu http://www.epeat.net – wymaga się wydruku ze strony internetowej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</w:t>
      </w:r>
      <w:r w:rsidR="00CF5B67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0073CA">
        <w:rPr>
          <w:rFonts w:ascii="Times New Roman" w:eastAsia="Times New Roman" w:hAnsi="Times New Roman" w:cs="Times New Roman"/>
          <w:lang w:eastAsia="pl-PL"/>
        </w:rPr>
        <w:t>.Ergonomia</w:t>
      </w:r>
      <w:r w:rsidRPr="000073CA">
        <w:rPr>
          <w:rFonts w:ascii="Times New Roman" w:eastAsia="Times New Roman" w:hAnsi="Times New Roman" w:cs="Times New Roman"/>
          <w:lang w:eastAsia="pl-PL"/>
        </w:rPr>
        <w:tab/>
        <w:t xml:space="preserve">Maksymalnie 22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dB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z pozycji operatora w trybie IDLE, pomiar zgodny z normą ISO 9296 / ISO 7779; wymaga się dostarczenia odpowiedniego certyfikatu lub deklaracji producenta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</w:t>
      </w:r>
      <w:r w:rsidR="00CF5B67">
        <w:rPr>
          <w:rFonts w:ascii="Times New Roman" w:eastAsia="Times New Roman" w:hAnsi="Times New Roman" w:cs="Times New Roman"/>
          <w:lang w:eastAsia="pl-PL"/>
        </w:rPr>
        <w:t>9</w:t>
      </w:r>
      <w:r w:rsidRPr="000073CA">
        <w:rPr>
          <w:rFonts w:ascii="Times New Roman" w:eastAsia="Times New Roman" w:hAnsi="Times New Roman" w:cs="Times New Roman"/>
          <w:lang w:eastAsia="pl-PL"/>
        </w:rPr>
        <w:t>.Warunki gwarancji - Co najmniej 3 letnia gwarancja producenta świadczona na miejscu u klienta. Uszkodzony dysk z danymi pozostaje u klienta.</w:t>
      </w:r>
    </w:p>
    <w:p w:rsidR="000073CA" w:rsidRPr="000073CA" w:rsidRDefault="00CF5B67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20</w:t>
      </w:r>
      <w:r w:rsidR="000073CA" w:rsidRPr="000073CA">
        <w:rPr>
          <w:rFonts w:ascii="Times New Roman" w:eastAsia="Times New Roman" w:hAnsi="Times New Roman" w:cs="Times New Roman"/>
          <w:lang w:eastAsia="pl-PL"/>
        </w:rPr>
        <w:t>.Wsparcie techniczne producenta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Możliwość telefonicznego sprawdzenia konfiguracji sprzętowej komputera oraz warunków gwarancji po podaniu numeru seryjnego bezpośrednio u producenta lub jego przedstawiciela.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Dostęp do najnowszych sterowników i uaktualnień na stronie producenta zestawu realizowany poprzez podanie na dedykowanej stronie internetowej producenta numeru seryjnego lub modelu komputera – przed podpisaniem umowy należy dołączyć link strony.</w:t>
      </w:r>
    </w:p>
    <w:p w:rsidR="000073CA" w:rsidRPr="000073CA" w:rsidRDefault="00ED52A2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CF5B67">
        <w:rPr>
          <w:rFonts w:ascii="Times New Roman" w:eastAsia="Times New Roman" w:hAnsi="Times New Roman" w:cs="Times New Roman"/>
          <w:lang w:eastAsia="pl-PL"/>
        </w:rPr>
        <w:t>1</w:t>
      </w:r>
      <w:r w:rsidR="000073CA" w:rsidRPr="000073CA">
        <w:rPr>
          <w:rFonts w:ascii="Times New Roman" w:eastAsia="Times New Roman" w:hAnsi="Times New Roman" w:cs="Times New Roman"/>
          <w:lang w:eastAsia="pl-PL"/>
        </w:rPr>
        <w:t>.Wymagania dodatkowe</w:t>
      </w:r>
      <w:r w:rsidR="000073CA" w:rsidRPr="000073CA">
        <w:rPr>
          <w:rFonts w:ascii="Times New Roman" w:eastAsia="Times New Roman" w:hAnsi="Times New Roman" w:cs="Times New Roman"/>
          <w:lang w:eastAsia="pl-PL"/>
        </w:rPr>
        <w:tab/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1.Zainstalowany system operacyjny Windows 11 PRO 64bit PL nie wymagający aktywacji za pomocą telefonu lub Internetu w firmie Microsoft. Nośnik do odzyskania systemu w razie awarii: oryginalny nośnik producenta komputera lub partycja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recovery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>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2.Wbudowane porty i złącza: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- porty wideo: min. 2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(Display Port lub HDMI)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min. 6 x USB wyprowadzonych na zewnątrz obudowy: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port sieciowy RJ-45,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- porty audio COMBO.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3.Karta sieciowa 10/100/1000 Ethernet RJ 45 (zintegrowana) z obsługą PXE,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WoL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, ASF 2.0, ACPI,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vPro</w:t>
      </w:r>
      <w:proofErr w:type="spellEnd"/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4.Chroniąca przed wizualnym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hackingiem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kamera internetowa min 5MP, z dwoma mikrofonami i diodą doświetlającą.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5.Klawiatura USB w układzie polski programisty 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6.Mysz optyczna USB z min dwoma klawiszami oraz rolką (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scroll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>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7.Podkładka pod mysz z GEL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PAD’em</w:t>
      </w:r>
      <w:proofErr w:type="spellEnd"/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br/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b/>
          <w:bCs/>
          <w:lang w:eastAsia="pl-PL"/>
        </w:rPr>
        <w:t xml:space="preserve">2)      </w:t>
      </w:r>
      <w:r w:rsidRPr="00554C82">
        <w:rPr>
          <w:rFonts w:ascii="Times New Roman" w:eastAsia="Times New Roman" w:hAnsi="Times New Roman" w:cs="Times New Roman"/>
          <w:b/>
          <w:bCs/>
          <w:lang w:eastAsia="pl-PL"/>
        </w:rPr>
        <w:t>Pak</w:t>
      </w:r>
      <w:r w:rsidRPr="00554C82">
        <w:rPr>
          <w:rFonts w:ascii="Times New Roman" w:eastAsia="Times New Roman" w:hAnsi="Times New Roman" w:cs="Times New Roman"/>
          <w:b/>
          <w:lang w:eastAsia="pl-PL"/>
        </w:rPr>
        <w:t>iet biurowy</w:t>
      </w:r>
      <w:r w:rsidRPr="000073CA">
        <w:rPr>
          <w:rFonts w:ascii="Times New Roman" w:eastAsia="Times New Roman" w:hAnsi="Times New Roman" w:cs="Times New Roman"/>
          <w:lang w:eastAsia="pl-PL"/>
        </w:rPr>
        <w:t xml:space="preserve"> – parametry: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Pakiet biurowy musi spełniać następujące wymagania poprzez wbudowane mechanizmy, bez użycia dodatkowych aplikacji: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1.                   Wymagania odnośnie interfejsu użytkownika: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Pełna polska wersja językowa interfejsu użytkownika.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Prostota i intuicyjność obsługi, pozwalająca na pracę osobom nieposiadającym umiejętności technicznych.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2.                   Oprogramowanie musi umożliwiać tworzenie i edycję dokumentów elektronicznych w ustalonym formacie, który spełnia następujące warunki: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posiada kompletny i publicznie dostępny opis formatu,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3.                   Oprogramowanie musi umożliwiać dostosowanie dokumentów i szablonów do potrzeb instytucji oraz udostępniać narzędzia umożliwiające dystrybucję odpowiednich szablonów do właściwych odbiorców.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4.                   W skład oprogramowania muszą wchodzić narzędzia programistyczne umożliwiające automatyzację pracy i wymianę danych pomiędzy dokumentami i aplikacjami (język makropoleceń, język skryptowy).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5.                   Do aplikacji musi być dostępna pełna dokumentacja w języku polskim.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6.                  Pakiet zintegrowanych aplikacji biurowych musi zawierać: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edytor tekstów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arkusz kalkulacyjny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c.                   narzędzie do przygotowywania i prowadzenia prezentacji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d.                  narzędzie do tworzenia drukowanych materiałów informacyjnych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e.                   narzędzie do zarządzania informacją prywatną (pocztą elektroniczną, kalendarzem, kontaktami i zadaniami)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f.                   narzędzie do tworzenia notatek przy pomocy klawiatury lub notatek odręcznych na ekranie urządzenia typu tablet PC z mechanizmem OCR.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7.                   Edytor tekstów musi umożliwiać: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Edycję i formatowanie tekstu w języku polskim wraz z obsługą języka polskiego w zakresie sprawdzania pisowni i poprawności gramatycznej oraz funkcjonalnością słownika wyrazów bliskoznacznych i autokorekty.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Wstawianie oraz formatowanie tabel.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c.                   Wstawianie oraz formatowanie obiektów graficznych.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d.                  Wstawianie wykresów i tabel z arkusza kalkulacyjnego (wliczając tabele przestawne).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e.                   Automatyczne numerowanie rozdziałów, punktów, akapitów, tabel i rysunków.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f.                   Automatyczne tworzenie spisów treści.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g.                  Formatowanie nagłówków i stopek stron.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lastRenderedPageBreak/>
        <w:t>h.                  Śledzenie i porównywanie zmian wprowadzonych przez użytkowników w dokumencie.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i.                    Nagrywanie, tworzenie i edycję makr automatyzujących wykonywanie czynności.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j.                    Określenie układu strony (pionowa/pozioma).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k.                  Wydruk dokumentów.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l.                    Wykonywanie korespondencji seryjnej bazując na danych adresowych pochodzących z arkusza kalkulacyjnego i z narzędzia do zarządzania informacją prywatną.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m.                Pracę na dokumentach utworzonych przy pomocy Microsoft Word 2003 lub Microsoft Word 2007, 2010, 2013 i 2016 z zapewnieniem bezproblemowej konwersji wszystkich elementów i atrybutów dokumentu.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n.                  Zabezpieczenie dokumentów hasłem przed odczytem oraz przed wprowadzaniem modyfikacji.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o.                  Wymagana jest dostępność do oferowanego edytora tekstu bezpłatnych narzędzi umożliwiających wykorzystanie go, jako środowiska kreowania aktów normatywnych i prawnych, zgodnie z obowiązującym prawem.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p.                 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8.                   Arkusz kalkulacyjny musi umożliwiać: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Tworzenie raportów tabelarycznych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Tworzenie wykresów liniowych (wraz linią trendu), słupkowych, kołowych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c.                   Tworzenie arkuszy kalkulacyjnych zawierających teksty, dane liczbowe oraz formuły przeprowadzające operacje matematyczne, logiczne, tekstowe, statystyczne oraz operacje na danych finansowych i na miarach czasu.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d.                  Tworzenie raportów z zewnętrznych źródeł danych (inne arkusze kalkulacyjne, bazy danych zgodne z ODBC, pliki tekstowe, pliki XML,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webservice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>)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e.                   Obsługę kostek OLAP oraz tworzenie i edycję kwerend bazodanowych i webowych. Narzędzia wspomagające analizę statystyczną i finansową, analizę wariantową i rozwiązywanie problemów optymalizacyjnych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f.                   Tworzenie raportów z tabeli przestawnych umożliwiających dynamiczną zmianę wymiarów oraz wykresów bazujących na danych z tabeli przestawnych.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g.                  Wyszukiwanie i zamianę danych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h.                  Wykonywanie analiz danych przy użyciu formatowania warunkowego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i.                    Nazywanie komórek arkusza i odwoływanie się w formułach po takiej nazwie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j.                    Nagrywanie, tworzenie i edycję makr automatyzujących wykonywanie czynności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k.                  Formatowanie czasu, daty i wartości finansowych z polskim formatem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l.                    Zapis wielu arkuszy kalkulacyjnych w jednym pliku.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m.                Zachowanie pełnej zgodności z formatami plików utworzonych za pomocą oprogramowania Microsoft Excel 2003 oraz Microsoft Excel 2007, 2010, 2013, z uwzględnieniem poprawnej realizacji użytych w nich funkcji specjalnych i makropoleceń.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n.                  Zabezpieczenie dokumentów hasłem przed odczytem oraz przed wprowadzaniem modyfikacji.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9.                   Narzędzie do przygotowywania i prowadzenia prezentacji musi umożliwiać: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Przygotowywanie prezentacji multimedialnych, które będą: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lastRenderedPageBreak/>
        <w:t>b.                  Prezentowanie przy użyciu projektora multimedialnego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c.                   Drukowanie w formacie umożliwiającym robienie notatek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d.                  Zapisanie jako prezentacja tylko do odczytu.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e.                   Nagrywanie narracji i dołączanie jej do prezentacji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f.                   Opatrywanie slajdów notatkami dla prezentera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g.                  Umieszczanie i formatowanie tekstów, obiektów graficznych, tabel, nagrań dźwiękowych i wideo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h.                  Umieszczanie tabel i wykresów pochodzących z arkusza kalkulacyjnego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i.                    Odświeżenie wykresu znajdującego się w prezentacji po zmianie danych w źródłowym arkuszu kalkulacyjnym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j.                    Możliwość tworzenia animacji obiektów i całych slajdów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k.                  Prowadzenie prezentacji w trybie prezentera, gdzie slajdy są widoczne na jednym monitorze lub projektorze, a na drugim widoczne są slajdy i notatki prezentera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l.                    Pełna zgodność z formatami plików utworzonych za pomocą oprogramowania MS PowerPoint 2003, MS PowerPoint 2007,  2010 i 2013.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10.               Narzędzie do tworzenia drukowanych materiałów informacyjnych musi umożliwiać: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Tworzenie i edycję drukowanych materiałów informacyjnych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Tworzenie materiałów przy użyciu dostępnych z narzędziem szablonów: broszur, biuletynów, katalogów.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c.                   Edycję poszczególnych stron materiałów.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d.                  Podział treści na kolumny.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e.                   Umieszczanie elementów graficznych.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f.                   wykorzystanie mechanizmu korespondencji seryjnej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g.                  Płynne przesuwanie elementów po całej stronie publikacji.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h.                  Eksport publikacji do formatu PDF oraz TIFF.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i.                    Wydruk publikacji.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j.                    Możliwość przygotowywania materiałów do wydruku w standardzie CMYK.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11.               Narzędzie do zarządzania informacją prywatną (pocztą elektroniczną, kalendarzem, kontaktami i zadaniami) musi umożliwiać: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a.                   Pobieranie i wysyłanie poczty elektronicznej z serwera pocztowego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b.                  Filtrowanie niechcianej poczty elektronicznej (SPAM) oraz określanie listy zablokowanych i bezpiecznych nadawców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c.                   Tworzenie katalogów, pozwalających katalogować pocztę elektroniczną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d.                  Automatyczne grupowanie poczty o tym samym tytule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e.                   Tworzenie reguł przenoszących automatycznie nową pocztę elektroniczną do określonych katalogów bazując na słowach zawartych w tytule, adresie nadawcy i odbiorcy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f.                   Oflagowanie poczty elektronicznej z określeniem terminu przypomnienia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g.                  Zarządzanie kalendarzem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h.                  Udostępnianie kalendarza innym użytkownikom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i.                    Przeglądanie kalendarza innych użytkowników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lastRenderedPageBreak/>
        <w:t>j.                    Zapraszanie uczestników na spotkanie, co po ich akceptacji powoduje automatyczne wprowadzenie spotkania w ich kalendarzach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k.                  Zarządzanie listą zadań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l.                    Zlecanie zadań innym użytkownikom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m.                Zarządzanie listą kontaktów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n.                  Udostępnianie listy kontaktów innym użytkownikom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o.                  Przeglądanie listy kontaktów innych użytkowników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p.                  Możliwość przesyłania kontaktów innym użytkowników.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Umowa licencyjna musi umożliwiać </w:t>
      </w:r>
      <w:proofErr w:type="spellStart"/>
      <w:r w:rsidRPr="000073CA">
        <w:rPr>
          <w:rFonts w:ascii="Times New Roman" w:eastAsia="Times New Roman" w:hAnsi="Times New Roman" w:cs="Times New Roman"/>
          <w:lang w:eastAsia="pl-PL"/>
        </w:rPr>
        <w:t>downgrade</w:t>
      </w:r>
      <w:proofErr w:type="spellEnd"/>
      <w:r w:rsidRPr="000073CA">
        <w:rPr>
          <w:rFonts w:ascii="Times New Roman" w:eastAsia="Times New Roman" w:hAnsi="Times New Roman" w:cs="Times New Roman"/>
          <w:lang w:eastAsia="pl-PL"/>
        </w:rPr>
        <w:t xml:space="preserve"> oprogramowania biurowego do wcześniejszych wersji.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 Warunki dostawy.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1)             Dostarczony sprzęt będzie spełniać następujące wymagania: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a)                   będzie fabrycznie nowy,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b)                  będzie posiadać wymagane prawem atesty i certyfikaty,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c)                   producent oferowanego sprzętu będzie posiadał certyfikaty opisane w SWZ,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d)                  nie będzie wymagać w zakresie instalacji żadnych dodatkowych inwestycji,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e)                   będzie pochodzić z produkcji seryjnej,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f)                    będzie spełniał wymagania i posiadał parametry zgodne z opisem w SWZ,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g)                  będzie posiadać oznakowania CE, jeżeli zgodnie z przepisami sprzęt podlega oznakowaniu CE,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h)                  urządzenia będą wyposażone w odpowiednie kable przyłączeniowe.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2)             W przypadku, gdy w momencie złożenia zamówienia przez Zamawiającego sprzęt opisany w nie będzie już dostępny na rynku Wykonawca dostarczy sprzęt o tych samych lub wyższych parametrach.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3)             Wykonawca dostarczy składniki zespołów komputerowych wyszczególnionych w zamówieniu w terminie nie dłuższym niż do końca 2022 roku.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4)             Podstawę wystawienia faktur stanowić będą protokoły odbioru przedmiotu podpisane po sprawdzeniu przez Zamawiającego zgodności dostawy z zamówieniem oraz po usunięciu wszystkich wad, awarii i usterek zgłoszonych przez Zamawiającego. W przypadku, gdy przy odbiorze zostaną stwierdzone wady, awarie bądź usterki, Zamawiający odmawia jego podpisania i sporządzany jest protokół wad, awarii i usterek, w którym wskazany jest termin ich usunięcia.</w:t>
      </w:r>
    </w:p>
    <w:p w:rsidR="00ED52A2" w:rsidRDefault="000073CA" w:rsidP="000073CA">
      <w:pPr>
        <w:shd w:val="clear" w:color="auto" w:fill="FFFFFF"/>
        <w:spacing w:after="120" w:line="240" w:lineRule="auto"/>
        <w:ind w:hanging="360"/>
        <w:rPr>
          <w:rFonts w:ascii="Times New Roman" w:eastAsia="Times New Roman" w:hAnsi="Times New Roman" w:cs="Times New Roman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5)             Wykonawca dostarczy protokół odbioru z odrębnym wyszczególnieniem, zawierający numery seryjne, okres gwarancji (w miesiącach), wartość netto i numer faktury 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6)             </w:t>
      </w:r>
      <w:r w:rsidR="00ED52A2">
        <w:rPr>
          <w:rFonts w:ascii="Times New Roman" w:eastAsia="Times New Roman" w:hAnsi="Times New Roman" w:cs="Times New Roman"/>
          <w:lang w:eastAsia="pl-PL"/>
        </w:rPr>
        <w:t>Na potrzeby stron o</w:t>
      </w:r>
      <w:r w:rsidRPr="000073CA">
        <w:rPr>
          <w:rFonts w:ascii="Times New Roman" w:eastAsia="Times New Roman" w:hAnsi="Times New Roman" w:cs="Times New Roman"/>
          <w:lang w:eastAsia="pl-PL"/>
        </w:rPr>
        <w:t>dbioru przedmiotu umowy oraz podpisania protokołów odbioru dokonają w imieniu Zamawiającego przedstawiciele Działu Informatyki.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7)         Zespoły komputerowe mają być dostarczone wraz z legalnym oprogramowaniem standardowym.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8)         Dostawca zapewnia gwarancję dla każdego ze składników przedmiotu umowy.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9)         Na fakturze w opisie ma być wpisane oprogramowanie standardowe załączone do zespołu komputerowego.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>10)         Faktury za dostawy mają być wystawiane odrębnie za zespoły komputerowe i za części oraz składniki.</w:t>
      </w:r>
    </w:p>
    <w:p w:rsidR="000073CA" w:rsidRPr="000073CA" w:rsidRDefault="000073CA" w:rsidP="000073CA">
      <w:pPr>
        <w:shd w:val="clear" w:color="auto" w:fill="FFFFFF"/>
        <w:spacing w:after="12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073CA">
        <w:rPr>
          <w:rFonts w:ascii="Times New Roman" w:eastAsia="Times New Roman" w:hAnsi="Times New Roman" w:cs="Times New Roman"/>
          <w:lang w:eastAsia="pl-PL"/>
        </w:rPr>
        <w:t xml:space="preserve">11)    Oferowane zespoły komputerowe, składniki i części muszą posiadać parametry określone jako minimalne, aby spełniać warunki </w:t>
      </w:r>
      <w:r w:rsidR="00554C82">
        <w:rPr>
          <w:rFonts w:ascii="Times New Roman" w:eastAsia="Times New Roman" w:hAnsi="Times New Roman" w:cs="Times New Roman"/>
          <w:lang w:eastAsia="pl-PL"/>
        </w:rPr>
        <w:t>OPZ</w:t>
      </w:r>
      <w:r w:rsidRPr="000073CA">
        <w:rPr>
          <w:rFonts w:ascii="Times New Roman" w:eastAsia="Times New Roman" w:hAnsi="Times New Roman" w:cs="Times New Roman"/>
          <w:lang w:eastAsia="pl-PL"/>
        </w:rPr>
        <w:t>.</w:t>
      </w:r>
    </w:p>
    <w:p w:rsidR="001A4646" w:rsidRPr="000073CA" w:rsidRDefault="00CF5B67"/>
    <w:sectPr w:rsidR="001A4646" w:rsidRPr="0000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CA"/>
    <w:rsid w:val="000073CA"/>
    <w:rsid w:val="00010C8C"/>
    <w:rsid w:val="00281ACF"/>
    <w:rsid w:val="003422B4"/>
    <w:rsid w:val="00501A3D"/>
    <w:rsid w:val="00554C82"/>
    <w:rsid w:val="008D68AF"/>
    <w:rsid w:val="00CF5B67"/>
    <w:rsid w:val="00EC7C6A"/>
    <w:rsid w:val="00E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C2EB"/>
  <w15:chartTrackingRefBased/>
  <w15:docId w15:val="{E3266383-5003-409F-BCD7-6B8E7A3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3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3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Zakrzewski</dc:creator>
  <cp:keywords/>
  <dc:description/>
  <cp:lastModifiedBy>Dominik Zakrzewski</cp:lastModifiedBy>
  <cp:revision>3</cp:revision>
  <cp:lastPrinted>2022-11-16T11:42:00Z</cp:lastPrinted>
  <dcterms:created xsi:type="dcterms:W3CDTF">2022-11-16T11:37:00Z</dcterms:created>
  <dcterms:modified xsi:type="dcterms:W3CDTF">2022-11-16T12:08:00Z</dcterms:modified>
</cp:coreProperties>
</file>