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E0" w:rsidRPr="00555669" w:rsidRDefault="006759E0" w:rsidP="006759E0">
      <w:pPr>
        <w:jc w:val="center"/>
        <w:rPr>
          <w:b/>
          <w:snapToGrid w:val="0"/>
          <w:color w:val="000000"/>
        </w:rPr>
      </w:pPr>
      <w:r w:rsidRPr="00555669">
        <w:rPr>
          <w:b/>
          <w:snapToGrid w:val="0"/>
          <w:color w:val="000000"/>
        </w:rPr>
        <w:t xml:space="preserve">Zestawienie asortymentowo – cenowe przedmiotu zamówienia </w:t>
      </w:r>
    </w:p>
    <w:p w:rsidR="006759E0" w:rsidRPr="00555669" w:rsidRDefault="006759E0" w:rsidP="006759E0">
      <w:pPr>
        <w:ind w:left="720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6759E0" w:rsidRPr="00555669" w:rsidRDefault="006759E0" w:rsidP="006759E0">
      <w:pPr>
        <w:ind w:left="720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Koszt wykonania testów specjalistycznych </w:t>
      </w:r>
      <w:r w:rsidRPr="00555669">
        <w:rPr>
          <w:rFonts w:eastAsia="Calibri"/>
          <w:sz w:val="23"/>
          <w:szCs w:val="23"/>
          <w:lang w:eastAsia="en-US"/>
        </w:rPr>
        <w:t>aparatów RTG wyszczególnionych poniżej:</w:t>
      </w:r>
    </w:p>
    <w:p w:rsidR="006759E0" w:rsidRDefault="006759E0" w:rsidP="006759E0">
      <w:pPr>
        <w:ind w:left="3544" w:firstLine="3"/>
        <w:rPr>
          <w:sz w:val="16"/>
          <w:szCs w:val="18"/>
        </w:rPr>
      </w:pP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28"/>
        <w:gridCol w:w="2133"/>
        <w:gridCol w:w="996"/>
        <w:gridCol w:w="3356"/>
        <w:gridCol w:w="1250"/>
        <w:gridCol w:w="1501"/>
      </w:tblGrid>
      <w:tr w:rsidR="006759E0" w:rsidRPr="00154D67" w:rsidTr="00F61362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D67">
              <w:rPr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D67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D67">
              <w:rPr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D67"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4D67">
              <w:rPr>
                <w:b/>
                <w:bCs/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E0" w:rsidRPr="00154D67" w:rsidRDefault="006759E0" w:rsidP="00F613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 (zł)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E0" w:rsidRPr="00154D67" w:rsidRDefault="006759E0" w:rsidP="00F613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(zł)</w:t>
            </w:r>
          </w:p>
        </w:tc>
      </w:tr>
      <w:tr w:rsidR="006759E0" w:rsidRPr="00154D67" w:rsidTr="00F61362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Angiograf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przewoźny z wyposażeniem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Ziehm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Vision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RFD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20098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7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Angiokardiograf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stacjonarny 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  <w:lang w:val="en-US"/>
              </w:rPr>
            </w:pPr>
            <w:r w:rsidRPr="00154D67">
              <w:rPr>
                <w:color w:val="000000"/>
                <w:sz w:val="20"/>
                <w:szCs w:val="20"/>
                <w:lang w:val="en-US"/>
              </w:rPr>
              <w:t>AXIOM ARTIS FC + AXIOM SENSIS H + IVUS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10491+3171+06801094-001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PRACOWNIA HEMODYNAMIKI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do angiografii cyfrowej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INFX-8000C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G2C14Y2003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PRACOWNIA HEMODYNAMIKI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Aparat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do zdjęć kostnych ze ścianką płucną MULTIX TOP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MULTIX TOP/00475517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2962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Aparat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ogólnodiagnostyczny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Axiom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Luminos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dRF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4333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Aparat RTG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pantomograficzny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Orthophos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44572 / 5936294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POLIKLINIKA STOMATOLOGICZNA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przyłóżkowy cyfrowy (z napędem)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FDR Go DR-ID 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MPF168B74019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przyłóżkowy cyfrowy (z napędem)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Mobilett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Mira Max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4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przyłóżkowy z wyposażeniem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Practix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33 plus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PS-524 / 468-1414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Kliniczny Oddział Kardiochirurgiczny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przyłóżkowy z wyposażeniem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Practix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33 plus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PS-525 / 468-1415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śródoperacyjny typu ramię 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Ziehm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Solo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51304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SZPITALNY ODDZIAŁ RATUNKOWY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Aparat RTG stomatologiczny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Heliodent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02583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POLIKLINIKA STOMATOLOGICZNA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lastRenderedPageBreak/>
              <w:t xml:space="preserve">Aparat RTG z ramieniem C śródoperacyjny z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wyp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Arcadis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Varic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13289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Aparat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z torem wizyjnym i ramieniem C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OEC 9800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89-3200 / PL 1207RX09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BLOK OPERACYJNY NEUROCHIRURGII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Tomograf komputerowy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SOMATOM DEFINITION AS+ (128 warstw)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96332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Tomograf komputerowy wielowarstwowy 2-źródłowy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Somatom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Definition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60528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Mammograf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4D67">
              <w:rPr>
                <w:color w:val="000000"/>
                <w:sz w:val="20"/>
                <w:szCs w:val="20"/>
              </w:rPr>
              <w:t>Mammomat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12121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Zakład Radiologii Zabiegowej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Aparat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154D67">
              <w:rPr>
                <w:color w:val="000000"/>
                <w:sz w:val="20"/>
                <w:szCs w:val="20"/>
              </w:rPr>
              <w:t xml:space="preserve"> z torem wizyjnym i ramieniem C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ZIEHM </w:t>
            </w:r>
            <w:proofErr w:type="spellStart"/>
            <w:r w:rsidRPr="00154D67"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 xml:space="preserve">9950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0" w:rsidRPr="00154D67" w:rsidRDefault="006759E0" w:rsidP="00F61362">
            <w:pPr>
              <w:jc w:val="right"/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  <w:r w:rsidRPr="00154D67">
              <w:rPr>
                <w:color w:val="000000"/>
                <w:sz w:val="20"/>
                <w:szCs w:val="20"/>
              </w:rPr>
              <w:t>BLOK OPERACYJNY NEUROCHIRURGII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9E0" w:rsidRPr="00154D67" w:rsidRDefault="006759E0" w:rsidP="00F61362">
            <w:pPr>
              <w:rPr>
                <w:color w:val="000000"/>
                <w:sz w:val="20"/>
                <w:szCs w:val="20"/>
              </w:rPr>
            </w:pPr>
          </w:p>
        </w:tc>
      </w:tr>
      <w:tr w:rsidR="00C23024" w:rsidRPr="00154D67" w:rsidTr="00A6017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Dwugłowicowa gamma kamera SPECT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11000035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MEDYCYNY NUKLEARNEJ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</w:tr>
      <w:tr w:rsidR="00C23024" w:rsidRPr="00154D67" w:rsidTr="00F6136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Dwugłowicowa gamma kamera SPECT CT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SYMBIA 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MEDYCYNY NUKLEARNEJ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</w:tr>
      <w:tr w:rsidR="00C23024" w:rsidRPr="00154D67" w:rsidTr="00F6136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Gamma kamera planarna o małym polu widzenia NUCLINE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NUCLINE  TH/33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TH-411221-33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24" w:rsidRDefault="00C23024" w:rsidP="00C230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ZAKŁAD MEDYCYNY NUKLEARNEJ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024" w:rsidRPr="00154D67" w:rsidRDefault="00C23024" w:rsidP="00C23024">
            <w:pPr>
              <w:rPr>
                <w:color w:val="000000"/>
                <w:sz w:val="20"/>
                <w:szCs w:val="20"/>
              </w:rPr>
            </w:pPr>
          </w:p>
        </w:tc>
      </w:tr>
      <w:tr w:rsidR="006759E0" w:rsidRPr="00154D67" w:rsidTr="00F61362">
        <w:trPr>
          <w:trHeight w:val="525"/>
        </w:trPr>
        <w:tc>
          <w:tcPr>
            <w:tcW w:w="11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E0" w:rsidRPr="007C08CD" w:rsidRDefault="006759E0" w:rsidP="00F613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C08CD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E0" w:rsidRPr="007C08CD" w:rsidRDefault="006759E0" w:rsidP="00F613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E0" w:rsidRPr="007C08CD" w:rsidRDefault="006759E0" w:rsidP="00F613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59E0" w:rsidRDefault="006759E0" w:rsidP="006759E0">
      <w:pPr>
        <w:ind w:left="3544" w:firstLine="3"/>
        <w:jc w:val="center"/>
        <w:rPr>
          <w:sz w:val="16"/>
          <w:szCs w:val="18"/>
        </w:rPr>
      </w:pPr>
    </w:p>
    <w:p w:rsidR="006759E0" w:rsidRDefault="006759E0" w:rsidP="006759E0">
      <w:pPr>
        <w:ind w:left="3544" w:firstLine="3"/>
        <w:jc w:val="center"/>
        <w:rPr>
          <w:sz w:val="16"/>
          <w:szCs w:val="18"/>
        </w:rPr>
      </w:pPr>
      <w:bookmarkStart w:id="0" w:name="_GoBack"/>
      <w:bookmarkEnd w:id="0"/>
    </w:p>
    <w:p w:rsidR="006759E0" w:rsidRDefault="006759E0" w:rsidP="006759E0">
      <w:pPr>
        <w:ind w:left="3544" w:firstLine="3"/>
        <w:jc w:val="center"/>
        <w:rPr>
          <w:sz w:val="16"/>
          <w:szCs w:val="18"/>
        </w:rPr>
      </w:pPr>
    </w:p>
    <w:p w:rsidR="006759E0" w:rsidRDefault="006759E0" w:rsidP="006759E0">
      <w:pPr>
        <w:ind w:left="3544" w:firstLine="3"/>
        <w:jc w:val="center"/>
        <w:rPr>
          <w:sz w:val="16"/>
          <w:szCs w:val="18"/>
        </w:rPr>
      </w:pPr>
    </w:p>
    <w:p w:rsidR="006759E0" w:rsidRPr="00E07AE2" w:rsidRDefault="006759E0" w:rsidP="006759E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          </w:t>
      </w:r>
    </w:p>
    <w:p w:rsidR="006759E0" w:rsidRDefault="006759E0" w:rsidP="006759E0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:rsidR="006759E0" w:rsidRPr="00E07AE2" w:rsidRDefault="006759E0" w:rsidP="006759E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6759E0" w:rsidRPr="00E07AE2" w:rsidRDefault="006759E0" w:rsidP="006759E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6759E0" w:rsidRPr="00826B40" w:rsidRDefault="006759E0" w:rsidP="006759E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6759E0" w:rsidRPr="00F6497B" w:rsidRDefault="006759E0" w:rsidP="006759E0">
      <w:pPr>
        <w:ind w:left="3544" w:firstLine="3"/>
        <w:jc w:val="center"/>
        <w:rPr>
          <w:sz w:val="16"/>
          <w:szCs w:val="18"/>
        </w:rPr>
      </w:pPr>
    </w:p>
    <w:p w:rsidR="00460EB6" w:rsidRDefault="00460EB6"/>
    <w:sectPr w:rsidR="00460EB6" w:rsidSect="007C0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0"/>
    <w:rsid w:val="00460EB6"/>
    <w:rsid w:val="006759E0"/>
    <w:rsid w:val="00C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AEB"/>
  <w15:chartTrackingRefBased/>
  <w15:docId w15:val="{E2B6DA32-68C7-4386-82D0-7079426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759E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2</cp:revision>
  <dcterms:created xsi:type="dcterms:W3CDTF">2019-11-26T11:33:00Z</dcterms:created>
  <dcterms:modified xsi:type="dcterms:W3CDTF">2019-11-27T07:42:00Z</dcterms:modified>
</cp:coreProperties>
</file>