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A06A" w14:textId="77777777" w:rsidR="006E10E8" w:rsidRDefault="00494D17">
      <w:pPr>
        <w:spacing w:after="0" w:line="259" w:lineRule="auto"/>
        <w:ind w:left="720" w:right="0" w:firstLine="0"/>
        <w:jc w:val="left"/>
      </w:pPr>
      <w:r>
        <w:rPr>
          <w:b/>
        </w:rPr>
        <w:t xml:space="preserve"> </w:t>
      </w:r>
      <w:r>
        <w:t xml:space="preserve"> </w:t>
      </w:r>
    </w:p>
    <w:p w14:paraId="1422C499" w14:textId="77777777" w:rsidR="006E10E8" w:rsidRDefault="00494D17">
      <w:pPr>
        <w:spacing w:after="0" w:line="259" w:lineRule="auto"/>
        <w:ind w:left="720" w:right="0" w:firstLine="0"/>
        <w:jc w:val="left"/>
      </w:pPr>
      <w:r>
        <w:rPr>
          <w:b/>
        </w:rPr>
        <w:t xml:space="preserve"> </w:t>
      </w:r>
      <w:r>
        <w:t xml:space="preserve"> </w:t>
      </w:r>
    </w:p>
    <w:p w14:paraId="14DCDD01" w14:textId="77777777" w:rsidR="006E10E8" w:rsidRDefault="00494D17">
      <w:pPr>
        <w:spacing w:after="0" w:line="259" w:lineRule="auto"/>
        <w:ind w:left="626" w:right="0" w:firstLine="0"/>
        <w:jc w:val="center"/>
      </w:pPr>
      <w:r>
        <w:rPr>
          <w:b/>
        </w:rPr>
        <w:t xml:space="preserve"> </w:t>
      </w:r>
    </w:p>
    <w:p w14:paraId="78172469" w14:textId="77777777" w:rsidR="006E10E8" w:rsidRDefault="00494D17">
      <w:pPr>
        <w:spacing w:after="5"/>
        <w:ind w:left="697" w:right="106"/>
        <w:jc w:val="center"/>
      </w:pPr>
      <w:r>
        <w:rPr>
          <w:b/>
          <w:sz w:val="22"/>
        </w:rPr>
        <w:t xml:space="preserve">SPECYFIKACJA WARUNKÓW  ZAMÓWIENIA (SWZ) </w:t>
      </w:r>
    </w:p>
    <w:p w14:paraId="2ADCC110" w14:textId="77777777" w:rsidR="006E10E8" w:rsidRDefault="00494D17">
      <w:pPr>
        <w:spacing w:after="0" w:line="259" w:lineRule="auto"/>
        <w:ind w:left="732" w:right="0" w:firstLine="0"/>
        <w:jc w:val="left"/>
      </w:pPr>
      <w:r>
        <w:t xml:space="preserve">  </w:t>
      </w:r>
    </w:p>
    <w:p w14:paraId="71E75275" w14:textId="77777777" w:rsidR="006E10E8" w:rsidRDefault="00494D17">
      <w:pPr>
        <w:spacing w:after="0"/>
        <w:ind w:left="727"/>
      </w:pPr>
      <w:r>
        <w:t xml:space="preserve">Zespół Opieki Zdrowotnej „Szpitala Powiatowego” w Sochaczewie, ul. Batalionów Chłopskich 3/7, 96-500 Sochaczew, zwany dalej Zamawiającym, zaprasza do złożenia oferty w postępowaniu o udzielenie zamówienia publicznego prowadzonego w trybie podstawowym bez negocjacji na podstawie art. 275 pkt 1  ustawy z 11 września 2019 r. - Prawo zamówień publicznych (Dz. U. z 2024 r., poz. 1320) w postępowaniu o udzielenie zamówienia publicznego na: </w:t>
      </w:r>
    </w:p>
    <w:p w14:paraId="525355ED" w14:textId="77777777" w:rsidR="006E10E8" w:rsidRDefault="00494D17">
      <w:pPr>
        <w:spacing w:after="0" w:line="259" w:lineRule="auto"/>
        <w:ind w:left="732" w:right="0" w:firstLine="0"/>
        <w:jc w:val="left"/>
      </w:pPr>
      <w:r>
        <w:t xml:space="preserve">    </w:t>
      </w:r>
    </w:p>
    <w:p w14:paraId="62145603" w14:textId="77777777" w:rsidR="006E10E8" w:rsidRDefault="00494D17">
      <w:pPr>
        <w:spacing w:after="0" w:line="259" w:lineRule="auto"/>
        <w:ind w:left="732" w:right="0" w:firstLine="0"/>
        <w:jc w:val="center"/>
      </w:pPr>
      <w:r>
        <w:rPr>
          <w:b/>
        </w:rPr>
        <w:t xml:space="preserve"> </w:t>
      </w:r>
    </w:p>
    <w:p w14:paraId="4134A707" w14:textId="77777777" w:rsidR="006E10E8" w:rsidRDefault="00494D17">
      <w:pPr>
        <w:spacing w:after="5"/>
        <w:ind w:left="697" w:right="258"/>
        <w:jc w:val="center"/>
      </w:pPr>
      <w:r>
        <w:rPr>
          <w:b/>
          <w:sz w:val="22"/>
        </w:rPr>
        <w:t xml:space="preserve">MODERNIZACJA I DOPOSAŻENIE ODDZIAŁU GINEKOLOGICZNO-POŁOŻNICZEGO NA POTRZEBY DWÓCH ZESPOŁÓW PORODOWYCH ORAZ SALI OPERACYJNEJ DLA PORODÓW ROZWIĄZYWANYCH CIĘCIEM </w:t>
      </w:r>
    </w:p>
    <w:p w14:paraId="1BF88DA3" w14:textId="77777777" w:rsidR="006E10E8" w:rsidRDefault="00494D17">
      <w:pPr>
        <w:spacing w:after="5"/>
        <w:ind w:left="697" w:right="8"/>
        <w:jc w:val="center"/>
      </w:pPr>
      <w:r>
        <w:rPr>
          <w:b/>
          <w:sz w:val="22"/>
        </w:rPr>
        <w:t xml:space="preserve">CESARSKIM ZLOKALIZOWANYCH NA I PIĘTRZE BUDYNKU A ZESPOŁU OPIEKI ZDROWOTNEJ "SZPITALA </w:t>
      </w:r>
    </w:p>
    <w:p w14:paraId="295E74BE" w14:textId="77777777" w:rsidR="006E10E8" w:rsidRDefault="00494D17">
      <w:pPr>
        <w:spacing w:after="5"/>
        <w:ind w:left="697" w:right="0"/>
        <w:jc w:val="center"/>
      </w:pPr>
      <w:r>
        <w:rPr>
          <w:b/>
          <w:sz w:val="22"/>
        </w:rPr>
        <w:t xml:space="preserve">POWIATOWEGO" W SOCHACZEWIE </w:t>
      </w:r>
    </w:p>
    <w:p w14:paraId="27B15E4A" w14:textId="77777777" w:rsidR="006E10E8" w:rsidRDefault="00494D17">
      <w:pPr>
        <w:spacing w:after="0" w:line="259" w:lineRule="auto"/>
        <w:ind w:left="732" w:right="0" w:firstLine="0"/>
        <w:jc w:val="left"/>
      </w:pPr>
      <w:r>
        <w:rPr>
          <w:b/>
        </w:rPr>
        <w:t xml:space="preserve"> </w:t>
      </w:r>
    </w:p>
    <w:p w14:paraId="5A7AF860" w14:textId="77777777" w:rsidR="006E10E8" w:rsidRDefault="00494D17">
      <w:pPr>
        <w:spacing w:after="0" w:line="259" w:lineRule="auto"/>
        <w:ind w:left="732" w:right="0" w:firstLine="0"/>
        <w:jc w:val="left"/>
      </w:pPr>
      <w:r>
        <w:t xml:space="preserve"> </w:t>
      </w:r>
    </w:p>
    <w:p w14:paraId="3A975D42" w14:textId="752F3246" w:rsidR="006E10E8" w:rsidRDefault="00494D17">
      <w:pPr>
        <w:spacing w:after="21" w:line="250" w:lineRule="auto"/>
        <w:ind w:left="717" w:right="4565" w:firstLine="0"/>
      </w:pPr>
      <w:r>
        <w:t xml:space="preserve">ogłoszone w  BZP  pod numerem   – 2024/BZP 00564997 </w:t>
      </w:r>
      <w:r>
        <w:rPr>
          <w:b/>
        </w:rPr>
        <w:t>Termin składania ofert:  1</w:t>
      </w:r>
      <w:r w:rsidR="00761F9A">
        <w:rPr>
          <w:b/>
        </w:rPr>
        <w:t>8</w:t>
      </w:r>
      <w:r>
        <w:rPr>
          <w:b/>
        </w:rPr>
        <w:t xml:space="preserve">.11.2024 rok     godzina 11:00   </w:t>
      </w:r>
      <w:r>
        <w:t xml:space="preserve"> </w:t>
      </w:r>
    </w:p>
    <w:p w14:paraId="5BE17368" w14:textId="172B3AFE" w:rsidR="006E10E8" w:rsidRDefault="00494D17">
      <w:pPr>
        <w:tabs>
          <w:tab w:val="center" w:pos="3095"/>
          <w:tab w:val="center" w:pos="6385"/>
        </w:tabs>
        <w:spacing w:after="21" w:line="250" w:lineRule="auto"/>
        <w:ind w:left="0" w:right="0" w:firstLine="0"/>
        <w:jc w:val="left"/>
      </w:pPr>
      <w:r>
        <w:rPr>
          <w:sz w:val="22"/>
        </w:rPr>
        <w:tab/>
      </w:r>
      <w:r>
        <w:rPr>
          <w:b/>
        </w:rPr>
        <w:t>Termin otwarcia ofert:   1</w:t>
      </w:r>
      <w:r w:rsidR="00761F9A">
        <w:rPr>
          <w:b/>
        </w:rPr>
        <w:t>8</w:t>
      </w:r>
      <w:r>
        <w:rPr>
          <w:b/>
        </w:rPr>
        <w:t xml:space="preserve">.11.2024 rok     godzina 11:30          </w:t>
      </w:r>
      <w:r>
        <w:rPr>
          <w:b/>
        </w:rPr>
        <w:tab/>
        <w:t xml:space="preserve">             </w:t>
      </w:r>
      <w:r>
        <w:t xml:space="preserve"> </w:t>
      </w:r>
    </w:p>
    <w:p w14:paraId="73155317" w14:textId="77777777" w:rsidR="006E10E8" w:rsidRDefault="00494D17">
      <w:pPr>
        <w:spacing w:after="0" w:line="259" w:lineRule="auto"/>
        <w:ind w:left="732" w:right="0" w:firstLine="0"/>
        <w:jc w:val="left"/>
      </w:pPr>
      <w:r>
        <w:t xml:space="preserve">    </w:t>
      </w:r>
    </w:p>
    <w:p w14:paraId="1421924B" w14:textId="77777777" w:rsidR="006E10E8" w:rsidRDefault="00494D17">
      <w:pPr>
        <w:spacing w:after="0" w:line="259" w:lineRule="auto"/>
        <w:ind w:left="732" w:right="0" w:firstLine="0"/>
        <w:jc w:val="left"/>
      </w:pPr>
      <w:r>
        <w:t xml:space="preserve"> </w:t>
      </w:r>
    </w:p>
    <w:p w14:paraId="66F60150" w14:textId="77777777" w:rsidR="006E10E8" w:rsidRDefault="00494D17">
      <w:pPr>
        <w:spacing w:after="0" w:line="259" w:lineRule="auto"/>
        <w:ind w:left="732" w:right="0" w:firstLine="0"/>
        <w:jc w:val="left"/>
      </w:pPr>
      <w:r>
        <w:rPr>
          <w:noProof/>
          <w:sz w:val="22"/>
        </w:rPr>
        <mc:AlternateContent>
          <mc:Choice Requires="wpg">
            <w:drawing>
              <wp:anchor distT="0" distB="0" distL="114300" distR="114300" simplePos="0" relativeHeight="251658240" behindDoc="0" locked="0" layoutInCell="1" allowOverlap="1" wp14:anchorId="2B950857" wp14:editId="0F6DB8DE">
                <wp:simplePos x="0" y="0"/>
                <wp:positionH relativeFrom="page">
                  <wp:posOffset>0</wp:posOffset>
                </wp:positionH>
                <wp:positionV relativeFrom="page">
                  <wp:posOffset>161924</wp:posOffset>
                </wp:positionV>
                <wp:extent cx="7560564" cy="1775775"/>
                <wp:effectExtent l="0" t="0" r="0" b="0"/>
                <wp:wrapTopAndBottom/>
                <wp:docPr id="28538" name="Group 28538"/>
                <wp:cNvGraphicFramePr/>
                <a:graphic xmlns:a="http://schemas.openxmlformats.org/drawingml/2006/main">
                  <a:graphicData uri="http://schemas.microsoft.com/office/word/2010/wordprocessingGroup">
                    <wpg:wgp>
                      <wpg:cNvGrpSpPr/>
                      <wpg:grpSpPr>
                        <a:xfrm>
                          <a:off x="0" y="0"/>
                          <a:ext cx="7560564" cy="1775775"/>
                          <a:chOff x="0" y="0"/>
                          <a:chExt cx="7560564" cy="1775775"/>
                        </a:xfrm>
                      </wpg:grpSpPr>
                      <wps:wsp>
                        <wps:cNvPr id="44" name="Rectangle 44"/>
                        <wps:cNvSpPr/>
                        <wps:spPr>
                          <a:xfrm>
                            <a:off x="5420614" y="1493013"/>
                            <a:ext cx="789692" cy="171355"/>
                          </a:xfrm>
                          <a:prstGeom prst="rect">
                            <a:avLst/>
                          </a:prstGeom>
                          <a:ln>
                            <a:noFill/>
                          </a:ln>
                        </wps:spPr>
                        <wps:txbx>
                          <w:txbxContent>
                            <w:p w14:paraId="45E28777" w14:textId="77777777" w:rsidR="006E10E8" w:rsidRDefault="00494D17">
                              <w:pPr>
                                <w:spacing w:after="160" w:line="259" w:lineRule="auto"/>
                                <w:ind w:left="0" w:right="0" w:firstLine="0"/>
                                <w:jc w:val="left"/>
                              </w:pPr>
                              <w:r>
                                <w:t>Sochaczew,</w:t>
                              </w:r>
                            </w:p>
                          </w:txbxContent>
                        </wps:txbx>
                        <wps:bodyPr horzOverflow="overflow" vert="horz" lIns="0" tIns="0" rIns="0" bIns="0" rtlCol="0">
                          <a:noAutofit/>
                        </wps:bodyPr>
                      </wps:wsp>
                      <wps:wsp>
                        <wps:cNvPr id="45" name="Rectangle 45"/>
                        <wps:cNvSpPr/>
                        <wps:spPr>
                          <a:xfrm>
                            <a:off x="6014974" y="1493013"/>
                            <a:ext cx="38021" cy="171355"/>
                          </a:xfrm>
                          <a:prstGeom prst="rect">
                            <a:avLst/>
                          </a:prstGeom>
                          <a:ln>
                            <a:noFill/>
                          </a:ln>
                        </wps:spPr>
                        <wps:txbx>
                          <w:txbxContent>
                            <w:p w14:paraId="5ABB7EEE" w14:textId="77777777" w:rsidR="006E10E8" w:rsidRDefault="00494D17">
                              <w:pPr>
                                <w:spacing w:after="160" w:line="259" w:lineRule="auto"/>
                                <w:ind w:left="0" w:right="0" w:firstLine="0"/>
                                <w:jc w:val="left"/>
                              </w:pPr>
                              <w:r>
                                <w:t xml:space="preserve"> </w:t>
                              </w:r>
                            </w:p>
                          </w:txbxContent>
                        </wps:txbx>
                        <wps:bodyPr horzOverflow="overflow" vert="horz" lIns="0" tIns="0" rIns="0" bIns="0" rtlCol="0">
                          <a:noAutofit/>
                        </wps:bodyPr>
                      </wps:wsp>
                      <wps:wsp>
                        <wps:cNvPr id="46" name="Rectangle 46"/>
                        <wps:cNvSpPr/>
                        <wps:spPr>
                          <a:xfrm>
                            <a:off x="6043930" y="1493013"/>
                            <a:ext cx="335291" cy="171355"/>
                          </a:xfrm>
                          <a:prstGeom prst="rect">
                            <a:avLst/>
                          </a:prstGeom>
                          <a:ln>
                            <a:noFill/>
                          </a:ln>
                        </wps:spPr>
                        <wps:txbx>
                          <w:txbxContent>
                            <w:p w14:paraId="5E4C5273" w14:textId="77777777" w:rsidR="006E10E8" w:rsidRDefault="00494D17">
                              <w:pPr>
                                <w:spacing w:after="160" w:line="259" w:lineRule="auto"/>
                                <w:ind w:left="0" w:right="0" w:firstLine="0"/>
                                <w:jc w:val="left"/>
                              </w:pPr>
                              <w:r>
                                <w:t xml:space="preserve">dnia </w:t>
                              </w:r>
                            </w:p>
                          </w:txbxContent>
                        </wps:txbx>
                        <wps:bodyPr horzOverflow="overflow" vert="horz" lIns="0" tIns="0" rIns="0" bIns="0" rtlCol="0">
                          <a:noAutofit/>
                        </wps:bodyPr>
                      </wps:wsp>
                      <wps:wsp>
                        <wps:cNvPr id="47" name="Rectangle 47"/>
                        <wps:cNvSpPr/>
                        <wps:spPr>
                          <a:xfrm>
                            <a:off x="6296914" y="1493013"/>
                            <a:ext cx="768494" cy="171355"/>
                          </a:xfrm>
                          <a:prstGeom prst="rect">
                            <a:avLst/>
                          </a:prstGeom>
                          <a:ln>
                            <a:noFill/>
                          </a:ln>
                        </wps:spPr>
                        <wps:txbx>
                          <w:txbxContent>
                            <w:p w14:paraId="7D477AD3" w14:textId="77777777" w:rsidR="006E10E8" w:rsidRDefault="00494D17">
                              <w:pPr>
                                <w:spacing w:after="160" w:line="259" w:lineRule="auto"/>
                                <w:ind w:left="0" w:right="0" w:firstLine="0"/>
                                <w:jc w:val="left"/>
                              </w:pPr>
                              <w:r>
                                <w:t>25.10.2024</w:t>
                              </w:r>
                            </w:p>
                          </w:txbxContent>
                        </wps:txbx>
                        <wps:bodyPr horzOverflow="overflow" vert="horz" lIns="0" tIns="0" rIns="0" bIns="0" rtlCol="0">
                          <a:noAutofit/>
                        </wps:bodyPr>
                      </wps:wsp>
                      <wps:wsp>
                        <wps:cNvPr id="48" name="Rectangle 48"/>
                        <wps:cNvSpPr/>
                        <wps:spPr>
                          <a:xfrm>
                            <a:off x="6876034" y="1493013"/>
                            <a:ext cx="38021" cy="171355"/>
                          </a:xfrm>
                          <a:prstGeom prst="rect">
                            <a:avLst/>
                          </a:prstGeom>
                          <a:ln>
                            <a:noFill/>
                          </a:ln>
                        </wps:spPr>
                        <wps:txbx>
                          <w:txbxContent>
                            <w:p w14:paraId="41DF951E" w14:textId="77777777" w:rsidR="006E10E8" w:rsidRDefault="00494D17">
                              <w:pPr>
                                <w:spacing w:after="160" w:line="259" w:lineRule="auto"/>
                                <w:ind w:left="0" w:right="0" w:firstLine="0"/>
                                <w:jc w:val="left"/>
                              </w:pPr>
                              <w:r>
                                <w:t xml:space="preserve"> </w:t>
                              </w:r>
                            </w:p>
                          </w:txbxContent>
                        </wps:txbx>
                        <wps:bodyPr horzOverflow="overflow" vert="horz" lIns="0" tIns="0" rIns="0" bIns="0" rtlCol="0">
                          <a:noAutofit/>
                        </wps:bodyPr>
                      </wps:wsp>
                      <wps:wsp>
                        <wps:cNvPr id="49" name="Rectangle 49"/>
                        <wps:cNvSpPr/>
                        <wps:spPr>
                          <a:xfrm>
                            <a:off x="693420" y="1646937"/>
                            <a:ext cx="741577" cy="171355"/>
                          </a:xfrm>
                          <a:prstGeom prst="rect">
                            <a:avLst/>
                          </a:prstGeom>
                          <a:ln>
                            <a:noFill/>
                          </a:ln>
                        </wps:spPr>
                        <wps:txbx>
                          <w:txbxContent>
                            <w:p w14:paraId="76330EED" w14:textId="77777777" w:rsidR="006E10E8" w:rsidRDefault="00494D17">
                              <w:pPr>
                                <w:spacing w:after="160" w:line="259" w:lineRule="auto"/>
                                <w:ind w:left="0" w:right="0" w:firstLine="0"/>
                                <w:jc w:val="left"/>
                              </w:pPr>
                              <w:r>
                                <w:t>Nr sprawy:</w:t>
                              </w:r>
                            </w:p>
                          </w:txbxContent>
                        </wps:txbx>
                        <wps:bodyPr horzOverflow="overflow" vert="horz" lIns="0" tIns="0" rIns="0" bIns="0" rtlCol="0">
                          <a:noAutofit/>
                        </wps:bodyPr>
                      </wps:wsp>
                      <wps:wsp>
                        <wps:cNvPr id="50" name="Rectangle 50"/>
                        <wps:cNvSpPr/>
                        <wps:spPr>
                          <a:xfrm>
                            <a:off x="1251509" y="1646937"/>
                            <a:ext cx="38021" cy="171355"/>
                          </a:xfrm>
                          <a:prstGeom prst="rect">
                            <a:avLst/>
                          </a:prstGeom>
                          <a:ln>
                            <a:noFill/>
                          </a:ln>
                        </wps:spPr>
                        <wps:txbx>
                          <w:txbxContent>
                            <w:p w14:paraId="2051F295" w14:textId="77777777" w:rsidR="006E10E8" w:rsidRDefault="00494D17">
                              <w:pPr>
                                <w:spacing w:after="160" w:line="259" w:lineRule="auto"/>
                                <w:ind w:left="0" w:right="0" w:firstLine="0"/>
                                <w:jc w:val="left"/>
                              </w:pPr>
                              <w:r>
                                <w:t xml:space="preserve"> </w:t>
                              </w:r>
                            </w:p>
                          </w:txbxContent>
                        </wps:txbx>
                        <wps:bodyPr horzOverflow="overflow" vert="horz" lIns="0" tIns="0" rIns="0" bIns="0" rtlCol="0">
                          <a:noAutofit/>
                        </wps:bodyPr>
                      </wps:wsp>
                      <wps:wsp>
                        <wps:cNvPr id="51" name="Rectangle 51"/>
                        <wps:cNvSpPr/>
                        <wps:spPr>
                          <a:xfrm>
                            <a:off x="1280414" y="1646937"/>
                            <a:ext cx="82098" cy="171355"/>
                          </a:xfrm>
                          <a:prstGeom prst="rect">
                            <a:avLst/>
                          </a:prstGeom>
                          <a:ln>
                            <a:noFill/>
                          </a:ln>
                        </wps:spPr>
                        <wps:txbx>
                          <w:txbxContent>
                            <w:p w14:paraId="19C8A363" w14:textId="77777777" w:rsidR="006E10E8" w:rsidRDefault="00494D17">
                              <w:pPr>
                                <w:spacing w:after="160" w:line="259" w:lineRule="auto"/>
                                <w:ind w:left="0" w:right="0" w:firstLine="0"/>
                                <w:jc w:val="left"/>
                              </w:pPr>
                              <w:r>
                                <w:t>E</w:t>
                              </w:r>
                            </w:p>
                          </w:txbxContent>
                        </wps:txbx>
                        <wps:bodyPr horzOverflow="overflow" vert="horz" lIns="0" tIns="0" rIns="0" bIns="0" rtlCol="0">
                          <a:noAutofit/>
                        </wps:bodyPr>
                      </wps:wsp>
                      <wps:wsp>
                        <wps:cNvPr id="52" name="Rectangle 52"/>
                        <wps:cNvSpPr/>
                        <wps:spPr>
                          <a:xfrm>
                            <a:off x="1342898" y="1646937"/>
                            <a:ext cx="87482" cy="171355"/>
                          </a:xfrm>
                          <a:prstGeom prst="rect">
                            <a:avLst/>
                          </a:prstGeom>
                          <a:ln>
                            <a:noFill/>
                          </a:ln>
                        </wps:spPr>
                        <wps:txbx>
                          <w:txbxContent>
                            <w:p w14:paraId="069B747F" w14:textId="77777777" w:rsidR="006E10E8" w:rsidRDefault="00494D17">
                              <w:pPr>
                                <w:spacing w:after="160" w:line="259" w:lineRule="auto"/>
                                <w:ind w:left="0" w:right="0" w:firstLine="0"/>
                                <w:jc w:val="left"/>
                              </w:pPr>
                              <w:r>
                                <w:t>K</w:t>
                              </w:r>
                            </w:p>
                          </w:txbxContent>
                        </wps:txbx>
                        <wps:bodyPr horzOverflow="overflow" vert="horz" lIns="0" tIns="0" rIns="0" bIns="0" rtlCol="0">
                          <a:noAutofit/>
                        </wps:bodyPr>
                      </wps:wsp>
                      <wps:wsp>
                        <wps:cNvPr id="53" name="Rectangle 53"/>
                        <wps:cNvSpPr/>
                        <wps:spPr>
                          <a:xfrm>
                            <a:off x="1408430" y="1646937"/>
                            <a:ext cx="51480" cy="171355"/>
                          </a:xfrm>
                          <a:prstGeom prst="rect">
                            <a:avLst/>
                          </a:prstGeom>
                          <a:ln>
                            <a:noFill/>
                          </a:ln>
                        </wps:spPr>
                        <wps:txbx>
                          <w:txbxContent>
                            <w:p w14:paraId="2C811750" w14:textId="77777777" w:rsidR="006E10E8" w:rsidRDefault="00494D17">
                              <w:pPr>
                                <w:spacing w:after="160" w:line="259" w:lineRule="auto"/>
                                <w:ind w:left="0" w:right="0" w:firstLine="0"/>
                                <w:jc w:val="left"/>
                              </w:pPr>
                              <w:r>
                                <w:t>-</w:t>
                              </w:r>
                            </w:p>
                          </w:txbxContent>
                        </wps:txbx>
                        <wps:bodyPr horzOverflow="overflow" vert="horz" lIns="0" tIns="0" rIns="0" bIns="0" rtlCol="0">
                          <a:noAutofit/>
                        </wps:bodyPr>
                      </wps:wsp>
                      <wps:wsp>
                        <wps:cNvPr id="54" name="Rectangle 54"/>
                        <wps:cNvSpPr/>
                        <wps:spPr>
                          <a:xfrm>
                            <a:off x="1446530" y="1646937"/>
                            <a:ext cx="1513605" cy="171355"/>
                          </a:xfrm>
                          <a:prstGeom prst="rect">
                            <a:avLst/>
                          </a:prstGeom>
                          <a:ln>
                            <a:noFill/>
                          </a:ln>
                        </wps:spPr>
                        <wps:txbx>
                          <w:txbxContent>
                            <w:p w14:paraId="077DE890" w14:textId="77777777" w:rsidR="006E10E8" w:rsidRDefault="00494D17">
                              <w:pPr>
                                <w:spacing w:after="160" w:line="259" w:lineRule="auto"/>
                                <w:ind w:left="0" w:right="0" w:firstLine="0"/>
                                <w:jc w:val="left"/>
                              </w:pPr>
                              <w:r>
                                <w:t>ZZ/ZP.261.59.RB.2024</w:t>
                              </w:r>
                            </w:p>
                          </w:txbxContent>
                        </wps:txbx>
                        <wps:bodyPr horzOverflow="overflow" vert="horz" lIns="0" tIns="0" rIns="0" bIns="0" rtlCol="0">
                          <a:noAutofit/>
                        </wps:bodyPr>
                      </wps:wsp>
                      <wps:wsp>
                        <wps:cNvPr id="55" name="Rectangle 55"/>
                        <wps:cNvSpPr/>
                        <wps:spPr>
                          <a:xfrm>
                            <a:off x="2586863" y="1646937"/>
                            <a:ext cx="38021" cy="171355"/>
                          </a:xfrm>
                          <a:prstGeom prst="rect">
                            <a:avLst/>
                          </a:prstGeom>
                          <a:ln>
                            <a:noFill/>
                          </a:ln>
                        </wps:spPr>
                        <wps:txbx>
                          <w:txbxContent>
                            <w:p w14:paraId="7E42E7E9" w14:textId="77777777" w:rsidR="006E10E8" w:rsidRDefault="00494D1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51" name="Picture 251"/>
                          <pic:cNvPicPr/>
                        </pic:nvPicPr>
                        <pic:blipFill>
                          <a:blip r:embed="rId7"/>
                          <a:stretch>
                            <a:fillRect/>
                          </a:stretch>
                        </pic:blipFill>
                        <pic:spPr>
                          <a:xfrm>
                            <a:off x="668020" y="0"/>
                            <a:ext cx="3307080" cy="1071753"/>
                          </a:xfrm>
                          <a:prstGeom prst="rect">
                            <a:avLst/>
                          </a:prstGeom>
                        </pic:spPr>
                      </pic:pic>
                      <pic:pic xmlns:pic="http://schemas.openxmlformats.org/drawingml/2006/picture">
                        <pic:nvPicPr>
                          <pic:cNvPr id="253" name="Picture 253"/>
                          <pic:cNvPicPr/>
                        </pic:nvPicPr>
                        <pic:blipFill>
                          <a:blip r:embed="rId8"/>
                          <a:stretch>
                            <a:fillRect/>
                          </a:stretch>
                        </pic:blipFill>
                        <pic:spPr>
                          <a:xfrm>
                            <a:off x="728472" y="860679"/>
                            <a:ext cx="60960" cy="230124"/>
                          </a:xfrm>
                          <a:prstGeom prst="rect">
                            <a:avLst/>
                          </a:prstGeom>
                        </pic:spPr>
                      </pic:pic>
                      <wps:wsp>
                        <wps:cNvPr id="254" name="Rectangle 254"/>
                        <wps:cNvSpPr/>
                        <wps:spPr>
                          <a:xfrm>
                            <a:off x="728777" y="838470"/>
                            <a:ext cx="60819" cy="244082"/>
                          </a:xfrm>
                          <a:prstGeom prst="rect">
                            <a:avLst/>
                          </a:prstGeom>
                          <a:ln>
                            <a:noFill/>
                          </a:ln>
                        </wps:spPr>
                        <wps:txbx>
                          <w:txbxContent>
                            <w:p w14:paraId="76419026" w14:textId="77777777" w:rsidR="006E10E8" w:rsidRDefault="00494D17">
                              <w:pPr>
                                <w:spacing w:after="160" w:line="259" w:lineRule="auto"/>
                                <w:ind w:left="0" w:right="0" w:firstLine="0"/>
                                <w:jc w:val="left"/>
                              </w:pPr>
                              <w:r>
                                <w:rPr>
                                  <w:rFonts w:ascii="Arial" w:eastAsia="Arial" w:hAnsi="Arial" w:cs="Arial"/>
                                  <w:b/>
                                  <w:sz w:val="26"/>
                                </w:rPr>
                                <w:t xml:space="preserve"> </w:t>
                              </w:r>
                            </w:p>
                          </w:txbxContent>
                        </wps:txbx>
                        <wps:bodyPr horzOverflow="overflow" vert="horz" lIns="0" tIns="0" rIns="0" bIns="0" rtlCol="0">
                          <a:noAutofit/>
                        </wps:bodyPr>
                      </wps:wsp>
                      <wps:wsp>
                        <wps:cNvPr id="255" name="Rectangle 255"/>
                        <wps:cNvSpPr/>
                        <wps:spPr>
                          <a:xfrm>
                            <a:off x="774497" y="862501"/>
                            <a:ext cx="46619" cy="206429"/>
                          </a:xfrm>
                          <a:prstGeom prst="rect">
                            <a:avLst/>
                          </a:prstGeom>
                          <a:ln>
                            <a:noFill/>
                          </a:ln>
                        </wps:spPr>
                        <wps:txbx>
                          <w:txbxContent>
                            <w:p w14:paraId="65A3D434" w14:textId="77777777" w:rsidR="006E10E8" w:rsidRDefault="00494D17">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257" name="Picture 257"/>
                          <pic:cNvPicPr/>
                        </pic:nvPicPr>
                        <pic:blipFill>
                          <a:blip r:embed="rId9"/>
                          <a:stretch>
                            <a:fillRect/>
                          </a:stretch>
                        </pic:blipFill>
                        <pic:spPr>
                          <a:xfrm>
                            <a:off x="728472" y="1074040"/>
                            <a:ext cx="51816" cy="211836"/>
                          </a:xfrm>
                          <a:prstGeom prst="rect">
                            <a:avLst/>
                          </a:prstGeom>
                        </pic:spPr>
                      </pic:pic>
                      <wps:wsp>
                        <wps:cNvPr id="258" name="Rectangle 258"/>
                        <wps:cNvSpPr/>
                        <wps:spPr>
                          <a:xfrm>
                            <a:off x="728777" y="1064997"/>
                            <a:ext cx="50673" cy="224380"/>
                          </a:xfrm>
                          <a:prstGeom prst="rect">
                            <a:avLst/>
                          </a:prstGeom>
                          <a:ln>
                            <a:noFill/>
                          </a:ln>
                        </wps:spPr>
                        <wps:txbx>
                          <w:txbxContent>
                            <w:p w14:paraId="6FA17A0B" w14:textId="77777777" w:rsidR="006E10E8" w:rsidRDefault="00494D17">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9" name="Rectangle 259"/>
                        <wps:cNvSpPr/>
                        <wps:spPr>
                          <a:xfrm>
                            <a:off x="766877" y="1075860"/>
                            <a:ext cx="46619" cy="206430"/>
                          </a:xfrm>
                          <a:prstGeom prst="rect">
                            <a:avLst/>
                          </a:prstGeom>
                          <a:ln>
                            <a:noFill/>
                          </a:ln>
                        </wps:spPr>
                        <wps:txbx>
                          <w:txbxContent>
                            <w:p w14:paraId="7B4517F8" w14:textId="77777777" w:rsidR="006E10E8" w:rsidRDefault="00494D17">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261" name="Picture 261"/>
                          <pic:cNvPicPr/>
                        </pic:nvPicPr>
                        <pic:blipFill>
                          <a:blip r:embed="rId10"/>
                          <a:stretch>
                            <a:fillRect/>
                          </a:stretch>
                        </pic:blipFill>
                        <pic:spPr>
                          <a:xfrm>
                            <a:off x="728472" y="1240155"/>
                            <a:ext cx="51816" cy="210312"/>
                          </a:xfrm>
                          <a:prstGeom prst="rect">
                            <a:avLst/>
                          </a:prstGeom>
                        </pic:spPr>
                      </pic:pic>
                      <wps:wsp>
                        <wps:cNvPr id="262" name="Rectangle 262"/>
                        <wps:cNvSpPr/>
                        <wps:spPr>
                          <a:xfrm>
                            <a:off x="728777" y="1231113"/>
                            <a:ext cx="50673" cy="224380"/>
                          </a:xfrm>
                          <a:prstGeom prst="rect">
                            <a:avLst/>
                          </a:prstGeom>
                          <a:ln>
                            <a:noFill/>
                          </a:ln>
                        </wps:spPr>
                        <wps:txbx>
                          <w:txbxContent>
                            <w:p w14:paraId="60F8BB40" w14:textId="77777777" w:rsidR="006E10E8" w:rsidRDefault="00494D17">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3" name="Rectangle 263"/>
                        <wps:cNvSpPr/>
                        <wps:spPr>
                          <a:xfrm>
                            <a:off x="766877" y="1241977"/>
                            <a:ext cx="46619" cy="206429"/>
                          </a:xfrm>
                          <a:prstGeom prst="rect">
                            <a:avLst/>
                          </a:prstGeom>
                          <a:ln>
                            <a:noFill/>
                          </a:ln>
                        </wps:spPr>
                        <wps:txbx>
                          <w:txbxContent>
                            <w:p w14:paraId="150E9939" w14:textId="77777777" w:rsidR="006E10E8" w:rsidRDefault="00494D17">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3568" name="Shape 33568"/>
                        <wps:cNvSpPr/>
                        <wps:spPr>
                          <a:xfrm>
                            <a:off x="9525" y="1264793"/>
                            <a:ext cx="7551039" cy="58039"/>
                          </a:xfrm>
                          <a:custGeom>
                            <a:avLst/>
                            <a:gdLst/>
                            <a:ahLst/>
                            <a:cxnLst/>
                            <a:rect l="0" t="0" r="0" b="0"/>
                            <a:pathLst>
                              <a:path w="7551039" h="58039">
                                <a:moveTo>
                                  <a:pt x="0" y="0"/>
                                </a:moveTo>
                                <a:lnTo>
                                  <a:pt x="7551039" y="0"/>
                                </a:lnTo>
                                <a:lnTo>
                                  <a:pt x="7551039" y="58039"/>
                                </a:lnTo>
                                <a:lnTo>
                                  <a:pt x="0" y="58039"/>
                                </a:lnTo>
                                <a:lnTo>
                                  <a:pt x="0" y="0"/>
                                </a:lnTo>
                              </a:path>
                            </a:pathLst>
                          </a:custGeom>
                          <a:ln w="0" cap="flat">
                            <a:miter lim="127000"/>
                          </a:ln>
                        </wps:spPr>
                        <wps:style>
                          <a:lnRef idx="0">
                            <a:srgbClr val="000000">
                              <a:alpha val="0"/>
                            </a:srgbClr>
                          </a:lnRef>
                          <a:fillRef idx="1">
                            <a:srgbClr val="B3B3B3"/>
                          </a:fillRef>
                          <a:effectRef idx="0">
                            <a:scrgbClr r="0" g="0" b="0"/>
                          </a:effectRef>
                          <a:fontRef idx="none"/>
                        </wps:style>
                        <wps:bodyPr/>
                      </wps:wsp>
                      <pic:pic xmlns:pic="http://schemas.openxmlformats.org/drawingml/2006/picture">
                        <pic:nvPicPr>
                          <pic:cNvPr id="266" name="Picture 266"/>
                          <pic:cNvPicPr/>
                        </pic:nvPicPr>
                        <pic:blipFill>
                          <a:blip r:embed="rId7"/>
                          <a:stretch>
                            <a:fillRect/>
                          </a:stretch>
                        </pic:blipFill>
                        <pic:spPr>
                          <a:xfrm>
                            <a:off x="658495" y="68580"/>
                            <a:ext cx="3307080" cy="1071753"/>
                          </a:xfrm>
                          <a:prstGeom prst="rect">
                            <a:avLst/>
                          </a:prstGeom>
                        </pic:spPr>
                      </pic:pic>
                      <pic:pic xmlns:pic="http://schemas.openxmlformats.org/drawingml/2006/picture">
                        <pic:nvPicPr>
                          <pic:cNvPr id="268" name="Picture 268"/>
                          <pic:cNvPicPr/>
                        </pic:nvPicPr>
                        <pic:blipFill>
                          <a:blip r:embed="rId8"/>
                          <a:stretch>
                            <a:fillRect/>
                          </a:stretch>
                        </pic:blipFill>
                        <pic:spPr>
                          <a:xfrm>
                            <a:off x="719328" y="929259"/>
                            <a:ext cx="60960" cy="230124"/>
                          </a:xfrm>
                          <a:prstGeom prst="rect">
                            <a:avLst/>
                          </a:prstGeom>
                        </pic:spPr>
                      </pic:pic>
                      <wps:wsp>
                        <wps:cNvPr id="269" name="Rectangle 269"/>
                        <wps:cNvSpPr/>
                        <wps:spPr>
                          <a:xfrm>
                            <a:off x="719633" y="907049"/>
                            <a:ext cx="60819" cy="244082"/>
                          </a:xfrm>
                          <a:prstGeom prst="rect">
                            <a:avLst/>
                          </a:prstGeom>
                          <a:ln>
                            <a:noFill/>
                          </a:ln>
                        </wps:spPr>
                        <wps:txbx>
                          <w:txbxContent>
                            <w:p w14:paraId="11E5C72B" w14:textId="77777777" w:rsidR="006E10E8" w:rsidRDefault="00494D17">
                              <w:pPr>
                                <w:spacing w:after="160" w:line="259" w:lineRule="auto"/>
                                <w:ind w:left="0" w:right="0" w:firstLine="0"/>
                                <w:jc w:val="left"/>
                              </w:pPr>
                              <w:r>
                                <w:rPr>
                                  <w:rFonts w:ascii="Arial" w:eastAsia="Arial" w:hAnsi="Arial" w:cs="Arial"/>
                                  <w:b/>
                                  <w:sz w:val="26"/>
                                </w:rPr>
                                <w:t xml:space="preserve"> </w:t>
                              </w:r>
                            </w:p>
                          </w:txbxContent>
                        </wps:txbx>
                        <wps:bodyPr horzOverflow="overflow" vert="horz" lIns="0" tIns="0" rIns="0" bIns="0" rtlCol="0">
                          <a:noAutofit/>
                        </wps:bodyPr>
                      </wps:wsp>
                      <wps:wsp>
                        <wps:cNvPr id="270" name="Rectangle 270"/>
                        <wps:cNvSpPr/>
                        <wps:spPr>
                          <a:xfrm>
                            <a:off x="765353" y="931079"/>
                            <a:ext cx="46619" cy="206430"/>
                          </a:xfrm>
                          <a:prstGeom prst="rect">
                            <a:avLst/>
                          </a:prstGeom>
                          <a:ln>
                            <a:noFill/>
                          </a:ln>
                        </wps:spPr>
                        <wps:txbx>
                          <w:txbxContent>
                            <w:p w14:paraId="74473033" w14:textId="77777777" w:rsidR="006E10E8" w:rsidRDefault="00494D17">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272" name="Picture 272"/>
                          <pic:cNvPicPr/>
                        </pic:nvPicPr>
                        <pic:blipFill>
                          <a:blip r:embed="rId9"/>
                          <a:stretch>
                            <a:fillRect/>
                          </a:stretch>
                        </pic:blipFill>
                        <pic:spPr>
                          <a:xfrm>
                            <a:off x="719328" y="1142619"/>
                            <a:ext cx="50292" cy="211836"/>
                          </a:xfrm>
                          <a:prstGeom prst="rect">
                            <a:avLst/>
                          </a:prstGeom>
                        </pic:spPr>
                      </pic:pic>
                      <wps:wsp>
                        <wps:cNvPr id="273" name="Rectangle 273"/>
                        <wps:cNvSpPr/>
                        <wps:spPr>
                          <a:xfrm>
                            <a:off x="719633" y="1133577"/>
                            <a:ext cx="50673" cy="224380"/>
                          </a:xfrm>
                          <a:prstGeom prst="rect">
                            <a:avLst/>
                          </a:prstGeom>
                          <a:ln>
                            <a:noFill/>
                          </a:ln>
                        </wps:spPr>
                        <wps:txbx>
                          <w:txbxContent>
                            <w:p w14:paraId="27F40E1F" w14:textId="77777777" w:rsidR="006E10E8" w:rsidRDefault="00494D17">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4" name="Rectangle 274"/>
                        <wps:cNvSpPr/>
                        <wps:spPr>
                          <a:xfrm>
                            <a:off x="757733" y="1144440"/>
                            <a:ext cx="46619" cy="206430"/>
                          </a:xfrm>
                          <a:prstGeom prst="rect">
                            <a:avLst/>
                          </a:prstGeom>
                          <a:ln>
                            <a:noFill/>
                          </a:ln>
                        </wps:spPr>
                        <wps:txbx>
                          <w:txbxContent>
                            <w:p w14:paraId="02D9F611" w14:textId="77777777" w:rsidR="006E10E8" w:rsidRDefault="00494D17">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276" name="Picture 276"/>
                          <pic:cNvPicPr/>
                        </pic:nvPicPr>
                        <pic:blipFill>
                          <a:blip r:embed="rId10"/>
                          <a:stretch>
                            <a:fillRect/>
                          </a:stretch>
                        </pic:blipFill>
                        <pic:spPr>
                          <a:xfrm>
                            <a:off x="719328" y="1308735"/>
                            <a:ext cx="50292" cy="210312"/>
                          </a:xfrm>
                          <a:prstGeom prst="rect">
                            <a:avLst/>
                          </a:prstGeom>
                        </pic:spPr>
                      </pic:pic>
                      <wps:wsp>
                        <wps:cNvPr id="277" name="Rectangle 277"/>
                        <wps:cNvSpPr/>
                        <wps:spPr>
                          <a:xfrm>
                            <a:off x="719633" y="1299693"/>
                            <a:ext cx="50673" cy="224380"/>
                          </a:xfrm>
                          <a:prstGeom prst="rect">
                            <a:avLst/>
                          </a:prstGeom>
                          <a:ln>
                            <a:noFill/>
                          </a:ln>
                        </wps:spPr>
                        <wps:txbx>
                          <w:txbxContent>
                            <w:p w14:paraId="675663FC" w14:textId="77777777" w:rsidR="006E10E8" w:rsidRDefault="00494D17">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8" name="Rectangle 278"/>
                        <wps:cNvSpPr/>
                        <wps:spPr>
                          <a:xfrm>
                            <a:off x="757733" y="1310556"/>
                            <a:ext cx="46619" cy="206430"/>
                          </a:xfrm>
                          <a:prstGeom prst="rect">
                            <a:avLst/>
                          </a:prstGeom>
                          <a:ln>
                            <a:noFill/>
                          </a:ln>
                        </wps:spPr>
                        <wps:txbx>
                          <w:txbxContent>
                            <w:p w14:paraId="47E25E30" w14:textId="77777777" w:rsidR="006E10E8" w:rsidRDefault="00494D17">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3569" name="Shape 33569"/>
                        <wps:cNvSpPr/>
                        <wps:spPr>
                          <a:xfrm>
                            <a:off x="0" y="1333374"/>
                            <a:ext cx="7559675" cy="58039"/>
                          </a:xfrm>
                          <a:custGeom>
                            <a:avLst/>
                            <a:gdLst/>
                            <a:ahLst/>
                            <a:cxnLst/>
                            <a:rect l="0" t="0" r="0" b="0"/>
                            <a:pathLst>
                              <a:path w="7559675" h="58039">
                                <a:moveTo>
                                  <a:pt x="0" y="0"/>
                                </a:moveTo>
                                <a:lnTo>
                                  <a:pt x="7559675" y="0"/>
                                </a:lnTo>
                                <a:lnTo>
                                  <a:pt x="7559675" y="58039"/>
                                </a:lnTo>
                                <a:lnTo>
                                  <a:pt x="0" y="58039"/>
                                </a:lnTo>
                                <a:lnTo>
                                  <a:pt x="0" y="0"/>
                                </a:lnTo>
                              </a:path>
                            </a:pathLst>
                          </a:custGeom>
                          <a:ln w="0" cap="flat">
                            <a:miter lim="127000"/>
                          </a:ln>
                        </wps:spPr>
                        <wps:style>
                          <a:lnRef idx="0">
                            <a:srgbClr val="000000">
                              <a:alpha val="0"/>
                            </a:srgbClr>
                          </a:lnRef>
                          <a:fillRef idx="1">
                            <a:srgbClr val="B3B3B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28538" style="width:595.32pt;height:139.825pt;position:absolute;mso-position-horizontal-relative:page;mso-position-horizontal:absolute;margin-left:0pt;mso-position-vertical-relative:page;margin-top:12.75pt;" coordsize="75605,17757">
                <v:rect id="Rectangle 44" style="position:absolute;width:7896;height:1713;left:54206;top:14930;" filled="f" stroked="f">
                  <v:textbox inset="0,0,0,0">
                    <w:txbxContent>
                      <w:p>
                        <w:pPr>
                          <w:spacing w:before="0" w:after="160" w:line="259" w:lineRule="auto"/>
                          <w:ind w:left="0" w:right="0" w:firstLine="0"/>
                          <w:jc w:val="left"/>
                        </w:pPr>
                        <w:r>
                          <w:rPr/>
                          <w:t xml:space="preserve">Sochaczew,</w:t>
                        </w:r>
                      </w:p>
                    </w:txbxContent>
                  </v:textbox>
                </v:rect>
                <v:rect id="Rectangle 45" style="position:absolute;width:380;height:1713;left:60149;top:14930;" filled="f" stroked="f">
                  <v:textbox inset="0,0,0,0">
                    <w:txbxContent>
                      <w:p>
                        <w:pPr>
                          <w:spacing w:before="0" w:after="160" w:line="259" w:lineRule="auto"/>
                          <w:ind w:left="0" w:right="0" w:firstLine="0"/>
                          <w:jc w:val="left"/>
                        </w:pPr>
                        <w:r>
                          <w:rPr/>
                          <w:t xml:space="preserve"> </w:t>
                        </w:r>
                      </w:p>
                    </w:txbxContent>
                  </v:textbox>
                </v:rect>
                <v:rect id="Rectangle 46" style="position:absolute;width:3352;height:1713;left:60439;top:14930;" filled="f" stroked="f">
                  <v:textbox inset="0,0,0,0">
                    <w:txbxContent>
                      <w:p>
                        <w:pPr>
                          <w:spacing w:before="0" w:after="160" w:line="259" w:lineRule="auto"/>
                          <w:ind w:left="0" w:right="0" w:firstLine="0"/>
                          <w:jc w:val="left"/>
                        </w:pPr>
                        <w:r>
                          <w:rPr/>
                          <w:t xml:space="preserve">dnia </w:t>
                        </w:r>
                      </w:p>
                    </w:txbxContent>
                  </v:textbox>
                </v:rect>
                <v:rect id="Rectangle 47" style="position:absolute;width:7684;height:1713;left:62969;top:14930;" filled="f" stroked="f">
                  <v:textbox inset="0,0,0,0">
                    <w:txbxContent>
                      <w:p>
                        <w:pPr>
                          <w:spacing w:before="0" w:after="160" w:line="259" w:lineRule="auto"/>
                          <w:ind w:left="0" w:right="0" w:firstLine="0"/>
                          <w:jc w:val="left"/>
                        </w:pPr>
                        <w:r>
                          <w:rPr/>
                          <w:t xml:space="preserve">25.10.2024</w:t>
                        </w:r>
                      </w:p>
                    </w:txbxContent>
                  </v:textbox>
                </v:rect>
                <v:rect id="Rectangle 48" style="position:absolute;width:380;height:1713;left:68760;top:14930;" filled="f" stroked="f">
                  <v:textbox inset="0,0,0,0">
                    <w:txbxContent>
                      <w:p>
                        <w:pPr>
                          <w:spacing w:before="0" w:after="160" w:line="259" w:lineRule="auto"/>
                          <w:ind w:left="0" w:right="0" w:firstLine="0"/>
                          <w:jc w:val="left"/>
                        </w:pPr>
                        <w:r>
                          <w:rPr/>
                          <w:t xml:space="preserve"> </w:t>
                        </w:r>
                      </w:p>
                    </w:txbxContent>
                  </v:textbox>
                </v:rect>
                <v:rect id="Rectangle 49" style="position:absolute;width:7415;height:1713;left:6934;top:16469;" filled="f" stroked="f">
                  <v:textbox inset="0,0,0,0">
                    <w:txbxContent>
                      <w:p>
                        <w:pPr>
                          <w:spacing w:before="0" w:after="160" w:line="259" w:lineRule="auto"/>
                          <w:ind w:left="0" w:right="0" w:firstLine="0"/>
                          <w:jc w:val="left"/>
                        </w:pPr>
                        <w:r>
                          <w:rPr/>
                          <w:t xml:space="preserve">Nr sprawy:</w:t>
                        </w:r>
                      </w:p>
                    </w:txbxContent>
                  </v:textbox>
                </v:rect>
                <v:rect id="Rectangle 50" style="position:absolute;width:380;height:1713;left:12515;top:16469;" filled="f" stroked="f">
                  <v:textbox inset="0,0,0,0">
                    <w:txbxContent>
                      <w:p>
                        <w:pPr>
                          <w:spacing w:before="0" w:after="160" w:line="259" w:lineRule="auto"/>
                          <w:ind w:left="0" w:right="0" w:firstLine="0"/>
                          <w:jc w:val="left"/>
                        </w:pPr>
                        <w:r>
                          <w:rPr/>
                          <w:t xml:space="preserve"> </w:t>
                        </w:r>
                      </w:p>
                    </w:txbxContent>
                  </v:textbox>
                </v:rect>
                <v:rect id="Rectangle 51" style="position:absolute;width:820;height:1713;left:12804;top:16469;" filled="f" stroked="f">
                  <v:textbox inset="0,0,0,0">
                    <w:txbxContent>
                      <w:p>
                        <w:pPr>
                          <w:spacing w:before="0" w:after="160" w:line="259" w:lineRule="auto"/>
                          <w:ind w:left="0" w:right="0" w:firstLine="0"/>
                          <w:jc w:val="left"/>
                        </w:pPr>
                        <w:r>
                          <w:rPr/>
                          <w:t xml:space="preserve">E</w:t>
                        </w:r>
                      </w:p>
                    </w:txbxContent>
                  </v:textbox>
                </v:rect>
                <v:rect id="Rectangle 52" style="position:absolute;width:874;height:1713;left:13428;top:16469;" filled="f" stroked="f">
                  <v:textbox inset="0,0,0,0">
                    <w:txbxContent>
                      <w:p>
                        <w:pPr>
                          <w:spacing w:before="0" w:after="160" w:line="259" w:lineRule="auto"/>
                          <w:ind w:left="0" w:right="0" w:firstLine="0"/>
                          <w:jc w:val="left"/>
                        </w:pPr>
                        <w:r>
                          <w:rPr/>
                          <w:t xml:space="preserve">K</w:t>
                        </w:r>
                      </w:p>
                    </w:txbxContent>
                  </v:textbox>
                </v:rect>
                <v:rect id="Rectangle 53" style="position:absolute;width:514;height:1713;left:14084;top:16469;" filled="f" stroked="f">
                  <v:textbox inset="0,0,0,0">
                    <w:txbxContent>
                      <w:p>
                        <w:pPr>
                          <w:spacing w:before="0" w:after="160" w:line="259" w:lineRule="auto"/>
                          <w:ind w:left="0" w:right="0" w:firstLine="0"/>
                          <w:jc w:val="left"/>
                        </w:pPr>
                        <w:r>
                          <w:rPr/>
                          <w:t xml:space="preserve">-</w:t>
                        </w:r>
                      </w:p>
                    </w:txbxContent>
                  </v:textbox>
                </v:rect>
                <v:rect id="Rectangle 54" style="position:absolute;width:15136;height:1713;left:14465;top:16469;" filled="f" stroked="f">
                  <v:textbox inset="0,0,0,0">
                    <w:txbxContent>
                      <w:p>
                        <w:pPr>
                          <w:spacing w:before="0" w:after="160" w:line="259" w:lineRule="auto"/>
                          <w:ind w:left="0" w:right="0" w:firstLine="0"/>
                          <w:jc w:val="left"/>
                        </w:pPr>
                        <w:r>
                          <w:rPr/>
                          <w:t xml:space="preserve">ZZ/ZP.261.59.RB.2024</w:t>
                        </w:r>
                      </w:p>
                    </w:txbxContent>
                  </v:textbox>
                </v:rect>
                <v:rect id="Rectangle 55" style="position:absolute;width:380;height:1713;left:25868;top:16469;" filled="f" stroked="f">
                  <v:textbox inset="0,0,0,0">
                    <w:txbxContent>
                      <w:p>
                        <w:pPr>
                          <w:spacing w:before="0" w:after="160" w:line="259" w:lineRule="auto"/>
                          <w:ind w:left="0" w:right="0" w:firstLine="0"/>
                          <w:jc w:val="left"/>
                        </w:pPr>
                        <w:r>
                          <w:rPr/>
                          <w:t xml:space="preserve"> </w:t>
                        </w:r>
                      </w:p>
                    </w:txbxContent>
                  </v:textbox>
                </v:rect>
                <v:shape id="Picture 251" style="position:absolute;width:33070;height:10717;left:6680;top:0;" filled="f">
                  <v:imagedata r:id="rId11"/>
                </v:shape>
                <v:shape id="Picture 253" style="position:absolute;width:609;height:2301;left:7284;top:8606;" filled="f">
                  <v:imagedata r:id="rId12"/>
                </v:shape>
                <v:rect id="Rectangle 254" style="position:absolute;width:608;height:2440;left:7287;top:8384;" filled="f" stroked="f">
                  <v:textbox inset="0,0,0,0">
                    <w:txbxContent>
                      <w:p>
                        <w:pPr>
                          <w:spacing w:before="0" w:after="160" w:line="259" w:lineRule="auto"/>
                          <w:ind w:left="0" w:right="0" w:firstLine="0"/>
                          <w:jc w:val="left"/>
                        </w:pPr>
                        <w:r>
                          <w:rPr>
                            <w:rFonts w:cs="Arial" w:hAnsi="Arial" w:eastAsia="Arial" w:ascii="Arial"/>
                            <w:b w:val="1"/>
                            <w:sz w:val="26"/>
                          </w:rPr>
                          <w:t xml:space="preserve"> </w:t>
                        </w:r>
                      </w:p>
                    </w:txbxContent>
                  </v:textbox>
                </v:rect>
                <v:rect id="Rectangle 255" style="position:absolute;width:466;height:2064;left:7744;top:8625;"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Picture 257" style="position:absolute;width:518;height:2118;left:7284;top:10740;" filled="f">
                  <v:imagedata r:id="rId13"/>
                </v:shape>
                <v:rect id="Rectangle 258" style="position:absolute;width:506;height:2243;left:7287;top:10649;"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259" style="position:absolute;width:466;height:2064;left:7668;top:10758;"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Picture 261" style="position:absolute;width:518;height:2103;left:7284;top:12401;" filled="f">
                  <v:imagedata r:id="rId14"/>
                </v:shape>
                <v:rect id="Rectangle 262" style="position:absolute;width:506;height:2243;left:7287;top:12311;"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263" style="position:absolute;width:466;height:2064;left:7668;top:12419;"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Shape 33570" style="position:absolute;width:75510;height:580;left:95;top:12647;" coordsize="7551039,58039" path="m0,0l7551039,0l7551039,58039l0,58039l0,0">
                  <v:stroke weight="0pt" endcap="flat" joinstyle="miter" miterlimit="10" on="false" color="#000000" opacity="0"/>
                  <v:fill on="true" color="#b3b3b3"/>
                </v:shape>
                <v:shape id="Picture 266" style="position:absolute;width:33070;height:10717;left:6584;top:685;" filled="f">
                  <v:imagedata r:id="rId11"/>
                </v:shape>
                <v:shape id="Picture 268" style="position:absolute;width:609;height:2301;left:7193;top:9292;" filled="f">
                  <v:imagedata r:id="rId12"/>
                </v:shape>
                <v:rect id="Rectangle 269" style="position:absolute;width:608;height:2440;left:7196;top:9070;" filled="f" stroked="f">
                  <v:textbox inset="0,0,0,0">
                    <w:txbxContent>
                      <w:p>
                        <w:pPr>
                          <w:spacing w:before="0" w:after="160" w:line="259" w:lineRule="auto"/>
                          <w:ind w:left="0" w:right="0" w:firstLine="0"/>
                          <w:jc w:val="left"/>
                        </w:pPr>
                        <w:r>
                          <w:rPr>
                            <w:rFonts w:cs="Arial" w:hAnsi="Arial" w:eastAsia="Arial" w:ascii="Arial"/>
                            <w:b w:val="1"/>
                            <w:sz w:val="26"/>
                          </w:rPr>
                          <w:t xml:space="preserve"> </w:t>
                        </w:r>
                      </w:p>
                    </w:txbxContent>
                  </v:textbox>
                </v:rect>
                <v:rect id="Rectangle 270" style="position:absolute;width:466;height:2064;left:7653;top:9310;"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Picture 272" style="position:absolute;width:502;height:2118;left:7193;top:11426;" filled="f">
                  <v:imagedata r:id="rId13"/>
                </v:shape>
                <v:rect id="Rectangle 273" style="position:absolute;width:506;height:2243;left:7196;top:1133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274" style="position:absolute;width:466;height:2064;left:7577;top:11444;"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Picture 276" style="position:absolute;width:502;height:2103;left:7193;top:13087;" filled="f">
                  <v:imagedata r:id="rId14"/>
                </v:shape>
                <v:rect id="Rectangle 277" style="position:absolute;width:506;height:2243;left:7196;top:12996;"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278" style="position:absolute;width:466;height:2064;left:7577;top:13105;"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Shape 33571" style="position:absolute;width:75596;height:580;left:0;top:13333;" coordsize="7559675,58039" path="m0,0l7559675,0l7559675,58039l0,58039l0,0">
                  <v:stroke weight="0pt" endcap="flat" joinstyle="miter" miterlimit="10" on="false" color="#000000" opacity="0"/>
                  <v:fill on="true" color="#b3b3b3"/>
                </v:shape>
                <w10:wrap type="topAndBottom"/>
              </v:group>
            </w:pict>
          </mc:Fallback>
        </mc:AlternateContent>
      </w:r>
      <w:r>
        <w:t xml:space="preserve"> </w:t>
      </w:r>
    </w:p>
    <w:p w14:paraId="069D5181" w14:textId="77777777" w:rsidR="006E10E8" w:rsidRDefault="00494D17" w:rsidP="00407A9A">
      <w:pPr>
        <w:spacing w:after="160" w:line="259" w:lineRule="auto"/>
        <w:ind w:left="0" w:right="0" w:firstLine="708"/>
        <w:jc w:val="left"/>
      </w:pPr>
      <w:r>
        <w:rPr>
          <w:u w:val="single" w:color="000000"/>
        </w:rPr>
        <w:t>Integralną częścią niniejszej SWZ stanowią:</w:t>
      </w:r>
      <w:r>
        <w:t xml:space="preserve">  </w:t>
      </w:r>
    </w:p>
    <w:p w14:paraId="5C4C6381" w14:textId="77777777" w:rsidR="006E10E8" w:rsidRDefault="00494D17">
      <w:pPr>
        <w:tabs>
          <w:tab w:val="center" w:pos="2731"/>
          <w:tab w:val="center" w:pos="4969"/>
          <w:tab w:val="center" w:pos="6277"/>
        </w:tabs>
        <w:spacing w:after="160" w:line="259" w:lineRule="auto"/>
        <w:ind w:left="0" w:right="0" w:firstLine="0"/>
        <w:jc w:val="left"/>
      </w:pPr>
      <w:r>
        <w:rPr>
          <w:sz w:val="22"/>
        </w:rPr>
        <w:tab/>
      </w:r>
      <w:r>
        <w:t xml:space="preserve">Opis przedmiotu zamówienia wraz z załącznikami </w:t>
      </w:r>
      <w:r>
        <w:tab/>
        <w:t xml:space="preserve"> </w:t>
      </w:r>
      <w:r>
        <w:tab/>
        <w:t xml:space="preserve">- załącznik nr 1  </w:t>
      </w:r>
    </w:p>
    <w:p w14:paraId="79923B0E" w14:textId="77777777" w:rsidR="006E10E8" w:rsidRDefault="00494D17">
      <w:pPr>
        <w:tabs>
          <w:tab w:val="center" w:pos="1410"/>
          <w:tab w:val="center" w:pos="2844"/>
          <w:tab w:val="center" w:pos="3553"/>
          <w:tab w:val="center" w:pos="4261"/>
          <w:tab w:val="center" w:pos="4969"/>
          <w:tab w:val="center" w:pos="6277"/>
        </w:tabs>
        <w:spacing w:after="160" w:line="259" w:lineRule="auto"/>
        <w:ind w:left="0" w:right="0" w:firstLine="0"/>
        <w:jc w:val="left"/>
      </w:pPr>
      <w:r>
        <w:rPr>
          <w:sz w:val="22"/>
        </w:rPr>
        <w:tab/>
      </w:r>
      <w:r>
        <w:t xml:space="preserve">Formularz oferty  </w:t>
      </w:r>
      <w:r>
        <w:tab/>
        <w:t xml:space="preserve"> </w:t>
      </w:r>
      <w:r>
        <w:tab/>
        <w:t xml:space="preserve"> </w:t>
      </w:r>
      <w:r>
        <w:tab/>
        <w:t xml:space="preserve"> </w:t>
      </w:r>
      <w:r>
        <w:tab/>
        <w:t xml:space="preserve"> </w:t>
      </w:r>
      <w:r>
        <w:tab/>
        <w:t xml:space="preserve">- załącznik nr 2  </w:t>
      </w:r>
    </w:p>
    <w:p w14:paraId="79F07734" w14:textId="77777777" w:rsidR="006E10E8" w:rsidRDefault="00494D17">
      <w:pPr>
        <w:tabs>
          <w:tab w:val="center" w:pos="1369"/>
          <w:tab w:val="center" w:pos="2844"/>
          <w:tab w:val="center" w:pos="3553"/>
          <w:tab w:val="center" w:pos="4261"/>
          <w:tab w:val="center" w:pos="4969"/>
          <w:tab w:val="center" w:pos="6277"/>
        </w:tabs>
        <w:spacing w:after="160" w:line="259" w:lineRule="auto"/>
        <w:ind w:left="0" w:right="0" w:firstLine="0"/>
        <w:jc w:val="left"/>
      </w:pPr>
      <w:r>
        <w:rPr>
          <w:sz w:val="22"/>
        </w:rPr>
        <w:tab/>
      </w:r>
      <w:r>
        <w:t xml:space="preserve">Projekt  umowy  </w:t>
      </w:r>
      <w:r>
        <w:tab/>
        <w:t xml:space="preserve"> </w:t>
      </w:r>
      <w:r>
        <w:tab/>
        <w:t xml:space="preserve"> </w:t>
      </w:r>
      <w:r>
        <w:tab/>
        <w:t xml:space="preserve"> </w:t>
      </w:r>
      <w:r>
        <w:tab/>
        <w:t xml:space="preserve"> </w:t>
      </w:r>
      <w:r>
        <w:tab/>
        <w:t xml:space="preserve">- załącznik nr 3 </w:t>
      </w:r>
    </w:p>
    <w:p w14:paraId="1919EE1E" w14:textId="77777777" w:rsidR="006E10E8" w:rsidRDefault="00494D17">
      <w:pPr>
        <w:tabs>
          <w:tab w:val="center" w:pos="2141"/>
          <w:tab w:val="center" w:pos="4261"/>
          <w:tab w:val="center" w:pos="4969"/>
          <w:tab w:val="center" w:pos="6277"/>
        </w:tabs>
        <w:spacing w:after="160" w:line="259" w:lineRule="auto"/>
        <w:ind w:left="0" w:right="0" w:firstLine="0"/>
        <w:jc w:val="left"/>
      </w:pPr>
      <w:r>
        <w:rPr>
          <w:sz w:val="22"/>
        </w:rPr>
        <w:tab/>
      </w:r>
      <w:r>
        <w:t xml:space="preserve">Oświadczenie Wykonawcy art. 125 </w:t>
      </w:r>
      <w:r>
        <w:tab/>
        <w:t xml:space="preserve"> </w:t>
      </w:r>
      <w:r>
        <w:tab/>
        <w:t xml:space="preserve"> </w:t>
      </w:r>
      <w:r>
        <w:tab/>
        <w:t xml:space="preserve">- załącznik nr 4 </w:t>
      </w:r>
    </w:p>
    <w:p w14:paraId="12D0C1DA" w14:textId="77777777" w:rsidR="006E10E8" w:rsidRDefault="00494D17">
      <w:pPr>
        <w:tabs>
          <w:tab w:val="center" w:pos="1248"/>
          <w:tab w:val="center" w:pos="2136"/>
          <w:tab w:val="center" w:pos="2844"/>
          <w:tab w:val="center" w:pos="3553"/>
          <w:tab w:val="center" w:pos="4261"/>
          <w:tab w:val="center" w:pos="4969"/>
          <w:tab w:val="center" w:pos="6277"/>
        </w:tabs>
        <w:spacing w:after="160" w:line="259" w:lineRule="auto"/>
        <w:ind w:left="0" w:right="0" w:firstLine="0"/>
        <w:jc w:val="left"/>
      </w:pPr>
      <w:r>
        <w:rPr>
          <w:sz w:val="22"/>
        </w:rPr>
        <w:tab/>
      </w:r>
      <w:r>
        <w:t xml:space="preserve">Wykaz robót </w:t>
      </w:r>
      <w:r>
        <w:tab/>
        <w:t xml:space="preserve"> </w:t>
      </w:r>
      <w:r>
        <w:tab/>
        <w:t xml:space="preserve"> </w:t>
      </w:r>
      <w:r>
        <w:tab/>
        <w:t xml:space="preserve"> </w:t>
      </w:r>
      <w:r>
        <w:tab/>
        <w:t xml:space="preserve"> </w:t>
      </w:r>
      <w:r>
        <w:tab/>
        <w:t xml:space="preserve"> </w:t>
      </w:r>
      <w:r>
        <w:tab/>
        <w:t xml:space="preserve">- załącznik nr 5 </w:t>
      </w:r>
    </w:p>
    <w:p w14:paraId="6DA99093" w14:textId="77777777" w:rsidR="006E10E8" w:rsidRDefault="00494D17">
      <w:pPr>
        <w:tabs>
          <w:tab w:val="center" w:pos="1218"/>
          <w:tab w:val="center" w:pos="2136"/>
          <w:tab w:val="center" w:pos="2844"/>
          <w:tab w:val="center" w:pos="3553"/>
          <w:tab w:val="center" w:pos="4261"/>
          <w:tab w:val="center" w:pos="4969"/>
          <w:tab w:val="center" w:pos="6277"/>
        </w:tabs>
        <w:spacing w:after="160" w:line="259" w:lineRule="auto"/>
        <w:ind w:left="0" w:right="0" w:firstLine="0"/>
        <w:jc w:val="left"/>
      </w:pPr>
      <w:r>
        <w:rPr>
          <w:sz w:val="22"/>
        </w:rPr>
        <w:tab/>
      </w:r>
      <w:r>
        <w:t xml:space="preserve">Wykaz osób </w:t>
      </w:r>
      <w:r>
        <w:tab/>
        <w:t xml:space="preserve"> </w:t>
      </w:r>
      <w:r>
        <w:tab/>
        <w:t xml:space="preserve"> </w:t>
      </w:r>
      <w:r>
        <w:tab/>
        <w:t xml:space="preserve"> </w:t>
      </w:r>
      <w:r>
        <w:tab/>
        <w:t xml:space="preserve"> </w:t>
      </w:r>
      <w:r>
        <w:tab/>
        <w:t xml:space="preserve"> </w:t>
      </w:r>
      <w:r>
        <w:tab/>
        <w:t xml:space="preserve">- załącznik nr 6 </w:t>
      </w:r>
    </w:p>
    <w:p w14:paraId="1D1C4314" w14:textId="77777777" w:rsidR="006E10E8" w:rsidRDefault="00494D17">
      <w:pPr>
        <w:tabs>
          <w:tab w:val="center" w:pos="2278"/>
          <w:tab w:val="center" w:pos="4261"/>
          <w:tab w:val="center" w:pos="4969"/>
          <w:tab w:val="center" w:pos="6277"/>
        </w:tabs>
        <w:spacing w:after="160" w:line="259" w:lineRule="auto"/>
        <w:ind w:left="0" w:right="0" w:firstLine="0"/>
        <w:jc w:val="left"/>
      </w:pPr>
      <w:r>
        <w:rPr>
          <w:sz w:val="22"/>
        </w:rPr>
        <w:tab/>
      </w:r>
      <w:r>
        <w:t xml:space="preserve">Oświadczenie o aktualności informacji </w:t>
      </w:r>
      <w:r>
        <w:tab/>
        <w:t xml:space="preserve"> </w:t>
      </w:r>
      <w:r>
        <w:tab/>
        <w:t xml:space="preserve"> </w:t>
      </w:r>
      <w:r>
        <w:tab/>
        <w:t xml:space="preserve">- załącznik nr 7 </w:t>
      </w:r>
    </w:p>
    <w:p w14:paraId="60460A7D" w14:textId="77777777" w:rsidR="006E10E8" w:rsidRDefault="00494D17">
      <w:pPr>
        <w:tabs>
          <w:tab w:val="center" w:pos="2016"/>
          <w:tab w:val="center" w:pos="3553"/>
          <w:tab w:val="center" w:pos="4261"/>
          <w:tab w:val="center" w:pos="4969"/>
          <w:tab w:val="center" w:pos="6277"/>
        </w:tabs>
        <w:spacing w:after="160" w:line="259" w:lineRule="auto"/>
        <w:ind w:left="0" w:right="0" w:firstLine="0"/>
        <w:jc w:val="left"/>
      </w:pPr>
      <w:r>
        <w:rPr>
          <w:sz w:val="22"/>
        </w:rPr>
        <w:tab/>
      </w:r>
      <w:r>
        <w:t xml:space="preserve">Oświadczenie grupa kapitałowa </w:t>
      </w:r>
      <w:r>
        <w:tab/>
        <w:t xml:space="preserve"> </w:t>
      </w:r>
      <w:r>
        <w:tab/>
        <w:t xml:space="preserve"> </w:t>
      </w:r>
      <w:r>
        <w:tab/>
        <w:t xml:space="preserve"> </w:t>
      </w:r>
      <w:r>
        <w:tab/>
        <w:t xml:space="preserve">- załącznik nr 8 </w:t>
      </w:r>
    </w:p>
    <w:p w14:paraId="7A0D4E66" w14:textId="77777777" w:rsidR="006E10E8" w:rsidRDefault="00494D17">
      <w:pPr>
        <w:tabs>
          <w:tab w:val="center" w:pos="2741"/>
          <w:tab w:val="center" w:pos="6277"/>
        </w:tabs>
        <w:spacing w:after="160" w:line="259" w:lineRule="auto"/>
        <w:ind w:left="0" w:right="0" w:firstLine="0"/>
        <w:jc w:val="left"/>
      </w:pPr>
      <w:r>
        <w:rPr>
          <w:sz w:val="22"/>
        </w:rPr>
        <w:tab/>
      </w:r>
      <w:r>
        <w:t xml:space="preserve">Zobowiązanie podmiotu udostępniającego zasoby   </w:t>
      </w:r>
      <w:r>
        <w:tab/>
        <w:t xml:space="preserve">- załącznik nr 9 </w:t>
      </w:r>
    </w:p>
    <w:p w14:paraId="6B859BF5" w14:textId="77777777" w:rsidR="006E10E8" w:rsidRDefault="00494D17">
      <w:pPr>
        <w:tabs>
          <w:tab w:val="center" w:pos="2738"/>
          <w:tab w:val="center" w:pos="4969"/>
          <w:tab w:val="center" w:pos="6328"/>
        </w:tabs>
        <w:spacing w:after="160" w:line="259" w:lineRule="auto"/>
        <w:ind w:left="0" w:right="0" w:firstLine="0"/>
        <w:jc w:val="left"/>
      </w:pPr>
      <w:r>
        <w:rPr>
          <w:sz w:val="22"/>
        </w:rPr>
        <w:tab/>
      </w:r>
      <w:r>
        <w:t xml:space="preserve">Oświadczenie podmiotu udostępniającego zasoby </w:t>
      </w:r>
      <w:r>
        <w:tab/>
        <w:t xml:space="preserve"> </w:t>
      </w:r>
      <w:r>
        <w:tab/>
        <w:t xml:space="preserve">- załącznik nr 10 </w:t>
      </w:r>
    </w:p>
    <w:p w14:paraId="7FBCFE69" w14:textId="77777777" w:rsidR="006E10E8" w:rsidRDefault="00494D17">
      <w:pPr>
        <w:tabs>
          <w:tab w:val="center" w:pos="1558"/>
          <w:tab w:val="center" w:pos="2844"/>
          <w:tab w:val="center" w:pos="3553"/>
          <w:tab w:val="center" w:pos="4261"/>
          <w:tab w:val="center" w:pos="4969"/>
          <w:tab w:val="center" w:pos="6328"/>
        </w:tabs>
        <w:spacing w:after="160" w:line="259" w:lineRule="auto"/>
        <w:ind w:left="0" w:right="0" w:firstLine="0"/>
        <w:jc w:val="left"/>
      </w:pPr>
      <w:r>
        <w:rPr>
          <w:sz w:val="22"/>
        </w:rPr>
        <w:tab/>
      </w:r>
      <w:r>
        <w:t xml:space="preserve">Oświadczenie RODO </w:t>
      </w:r>
      <w:r>
        <w:tab/>
        <w:t xml:space="preserve"> </w:t>
      </w:r>
      <w:r>
        <w:tab/>
        <w:t xml:space="preserve"> </w:t>
      </w:r>
      <w:r>
        <w:tab/>
        <w:t xml:space="preserve"> </w:t>
      </w:r>
      <w:r>
        <w:tab/>
        <w:t xml:space="preserve"> </w:t>
      </w:r>
      <w:r>
        <w:tab/>
        <w:t xml:space="preserve">- załącznik nr 11 </w:t>
      </w:r>
    </w:p>
    <w:p w14:paraId="1078FE74" w14:textId="77777777" w:rsidR="006E10E8" w:rsidRDefault="00494D17">
      <w:pPr>
        <w:spacing w:after="160" w:line="259" w:lineRule="auto"/>
        <w:ind w:left="0" w:right="0" w:firstLine="0"/>
        <w:jc w:val="left"/>
      </w:pPr>
      <w:r>
        <w:lastRenderedPageBreak/>
        <w:t xml:space="preserve"> </w:t>
      </w:r>
    </w:p>
    <w:p w14:paraId="0CC668CF" w14:textId="77777777" w:rsidR="006E10E8" w:rsidRDefault="00494D17">
      <w:pPr>
        <w:spacing w:after="0" w:line="259" w:lineRule="auto"/>
        <w:ind w:left="0" w:right="0" w:firstLine="0"/>
        <w:jc w:val="right"/>
      </w:pPr>
      <w:r>
        <w:rPr>
          <w:i/>
        </w:rPr>
        <w:t xml:space="preserve"> </w:t>
      </w:r>
    </w:p>
    <w:p w14:paraId="32AF774F" w14:textId="77777777" w:rsidR="006E10E8" w:rsidRDefault="00494D17">
      <w:pPr>
        <w:spacing w:after="0" w:line="259" w:lineRule="auto"/>
        <w:ind w:left="0" w:right="0" w:firstLine="0"/>
        <w:jc w:val="right"/>
      </w:pPr>
      <w:r>
        <w:rPr>
          <w:i/>
        </w:rPr>
        <w:t xml:space="preserve"> </w:t>
      </w:r>
    </w:p>
    <w:p w14:paraId="1080EEB0" w14:textId="77777777" w:rsidR="006E10E8" w:rsidRDefault="00494D17">
      <w:pPr>
        <w:spacing w:after="0" w:line="259" w:lineRule="auto"/>
        <w:ind w:left="0" w:right="0" w:firstLine="0"/>
        <w:jc w:val="right"/>
      </w:pPr>
      <w:r>
        <w:rPr>
          <w:i/>
        </w:rPr>
        <w:t xml:space="preserve"> </w:t>
      </w:r>
    </w:p>
    <w:p w14:paraId="3D519960" w14:textId="77777777" w:rsidR="006E10E8" w:rsidRDefault="00494D17">
      <w:pPr>
        <w:spacing w:after="0" w:line="259" w:lineRule="auto"/>
        <w:ind w:left="0" w:right="0" w:firstLine="0"/>
        <w:jc w:val="right"/>
      </w:pPr>
      <w:r>
        <w:rPr>
          <w:i/>
        </w:rPr>
        <w:t xml:space="preserve"> </w:t>
      </w:r>
    </w:p>
    <w:p w14:paraId="7E75BDA1" w14:textId="77777777" w:rsidR="006E10E8" w:rsidRDefault="00494D17">
      <w:pPr>
        <w:spacing w:after="0" w:line="265" w:lineRule="auto"/>
        <w:ind w:left="10" w:right="34"/>
        <w:jc w:val="right"/>
      </w:pPr>
      <w:r>
        <w:rPr>
          <w:i/>
        </w:rPr>
        <w:t xml:space="preserve">zatwierdzam……………………………………….. </w:t>
      </w:r>
      <w:r>
        <w:t xml:space="preserve"> </w:t>
      </w:r>
    </w:p>
    <w:p w14:paraId="05F8CDD1" w14:textId="77777777" w:rsidR="006E10E8" w:rsidRDefault="00494D17">
      <w:pPr>
        <w:spacing w:after="577" w:line="265" w:lineRule="auto"/>
        <w:ind w:left="10" w:right="34"/>
        <w:jc w:val="right"/>
      </w:pPr>
      <w:r>
        <w:rPr>
          <w:i/>
        </w:rPr>
        <w:t xml:space="preserve">(kierownik jednostki zamawiającego) </w:t>
      </w:r>
      <w:r>
        <w:t xml:space="preserve"> </w:t>
      </w:r>
    </w:p>
    <w:p w14:paraId="34FC7603" w14:textId="77777777" w:rsidR="006E10E8" w:rsidRDefault="00494D17">
      <w:pPr>
        <w:spacing w:after="0" w:line="259" w:lineRule="auto"/>
        <w:ind w:left="617" w:right="0" w:firstLine="0"/>
        <w:jc w:val="center"/>
      </w:pPr>
      <w:r>
        <w:t xml:space="preserve"> </w:t>
      </w:r>
    </w:p>
    <w:p w14:paraId="54481593" w14:textId="77777777" w:rsidR="006E10E8" w:rsidRDefault="00494D17">
      <w:pPr>
        <w:spacing w:after="0" w:line="259" w:lineRule="auto"/>
        <w:ind w:left="720" w:right="0" w:firstLine="0"/>
        <w:jc w:val="left"/>
      </w:pPr>
      <w:r>
        <w:rPr>
          <w:b/>
        </w:rPr>
        <w:t xml:space="preserve"> </w:t>
      </w:r>
      <w:r>
        <w:rPr>
          <w:b/>
        </w:rPr>
        <w:tab/>
        <w:t xml:space="preserve"> </w:t>
      </w:r>
    </w:p>
    <w:p w14:paraId="6C7082FD" w14:textId="77777777" w:rsidR="006E10E8" w:rsidRDefault="00494D17">
      <w:pPr>
        <w:spacing w:after="191" w:line="259" w:lineRule="auto"/>
        <w:ind w:left="720" w:right="0" w:firstLine="0"/>
        <w:jc w:val="left"/>
      </w:pPr>
      <w:r>
        <w:rPr>
          <w:b/>
        </w:rPr>
        <w:t xml:space="preserve"> </w:t>
      </w:r>
      <w:r>
        <w:rPr>
          <w:b/>
        </w:rPr>
        <w:tab/>
        <w:t xml:space="preserve"> </w:t>
      </w:r>
    </w:p>
    <w:p w14:paraId="335E14E7" w14:textId="77777777" w:rsidR="006E10E8" w:rsidRDefault="00494D17">
      <w:pPr>
        <w:numPr>
          <w:ilvl w:val="0"/>
          <w:numId w:val="1"/>
        </w:numPr>
        <w:spacing w:after="21" w:line="250" w:lineRule="auto"/>
        <w:ind w:right="32" w:hanging="720"/>
      </w:pPr>
      <w:r>
        <w:rPr>
          <w:b/>
        </w:rPr>
        <w:t xml:space="preserve">Nazwa oraz adres Zamawiającego. </w:t>
      </w:r>
      <w:r>
        <w:t xml:space="preserve"> </w:t>
      </w:r>
    </w:p>
    <w:p w14:paraId="3B54B876" w14:textId="77777777" w:rsidR="006E10E8" w:rsidRDefault="00494D17">
      <w:pPr>
        <w:ind w:left="727" w:right="41"/>
      </w:pPr>
      <w:r>
        <w:t xml:space="preserve">Zespół Opieki Zdrowotnej „Szpitala Powiatowego” w Sochaczewie  </w:t>
      </w:r>
    </w:p>
    <w:p w14:paraId="3C3558D7" w14:textId="77777777" w:rsidR="006E10E8" w:rsidRDefault="00494D17">
      <w:pPr>
        <w:ind w:left="727" w:right="41"/>
      </w:pPr>
      <w:r>
        <w:t xml:space="preserve">Ul. Batalionów Chłopskich 3/7, 96-500  Sochaczew  </w:t>
      </w:r>
    </w:p>
    <w:p w14:paraId="659DFF01" w14:textId="77777777" w:rsidR="006E10E8" w:rsidRDefault="00494D17">
      <w:pPr>
        <w:ind w:left="727" w:right="41"/>
      </w:pPr>
      <w:r>
        <w:t xml:space="preserve">Tel: (046) 64 95 01, fax: (046) 864 95 05  </w:t>
      </w:r>
    </w:p>
    <w:p w14:paraId="794CAD77" w14:textId="77777777" w:rsidR="006E10E8" w:rsidRDefault="00494D17">
      <w:pPr>
        <w:ind w:left="727" w:right="41"/>
      </w:pPr>
      <w:r>
        <w:t xml:space="preserve">Godziny pracy: 7:25 – 15:00 od poniedziałku do piątku </w:t>
      </w:r>
    </w:p>
    <w:p w14:paraId="0DA7A1D9" w14:textId="77777777" w:rsidR="006E10E8" w:rsidRDefault="00494D17">
      <w:pPr>
        <w:spacing w:after="0"/>
        <w:ind w:left="727" w:right="4805"/>
      </w:pPr>
      <w:r>
        <w:t xml:space="preserve">Adres poczty elektronicznej: dor@szpitalsochaczew.pl   Adres strony internetowej prowadzonego postępowania:  </w:t>
      </w:r>
    </w:p>
    <w:p w14:paraId="72F8BFCC" w14:textId="77777777" w:rsidR="006E10E8" w:rsidRDefault="00B36AD9">
      <w:pPr>
        <w:spacing w:after="0" w:line="259" w:lineRule="auto"/>
        <w:ind w:left="720" w:right="0" w:firstLine="0"/>
        <w:jc w:val="left"/>
      </w:pPr>
      <w:hyperlink r:id="rId15">
        <w:r w:rsidR="00494D17">
          <w:rPr>
            <w:color w:val="0563C1"/>
            <w:u w:val="single" w:color="0563C1"/>
          </w:rPr>
          <w:t>https://platformazakupowa.pl/pn/szpitalsochaczew</w:t>
        </w:r>
      </w:hyperlink>
      <w:hyperlink r:id="rId16">
        <w:r w:rsidR="00494D17">
          <w:t xml:space="preserve">  </w:t>
        </w:r>
      </w:hyperlink>
      <w:r w:rsidR="00494D17">
        <w:t xml:space="preserve">  </w:t>
      </w:r>
    </w:p>
    <w:p w14:paraId="4BE2D744" w14:textId="77777777" w:rsidR="006E10E8" w:rsidRDefault="00494D17">
      <w:pPr>
        <w:spacing w:after="12" w:line="259" w:lineRule="auto"/>
        <w:ind w:left="720" w:right="0" w:firstLine="0"/>
        <w:jc w:val="left"/>
      </w:pPr>
      <w:r>
        <w:t xml:space="preserve"> </w:t>
      </w:r>
    </w:p>
    <w:p w14:paraId="586923BE" w14:textId="77777777" w:rsidR="006E10E8" w:rsidRDefault="00494D17">
      <w:pPr>
        <w:numPr>
          <w:ilvl w:val="0"/>
          <w:numId w:val="1"/>
        </w:numPr>
        <w:spacing w:after="21" w:line="250" w:lineRule="auto"/>
        <w:ind w:right="32" w:hanging="720"/>
      </w:pPr>
      <w:r>
        <w:rPr>
          <w:b/>
        </w:rPr>
        <w:t xml:space="preserve">Tryb udzielenia zamówienia. </w:t>
      </w:r>
      <w:r>
        <w:t xml:space="preserve"> </w:t>
      </w:r>
    </w:p>
    <w:p w14:paraId="548D1A45" w14:textId="77777777" w:rsidR="006E10E8" w:rsidRDefault="00494D17">
      <w:pPr>
        <w:numPr>
          <w:ilvl w:val="0"/>
          <w:numId w:val="2"/>
        </w:numPr>
        <w:ind w:right="41" w:hanging="360"/>
      </w:pPr>
      <w:r>
        <w:t xml:space="preserve">Postępowanie o udzielenie zamówienia publicznego jest prowadzone na podstawie art. 275 pkt 1 ustawy z dnia 11 września 2019 r. – Prawo zamówień publicznych (Dz. U. z 2024 r., poz. 1320 z </w:t>
      </w:r>
      <w:proofErr w:type="spellStart"/>
      <w:r>
        <w:t>późn</w:t>
      </w:r>
      <w:proofErr w:type="spellEnd"/>
      <w:r>
        <w:t xml:space="preserve">. zm.), w trybie podstawowym bez możliwości negocjacji o szacunkowej wartości nieprzekraczającej progów unijnych i nieprzekraczającej wyrażonej w złotych równowartości kwoty 5 382 000 euro. W sprawach nieuregulowanych zapisami niniejszej Specyfikacji Warunków Zamówienia (zwanej w dalszej części: „SWZ”), stosuje się przepisy wspomnianej ustawy oraz aktów wykonawczych wydanych na podstawie ustawy </w:t>
      </w:r>
      <w:proofErr w:type="spellStart"/>
      <w:r>
        <w:t>Pzp</w:t>
      </w:r>
      <w:proofErr w:type="spellEnd"/>
      <w:r>
        <w:t xml:space="preserve">. </w:t>
      </w:r>
    </w:p>
    <w:p w14:paraId="4435B8A2" w14:textId="77777777" w:rsidR="006E10E8" w:rsidRDefault="00494D17">
      <w:pPr>
        <w:numPr>
          <w:ilvl w:val="0"/>
          <w:numId w:val="2"/>
        </w:numPr>
        <w:ind w:right="41" w:hanging="360"/>
      </w:pPr>
      <w:r>
        <w:t xml:space="preserve">Zamawiający przewiduje zastosowanie tzw. procedury „odwróconej”. Zgodnie z art. 139 ust. 1 ustawy </w:t>
      </w:r>
      <w:proofErr w:type="spellStart"/>
      <w:r>
        <w:t>Pzp</w:t>
      </w:r>
      <w:proofErr w:type="spellEnd"/>
      <w:r>
        <w:t xml:space="preserve"> Zamawiający dokona badania i oceny ofert, następnie dokona kwalifikacji podmiotowej Wykonawcy, którego oferta została najwyżej oceniona, w zakresie braku podstaw wykluczenia oraz spełniania warunków udziału w postępowaniu.  </w:t>
      </w:r>
    </w:p>
    <w:p w14:paraId="5BF90A72" w14:textId="77777777" w:rsidR="006E10E8" w:rsidRDefault="00494D17">
      <w:pPr>
        <w:numPr>
          <w:ilvl w:val="0"/>
          <w:numId w:val="2"/>
        </w:numPr>
        <w:ind w:right="41" w:hanging="360"/>
      </w:pPr>
      <w:r>
        <w:t xml:space="preserve">Postępowanie o udzielenie zamówienia jest jawne. </w:t>
      </w:r>
    </w:p>
    <w:p w14:paraId="7C12B152" w14:textId="77777777" w:rsidR="006E10E8" w:rsidRDefault="00494D17">
      <w:pPr>
        <w:numPr>
          <w:ilvl w:val="0"/>
          <w:numId w:val="2"/>
        </w:numPr>
        <w:ind w:right="41" w:hanging="360"/>
      </w:pPr>
      <w:r>
        <w:t xml:space="preserve">Postępowanie prowadzone jest w języku polskim, Zamawiający dopuszcza stosowanie terminologii angielskiej (nazw i skrótów) przy opisie oferowanego sprzętu.  </w:t>
      </w:r>
    </w:p>
    <w:p w14:paraId="742984EE" w14:textId="77777777" w:rsidR="006E10E8" w:rsidRDefault="00494D17">
      <w:pPr>
        <w:numPr>
          <w:ilvl w:val="0"/>
          <w:numId w:val="2"/>
        </w:numPr>
        <w:ind w:right="41" w:hanging="360"/>
      </w:pPr>
      <w:r>
        <w:t xml:space="preserve">Zamawiający nie przewiduje zwrotu kosztów udziału w postępowaniu. Wszelkie koszty przygotowania oferty i udziału w postępowaniu obciążają Wykonawcę. </w:t>
      </w:r>
    </w:p>
    <w:p w14:paraId="77DD9F42" w14:textId="77777777" w:rsidR="006E10E8" w:rsidRDefault="00494D17">
      <w:pPr>
        <w:numPr>
          <w:ilvl w:val="0"/>
          <w:numId w:val="2"/>
        </w:numPr>
        <w:ind w:right="41" w:hanging="360"/>
      </w:pPr>
      <w:r>
        <w:t xml:space="preserve">Zamawiający nie przewiduje aukcji elektronicznej. </w:t>
      </w:r>
    </w:p>
    <w:p w14:paraId="0C33B079" w14:textId="77777777" w:rsidR="006E10E8" w:rsidRDefault="00494D17">
      <w:pPr>
        <w:numPr>
          <w:ilvl w:val="0"/>
          <w:numId w:val="2"/>
        </w:numPr>
        <w:ind w:right="41" w:hanging="360"/>
      </w:pPr>
      <w:r>
        <w:t xml:space="preserve">Zamawiający nie przewiduje złożenia oferty w postaci katalogów elektronicznych. </w:t>
      </w:r>
    </w:p>
    <w:p w14:paraId="3605D16C" w14:textId="77777777" w:rsidR="006E10E8" w:rsidRDefault="00494D17">
      <w:pPr>
        <w:numPr>
          <w:ilvl w:val="0"/>
          <w:numId w:val="2"/>
        </w:numPr>
        <w:ind w:right="41" w:hanging="360"/>
      </w:pPr>
      <w:r>
        <w:t xml:space="preserve">Zamawiający nie prowadzi postępowania w celu zawarcia umowy ramowej. </w:t>
      </w:r>
    </w:p>
    <w:p w14:paraId="183FF04F" w14:textId="77777777" w:rsidR="006E10E8" w:rsidRDefault="00494D17">
      <w:pPr>
        <w:numPr>
          <w:ilvl w:val="0"/>
          <w:numId w:val="2"/>
        </w:numPr>
        <w:ind w:right="41" w:hanging="360"/>
      </w:pPr>
      <w:r>
        <w:t xml:space="preserve">Zamawiający nie przewiduje możliwości skorzystania z opcji. </w:t>
      </w:r>
    </w:p>
    <w:p w14:paraId="67F2B288" w14:textId="77777777" w:rsidR="006E10E8" w:rsidRDefault="00494D17">
      <w:pPr>
        <w:numPr>
          <w:ilvl w:val="0"/>
          <w:numId w:val="2"/>
        </w:numPr>
        <w:ind w:right="41"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64B7EF35" w14:textId="77777777" w:rsidR="006E10E8" w:rsidRDefault="00494D17">
      <w:pPr>
        <w:numPr>
          <w:ilvl w:val="0"/>
          <w:numId w:val="2"/>
        </w:numPr>
        <w:ind w:right="41" w:hanging="360"/>
      </w:pPr>
      <w:r>
        <w:t xml:space="preserve">Zamawiający nie przewiduje wymagań w zakresie zatrudnienia osób, o których mowa w art. 96 ust. 2 pkt 2 Ustawy </w:t>
      </w:r>
    </w:p>
    <w:p w14:paraId="7F60C25B" w14:textId="77777777" w:rsidR="006E10E8" w:rsidRDefault="00494D17">
      <w:pPr>
        <w:ind w:left="1090" w:right="41"/>
      </w:pPr>
      <w:r>
        <w:t xml:space="preserve">PZP.  </w:t>
      </w:r>
    </w:p>
    <w:p w14:paraId="3E0D11CC" w14:textId="77777777" w:rsidR="006E10E8" w:rsidRDefault="00494D17">
      <w:pPr>
        <w:numPr>
          <w:ilvl w:val="0"/>
          <w:numId w:val="2"/>
        </w:numPr>
        <w:ind w:right="41" w:hanging="360"/>
      </w:pPr>
      <w:r>
        <w:t xml:space="preserve">Zamawiający nie zastrzega obowiązku osobistego wykonania przez wykonawcę kluczowych zadań.  </w:t>
      </w:r>
    </w:p>
    <w:p w14:paraId="167098F4" w14:textId="77777777" w:rsidR="006E10E8" w:rsidRDefault="00494D17">
      <w:pPr>
        <w:numPr>
          <w:ilvl w:val="0"/>
          <w:numId w:val="2"/>
        </w:numPr>
        <w:spacing w:after="0"/>
        <w:ind w:right="41" w:hanging="360"/>
      </w:pPr>
      <w:r>
        <w:lastRenderedPageBreak/>
        <w:t xml:space="preserve">W zakresie nieuregulowanym niniejszą Specyfikacją Warunków Zamówienia, zwaną dalej „SWZ”, zastosowanie mają przepisy ustawy PZP.  </w:t>
      </w:r>
    </w:p>
    <w:p w14:paraId="78A873F2" w14:textId="77777777" w:rsidR="006E10E8" w:rsidRDefault="00494D17">
      <w:pPr>
        <w:spacing w:after="10" w:line="259" w:lineRule="auto"/>
        <w:ind w:left="720" w:right="0" w:firstLine="0"/>
        <w:jc w:val="left"/>
      </w:pPr>
      <w:r>
        <w:t xml:space="preserve">  </w:t>
      </w:r>
    </w:p>
    <w:p w14:paraId="71750AAA" w14:textId="77777777" w:rsidR="006E10E8" w:rsidRDefault="00494D17">
      <w:pPr>
        <w:tabs>
          <w:tab w:val="center" w:pos="826"/>
          <w:tab w:val="center" w:pos="2679"/>
        </w:tabs>
        <w:spacing w:after="21" w:line="250" w:lineRule="auto"/>
        <w:ind w:left="0" w:right="0" w:firstLine="0"/>
        <w:jc w:val="left"/>
      </w:pPr>
      <w:r>
        <w:rPr>
          <w:sz w:val="22"/>
        </w:rPr>
        <w:tab/>
      </w:r>
      <w:r>
        <w:rPr>
          <w:b/>
        </w:rPr>
        <w:t>III.</w:t>
      </w:r>
      <w:r>
        <w:rPr>
          <w:rFonts w:ascii="Arial" w:eastAsia="Arial" w:hAnsi="Arial" w:cs="Arial"/>
          <w:b/>
        </w:rPr>
        <w:t xml:space="preserve"> </w:t>
      </w:r>
      <w:r>
        <w:rPr>
          <w:rFonts w:ascii="Arial" w:eastAsia="Arial" w:hAnsi="Arial" w:cs="Arial"/>
          <w:b/>
        </w:rPr>
        <w:tab/>
      </w:r>
      <w:r>
        <w:rPr>
          <w:b/>
        </w:rPr>
        <w:t xml:space="preserve">Opis przedmiotu zamówienia. </w:t>
      </w:r>
      <w:r>
        <w:t xml:space="preserve"> </w:t>
      </w:r>
    </w:p>
    <w:p w14:paraId="3227106C" w14:textId="77777777" w:rsidR="006E10E8" w:rsidRDefault="00494D17">
      <w:pPr>
        <w:numPr>
          <w:ilvl w:val="0"/>
          <w:numId w:val="3"/>
        </w:numPr>
        <w:ind w:right="41" w:hanging="360"/>
      </w:pPr>
      <w:r>
        <w:t xml:space="preserve">Przedmiotem zamówienia jest modernizacja i doposażenie oddziału ginekologiczno-położniczego na potrzeby dwóch zespołów porodowych oraz sali operacyjnej dla porodów rozwiązywanych cięciem cesarskim zlokalizowanych na I piętrze budynku A Zespołu Opieki Zdrowotnej "Szpitala Powiatowego" w Sochaczewie. </w:t>
      </w:r>
    </w:p>
    <w:p w14:paraId="1FADD208" w14:textId="77777777" w:rsidR="006E10E8" w:rsidRDefault="00494D17">
      <w:pPr>
        <w:numPr>
          <w:ilvl w:val="0"/>
          <w:numId w:val="3"/>
        </w:numPr>
        <w:ind w:right="41" w:hanging="360"/>
      </w:pPr>
      <w:r>
        <w:t xml:space="preserve">Prace modernizacyjne będą prowadzone w czynnym obiekcie, a w związku z tym Wykonawca zapewni wykonywanie robót w taki sposób, aby możliwe było przyjmowanie pacjentów w części obiektu. Roboty powinny być zorganizowane w taki sposób, aby wyodrębnić część obiektu, w którym nie zostanie wstrzymany ruch a praca szpitala będzie odbywała się bez zakłóceń. Wykonawca  zapewni, że prowadzone roboty nie wpłyną na bezpieczeństwo pracowników Zamawiającego i pacjentów w funkcjonującej części obiektu. Szczegółowe zasady prowadzenia prac i podziału obiektu Wykonawca uzgodni z Zamawiającym na piśmie przed przystąpieniem do realizacji robót budowlanych. W uzasadnionych przypadkach Zamawiający zastrzega możliwość zażądania przerwy w prowadzeniu robót powodujących hałas, nie dłuższej jednak niż 2 godziny dziennie. </w:t>
      </w:r>
    </w:p>
    <w:p w14:paraId="6A5F4BBB" w14:textId="77777777" w:rsidR="006E10E8" w:rsidRDefault="00494D17">
      <w:pPr>
        <w:numPr>
          <w:ilvl w:val="0"/>
          <w:numId w:val="3"/>
        </w:numPr>
        <w:ind w:right="41" w:hanging="360"/>
      </w:pPr>
      <w:r>
        <w:t xml:space="preserve">Przedmiot zamówienia obejmuje modernizacje, dostosowanie i wyposażenie istniejącego obiektu budowlanego, w celu poprawy dostępności oraz jakości udzielanych świadczeń zdrowotnych w obszarze bloku porodowego - w zakresie minimalnym określonym w </w:t>
      </w:r>
      <w:r>
        <w:rPr>
          <w:b/>
        </w:rPr>
        <w:t>Załączniku nr 1 do SWZ</w:t>
      </w:r>
      <w:r>
        <w:t xml:space="preserve"> Opis Przedmiotu Zamówienia wraz z załącznikami.  </w:t>
      </w:r>
    </w:p>
    <w:p w14:paraId="64E92211" w14:textId="77777777" w:rsidR="006E10E8" w:rsidRDefault="00494D17">
      <w:pPr>
        <w:numPr>
          <w:ilvl w:val="0"/>
          <w:numId w:val="4"/>
        </w:numPr>
        <w:ind w:right="41" w:hanging="360"/>
      </w:pPr>
      <w:r>
        <w:t xml:space="preserve">Szczegółowy opis przedmiotu zamówienia stanowi </w:t>
      </w:r>
      <w:r>
        <w:rPr>
          <w:b/>
        </w:rPr>
        <w:t>Załącznik nr 1</w:t>
      </w:r>
      <w:r>
        <w:t xml:space="preserve"> </w:t>
      </w:r>
      <w:r>
        <w:rPr>
          <w:b/>
        </w:rPr>
        <w:t>do SWZ wraz z załącznikami</w:t>
      </w:r>
      <w:r>
        <w:t xml:space="preserve"> . Wszelkie standardy jakościowe, związane z realizacją przedmiotu zamówienia zostały określone w Załączniku nr 1 oraz załącznikach do niego. Pełen zakres prac opisany został w Załączniku nr 1. Podczas wyceny prac budowlanych oraz dostaw Wykonawca zobowiązany jest do zapoznania się z pełną dokumentacją, która funkcjonuje jako całość.  </w:t>
      </w:r>
    </w:p>
    <w:p w14:paraId="5ECCDDE9" w14:textId="77777777" w:rsidR="006E10E8" w:rsidRDefault="00494D17">
      <w:pPr>
        <w:numPr>
          <w:ilvl w:val="0"/>
          <w:numId w:val="4"/>
        </w:numPr>
        <w:ind w:right="41" w:hanging="360"/>
      </w:pPr>
      <w:r>
        <w:t xml:space="preserve">Wykonawca zobowiązany jest realizować zamówienie na zasadach i warunkach opisanych w projekcie umowy stanowiącym </w:t>
      </w:r>
      <w:r>
        <w:rPr>
          <w:b/>
        </w:rPr>
        <w:t>Załącznik nr 3</w:t>
      </w:r>
      <w:r>
        <w:t xml:space="preserve"> </w:t>
      </w:r>
      <w:r>
        <w:rPr>
          <w:b/>
        </w:rPr>
        <w:t>do SWZ.</w:t>
      </w:r>
      <w:r>
        <w:t xml:space="preserve">  </w:t>
      </w:r>
    </w:p>
    <w:p w14:paraId="746A1785" w14:textId="77777777" w:rsidR="006E10E8" w:rsidRDefault="00494D17">
      <w:pPr>
        <w:numPr>
          <w:ilvl w:val="0"/>
          <w:numId w:val="4"/>
        </w:numPr>
        <w:ind w:right="41" w:hanging="360"/>
      </w:pPr>
      <w:r>
        <w:t xml:space="preserve">Wspólny Słownik Zamówień CPV:   </w:t>
      </w:r>
    </w:p>
    <w:p w14:paraId="25154E64" w14:textId="77777777" w:rsidR="006E10E8" w:rsidRDefault="00494D17">
      <w:pPr>
        <w:spacing w:after="0"/>
        <w:ind w:left="1090" w:right="4378"/>
      </w:pPr>
      <w:r>
        <w:t xml:space="preserve">Główny kod CPV: 45000000-7 Roboty budowlane, Pomocnicze kody CPV: </w:t>
      </w:r>
    </w:p>
    <w:p w14:paraId="3D6D1C95" w14:textId="77777777" w:rsidR="006E10E8" w:rsidRDefault="00494D17">
      <w:pPr>
        <w:ind w:left="1090" w:right="41"/>
      </w:pPr>
      <w:r>
        <w:t xml:space="preserve">45262700-8 Przebudowa budynków, </w:t>
      </w:r>
    </w:p>
    <w:p w14:paraId="1DEE5A32" w14:textId="77777777" w:rsidR="006E10E8" w:rsidRDefault="00494D17">
      <w:pPr>
        <w:ind w:left="1090" w:right="41"/>
      </w:pPr>
      <w:r>
        <w:t xml:space="preserve">45262800-9 Rozbudowa budynków </w:t>
      </w:r>
    </w:p>
    <w:p w14:paraId="5C06F060" w14:textId="77777777" w:rsidR="006E10E8" w:rsidRDefault="00494D17">
      <w:pPr>
        <w:ind w:left="1090" w:right="41"/>
      </w:pPr>
      <w:r>
        <w:t xml:space="preserve">45400000-1 Roboty wykończeniowe w zakresie obiektów budowlanych,  </w:t>
      </w:r>
    </w:p>
    <w:p w14:paraId="11408645" w14:textId="77777777" w:rsidR="006E10E8" w:rsidRDefault="00494D17">
      <w:pPr>
        <w:ind w:left="1090" w:right="41"/>
      </w:pPr>
      <w:r>
        <w:t xml:space="preserve">45111000-8 Roboty w zakresie burzenia, roboty ziemne, </w:t>
      </w:r>
    </w:p>
    <w:p w14:paraId="736BAE0D" w14:textId="77777777" w:rsidR="006E10E8" w:rsidRDefault="00494D17">
      <w:pPr>
        <w:ind w:left="1090" w:right="41"/>
      </w:pPr>
      <w:r>
        <w:t xml:space="preserve">45111300-1 Roboty rozbiórkowe,  </w:t>
      </w:r>
    </w:p>
    <w:p w14:paraId="05011047" w14:textId="77777777" w:rsidR="006E10E8" w:rsidRDefault="00494D17">
      <w:pPr>
        <w:spacing w:after="0"/>
        <w:ind w:left="1090" w:right="3060"/>
      </w:pPr>
      <w:r>
        <w:t xml:space="preserve">45330000-9 Roboty instalacyjne wodno-kanalizacyjne i sanitarne,  45310000-3 Roboty instalacyjne elektryczne. </w:t>
      </w:r>
    </w:p>
    <w:p w14:paraId="14DA2878" w14:textId="77777777" w:rsidR="006E10E8" w:rsidRDefault="00494D17">
      <w:pPr>
        <w:ind w:left="1090" w:right="41"/>
      </w:pPr>
      <w:r>
        <w:t xml:space="preserve">45311000-0 - Roboty w zakresie okablowania oraz instalacji elektrycznych,  </w:t>
      </w:r>
    </w:p>
    <w:p w14:paraId="104F51AC" w14:textId="77777777" w:rsidR="006E10E8" w:rsidRDefault="00494D17">
      <w:pPr>
        <w:ind w:left="1090" w:right="41"/>
      </w:pPr>
      <w:r>
        <w:t xml:space="preserve">45232460-4 - Roboty sanitarne,  </w:t>
      </w:r>
    </w:p>
    <w:p w14:paraId="4DFCF14D" w14:textId="77777777" w:rsidR="006E10E8" w:rsidRDefault="00494D17">
      <w:pPr>
        <w:spacing w:after="0"/>
        <w:ind w:left="1090" w:right="3046"/>
      </w:pPr>
      <w:r>
        <w:t xml:space="preserve">45332400-7 - Roboty instalacyjne z zakresu urządzeń sanitarnych,  45343000-3 - Roboty instalacyjne przeciwpożarowe. </w:t>
      </w:r>
    </w:p>
    <w:p w14:paraId="7BC1EB30" w14:textId="77777777" w:rsidR="006E10E8" w:rsidRDefault="00494D17">
      <w:pPr>
        <w:ind w:left="1090" w:right="41"/>
      </w:pPr>
      <w:r>
        <w:t xml:space="preserve">71000000-8 - Usługi architektoniczne, budowlane, inżynieryjne i kontrolne </w:t>
      </w:r>
    </w:p>
    <w:p w14:paraId="596896EF" w14:textId="77777777" w:rsidR="006E10E8" w:rsidRDefault="00494D17">
      <w:pPr>
        <w:ind w:left="1090" w:right="41"/>
      </w:pPr>
      <w:r>
        <w:t xml:space="preserve">71200000-0 - Usługi architektoniczne i podobne </w:t>
      </w:r>
    </w:p>
    <w:p w14:paraId="1C732A77" w14:textId="77777777" w:rsidR="006E10E8" w:rsidRDefault="00494D17">
      <w:pPr>
        <w:ind w:left="1090" w:right="41"/>
      </w:pPr>
      <w:r>
        <w:t xml:space="preserve">71300000-1 - Usługi inżynieryjne </w:t>
      </w:r>
    </w:p>
    <w:p w14:paraId="0930D054" w14:textId="77777777" w:rsidR="006E10E8" w:rsidRDefault="00494D17">
      <w:pPr>
        <w:ind w:left="1090" w:right="41"/>
      </w:pPr>
      <w:r>
        <w:t xml:space="preserve">33100000-1 - Urządzenia medyczne </w:t>
      </w:r>
    </w:p>
    <w:p w14:paraId="30B4E9BA" w14:textId="77777777" w:rsidR="006E10E8" w:rsidRDefault="00494D17">
      <w:pPr>
        <w:ind w:left="1090" w:right="41"/>
      </w:pPr>
      <w:r>
        <w:t xml:space="preserve">48000000-8 - Pakiety oprogramowania i systemy informatyczne </w:t>
      </w:r>
    </w:p>
    <w:p w14:paraId="27775BCA" w14:textId="77777777" w:rsidR="006E10E8" w:rsidRDefault="00494D17">
      <w:pPr>
        <w:ind w:left="1090" w:right="41"/>
      </w:pPr>
      <w:r>
        <w:t xml:space="preserve">30213200-7 - Komputer  </w:t>
      </w:r>
    </w:p>
    <w:p w14:paraId="29091858" w14:textId="77777777" w:rsidR="006E10E8" w:rsidRDefault="00494D17">
      <w:pPr>
        <w:ind w:left="1090" w:right="41"/>
      </w:pPr>
      <w:r>
        <w:t xml:space="preserve">30233000-1 - Urządzenia do przechowywania i odczytu danych </w:t>
      </w:r>
    </w:p>
    <w:p w14:paraId="5CF7B824" w14:textId="77777777" w:rsidR="006E10E8" w:rsidRDefault="00494D17">
      <w:pPr>
        <w:numPr>
          <w:ilvl w:val="0"/>
          <w:numId w:val="4"/>
        </w:numPr>
        <w:ind w:right="41" w:hanging="360"/>
      </w:pPr>
      <w:r>
        <w:t xml:space="preserve">Zamawiający wymaga złożenia oferty pełnej, tj.: oferta musi obejmować całość przedmiotu zamówienia. W przeciwnym wypadku oferta zostanie odrzucona jako nieodpowiadająca treści specyfikacji warunków zamówienia. UZASADNIENIE BRAKU PODZIAŁU NA CZĘŚCI – Zamawiający nie dokonał podziału zamówienia na części z uwagi na </w:t>
      </w:r>
      <w:r>
        <w:lastRenderedPageBreak/>
        <w:t xml:space="preserve">fakt, iż przedmiot zamówienia stanowi jedna niepodzielna całość. Ponadto podział zamówienia byłby nieuzasadniony faktycznie i ekonomicznie oraz mógłby wygenerować nadmierne koszty wykonania zamówienia. Koniczność skoordynowania działań różnych wykonawców realizujących poszczególne części zamówienia mogłaby poważanie zagrozić właściwemu wykonaniu zadania. Brak podziału na części nie narusza zasady zachowania uczciwej konkurencji oraz nie ogranicza możliwości ubiegania się o zamówienie małym i średnim przedsiębiorstwom. </w:t>
      </w:r>
    </w:p>
    <w:p w14:paraId="2660248E" w14:textId="77777777" w:rsidR="006E10E8" w:rsidRDefault="00494D17">
      <w:pPr>
        <w:numPr>
          <w:ilvl w:val="0"/>
          <w:numId w:val="4"/>
        </w:numPr>
        <w:ind w:right="41" w:hanging="360"/>
      </w:pPr>
      <w:r>
        <w:t xml:space="preserve">Zamawiający nie dopuszcza możliwości składania ofert wariantowych.  </w:t>
      </w:r>
    </w:p>
    <w:p w14:paraId="51672F81" w14:textId="77777777" w:rsidR="006E10E8" w:rsidRDefault="00494D17">
      <w:pPr>
        <w:numPr>
          <w:ilvl w:val="0"/>
          <w:numId w:val="4"/>
        </w:numPr>
        <w:ind w:right="41" w:hanging="360"/>
      </w:pPr>
      <w:r>
        <w:t xml:space="preserve">Zamawiający przewiduje  możliwości udzielenia zamówień, o których mowa w art. 214 ust. 1 pkt. 7. </w:t>
      </w:r>
    </w:p>
    <w:p w14:paraId="7E96527C" w14:textId="77777777" w:rsidR="006E10E8" w:rsidRDefault="00494D17">
      <w:pPr>
        <w:numPr>
          <w:ilvl w:val="0"/>
          <w:numId w:val="4"/>
        </w:numPr>
        <w:ind w:right="41" w:hanging="360"/>
      </w:pPr>
      <w:r>
        <w:t xml:space="preserve">Opis przedmiotu zamówienia opracowano zgodnie z treścią art. 99 ust. 1 ustawy PZP. Jednakże w przypadku, gdy opis przedmiotu zamówienia lub załączona dokumentacja zawiera przywołania znaków towarowych, patentów lub pochodzenia, źródła lub szczególnego procesu, który charakteryzuje produkty lub usługi dostarczane przez konkretnego wykonawcę, jak również za pomocą norm, ocen technicznych, specyfikacji technicznych i systemów referencji technicznych przyjmuje się, że  wskazaniom takim towarzyszą wyrazy „lub równoważny”. Wszelkie ww. wskazania zostały przywołane w celu sprecyzowania parametrów i wymogów technicznych,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opisywane przez Zamawiającego, jest zobowiązany wykazać, że oferowane przez niego rozwiązania spełniają wymagania określone przez Zamawiającego. W związku z powyższym, w przypadku zaoferowania rozwiązań równoważnych do określonych w SWZ, Wykonawca zobowiązany jest przedstawić Zamawiającemu szczegółowy opis oferowanych rozwiązań. Nie wskazanie w ofercie rozwiązań równoważnych traktowane będzie, jako deklaracja  wymienionych w SWZ i załącznikach do SWZ. </w:t>
      </w:r>
    </w:p>
    <w:p w14:paraId="67E74B17" w14:textId="77777777" w:rsidR="006E10E8" w:rsidRDefault="00494D17">
      <w:pPr>
        <w:spacing w:after="0"/>
        <w:ind w:left="1090" w:right="41"/>
      </w:pPr>
      <w:r>
        <w:t xml:space="preserve">Ewentualne przywołane w Załączniku Nr 1 do SWZ znaki towarowe, patenty lub pochodzenia, źródła lub szczególne procesy urządzeń i wyrobów należy traktować jako definicje standardowe, a nie konkretne nazwy firmowe urządzeń i wyrobów zastosowanych w dokumentacji. Obowiązek udowodnienia równoważności leży po stronie Wykonawcy.  Zgodnie z art. 99 ust. 5 ustawy PZP, ilekroć w opisie przedmiotu zamówienia lub  w załączonej dokumentacji przedmiot zamówienia opisany został za pomocą norm, europejskich ocen technicznych, aprobat, specyfikacji technicznych i systemów referencji technicznych - Zamawiający dopuszcza zastosowanie rozwiązań równoważnych. Wykonawca, który powołuje się na rozwiązania równoważne opisywane przez Zamawiającego, jest obowiązany wykazać, że oferowane przez niego materiały/asortyment/sprzęt spełniają wymagania określone przez Zamawiającego.   </w:t>
      </w:r>
    </w:p>
    <w:p w14:paraId="2F38AEDD" w14:textId="77777777" w:rsidR="006E10E8" w:rsidRDefault="00494D17">
      <w:pPr>
        <w:spacing w:after="3" w:line="259" w:lineRule="auto"/>
        <w:ind w:left="10" w:right="172"/>
        <w:jc w:val="right"/>
      </w:pPr>
      <w:r>
        <w:t xml:space="preserve">W takiej sytuacji Zamawiający wymaga złożenia stosownych dokumentów, potwierdzających spełnienie wymagań.  </w:t>
      </w:r>
    </w:p>
    <w:p w14:paraId="2C991147" w14:textId="77777777" w:rsidR="006E10E8" w:rsidRDefault="00494D17">
      <w:pPr>
        <w:spacing w:after="12" w:line="259" w:lineRule="auto"/>
        <w:ind w:left="720" w:right="0" w:firstLine="0"/>
        <w:jc w:val="left"/>
      </w:pPr>
      <w:r>
        <w:t xml:space="preserve">  </w:t>
      </w:r>
    </w:p>
    <w:p w14:paraId="0738A517" w14:textId="77777777" w:rsidR="006E10E8" w:rsidRDefault="00494D17">
      <w:pPr>
        <w:tabs>
          <w:tab w:val="center" w:pos="832"/>
          <w:tab w:val="center" w:pos="2760"/>
        </w:tabs>
        <w:spacing w:after="21" w:line="250" w:lineRule="auto"/>
        <w:ind w:left="0" w:right="0" w:firstLine="0"/>
        <w:jc w:val="left"/>
      </w:pPr>
      <w:r>
        <w:rPr>
          <w:sz w:val="22"/>
        </w:rPr>
        <w:tab/>
      </w:r>
      <w:r>
        <w:rPr>
          <w:b/>
        </w:rPr>
        <w:t>IV.</w:t>
      </w:r>
      <w:r>
        <w:rPr>
          <w:rFonts w:ascii="Arial" w:eastAsia="Arial" w:hAnsi="Arial" w:cs="Arial"/>
          <w:b/>
        </w:rPr>
        <w:t xml:space="preserve"> </w:t>
      </w:r>
      <w:r>
        <w:rPr>
          <w:rFonts w:ascii="Arial" w:eastAsia="Arial" w:hAnsi="Arial" w:cs="Arial"/>
          <w:b/>
        </w:rPr>
        <w:tab/>
      </w:r>
      <w:r>
        <w:rPr>
          <w:b/>
        </w:rPr>
        <w:t xml:space="preserve">Termin wykonania zamówienia. </w:t>
      </w:r>
      <w:r>
        <w:t xml:space="preserve"> </w:t>
      </w:r>
    </w:p>
    <w:p w14:paraId="23222418" w14:textId="77777777" w:rsidR="006E10E8" w:rsidRDefault="00494D17">
      <w:pPr>
        <w:numPr>
          <w:ilvl w:val="0"/>
          <w:numId w:val="5"/>
        </w:numPr>
        <w:ind w:right="41" w:hanging="360"/>
      </w:pPr>
      <w:r>
        <w:t xml:space="preserve">TERMIN REALIZACJI ZAMÓWIENIA W CAŁOŚCI: od dnia zawarcia umowy do 17.01.2025r. </w:t>
      </w:r>
    </w:p>
    <w:p w14:paraId="6FCF8428" w14:textId="77777777" w:rsidR="006E10E8" w:rsidRDefault="00494D17">
      <w:pPr>
        <w:numPr>
          <w:ilvl w:val="0"/>
          <w:numId w:val="5"/>
        </w:numPr>
        <w:spacing w:after="0"/>
        <w:ind w:right="41" w:hanging="360"/>
      </w:pPr>
      <w:r>
        <w:t xml:space="preserve">Miejscem wykonania Zamówienia jest kompleks szpitalny Zamawiającego znajdujący się w Sochaczewie przy ul. Batalionów Chłopskich 3/7. </w:t>
      </w:r>
    </w:p>
    <w:p w14:paraId="070DF1C3" w14:textId="77777777" w:rsidR="006E10E8" w:rsidRDefault="00494D17">
      <w:pPr>
        <w:spacing w:after="12" w:line="259" w:lineRule="auto"/>
        <w:ind w:left="710" w:right="0" w:firstLine="0"/>
        <w:jc w:val="left"/>
      </w:pPr>
      <w:r>
        <w:t xml:space="preserve"> </w:t>
      </w:r>
    </w:p>
    <w:p w14:paraId="3D0089CD" w14:textId="77777777" w:rsidR="006E10E8" w:rsidRDefault="00494D17">
      <w:pPr>
        <w:tabs>
          <w:tab w:val="center" w:pos="805"/>
          <w:tab w:val="center" w:pos="2021"/>
        </w:tabs>
        <w:spacing w:after="21" w:line="250" w:lineRule="auto"/>
        <w:ind w:left="0" w:right="0" w:firstLine="0"/>
        <w:jc w:val="left"/>
      </w:pPr>
      <w:r>
        <w:rPr>
          <w:sz w:val="22"/>
        </w:rPr>
        <w:tab/>
      </w:r>
      <w:r>
        <w:rPr>
          <w:b/>
        </w:rPr>
        <w:t>V.</w:t>
      </w:r>
      <w:r>
        <w:rPr>
          <w:rFonts w:ascii="Arial" w:eastAsia="Arial" w:hAnsi="Arial" w:cs="Arial"/>
          <w:b/>
        </w:rPr>
        <w:t xml:space="preserve"> </w:t>
      </w:r>
      <w:r>
        <w:rPr>
          <w:rFonts w:ascii="Arial" w:eastAsia="Arial" w:hAnsi="Arial" w:cs="Arial"/>
          <w:b/>
        </w:rPr>
        <w:tab/>
      </w:r>
      <w:r>
        <w:rPr>
          <w:b/>
        </w:rPr>
        <w:t xml:space="preserve">Wizja lokalna. </w:t>
      </w:r>
      <w:r>
        <w:t xml:space="preserve"> </w:t>
      </w:r>
    </w:p>
    <w:p w14:paraId="58B34DA5" w14:textId="77777777" w:rsidR="006E10E8" w:rsidRDefault="00494D17">
      <w:pPr>
        <w:numPr>
          <w:ilvl w:val="0"/>
          <w:numId w:val="6"/>
        </w:numPr>
        <w:ind w:right="41" w:hanging="360"/>
      </w:pPr>
      <w:r>
        <w:t xml:space="preserve">Zamawiający informuje, że złożenie oferty musi być poprzedzone odbyciem wizji lokalnej. </w:t>
      </w:r>
    </w:p>
    <w:p w14:paraId="71B69A6A" w14:textId="77777777" w:rsidR="006E10E8" w:rsidRDefault="00494D17">
      <w:pPr>
        <w:numPr>
          <w:ilvl w:val="0"/>
          <w:numId w:val="6"/>
        </w:numPr>
        <w:ind w:right="41" w:hanging="360"/>
      </w:pPr>
      <w:r>
        <w:t xml:space="preserve">Zamawiający wymaga dokonania wcześniejszej wizji lokalnej obiektu celem samodzielnej weryfikacji prac koniecznych do wykonania oraz w celu prawidłowego oszacowania czasu realizacji wykonania przedmiotu zamówienia. Brak udziału w wizji lokalnej skutkował będzie odrzuceniem oferty. Zaleca się także dokonania subiektywnego określenia na potrzeby wykonania wyceny i projektu oszacowania poziomu trudności prac i ilości koniecznych do zastosowania materiałów. </w:t>
      </w:r>
    </w:p>
    <w:p w14:paraId="054ECECB" w14:textId="77777777" w:rsidR="006E10E8" w:rsidRDefault="00494D17">
      <w:pPr>
        <w:numPr>
          <w:ilvl w:val="0"/>
          <w:numId w:val="6"/>
        </w:numPr>
        <w:ind w:right="41" w:hanging="360"/>
      </w:pPr>
      <w:r>
        <w:t xml:space="preserve">Z odbycia wizji lokalnej zostanie sporządzony protokół podpisany przez strony, który będzie stanowił potwierdzenie odbycia wizji lokalnej.  </w:t>
      </w:r>
    </w:p>
    <w:p w14:paraId="3B600602" w14:textId="77777777" w:rsidR="006E10E8" w:rsidRDefault="00494D17">
      <w:pPr>
        <w:numPr>
          <w:ilvl w:val="0"/>
          <w:numId w:val="6"/>
        </w:numPr>
        <w:ind w:right="41" w:hanging="360"/>
      </w:pPr>
      <w:r>
        <w:t xml:space="preserve">Wprowadzono wymóg odbycia wizji lokalnej. W takim przypadku złożenie oferty bez odbycia wizji lokalnej skutkuje odrzuceniem oferty na podstawie art. 226 ust. 1 pkt 18 PZP    </w:t>
      </w:r>
    </w:p>
    <w:p w14:paraId="6DD34068" w14:textId="77777777" w:rsidR="006E10E8" w:rsidRDefault="00494D17">
      <w:pPr>
        <w:numPr>
          <w:ilvl w:val="0"/>
          <w:numId w:val="6"/>
        </w:numPr>
        <w:spacing w:after="0"/>
        <w:ind w:right="41" w:hanging="360"/>
      </w:pPr>
      <w:r>
        <w:t xml:space="preserve">Wizja lokalna odbędzie się w Zespole Opieki Zdrowotnej „Szpitala Powiatowego” w Sochaczewie przy ul. Batalionów Chłopskich 3/7 w  Sochaczewie odbędzie się dnia 31.10.2024r. o godz. 12:00. (miejsce spotkania: kancelaria szpitala) </w:t>
      </w:r>
    </w:p>
    <w:p w14:paraId="5C5AD323" w14:textId="77777777" w:rsidR="006E10E8" w:rsidRDefault="00494D17">
      <w:pPr>
        <w:spacing w:after="13" w:line="259" w:lineRule="auto"/>
        <w:ind w:left="720" w:right="0" w:firstLine="0"/>
        <w:jc w:val="left"/>
      </w:pPr>
      <w:r>
        <w:t xml:space="preserve"> </w:t>
      </w:r>
    </w:p>
    <w:p w14:paraId="2362BB36" w14:textId="77777777" w:rsidR="006E10E8" w:rsidRDefault="00494D17">
      <w:pPr>
        <w:tabs>
          <w:tab w:val="center" w:pos="832"/>
          <w:tab w:val="center" w:pos="2860"/>
        </w:tabs>
        <w:spacing w:after="21" w:line="250" w:lineRule="auto"/>
        <w:ind w:left="0" w:right="0" w:firstLine="0"/>
        <w:jc w:val="left"/>
      </w:pPr>
      <w:r>
        <w:rPr>
          <w:sz w:val="22"/>
        </w:rPr>
        <w:lastRenderedPageBreak/>
        <w:tab/>
      </w:r>
      <w:r>
        <w:rPr>
          <w:b/>
        </w:rPr>
        <w:t>VI.</w:t>
      </w:r>
      <w:r>
        <w:rPr>
          <w:rFonts w:ascii="Arial" w:eastAsia="Arial" w:hAnsi="Arial" w:cs="Arial"/>
          <w:b/>
        </w:rPr>
        <w:t xml:space="preserve"> </w:t>
      </w:r>
      <w:r>
        <w:rPr>
          <w:rFonts w:ascii="Arial" w:eastAsia="Arial" w:hAnsi="Arial" w:cs="Arial"/>
          <w:b/>
        </w:rPr>
        <w:tab/>
      </w:r>
      <w:r>
        <w:rPr>
          <w:b/>
        </w:rPr>
        <w:t xml:space="preserve">Warunki udziału w postepowaniu. </w:t>
      </w:r>
      <w:r>
        <w:t xml:space="preserve"> </w:t>
      </w:r>
    </w:p>
    <w:p w14:paraId="1DB4C3C3" w14:textId="77777777" w:rsidR="006E10E8" w:rsidRDefault="00494D17">
      <w:pPr>
        <w:ind w:left="727" w:right="41"/>
      </w:pPr>
      <w:r>
        <w:t xml:space="preserve">O udzielenie zamówienia mogą ubiegać się Wykonawcy, którzy:  </w:t>
      </w:r>
    </w:p>
    <w:p w14:paraId="3AC6CBB5" w14:textId="77777777" w:rsidR="006E10E8" w:rsidRDefault="00494D17">
      <w:pPr>
        <w:numPr>
          <w:ilvl w:val="0"/>
          <w:numId w:val="7"/>
        </w:numPr>
        <w:ind w:right="41" w:hanging="360"/>
      </w:pPr>
      <w:r>
        <w:t xml:space="preserve">nie podlegają wykluczeniu na postawie art. 108 st. 1 i 109 ust. 1 pkt 1, pkt 4; </w:t>
      </w:r>
    </w:p>
    <w:p w14:paraId="7781BD9C" w14:textId="77777777" w:rsidR="006E10E8" w:rsidRDefault="00494D17">
      <w:pPr>
        <w:numPr>
          <w:ilvl w:val="0"/>
          <w:numId w:val="7"/>
        </w:numPr>
        <w:ind w:right="41" w:hanging="360"/>
      </w:pPr>
      <w:r>
        <w:t>w stosunku, do których nie zachodzi którakolwiek z przesłanek wykluczenia określona w art. 7 ust. 1 ustawy z dnia 13 kwietnia 2022 r. o szczególnych rozwiązaniach w zakresie przeciwdziałania wspieraniu agresji na Ukrainę oraz służących ochronie bezpieczeństwa narodowego (</w:t>
      </w:r>
      <w:proofErr w:type="spellStart"/>
      <w:r>
        <w:t>t.j</w:t>
      </w:r>
      <w:proofErr w:type="spellEnd"/>
      <w:r>
        <w:t xml:space="preserve">. Dz. U. z 2022 r. poz. 835); </w:t>
      </w:r>
    </w:p>
    <w:p w14:paraId="4754083A" w14:textId="77777777" w:rsidR="006E10E8" w:rsidRDefault="00494D17">
      <w:pPr>
        <w:numPr>
          <w:ilvl w:val="0"/>
          <w:numId w:val="7"/>
        </w:numPr>
        <w:ind w:right="41" w:hanging="360"/>
      </w:pPr>
      <w:r>
        <w:t xml:space="preserve">spełniają warunki udziału w postępowaniu określone w art. 112 ust. 2 ustawy </w:t>
      </w:r>
      <w:proofErr w:type="spellStart"/>
      <w:r>
        <w:t>Pzp</w:t>
      </w:r>
      <w:proofErr w:type="spellEnd"/>
      <w:r>
        <w:t xml:space="preserve"> dotyczące: </w:t>
      </w:r>
    </w:p>
    <w:p w14:paraId="7DCC6AF7" w14:textId="77777777" w:rsidR="006E10E8" w:rsidRDefault="00494D17">
      <w:pPr>
        <w:numPr>
          <w:ilvl w:val="1"/>
          <w:numId w:val="7"/>
        </w:numPr>
        <w:ind w:right="41" w:hanging="360"/>
      </w:pPr>
      <w:r>
        <w:t xml:space="preserve">Zdolności do występowania w obrocie gospodarczym </w:t>
      </w:r>
    </w:p>
    <w:p w14:paraId="26307407" w14:textId="77777777" w:rsidR="006E10E8" w:rsidRDefault="00494D17">
      <w:pPr>
        <w:ind w:left="1930" w:right="41"/>
      </w:pPr>
      <w:r>
        <w:t xml:space="preserve">Zamawiający nie stawia w tym zakresie żadnych wymagań. </w:t>
      </w:r>
    </w:p>
    <w:p w14:paraId="2BDFF268" w14:textId="77777777" w:rsidR="006E10E8" w:rsidRDefault="00494D17">
      <w:pPr>
        <w:numPr>
          <w:ilvl w:val="1"/>
          <w:numId w:val="7"/>
        </w:numPr>
        <w:ind w:right="41" w:hanging="360"/>
      </w:pPr>
      <w:r>
        <w:t xml:space="preserve">Zdolności technicznej lub zawodowej. Wykonawca spełni warunek jeżeli wykaże, że: </w:t>
      </w:r>
    </w:p>
    <w:p w14:paraId="49634CA8" w14:textId="77777777" w:rsidR="006E10E8" w:rsidRDefault="00494D17">
      <w:pPr>
        <w:numPr>
          <w:ilvl w:val="1"/>
          <w:numId w:val="10"/>
        </w:numPr>
        <w:ind w:right="41" w:hanging="360"/>
      </w:pPr>
      <w:r>
        <w:t xml:space="preserve">Wykonał co najmniej 2 roboty budowlane polegające na modernizacji oddziału szpitalnego w formule wykonane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Wykonawca zobowiązany jest do wykazania dwóch robót budowlanych prowadzonych w obiektach Kategorii XI według ustawy Prawo Budowlane (Dz. U. z 2022 r., poz. 88 ze zm.) na kwotę brutto 1 500 000 zł każda robota budowlana. Przedmiotowy wykaz należy złożyć w formularzu, którego wzór stanowi </w:t>
      </w:r>
      <w:r>
        <w:rPr>
          <w:b/>
        </w:rPr>
        <w:t xml:space="preserve">Załącznik Nr 5 do SWZ. </w:t>
      </w:r>
    </w:p>
    <w:p w14:paraId="0180B0D0" w14:textId="77777777" w:rsidR="006E10E8" w:rsidRDefault="00494D17">
      <w:pPr>
        <w:numPr>
          <w:ilvl w:val="1"/>
          <w:numId w:val="10"/>
        </w:numPr>
        <w:ind w:right="41" w:hanging="360"/>
      </w:pPr>
      <w:r>
        <w:t xml:space="preserve">dysponuje odpowiednimi osobami zdolnymi do wykonania zamówienia i które zostaną skierowane do realizacji zamówienia w zakresie nadzoru oraz kierowania robotami budowlanymi tj.:   </w:t>
      </w:r>
    </w:p>
    <w:p w14:paraId="410BBEA1" w14:textId="77777777" w:rsidR="006E10E8" w:rsidRDefault="00494D17">
      <w:pPr>
        <w:numPr>
          <w:ilvl w:val="1"/>
          <w:numId w:val="8"/>
        </w:numPr>
        <w:ind w:right="41" w:hanging="360"/>
      </w:pPr>
      <w:r>
        <w:t xml:space="preserve">minimum jedną osobą posiadającą uprawnienia do pełnienia samodzielnej funkcji technicznej w budownictwie polegającej na kierowaniu budową lub innymi robotami budowlanymi w specjalności </w:t>
      </w:r>
      <w:proofErr w:type="spellStart"/>
      <w:r>
        <w:t>konstrukcyjno</w:t>
      </w:r>
      <w:proofErr w:type="spellEnd"/>
      <w:r>
        <w:t xml:space="preserve"> – budowlanej bez ograniczeń, wydane na podstawie aktualnych przepisów Prawa budowlanego lub wydane na mocy wcześniej obowiązujących przepisów, których zakres uprawnia do pełnienia funkcji kierownika robót budowlanych w zakresie wskazanym powyżej. Osoba musi być członkiem właściwej izby samorządu zawodowego,   </w:t>
      </w:r>
    </w:p>
    <w:p w14:paraId="7A9D00A0" w14:textId="77777777" w:rsidR="006E10E8" w:rsidRDefault="00494D17">
      <w:pPr>
        <w:numPr>
          <w:ilvl w:val="1"/>
          <w:numId w:val="8"/>
        </w:numPr>
        <w:spacing w:after="0"/>
        <w:ind w:right="41" w:hanging="360"/>
      </w:pPr>
      <w:r>
        <w:t xml:space="preserve">minimum jedną osobą posiadającą uprawnienia do pełnienia samodzielnej funkcji technicznej w budownictwie polegającej na kierowaniu robotami budowlanymi w specjalności instalacyjnej w zakresie sieci, instalacji i urządzeń elektrycznych i elektroenergetycznych bez ograniczeń wydane na podstawie aktualnych przepisów Prawa budowlanego lub wydane na mocy wcześniej obowiązujących przepisów, których zakres uprawnia do pełnienia funkcji kierownika robót budowlanych w zakresie </w:t>
      </w:r>
    </w:p>
    <w:p w14:paraId="742DF322" w14:textId="77777777" w:rsidR="006E10E8" w:rsidRDefault="00494D17">
      <w:pPr>
        <w:ind w:left="2223" w:right="474"/>
      </w:pPr>
      <w:r>
        <w:t xml:space="preserve">wskazanym powyżej. Osoba musi być członkiem właściwej izby samorządu zawodowego,  Wykaz należy złożyć w formularzu, którego wzór stanowi </w:t>
      </w:r>
      <w:r>
        <w:rPr>
          <w:b/>
        </w:rPr>
        <w:t>Załącznik Nr 6 do SWZ.</w:t>
      </w:r>
      <w:r>
        <w:t xml:space="preserve"> </w:t>
      </w:r>
    </w:p>
    <w:p w14:paraId="21D546AE" w14:textId="77777777" w:rsidR="006E10E8" w:rsidRDefault="00494D17">
      <w:pPr>
        <w:numPr>
          <w:ilvl w:val="0"/>
          <w:numId w:val="9"/>
        </w:numPr>
        <w:ind w:right="41" w:hanging="360"/>
      </w:pPr>
      <w:r>
        <w:t xml:space="preserve">uprawnień do prowadzenia określonej działalności zawodowej, o ile wynika to z odrębnych  przepisów; Zamawiający nie stawia w tym zakresie żadnych wymagań. </w:t>
      </w:r>
    </w:p>
    <w:p w14:paraId="0E054746" w14:textId="77777777" w:rsidR="006E10E8" w:rsidRDefault="00494D17">
      <w:pPr>
        <w:numPr>
          <w:ilvl w:val="0"/>
          <w:numId w:val="9"/>
        </w:numPr>
        <w:ind w:right="41" w:hanging="360"/>
      </w:pPr>
      <w:r>
        <w:t xml:space="preserve">sytuacji ekonomicznej lub finansowej; </w:t>
      </w:r>
    </w:p>
    <w:p w14:paraId="7B8BF589" w14:textId="77777777" w:rsidR="006E10E8" w:rsidRDefault="00494D17">
      <w:pPr>
        <w:ind w:left="1930" w:right="41"/>
      </w:pPr>
      <w:r>
        <w:t xml:space="preserve">Warunek ten zostanie spełniony, jeżeli Wykonawca wykaże, że jest ubezpieczany od odpowiedzialności cywilnej w zakresie wykonywanej działalności na kwotę minimum 1 500 000 zł (warunek musi być spełniony na dzień składania ofert).  </w:t>
      </w:r>
    </w:p>
    <w:p w14:paraId="43576FF2" w14:textId="77777777" w:rsidR="006E10E8" w:rsidRDefault="00494D17">
      <w:pPr>
        <w:numPr>
          <w:ilvl w:val="0"/>
          <w:numId w:val="11"/>
        </w:numPr>
        <w:ind w:right="41" w:hanging="360"/>
      </w:pPr>
      <w:r>
        <w:t xml:space="preserve">Wykonawca może w celu potwierdzenia spełniania warunków udziału w postępowaniu w stosownych sytuacjach oraz w odniesieniu do konkretnego zamówienia, lub jego części, polegać na zdolnościach technicznych lub zawodowych lub sytuacji finansowej podmiotów udostępniających zasoby, niezależnie od charakteru prawnego łączących go z nimi stosunków prawnych. </w:t>
      </w:r>
    </w:p>
    <w:p w14:paraId="0C6E7567" w14:textId="77777777" w:rsidR="006E10E8" w:rsidRDefault="00494D17">
      <w:pPr>
        <w:numPr>
          <w:ilvl w:val="0"/>
          <w:numId w:val="11"/>
        </w:numPr>
        <w:ind w:right="41" w:hanging="360"/>
      </w:pPr>
      <w: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49AA5C5" w14:textId="77777777" w:rsidR="006E10E8" w:rsidRDefault="00494D17">
      <w:pPr>
        <w:numPr>
          <w:ilvl w:val="0"/>
          <w:numId w:val="11"/>
        </w:numPr>
        <w:ind w:right="41" w:hanging="360"/>
      </w:pPr>
      <w:r>
        <w:lastRenderedPageBreak/>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BD636A1" w14:textId="77777777" w:rsidR="006E10E8" w:rsidRDefault="00494D17">
      <w:pPr>
        <w:numPr>
          <w:ilvl w:val="0"/>
          <w:numId w:val="11"/>
        </w:numPr>
        <w:ind w:right="41" w:hanging="360"/>
      </w:pPr>
      <w:r>
        <w:t xml:space="preserve">Zobowiązanie podmiotu udostępniającego zasoby, o którym mowa w pkt 6), potwierdza, że stosunek łączący wykonawcę z podmiotami udostępniającymi zasoby gwarantuje rzeczywisty dostęp do tych zasobów oraz określa w szczególności: </w:t>
      </w:r>
    </w:p>
    <w:p w14:paraId="23FAA3F1" w14:textId="77777777" w:rsidR="006E10E8" w:rsidRDefault="00494D17">
      <w:pPr>
        <w:numPr>
          <w:ilvl w:val="1"/>
          <w:numId w:val="11"/>
        </w:numPr>
        <w:ind w:right="41" w:hanging="360"/>
      </w:pPr>
      <w:r>
        <w:t xml:space="preserve">zakres dostępnych wykonawcy zasobów podmiotu udostępniającego zasoby;  </w:t>
      </w:r>
    </w:p>
    <w:p w14:paraId="61702C24" w14:textId="77777777" w:rsidR="006E10E8" w:rsidRDefault="00494D17">
      <w:pPr>
        <w:numPr>
          <w:ilvl w:val="1"/>
          <w:numId w:val="11"/>
        </w:numPr>
        <w:ind w:right="41" w:hanging="360"/>
      </w:pPr>
      <w:r>
        <w:t xml:space="preserve">sposób i okres udostępnienia wykonawcy i wykorzystania przez niego zasobów podmiotu udostępniającego te zasoby przy wykonywaniu zamówienia;  </w:t>
      </w:r>
    </w:p>
    <w:p w14:paraId="275A47E2" w14:textId="77777777" w:rsidR="006E10E8" w:rsidRDefault="00494D17">
      <w:pPr>
        <w:numPr>
          <w:ilvl w:val="1"/>
          <w:numId w:val="11"/>
        </w:numPr>
        <w:ind w:right="41" w:hanging="360"/>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D8464AB" w14:textId="77777777" w:rsidR="006E10E8" w:rsidRDefault="00494D17">
      <w:pPr>
        <w:numPr>
          <w:ilvl w:val="0"/>
          <w:numId w:val="11"/>
        </w:numPr>
        <w:ind w:right="41" w:hanging="360"/>
      </w:pPr>
      <w:r>
        <w:t xml:space="preserve">Zamawiający ocenia, czy udostępniane wykonawcy przez podmioty udostępniające zasoby zdolności techniczne lub zawodowe lub ich sytuacja finansowa pozwalają na wykazanie przez wykonawcę spełniania warunków udziału w postępowaniu, o których mowa w pkt 3 powyżej, a także bada, czy nie zachodzą wobec tego podmiotu podstawy wykluczenia, które zostały przewidziane względem wykonawcy. </w:t>
      </w:r>
    </w:p>
    <w:p w14:paraId="6B16DD78" w14:textId="77777777" w:rsidR="006E10E8" w:rsidRDefault="00494D17">
      <w:pPr>
        <w:numPr>
          <w:ilvl w:val="0"/>
          <w:numId w:val="11"/>
        </w:numPr>
        <w:ind w:right="41" w:hanging="360"/>
      </w:pPr>
      <w:r>
        <w:t xml:space="preserve">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 </w:t>
      </w:r>
    </w:p>
    <w:p w14:paraId="673B2D44" w14:textId="77777777" w:rsidR="006E10E8" w:rsidRDefault="00494D17">
      <w:pPr>
        <w:numPr>
          <w:ilvl w:val="0"/>
          <w:numId w:val="11"/>
        </w:numPr>
        <w:ind w:right="41" w:hanging="360"/>
      </w:pPr>
      <w:r>
        <w:t xml:space="preserve">Jeżeli zdolności techniczne lub zawodowe, sytuacja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4448076" w14:textId="77777777" w:rsidR="006E10E8" w:rsidRDefault="00494D17">
      <w:pPr>
        <w:numPr>
          <w:ilvl w:val="0"/>
          <w:numId w:val="11"/>
        </w:numPr>
        <w:ind w:right="41" w:hanging="360"/>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3012B40" w14:textId="77777777" w:rsidR="006E10E8" w:rsidRDefault="00494D17">
      <w:pPr>
        <w:numPr>
          <w:ilvl w:val="0"/>
          <w:numId w:val="11"/>
        </w:numPr>
        <w:spacing w:after="0"/>
        <w:ind w:right="41" w:hanging="360"/>
      </w:pPr>
      <w:r>
        <w:t xml:space="preserve">Dla potrzeb oceny spełniania warunku określonego powyżej w pkt 3 powyżej, jeśli wartości zostaną podane w walutach innych niż PLN, Zamawiający przyjmie średni kurs PLN do tej waluty podawany przez NBP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 </w:t>
      </w:r>
    </w:p>
    <w:p w14:paraId="4EE4FDCE" w14:textId="77777777" w:rsidR="006E10E8" w:rsidRDefault="00494D17">
      <w:pPr>
        <w:spacing w:after="0" w:line="259" w:lineRule="auto"/>
        <w:ind w:left="1560" w:right="0" w:firstLine="0"/>
        <w:jc w:val="left"/>
      </w:pPr>
      <w:r>
        <w:t xml:space="preserve"> </w:t>
      </w:r>
    </w:p>
    <w:p w14:paraId="41E9B395" w14:textId="77777777" w:rsidR="006E10E8" w:rsidRDefault="00494D17">
      <w:pPr>
        <w:spacing w:after="21" w:line="250" w:lineRule="auto"/>
        <w:ind w:left="717" w:right="32" w:firstLine="0"/>
      </w:pPr>
      <w:proofErr w:type="spellStart"/>
      <w:r>
        <w:rPr>
          <w:b/>
        </w:rPr>
        <w:t>VIa</w:t>
      </w:r>
      <w:proofErr w:type="spellEnd"/>
      <w:r>
        <w:rPr>
          <w:b/>
        </w:rPr>
        <w:t xml:space="preserve">. Podstawy wykluczenia, o których mowa w art. 108 ust. 1 i 109 ust. 1 pkt 1, pkt 4 ustawy PZP. </w:t>
      </w:r>
      <w:r>
        <w:t xml:space="preserve"> </w:t>
      </w:r>
    </w:p>
    <w:p w14:paraId="3D9B3C9C" w14:textId="77777777" w:rsidR="006E10E8" w:rsidRDefault="00494D17">
      <w:pPr>
        <w:numPr>
          <w:ilvl w:val="0"/>
          <w:numId w:val="12"/>
        </w:numPr>
        <w:ind w:right="41" w:hanging="360"/>
      </w:pPr>
      <w:r>
        <w:t xml:space="preserve">Z postępowania o udzielenie zamówienia wyklucza się Wykonawców, w stosunku do których zachodzi którakolwiek z okoliczności wskazanych: </w:t>
      </w:r>
      <w:r>
        <w:rPr>
          <w:b/>
        </w:rPr>
        <w:t xml:space="preserve">w art. 108 ust. 1 PZP, tj.: </w:t>
      </w:r>
    </w:p>
    <w:p w14:paraId="07711294" w14:textId="77777777" w:rsidR="006E10E8" w:rsidRDefault="00494D17">
      <w:pPr>
        <w:numPr>
          <w:ilvl w:val="1"/>
          <w:numId w:val="12"/>
        </w:numPr>
        <w:ind w:right="41" w:hanging="360"/>
      </w:pPr>
      <w:r>
        <w:t xml:space="preserve">Będącego osobą fizyczną, którego prawomocnie skazano za przestępstwo:  </w:t>
      </w:r>
    </w:p>
    <w:p w14:paraId="17E26C71" w14:textId="77777777" w:rsidR="006E10E8" w:rsidRDefault="00494D17">
      <w:pPr>
        <w:numPr>
          <w:ilvl w:val="2"/>
          <w:numId w:val="12"/>
        </w:numPr>
        <w:ind w:left="2114" w:right="41" w:hanging="326"/>
      </w:pPr>
      <w:r>
        <w:t xml:space="preserve">Udziału w zorganizowanej grupie przestępczej albo związku mającym na celu popełnienie przestępstwa lub przestępstwa skarbowego, o którym mowa w art. 258 Kodeksu karnego,  </w:t>
      </w:r>
    </w:p>
    <w:p w14:paraId="6466F920" w14:textId="77777777" w:rsidR="006E10E8" w:rsidRDefault="00494D17">
      <w:pPr>
        <w:numPr>
          <w:ilvl w:val="2"/>
          <w:numId w:val="12"/>
        </w:numPr>
        <w:ind w:left="2114" w:right="41" w:hanging="326"/>
      </w:pPr>
      <w:r>
        <w:t xml:space="preserve">Handlu ludźmi, o którym mowa w art. 189a Kodeksu karnego,  </w:t>
      </w:r>
    </w:p>
    <w:p w14:paraId="5D7024CD" w14:textId="77777777" w:rsidR="006E10E8" w:rsidRDefault="00494D17">
      <w:pPr>
        <w:numPr>
          <w:ilvl w:val="2"/>
          <w:numId w:val="12"/>
        </w:numPr>
        <w:ind w:left="2114" w:right="41" w:hanging="326"/>
      </w:pPr>
      <w:r>
        <w:t xml:space="preserve">O którym mowa w art. 228-230a, art. 250a Kodeksu karnego lub w art. 46 lub art. 48 ustawy z dnia 25 czerwca 2010r. o sporcie,  </w:t>
      </w:r>
    </w:p>
    <w:p w14:paraId="3240C70E" w14:textId="77777777" w:rsidR="006E10E8" w:rsidRDefault="00494D17">
      <w:pPr>
        <w:numPr>
          <w:ilvl w:val="2"/>
          <w:numId w:val="12"/>
        </w:numPr>
        <w:ind w:left="2114" w:right="41" w:hanging="32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214437" w14:textId="77777777" w:rsidR="006E10E8" w:rsidRDefault="00494D17">
      <w:pPr>
        <w:numPr>
          <w:ilvl w:val="2"/>
          <w:numId w:val="12"/>
        </w:numPr>
        <w:ind w:left="2114" w:right="41" w:hanging="326"/>
      </w:pPr>
      <w:r>
        <w:lastRenderedPageBreak/>
        <w:t xml:space="preserve">O charakterze terrorystycznym, o którym mowa w art. 115 §20 Kodeksu karnego, lub mające na celu popełnienie tego przestępstwa,  </w:t>
      </w:r>
    </w:p>
    <w:p w14:paraId="6942F3E7" w14:textId="77777777" w:rsidR="006E10E8" w:rsidRDefault="00494D17">
      <w:pPr>
        <w:numPr>
          <w:ilvl w:val="2"/>
          <w:numId w:val="12"/>
        </w:numPr>
        <w:ind w:left="2114" w:right="41" w:hanging="326"/>
      </w:pPr>
      <w:r>
        <w:t xml:space="preserve">Powierzenia wykonania pracy małoletniemu cudzoziemcowi, o których mowa w art. 9 ust.2 ustawy z dnia 15 czerwca 2012r. o skutkach powierzania pracy cudzoziemcom przebywającym wbrew przepisom na terytorium Rzeczypospolitej Polskiej (Dz.U. poz. 769),  </w:t>
      </w:r>
    </w:p>
    <w:p w14:paraId="4893E3EC" w14:textId="77777777" w:rsidR="006E10E8" w:rsidRDefault="00494D17">
      <w:pPr>
        <w:numPr>
          <w:ilvl w:val="2"/>
          <w:numId w:val="12"/>
        </w:numPr>
        <w:ind w:left="2114" w:right="41" w:hanging="326"/>
      </w:pPr>
      <w:r>
        <w:t xml:space="preserve">Przeciwko obrotowi gospodarczemu, o którym mowa w art. 296-307 Kodeksu karnego, przestępstwo oszustwa, o którym mowa w art. 286 Kodeksu karnego, przestępstwo przeciwko wiarygodności dokumentów, o których mowa w art. 270- 277d Kodeksu karnego, lub przestępstwo skarbowe,  </w:t>
      </w:r>
    </w:p>
    <w:p w14:paraId="6C9BAA00" w14:textId="77777777" w:rsidR="006E10E8" w:rsidRDefault="00494D17">
      <w:pPr>
        <w:numPr>
          <w:ilvl w:val="2"/>
          <w:numId w:val="12"/>
        </w:numPr>
        <w:spacing w:after="0"/>
        <w:ind w:left="2114" w:right="41" w:hanging="326"/>
      </w:pPr>
      <w:r>
        <w:t xml:space="preserve">O którym mowa w art. 9 ust. 1 i 3 lub art. 10 ustawy z dnia 15 czerwca 2012r. o skutkach powierzenia wykonywania pracy cudzoziemcom przebywającym wbrew przepisom na terytorium Rzeczypospolitej </w:t>
      </w:r>
    </w:p>
    <w:p w14:paraId="2AD5B6F7" w14:textId="77777777" w:rsidR="006E10E8" w:rsidRDefault="00494D17">
      <w:pPr>
        <w:ind w:left="2125" w:right="41"/>
      </w:pPr>
      <w:r>
        <w:t xml:space="preserve">Polskiej,  </w:t>
      </w:r>
    </w:p>
    <w:p w14:paraId="63D8EA09" w14:textId="77777777" w:rsidR="006E10E8" w:rsidRDefault="00494D17">
      <w:pPr>
        <w:ind w:left="2115" w:right="41"/>
      </w:pPr>
      <w:r>
        <w:t xml:space="preserve">- lub za odpowiedni czyn zabroniony określony w przepisach prawa obcego;  </w:t>
      </w:r>
    </w:p>
    <w:p w14:paraId="13973FFA" w14:textId="77777777" w:rsidR="006E10E8" w:rsidRDefault="00494D17">
      <w:pPr>
        <w:numPr>
          <w:ilvl w:val="1"/>
          <w:numId w:val="12"/>
        </w:numPr>
        <w:ind w:right="41" w:hanging="360"/>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C7E1218" w14:textId="77777777" w:rsidR="006E10E8" w:rsidRDefault="00494D17">
      <w:pPr>
        <w:numPr>
          <w:ilvl w:val="1"/>
          <w:numId w:val="12"/>
        </w:numPr>
        <w:ind w:right="41" w:hanging="360"/>
      </w:pPr>
      <w: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7B88E600" w14:textId="77777777" w:rsidR="006E10E8" w:rsidRDefault="00494D17">
      <w:pPr>
        <w:numPr>
          <w:ilvl w:val="1"/>
          <w:numId w:val="12"/>
        </w:numPr>
        <w:ind w:right="41" w:hanging="360"/>
      </w:pPr>
      <w:r>
        <w:t xml:space="preserve">Wobec którego prawomocnie orzeczono zakaz ubiegania się o zamówienie publiczne;  </w:t>
      </w:r>
    </w:p>
    <w:p w14:paraId="4DEC928C" w14:textId="77777777" w:rsidR="006E10E8" w:rsidRDefault="00494D17">
      <w:pPr>
        <w:numPr>
          <w:ilvl w:val="1"/>
          <w:numId w:val="12"/>
        </w:numPr>
        <w:ind w:right="41" w:hanging="3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chyba że wykażą, że przygotowali oferty niezależnie od siebie;  </w:t>
      </w:r>
    </w:p>
    <w:p w14:paraId="07BEEB24" w14:textId="77777777" w:rsidR="006E10E8" w:rsidRDefault="00494D17">
      <w:pPr>
        <w:numPr>
          <w:ilvl w:val="1"/>
          <w:numId w:val="12"/>
        </w:numPr>
        <w:ind w:right="41" w:hanging="360"/>
      </w:pPr>
      <w:r>
        <w:t xml:space="preserve">Jeżeli w przypadkach o którym mowa w art. 85 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wykluczenie Wykonawcy z udziału w postępowaniu o udzielenie zamówienia.  </w:t>
      </w:r>
    </w:p>
    <w:p w14:paraId="424F753B" w14:textId="77777777" w:rsidR="006E10E8" w:rsidRDefault="00494D17">
      <w:pPr>
        <w:spacing w:after="21" w:line="250" w:lineRule="auto"/>
        <w:ind w:left="1083" w:right="32" w:firstLine="0"/>
      </w:pPr>
      <w:r>
        <w:rPr>
          <w:b/>
        </w:rPr>
        <w:t xml:space="preserve">w art. 109 ust. 1 pkt. 1 i 4 PZP, tj.: </w:t>
      </w:r>
    </w:p>
    <w:p w14:paraId="7D513843" w14:textId="77777777" w:rsidR="006E10E8" w:rsidRDefault="00494D17">
      <w:pPr>
        <w:numPr>
          <w:ilvl w:val="1"/>
          <w:numId w:val="12"/>
        </w:numPr>
        <w:ind w:right="41" w:hanging="360"/>
      </w:pPr>
      <w:r>
        <w:t xml:space="preserve">Który naruszył obowiązki dotyczące płatności podatków, opłat lub składek na ubezpieczenia społeczne lub zdrowotne, z wyjątkiem przypadków, o których mowa w art., 108 ust. 1 pkt 3,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2FE86EC2" w14:textId="77777777" w:rsidR="006E10E8" w:rsidRDefault="00494D17">
      <w:pPr>
        <w:numPr>
          <w:ilvl w:val="1"/>
          <w:numId w:val="12"/>
        </w:numPr>
        <w:ind w:right="41" w:hanging="360"/>
      </w:pPr>
      <w:r>
        <w:t xml:space="preserve">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2EDCB3E" w14:textId="77777777" w:rsidR="006E10E8" w:rsidRDefault="00494D17">
      <w:pPr>
        <w:numPr>
          <w:ilvl w:val="0"/>
          <w:numId w:val="12"/>
        </w:numPr>
        <w:ind w:right="41" w:hanging="360"/>
      </w:pPr>
      <w:r>
        <w:t xml:space="preserve">Wykonawca może zostać wykluczony przez Zamawiającego na każdym etapie postępowania o udzielenie zamówienia.   </w:t>
      </w:r>
    </w:p>
    <w:p w14:paraId="779AB6ED" w14:textId="77777777" w:rsidR="006E10E8" w:rsidRDefault="00494D17">
      <w:pPr>
        <w:numPr>
          <w:ilvl w:val="0"/>
          <w:numId w:val="12"/>
        </w:numPr>
        <w:ind w:right="41" w:hanging="360"/>
      </w:pPr>
      <w:r>
        <w:t xml:space="preserve">Wykluczenie Wykonawcy następuje zgodnie z art. 111 PZP. Ofertę złożoną przez Wykonawcę podlegającego wykluczeniu z postępowania Zamawiający odrzuci na podstawie art. 226 ust. 1 pkt. 2 lit. a) PZP. </w:t>
      </w:r>
    </w:p>
    <w:p w14:paraId="0568A527" w14:textId="77777777" w:rsidR="006E10E8" w:rsidRDefault="00494D17">
      <w:pPr>
        <w:numPr>
          <w:ilvl w:val="0"/>
          <w:numId w:val="12"/>
        </w:numPr>
        <w:spacing w:after="21" w:line="250" w:lineRule="auto"/>
        <w:ind w:right="41" w:hanging="360"/>
      </w:pPr>
      <w:r>
        <w:t xml:space="preserve">Ponadto, zgodnie z przepisem </w:t>
      </w:r>
      <w:r>
        <w:rPr>
          <w:b/>
        </w:rPr>
        <w:t>art. 7 ust. 1 Ustawy z dnia 13 kwietnia 2022 r . o szczególnych rozwiązaniach w zakresie przeciwdziałania wspieraniu agresji na Ukrainę oraz służących ochronie bezpieczeństwa narodowego (Dz. U. z 2022 r., poz. 835)</w:t>
      </w:r>
      <w:r>
        <w:t xml:space="preserve"> z postępowania o udzielenie zamówienia publicznego lub konkursu prowadzonego na podstawie ustawy z dnia 11 września 2019 r. - Prawo zamówień publicznych wyklucza się: </w:t>
      </w:r>
    </w:p>
    <w:p w14:paraId="1A9487BC" w14:textId="77777777" w:rsidR="006E10E8" w:rsidRDefault="00494D17">
      <w:pPr>
        <w:numPr>
          <w:ilvl w:val="1"/>
          <w:numId w:val="12"/>
        </w:numPr>
        <w:ind w:right="41" w:hanging="360"/>
      </w:pPr>
      <w:r>
        <w:lastRenderedPageBreak/>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F280479" w14:textId="77777777" w:rsidR="006E10E8" w:rsidRDefault="00494D17">
      <w:pPr>
        <w:numPr>
          <w:ilvl w:val="1"/>
          <w:numId w:val="12"/>
        </w:numPr>
        <w:ind w:right="41" w:hanging="360"/>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D40733E" w14:textId="77777777" w:rsidR="006E10E8" w:rsidRDefault="00494D17">
      <w:pPr>
        <w:numPr>
          <w:ilvl w:val="1"/>
          <w:numId w:val="12"/>
        </w:numPr>
        <w:ind w:right="41" w:hanging="360"/>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3C91F0D5" w14:textId="77777777" w:rsidR="006E10E8" w:rsidRDefault="00494D17">
      <w:pPr>
        <w:numPr>
          <w:ilvl w:val="0"/>
          <w:numId w:val="12"/>
        </w:numPr>
        <w:ind w:right="41" w:hanging="360"/>
      </w:pPr>
      <w:r>
        <w:t xml:space="preserve">Wykluczenie następuje na okres trwania okoliczności określonych w ust. 1 art. 7 ww. ustawy z dnia 13 kwietnia 2022r. </w:t>
      </w:r>
    </w:p>
    <w:p w14:paraId="45D0F704" w14:textId="77777777" w:rsidR="006E10E8" w:rsidRDefault="00494D17">
      <w:pPr>
        <w:ind w:left="1090" w:right="41"/>
      </w:pPr>
      <w:r>
        <w:t xml:space="preserve">o szczególnych rozwiązaniach w zakresie przeciwdziałania wspieraniu agresji na Ukrainę oraz służących ochronie bezpieczeństwa narodowego (Dz. U. z 2022r., poz. 835). </w:t>
      </w:r>
    </w:p>
    <w:p w14:paraId="7CA133E9" w14:textId="77777777" w:rsidR="006E10E8" w:rsidRDefault="00494D17">
      <w:pPr>
        <w:numPr>
          <w:ilvl w:val="0"/>
          <w:numId w:val="12"/>
        </w:numPr>
        <w:ind w:right="41" w:hanging="360"/>
      </w:pPr>
      <w:r>
        <w:t xml:space="preserve">W przypadku Wykonawcy lub uczestnika konkursu wykluczonego na podstawie ust. 1 art. 7 ww. ustawy z dnia 13 kwietnia 2022r.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4F515B38" w14:textId="77777777" w:rsidR="006E10E8" w:rsidRDefault="00494D17">
      <w:pPr>
        <w:numPr>
          <w:ilvl w:val="0"/>
          <w:numId w:val="12"/>
        </w:numPr>
        <w:ind w:right="41" w:hanging="360"/>
      </w:pPr>
      <w:r>
        <w:t xml:space="preserve">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 </w:t>
      </w:r>
    </w:p>
    <w:p w14:paraId="7F254AA2" w14:textId="77777777" w:rsidR="006E10E8" w:rsidRDefault="00494D17">
      <w:pPr>
        <w:numPr>
          <w:ilvl w:val="0"/>
          <w:numId w:val="12"/>
        </w:numPr>
        <w:spacing w:after="0"/>
        <w:ind w:right="41" w:hanging="360"/>
      </w:pPr>
      <w:r>
        <w:t xml:space="preserve">Zamawiający informuje, że zgodnie z art. 7 ust. 5 ustawy, o której mowa w ust. 6, przez ubieganie się o udzielenie zamówienia publicznego rozumie się złożenie oferty. </w:t>
      </w:r>
    </w:p>
    <w:p w14:paraId="54AD1A24" w14:textId="77777777" w:rsidR="006E10E8" w:rsidRDefault="00494D17">
      <w:pPr>
        <w:spacing w:after="0" w:line="259" w:lineRule="auto"/>
        <w:ind w:left="720" w:right="0" w:firstLine="0"/>
        <w:jc w:val="left"/>
      </w:pPr>
      <w:r>
        <w:rPr>
          <w:b/>
        </w:rPr>
        <w:t xml:space="preserve">                </w:t>
      </w:r>
      <w:r>
        <w:t xml:space="preserve">  </w:t>
      </w:r>
    </w:p>
    <w:p w14:paraId="0FD0C97F" w14:textId="77777777" w:rsidR="006E10E8" w:rsidRDefault="00494D17">
      <w:pPr>
        <w:spacing w:after="21" w:line="250" w:lineRule="auto"/>
        <w:ind w:left="1437" w:right="32" w:hanging="720"/>
      </w:pPr>
      <w:r>
        <w:rPr>
          <w:b/>
        </w:rPr>
        <w:t>VII.</w:t>
      </w:r>
      <w:r>
        <w:rPr>
          <w:rFonts w:ascii="Arial" w:eastAsia="Arial" w:hAnsi="Arial" w:cs="Arial"/>
          <w:b/>
        </w:rPr>
        <w:t xml:space="preserve"> </w:t>
      </w:r>
      <w:r>
        <w:rPr>
          <w:b/>
        </w:rPr>
        <w:t xml:space="preserve">Wykaz oświadczeń lub dokumentów, potwierdzających spełnianie warunków udziału w postępowaniu oraz brak podstaw do wykluczenia. </w:t>
      </w:r>
      <w:r>
        <w:t xml:space="preserve"> </w:t>
      </w:r>
    </w:p>
    <w:p w14:paraId="57CECE9F" w14:textId="77777777" w:rsidR="006E10E8" w:rsidRDefault="00494D17">
      <w:pPr>
        <w:numPr>
          <w:ilvl w:val="0"/>
          <w:numId w:val="13"/>
        </w:numPr>
        <w:ind w:right="41" w:hanging="360"/>
      </w:pPr>
      <w:r>
        <w:t xml:space="preserve">Do oferty każdy wykonawca musi dołączyć aktualne na dzień składania ofert oświadczenie w zakresie wskazanym w </w:t>
      </w:r>
      <w:r>
        <w:rPr>
          <w:b/>
        </w:rPr>
        <w:t>Załączniku nr 4</w:t>
      </w:r>
      <w:r>
        <w:t xml:space="preserve"> </w:t>
      </w:r>
      <w:r>
        <w:rPr>
          <w:b/>
        </w:rPr>
        <w:t>do SWZ</w:t>
      </w:r>
      <w:r>
        <w:t xml:space="preserve"> - Oświadczenie Wykonawcy dotyczące spełniana warunków udziału w postępowaniu oraz niepodleganiu wykluczeniu z postępowania - Obowiązek  składania oświadczenia wynika z  art. 125 ust. 1 ustawy </w:t>
      </w:r>
      <w:proofErr w:type="spellStart"/>
      <w:r>
        <w:t>Pzp</w:t>
      </w:r>
      <w:proofErr w:type="spellEnd"/>
      <w:r>
        <w:t xml:space="preserve"> </w:t>
      </w:r>
    </w:p>
    <w:p w14:paraId="33D9A086" w14:textId="77777777" w:rsidR="006E10E8" w:rsidRDefault="00494D17">
      <w:pPr>
        <w:numPr>
          <w:ilvl w:val="0"/>
          <w:numId w:val="13"/>
        </w:numPr>
        <w:ind w:right="41" w:hanging="360"/>
      </w:pPr>
      <w:r>
        <w:t xml:space="preserve">W przypadku wspólnego ubiegania się o zamówienie przez wykonawców oświadczenie o którym mowa w ust.1 powyżej składa każdy z wykonawców wspólnie ubiegających się o zamówienie. Oświadczenie ma potwierdzać spełnianie warunków udziału w postępowaniu oraz brak podstaw do wykluczenia.   </w:t>
      </w:r>
    </w:p>
    <w:p w14:paraId="3EF00AB3" w14:textId="77777777" w:rsidR="006E10E8" w:rsidRDefault="00494D17">
      <w:pPr>
        <w:numPr>
          <w:ilvl w:val="0"/>
          <w:numId w:val="13"/>
        </w:numPr>
        <w:ind w:right="41" w:hanging="360"/>
      </w:pPr>
      <w:r>
        <w:t xml:space="preserve">Zamawiający żąda, aby wykonawca, który zamierza powierzyć wykonanie części zamówienia podwykonawcom, w celu wykazania braku istnienia wobec nich podstaw wykluczenia z udziału w postępowaniu złożył oświadczenie, o którym mowa w ust. 1. </w:t>
      </w:r>
    </w:p>
    <w:p w14:paraId="19D73C96" w14:textId="77777777" w:rsidR="006E10E8" w:rsidRDefault="00494D17">
      <w:pPr>
        <w:numPr>
          <w:ilvl w:val="0"/>
          <w:numId w:val="13"/>
        </w:numPr>
        <w:ind w:right="41" w:hanging="360"/>
      </w:pPr>
      <w: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713C0BE0" w14:textId="44594118" w:rsidR="006E10E8" w:rsidRDefault="00494D17">
      <w:pPr>
        <w:numPr>
          <w:ilvl w:val="1"/>
          <w:numId w:val="13"/>
        </w:numPr>
        <w:ind w:right="41" w:hanging="363"/>
      </w:pPr>
      <w:r>
        <w:lastRenderedPageBreak/>
        <w:t xml:space="preserve">Dowodów potwierdzających spełnienie warunków udziału w postępowaniu, o których mowa w Rozdziale VI ust. </w:t>
      </w:r>
      <w:r w:rsidR="004A7B42" w:rsidRPr="004A7B42">
        <w:rPr>
          <w:color w:val="FF0000"/>
        </w:rPr>
        <w:t>3</w:t>
      </w:r>
      <w:r>
        <w:t xml:space="preserve"> SWZ </w:t>
      </w:r>
    </w:p>
    <w:p w14:paraId="27A071DC" w14:textId="77777777" w:rsidR="006E10E8" w:rsidRDefault="00494D17">
      <w:pPr>
        <w:numPr>
          <w:ilvl w:val="1"/>
          <w:numId w:val="13"/>
        </w:numPr>
        <w:ind w:right="41" w:hanging="363"/>
      </w:pPr>
      <w:r>
        <w:t xml:space="preserve">informacji z Krajowego Rejestru Karnego w zakresie określonym w art.. 108 ust. 1 pkt. 1 i 2 ustawy PZP, wystawioną nie wcześniej niż 6 miesięcy przed upływem terminu składania ofert.  </w:t>
      </w:r>
    </w:p>
    <w:p w14:paraId="513CC489" w14:textId="77777777" w:rsidR="006E10E8" w:rsidRDefault="00494D17">
      <w:pPr>
        <w:numPr>
          <w:ilvl w:val="1"/>
          <w:numId w:val="13"/>
        </w:numPr>
        <w:ind w:right="41" w:hanging="363"/>
      </w:pPr>
      <w:r>
        <w:t xml:space="preserve">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i opał wraz z zaświadczeniem Zamawiający żąda złożenia dokumentów potwierdzających, że odpowiednio przed upływem terminu składania ofert wykonawca dokonał płatności należnych podatków lub płatności wraz z odsetkami lub grzywnami lub zawarł wiążące porozumienie w sprawie spłat tych należności.  </w:t>
      </w:r>
    </w:p>
    <w:p w14:paraId="234C9DC7" w14:textId="77777777" w:rsidR="006E10E8" w:rsidRDefault="00494D17">
      <w:pPr>
        <w:numPr>
          <w:ilvl w:val="1"/>
          <w:numId w:val="13"/>
        </w:numPr>
        <w:ind w:right="41" w:hanging="363"/>
      </w:pPr>
      <w:r>
        <w:t xml:space="preserve">zaświadczenia albo innego dokumentu właściwej terenowej jednostki organizacyjnej ZUS lub właściwego oddziału regionalnego lub właściwej placówki terenowej KRUS  potwierdzającego, że wykonawca nie zalega z opłacaniem składek na ubezpieczenie społeczne lub zdrowotne w zakresie art. 109 ust.1 pkt 1 ustawy PZP , wystawione nie wcześniej niż 3 miesiące prze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ubezpieczenie społeczne lub zdrowotne wraz z odsetkami lub grzywnami lub zawarł wiążące porozumienie w sprawie spłat tych należności .  </w:t>
      </w:r>
    </w:p>
    <w:p w14:paraId="4D4DA53F" w14:textId="77777777" w:rsidR="006E10E8" w:rsidRDefault="00494D17">
      <w:pPr>
        <w:numPr>
          <w:ilvl w:val="1"/>
          <w:numId w:val="13"/>
        </w:numPr>
        <w:ind w:right="41" w:hanging="363"/>
      </w:pPr>
      <w:r>
        <w:t xml:space="preserve">odpisu z właściwego rejestru lub z centralnej ewidencji i informacji o działalności gospodarczej, jeżeli odrębne przepisy wymagają wpisu do rejestru lub ewidencji, w celu potwierdzenia podstaw wykluczenia na podstawie art. 109 ust. 1  pkt 4 ustawy.  </w:t>
      </w:r>
    </w:p>
    <w:p w14:paraId="36C94671" w14:textId="77777777" w:rsidR="006E10E8" w:rsidRDefault="00494D17">
      <w:pPr>
        <w:numPr>
          <w:ilvl w:val="1"/>
          <w:numId w:val="13"/>
        </w:numPr>
        <w:ind w:right="41" w:hanging="363"/>
      </w:pPr>
      <w:r>
        <w:t xml:space="preserve">oświadczenie wykonawcy o  aktualności informacji zawartych w oświadczeni, o którym mowa w art. 125 ust. 1 ustawy, w zakresie podstaw wykluczenia z postępowania wskazanych przez zamawiającego wzór stanowi </w:t>
      </w:r>
      <w:r>
        <w:rPr>
          <w:b/>
        </w:rPr>
        <w:t>Załącznik Nr 7 do SWZ</w:t>
      </w:r>
      <w:r>
        <w:t xml:space="preserve"> </w:t>
      </w:r>
    </w:p>
    <w:p w14:paraId="62A02DBF" w14:textId="77777777" w:rsidR="006E10E8" w:rsidRDefault="00494D17">
      <w:pPr>
        <w:numPr>
          <w:ilvl w:val="1"/>
          <w:numId w:val="13"/>
        </w:numPr>
        <w:ind w:right="41" w:hanging="363"/>
      </w:pPr>
      <w:r>
        <w:t xml:space="preserve">oświadczenie wykonawcy w zakresie art. 108 ust. 1 pkt 5 ustawy PZP, o braku przynależności do tej samej grupy kapitałowej w rozumieniu ustawy z dnia 16 lutego 2007 roku o ochronie konkurencji i konsumentów (Dz.U. z 2020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wzór stanowi </w:t>
      </w:r>
      <w:r>
        <w:rPr>
          <w:b/>
        </w:rPr>
        <w:t>Załącznik Nr 8 do SWZ</w:t>
      </w:r>
      <w:r>
        <w:t xml:space="preserve">   </w:t>
      </w:r>
    </w:p>
    <w:p w14:paraId="3607EA47" w14:textId="77777777" w:rsidR="006E10E8" w:rsidRDefault="00494D17">
      <w:pPr>
        <w:numPr>
          <w:ilvl w:val="0"/>
          <w:numId w:val="13"/>
        </w:numPr>
        <w:ind w:right="41" w:hanging="360"/>
      </w:pPr>
      <w:r>
        <w:t xml:space="preserve">W zakresie nie uregulowanym SWZ, zastosowanie mają przepisy rozporządzenia Ministra Rozwoju z dnia 23 grudnia 2020 roku w sprawie podmiotowych środków dowodowych oraz innych dokumentów lub oświadczeń, jakich może żądać zamawiający od wykonawcy w postepowaniu o udzielenie zamówienia (Dz.U. z 2020 r. poz. 2415).  </w:t>
      </w:r>
    </w:p>
    <w:p w14:paraId="68B3833A" w14:textId="77777777" w:rsidR="006E10E8" w:rsidRDefault="00494D17">
      <w:pPr>
        <w:numPr>
          <w:ilvl w:val="0"/>
          <w:numId w:val="13"/>
        </w:numPr>
        <w:ind w:right="41" w:hanging="360"/>
      </w:pPr>
      <w:r>
        <w:t xml:space="preserve">Jeżeli wykonawca nie złoży oświadczenia, o którym mowa w ust.1, oświadczeń lub dokumentów potwierdzających okoliczności, o których mowa w art. 112 ust. 2 ustawy PZP, lub innych dokumentów niezbędnych do przeprowadzenia postepowania,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9BE3551" w14:textId="77777777" w:rsidR="006E10E8" w:rsidRDefault="00494D17">
      <w:pPr>
        <w:spacing w:after="21" w:line="250" w:lineRule="auto"/>
        <w:ind w:left="717" w:right="32" w:firstLine="0"/>
      </w:pPr>
      <w:proofErr w:type="spellStart"/>
      <w:r>
        <w:rPr>
          <w:b/>
        </w:rPr>
        <w:t>VIIa</w:t>
      </w:r>
      <w:proofErr w:type="spellEnd"/>
      <w:r>
        <w:rPr>
          <w:b/>
        </w:rPr>
        <w:t xml:space="preserve">.     W celu potwierdzenia, że oferowane usługi spełniają wymagania określone w SWZ,                    </w:t>
      </w:r>
      <w:r>
        <w:t xml:space="preserve">  </w:t>
      </w:r>
    </w:p>
    <w:p w14:paraId="211037D3" w14:textId="77777777" w:rsidR="006E10E8" w:rsidRDefault="00494D17">
      <w:pPr>
        <w:spacing w:after="0"/>
        <w:ind w:left="727" w:right="41"/>
      </w:pPr>
      <w:r>
        <w:t>Zamawiający przed udzieleniem zamówienia, wezwie wykonawcę, którego oferta została najwyżej oceniona, do złożenia w wyznaczonym, nie krótszym niż 5 dni terminie następujących dokumentów:</w:t>
      </w:r>
      <w:r>
        <w:rPr>
          <w:b/>
        </w:rPr>
        <w:t xml:space="preserve">  </w:t>
      </w:r>
    </w:p>
    <w:p w14:paraId="063A5380" w14:textId="77777777" w:rsidR="006E10E8" w:rsidRDefault="00494D17">
      <w:pPr>
        <w:spacing w:after="0"/>
        <w:ind w:left="727" w:right="41"/>
      </w:pPr>
      <w:r>
        <w:t xml:space="preserve">Katalogi, foldery (ze zdjęciami, rysunkami), do każdej pozycji, w języku polskim na podstawie których Zamawiający będzie mógł bezspornie zidentyfikować oferowany asortyment oraz zapoznać się z jego parametrami technicznymi, użytkowymi, bądź inny dokument potwierdzający wymogi Zamawiającego wystawiony przez producenta lub jego autoryzowanego przedstawiciela.  </w:t>
      </w:r>
    </w:p>
    <w:p w14:paraId="06A211AC" w14:textId="77777777" w:rsidR="006E10E8" w:rsidRDefault="00494D17">
      <w:pPr>
        <w:spacing w:after="49" w:line="259" w:lineRule="auto"/>
        <w:ind w:left="720" w:right="0" w:firstLine="0"/>
        <w:jc w:val="left"/>
      </w:pPr>
      <w:r>
        <w:t xml:space="preserve"> </w:t>
      </w:r>
      <w:r>
        <w:rPr>
          <w:b/>
        </w:rPr>
        <w:t xml:space="preserve">               </w:t>
      </w:r>
      <w:r>
        <w:t xml:space="preserve">  </w:t>
      </w:r>
    </w:p>
    <w:p w14:paraId="128CA17E" w14:textId="77777777" w:rsidR="006E10E8" w:rsidRDefault="00494D17">
      <w:pPr>
        <w:tabs>
          <w:tab w:val="center" w:pos="903"/>
          <w:tab w:val="center" w:pos="2656"/>
        </w:tabs>
        <w:spacing w:after="21" w:line="250" w:lineRule="auto"/>
        <w:ind w:left="0" w:right="0" w:firstLine="0"/>
        <w:jc w:val="left"/>
      </w:pPr>
      <w:r>
        <w:rPr>
          <w:sz w:val="22"/>
        </w:rPr>
        <w:tab/>
      </w:r>
      <w:r>
        <w:rPr>
          <w:b/>
          <w:sz w:val="22"/>
        </w:rPr>
        <w:t>VIII.</w:t>
      </w:r>
      <w:r>
        <w:rPr>
          <w:rFonts w:ascii="Arial" w:eastAsia="Arial" w:hAnsi="Arial" w:cs="Arial"/>
          <w:b/>
          <w:sz w:val="22"/>
        </w:rPr>
        <w:t xml:space="preserve"> </w:t>
      </w:r>
      <w:r>
        <w:rPr>
          <w:rFonts w:ascii="Arial" w:eastAsia="Arial" w:hAnsi="Arial" w:cs="Arial"/>
          <w:b/>
          <w:sz w:val="22"/>
        </w:rPr>
        <w:tab/>
      </w:r>
      <w:r>
        <w:rPr>
          <w:b/>
        </w:rPr>
        <w:t xml:space="preserve">Informacje dla Wykonawców: </w:t>
      </w:r>
    </w:p>
    <w:p w14:paraId="381C267B" w14:textId="77777777" w:rsidR="006E10E8" w:rsidRDefault="00494D17">
      <w:pPr>
        <w:numPr>
          <w:ilvl w:val="1"/>
          <w:numId w:val="13"/>
        </w:numPr>
        <w:ind w:right="41" w:hanging="363"/>
      </w:pPr>
      <w:r>
        <w:t xml:space="preserve">Informacje na temat podwykonawców </w:t>
      </w:r>
    </w:p>
    <w:p w14:paraId="2AFD1001" w14:textId="77777777" w:rsidR="006E10E8" w:rsidRDefault="00494D17">
      <w:pPr>
        <w:numPr>
          <w:ilvl w:val="2"/>
          <w:numId w:val="13"/>
        </w:numPr>
        <w:ind w:right="41" w:hanging="365"/>
      </w:pPr>
      <w:r>
        <w:lastRenderedPageBreak/>
        <w:t xml:space="preserve">Wykonawca może powierzyć wykonanie części przedmiotu zamówienia Podwykonawcom. Zamawiający nie wskazuje kluczowych części lub prac, które winne być zrealizowane przez Wykonawcę osobiście. </w:t>
      </w:r>
    </w:p>
    <w:p w14:paraId="495BCF9A" w14:textId="77777777" w:rsidR="006E10E8" w:rsidRDefault="00494D17">
      <w:pPr>
        <w:numPr>
          <w:ilvl w:val="2"/>
          <w:numId w:val="13"/>
        </w:numPr>
        <w:ind w:right="41" w:hanging="365"/>
      </w:pPr>
      <w:r>
        <w:t xml:space="preserve">Wykonawca jest zobowiązany wskazać w Formularzu ofertowym- Załącznik nr 2 do SWZ, części zamówienia których wykonanie zamierza powierzyć podwykonawcom i podać firmy podwykonawców, o ile są już znane.  </w:t>
      </w:r>
    </w:p>
    <w:p w14:paraId="62382D98" w14:textId="77777777" w:rsidR="006E10E8" w:rsidRDefault="00494D17">
      <w:pPr>
        <w:numPr>
          <w:ilvl w:val="2"/>
          <w:numId w:val="13"/>
        </w:numPr>
        <w:ind w:right="41" w:hanging="365"/>
      </w:pPr>
      <w:r>
        <w:t xml:space="preserve">Dodatkowo w przypadku, gdy Wykonawca korzysta z podwykonawców, na których zasoby powołuje się na zasadach określonych w ustawie </w:t>
      </w:r>
      <w:proofErr w:type="spellStart"/>
      <w:r>
        <w:t>Pzp</w:t>
      </w:r>
      <w:proofErr w:type="spellEnd"/>
      <w:r>
        <w:t xml:space="preserve">, w celu wykazania spełnienia warunków udziału w postępowaniu określonych w SWZ,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udzielenie zamówienia. </w:t>
      </w:r>
    </w:p>
    <w:p w14:paraId="203A1A94" w14:textId="77777777" w:rsidR="006E10E8" w:rsidRDefault="00494D17">
      <w:pPr>
        <w:numPr>
          <w:ilvl w:val="2"/>
          <w:numId w:val="13"/>
        </w:numPr>
        <w:ind w:right="41" w:hanging="365"/>
      </w:pPr>
      <w:r>
        <w:t xml:space="preserve">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 </w:t>
      </w:r>
    </w:p>
    <w:p w14:paraId="701A6AFE" w14:textId="77777777" w:rsidR="006E10E8" w:rsidRDefault="00494D17">
      <w:pPr>
        <w:numPr>
          <w:ilvl w:val="1"/>
          <w:numId w:val="13"/>
        </w:numPr>
        <w:ind w:right="41" w:hanging="363"/>
      </w:pPr>
      <w:r>
        <w:t xml:space="preserve">Udział w postępowaniu Wykonawców wspólnie ubiegających się o udzielenie zamówienia </w:t>
      </w:r>
    </w:p>
    <w:p w14:paraId="40877A33" w14:textId="77777777" w:rsidR="006E10E8" w:rsidRDefault="00494D17">
      <w:pPr>
        <w:numPr>
          <w:ilvl w:val="2"/>
          <w:numId w:val="13"/>
        </w:numPr>
        <w:ind w:right="41" w:hanging="365"/>
      </w:pPr>
      <w:r>
        <w:t xml:space="preserve">Wykonawcy wspólnie ubiegający się o udzielenie zamówienia ustanowią pełnomocnika do reprezentowania ich w postępowaniu o udzielenie zamówienia i zawarcia umowy w sprawie zamówienia. </w:t>
      </w:r>
    </w:p>
    <w:p w14:paraId="2867CDF8" w14:textId="77777777" w:rsidR="006E10E8" w:rsidRDefault="00494D17">
      <w:pPr>
        <w:numPr>
          <w:ilvl w:val="2"/>
          <w:numId w:val="13"/>
        </w:numPr>
        <w:ind w:right="41" w:hanging="365"/>
      </w:pPr>
      <w:r>
        <w:t xml:space="preserve">Wszelka korespondencja prowadzona będzie wyłącznie z pełnomocnikiem. </w:t>
      </w:r>
    </w:p>
    <w:p w14:paraId="31557BF6" w14:textId="77777777" w:rsidR="006E10E8" w:rsidRDefault="00494D17">
      <w:pPr>
        <w:numPr>
          <w:ilvl w:val="2"/>
          <w:numId w:val="13"/>
        </w:numPr>
        <w:ind w:right="41" w:hanging="365"/>
      </w:pPr>
      <w:r>
        <w:t xml:space="preserve">Wykonawcy wspólnie ubiegający się o udzielenie zamówienia muszą wykazać, że warunki udziału w postępowaniu określone przez Zamawiającego spełniają łącznie. </w:t>
      </w:r>
    </w:p>
    <w:p w14:paraId="3781502E" w14:textId="77777777" w:rsidR="006E10E8" w:rsidRDefault="00494D17">
      <w:pPr>
        <w:numPr>
          <w:ilvl w:val="2"/>
          <w:numId w:val="13"/>
        </w:numPr>
        <w:ind w:right="41" w:hanging="365"/>
      </w:pPr>
      <w:r>
        <w:t xml:space="preserve">Brak podstaw wykluczenia będzie oceniany w stosunku do każdego z Wykonawców niezależnie. </w:t>
      </w:r>
    </w:p>
    <w:p w14:paraId="76EDB6F2" w14:textId="77777777" w:rsidR="006E10E8" w:rsidRDefault="00494D17">
      <w:pPr>
        <w:numPr>
          <w:ilvl w:val="2"/>
          <w:numId w:val="13"/>
        </w:numPr>
        <w:ind w:right="41" w:hanging="365"/>
      </w:pPr>
      <w:r>
        <w:t xml:space="preserve">Wykonawcy wspólnie ubiegający się o udzielenie zamówienia dołączają do oferty oświadczenie, z którego wynika, które roboty/dostawy lub usługi wykonają poszczególni Wykonawcy. </w:t>
      </w:r>
    </w:p>
    <w:p w14:paraId="189051A3" w14:textId="77777777" w:rsidR="006E10E8" w:rsidRDefault="00494D17">
      <w:pPr>
        <w:numPr>
          <w:ilvl w:val="2"/>
          <w:numId w:val="13"/>
        </w:numPr>
        <w:ind w:right="41" w:hanging="365"/>
      </w:pPr>
      <w:r>
        <w:t xml:space="preserve">Wykonawcy ubiegający się wspólnie o udzielenie zamówienia, których oferta zostanie uznana za najkorzystniejszą, przed podpisaniem umowy o realizację zamówienia są zobowiązani przedstawić Zamawiającemu umowę regulującą współpracę tych podmiotów. </w:t>
      </w:r>
    </w:p>
    <w:p w14:paraId="73988718" w14:textId="77777777" w:rsidR="006E10E8" w:rsidRDefault="00494D17">
      <w:pPr>
        <w:numPr>
          <w:ilvl w:val="2"/>
          <w:numId w:val="13"/>
        </w:numPr>
        <w:ind w:right="41" w:hanging="365"/>
      </w:pPr>
      <w:r>
        <w:t xml:space="preserve">Wykonawcy wspólnie ubiegający się o udzielenie zamówienia ponoszą solidarną odpowiedzialność za wykonanie umowy.  </w:t>
      </w:r>
    </w:p>
    <w:p w14:paraId="3D839C5B" w14:textId="77777777" w:rsidR="006E10E8" w:rsidRDefault="00494D17">
      <w:pPr>
        <w:ind w:left="368" w:right="41"/>
      </w:pPr>
      <w:r>
        <w:t>3.</w:t>
      </w:r>
      <w:r>
        <w:rPr>
          <w:rFonts w:ascii="Arial" w:eastAsia="Arial" w:hAnsi="Arial" w:cs="Arial"/>
        </w:rPr>
        <w:t xml:space="preserve"> </w:t>
      </w:r>
      <w:r>
        <w:t xml:space="preserve">Informacje dla Wykonawców polegających na zasobach innych podmiotów  </w:t>
      </w:r>
    </w:p>
    <w:p w14:paraId="7D12139D" w14:textId="77777777" w:rsidR="006E10E8" w:rsidRDefault="00494D17">
      <w:pPr>
        <w:numPr>
          <w:ilvl w:val="0"/>
          <w:numId w:val="14"/>
        </w:numPr>
        <w:ind w:left="802" w:right="21" w:hanging="284"/>
      </w:pPr>
      <w:r>
        <w:t xml:space="preserve">Wykonawca, w celu potwierdzenia spełniania warunków udziału w postępowaniu, może polegać na zdolnościach technicznych lub zawodowych bądź sytuacji finansowej lub ekonomicznej podmiotów trzecich, na zasadach określonych w art. 118–123 ustawy </w:t>
      </w:r>
      <w:proofErr w:type="spellStart"/>
      <w:r>
        <w:t>Pzp</w:t>
      </w:r>
      <w:proofErr w:type="spellEnd"/>
      <w:r>
        <w:t xml:space="preserve">. </w:t>
      </w:r>
    </w:p>
    <w:p w14:paraId="398775F5" w14:textId="77777777" w:rsidR="006E10E8" w:rsidRDefault="00494D17">
      <w:pPr>
        <w:numPr>
          <w:ilvl w:val="0"/>
          <w:numId w:val="14"/>
        </w:numPr>
        <w:spacing w:after="25" w:line="259" w:lineRule="auto"/>
        <w:ind w:left="802" w:right="21" w:hanging="284"/>
      </w:pPr>
      <w:r>
        <w:t xml:space="preserve">Wykonawca, który polega na zdolnościach lub sytuacji podmiotów udostępniających zasoby zobowiązany jest: </w:t>
      </w:r>
    </w:p>
    <w:p w14:paraId="1CC4FEAA" w14:textId="77777777" w:rsidR="006E10E8" w:rsidRDefault="00494D17">
      <w:pPr>
        <w:spacing w:after="58"/>
        <w:ind w:left="1443" w:right="41" w:hanging="360"/>
      </w:pPr>
      <w:r>
        <w:rPr>
          <w:rFonts w:ascii="Segoe UI Symbol" w:eastAsia="Segoe UI Symbol" w:hAnsi="Segoe UI Symbol" w:cs="Segoe UI Symbol"/>
        </w:rPr>
        <w:t></w:t>
      </w:r>
      <w:r>
        <w:rPr>
          <w:rFonts w:ascii="Arial" w:eastAsia="Arial" w:hAnsi="Arial" w:cs="Arial"/>
        </w:rPr>
        <w:t xml:space="preserve"> </w:t>
      </w:r>
      <w: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4C6A7E3F" w14:textId="77777777" w:rsidR="006E10E8" w:rsidRDefault="00494D17">
      <w:pPr>
        <w:numPr>
          <w:ilvl w:val="1"/>
          <w:numId w:val="14"/>
        </w:numPr>
        <w:ind w:right="41" w:hanging="360"/>
      </w:pPr>
      <w:r>
        <w:t xml:space="preserve">zakres dostępnych Wykonawcy zasobów podmiotu udostępniającego zasoby;  </w:t>
      </w:r>
    </w:p>
    <w:p w14:paraId="2C7A2376" w14:textId="77777777" w:rsidR="006E10E8" w:rsidRDefault="00494D17">
      <w:pPr>
        <w:numPr>
          <w:ilvl w:val="1"/>
          <w:numId w:val="14"/>
        </w:numPr>
        <w:spacing w:after="58"/>
        <w:ind w:right="41" w:hanging="360"/>
      </w:pPr>
      <w:r>
        <w:t xml:space="preserve">sposób i okres udostępnienia Wykonawcy i wykorzystania przez niego zasobów podmiotu udostępniającego te zasoby przy wykonywaniu zamówienia;  </w:t>
      </w:r>
    </w:p>
    <w:p w14:paraId="64AF20E9" w14:textId="77777777" w:rsidR="006E10E8" w:rsidRDefault="00494D17">
      <w:pPr>
        <w:numPr>
          <w:ilvl w:val="1"/>
          <w:numId w:val="14"/>
        </w:numPr>
        <w:spacing w:after="3" w:line="259" w:lineRule="auto"/>
        <w:ind w:right="41" w:hanging="360"/>
      </w:pPr>
      <w:r>
        <w:t xml:space="preserve">czy i w jakim zakresie podmiot udostępniający zasoby, na zdolnościach którego Wykonawca polega w </w:t>
      </w:r>
    </w:p>
    <w:p w14:paraId="2D8E6995" w14:textId="77777777" w:rsidR="006E10E8" w:rsidRDefault="00494D17">
      <w:pPr>
        <w:spacing w:after="72"/>
        <w:ind w:left="1813" w:right="41"/>
      </w:pPr>
      <w:r>
        <w:t xml:space="preserve">odniesieniu do warunków udziału w postępowaniu dotyczących wykształcenia, kwalifikacji zawodowych lub doświadczenia, zrealizuje usługi, których wskazane zdolności dotyczą; </w:t>
      </w:r>
    </w:p>
    <w:p w14:paraId="4B7531ED" w14:textId="77777777" w:rsidR="006E10E8" w:rsidRDefault="00494D17">
      <w:pPr>
        <w:ind w:left="1508" w:right="41" w:hanging="425"/>
      </w:pPr>
      <w:r>
        <w:rPr>
          <w:rFonts w:ascii="Segoe UI Symbol" w:eastAsia="Segoe UI Symbol" w:hAnsi="Segoe UI Symbol" w:cs="Segoe UI Symbol"/>
        </w:rPr>
        <w:t></w:t>
      </w:r>
      <w:r>
        <w:rPr>
          <w:rFonts w:ascii="Arial" w:eastAsia="Arial" w:hAnsi="Arial" w:cs="Arial"/>
        </w:rPr>
        <w:t xml:space="preserve"> </w:t>
      </w:r>
      <w:r>
        <w:t xml:space="preserve">złożyć wraz z ofertą także oświadczenie podmiotu udostępniającego zasoby potwierdzające odpowiednio brak podstaw wykluczenia tego podmiotu oraz spełnianie warunków udziału w postępowaniu, w zakresie, w jakim Wykonawca powołuje się na jego zasoby. </w:t>
      </w:r>
    </w:p>
    <w:p w14:paraId="6A091ECC" w14:textId="77777777" w:rsidR="006E10E8" w:rsidRDefault="00494D17">
      <w:pPr>
        <w:numPr>
          <w:ilvl w:val="0"/>
          <w:numId w:val="15"/>
        </w:numPr>
        <w:ind w:right="41" w:hanging="284"/>
      </w:pPr>
      <w:r>
        <w:lastRenderedPageBreak/>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AEF5FCF" w14:textId="77777777" w:rsidR="006E10E8" w:rsidRDefault="00494D17">
      <w:pPr>
        <w:numPr>
          <w:ilvl w:val="0"/>
          <w:numId w:val="15"/>
        </w:numPr>
        <w:ind w:right="41" w:hanging="284"/>
      </w:pPr>
      <w:r>
        <w:t xml:space="preserve">Zamawiający oceni, czy udostępniane Wykonawcy przez podmioty udostępniające zasoby jak: zdolności techniczne lub zawodowe, ich sytuacja finansowa lub ekonomiczna, pozwalają na wykazanie przez Wykonawcę spełniania warunków udziału w postępowaniu, a także zbada, czy nie zachodzą wobec tego podmiotu podstawy wykluczenia, które zostały przewidziane względem Wykonawcy. </w:t>
      </w:r>
    </w:p>
    <w:p w14:paraId="4C3B7106" w14:textId="77777777" w:rsidR="006E10E8" w:rsidRDefault="00494D17">
      <w:pPr>
        <w:numPr>
          <w:ilvl w:val="0"/>
          <w:numId w:val="15"/>
        </w:numPr>
        <w:ind w:right="41" w:hanging="284"/>
      </w:pPr>
      <w:r>
        <w:t xml:space="preserve">Jeżeli zdolności techniczne lub zawodowe podmiotu, na zdolnościach którego polega Wykonawca, nie potwierdzają spełnienia przez Wykonawcę warunków udziału w postępowaniu lub zachodzą wobec tych podmiotów podstawy wykluczenia, Zamawiający żąda, aby Wykonawca w terminie określonym przez Zamawiającego:  </w:t>
      </w:r>
    </w:p>
    <w:p w14:paraId="1F6BD184" w14:textId="77777777" w:rsidR="006E10E8" w:rsidRDefault="00494D17">
      <w:pPr>
        <w:numPr>
          <w:ilvl w:val="1"/>
          <w:numId w:val="15"/>
        </w:numPr>
        <w:ind w:right="41" w:hanging="360"/>
      </w:pPr>
      <w:r>
        <w:t xml:space="preserve">zastąpił ten podmiot innym podmiotem lub podmiotami lub  </w:t>
      </w:r>
    </w:p>
    <w:p w14:paraId="065182BC" w14:textId="77777777" w:rsidR="006E10E8" w:rsidRDefault="00494D17">
      <w:pPr>
        <w:numPr>
          <w:ilvl w:val="1"/>
          <w:numId w:val="15"/>
        </w:numPr>
        <w:ind w:right="41" w:hanging="360"/>
      </w:pPr>
      <w:r>
        <w:t xml:space="preserve">zobowiązał się do osobistego wykonania odpowiedniej części zamówienia, jeżeli wykaże zdolności techniczne lub zawodowe, o których mowa w pkt 3 a).  </w:t>
      </w:r>
    </w:p>
    <w:p w14:paraId="0011083E" w14:textId="77777777" w:rsidR="006E10E8" w:rsidRDefault="00494D17">
      <w:pPr>
        <w:ind w:left="727" w:right="41"/>
      </w:pPr>
      <w:r>
        <w:t>4.</w:t>
      </w:r>
      <w:r>
        <w:rPr>
          <w:rFonts w:ascii="Arial" w:eastAsia="Arial" w:hAnsi="Arial" w:cs="Arial"/>
        </w:rPr>
        <w:t xml:space="preserve"> </w:t>
      </w:r>
      <w:r>
        <w:t xml:space="preserve">Dokumenty podmiotów zagranicznych </w:t>
      </w:r>
    </w:p>
    <w:p w14:paraId="2875F0DE" w14:textId="77777777" w:rsidR="006E10E8" w:rsidRDefault="00494D17">
      <w:pPr>
        <w:ind w:left="1090" w:right="41"/>
      </w:pPr>
      <w:r>
        <w:t xml:space="preserve">Jeżeli Wykonawca ma siedzibę lub miejsce zamieszkania poza terytorium Rzeczypospolitej Polskiej Wykonawca zamiast:  </w:t>
      </w:r>
    </w:p>
    <w:p w14:paraId="4FA62CEC" w14:textId="77777777" w:rsidR="006E10E8" w:rsidRDefault="00494D17">
      <w:pPr>
        <w:numPr>
          <w:ilvl w:val="0"/>
          <w:numId w:val="16"/>
        </w:numPr>
        <w:ind w:right="41" w:hanging="360"/>
      </w:pPr>
      <w:r>
        <w:t xml:space="preserve">informacji z Krajowego Rejestru Karnego, o której mowa w § 2 ust. 1 pkt 1 Rozporządzenia Ministra Rozwoju, Pracy i Technologii z dnia 23 grudnia 2020 r. </w:t>
      </w:r>
      <w:r>
        <w:rPr>
          <w:i/>
        </w:rPr>
        <w:t>w sprawie podmiotowych środków dowodowych oraz innych dokumentów lub oświadczeń, jakich może żądać zamawiający od wykonawcy</w:t>
      </w:r>
      <w:r>
        <w:t xml:space="preserve"> - dalej jako rozporządzenie w sprawie podmiotowych środków dowodowych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tego rozporządzenia; </w:t>
      </w:r>
    </w:p>
    <w:p w14:paraId="35162AA8" w14:textId="77777777" w:rsidR="006E10E8" w:rsidRDefault="00494D17">
      <w:pPr>
        <w:numPr>
          <w:ilvl w:val="0"/>
          <w:numId w:val="16"/>
        </w:numPr>
        <w:ind w:right="41" w:hanging="360"/>
      </w:pPr>
      <w:r>
        <w:t>odpisu albo informacji z Krajowego Rejestru Sądowego lub z Centralnej Ewidencji i Informacji o Działalności Gospodarczej, o których mowa w § 2 ust. 1 pkt 6 rozporządzenia w sprawie podmiotowych środków dowodowych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u w:val="single" w:color="000000"/>
        </w:rPr>
        <w:t>.</w:t>
      </w:r>
      <w:r>
        <w:t xml:space="preserve"> </w:t>
      </w:r>
    </w:p>
    <w:p w14:paraId="2E6F4F77" w14:textId="77777777" w:rsidR="006E10E8" w:rsidRDefault="00494D17">
      <w:pPr>
        <w:numPr>
          <w:ilvl w:val="0"/>
          <w:numId w:val="16"/>
        </w:numPr>
        <w:ind w:right="41" w:hanging="360"/>
      </w:pPr>
      <w:r>
        <w:t xml:space="preserve">Dokument, o którym mowa w pkt 1) niniejszego rozdziału powinien być wystawiony nie wcześniej niż 6 miesięcy przed jego złożeniem. Dokument, o którym mowa w pkt. 2) niniejszego rozdziału powinien być wystawiony nie wcześniej niż 3 miesiące przed jego złożeniem. </w:t>
      </w:r>
    </w:p>
    <w:p w14:paraId="7F48594D" w14:textId="77777777" w:rsidR="006E10E8" w:rsidRDefault="00494D17">
      <w:pPr>
        <w:numPr>
          <w:ilvl w:val="0"/>
          <w:numId w:val="16"/>
        </w:numPr>
        <w:ind w:right="41" w:hanging="360"/>
      </w:pPr>
      <w:r>
        <w:t xml:space="preserve">Jeżeli w kraju, w którym Wykonawca ma siedzibę lub miejsce zamieszkania, nie wydaje się dokumentów, o których mowa w pkt 1) niniejszego rozdziału lub gdy dokumenty te nie odnoszą się do wszystkich przypadków, o których mowa w art. 108 ust. 1 pkt 1, 2 i 4 ustawy </w:t>
      </w:r>
      <w:proofErr w:type="spellStart"/>
      <w:r>
        <w:t>Pzp</w:t>
      </w:r>
      <w:proofErr w:type="spellEnd"/>
      <w: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596CD58" w14:textId="77777777" w:rsidR="006E10E8" w:rsidRDefault="00494D17">
      <w:pPr>
        <w:numPr>
          <w:ilvl w:val="0"/>
          <w:numId w:val="16"/>
        </w:numPr>
        <w:spacing w:after="0"/>
        <w:ind w:right="41" w:hanging="360"/>
      </w:pPr>
      <w: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55071DF" w14:textId="77777777" w:rsidR="006E10E8" w:rsidRDefault="00494D17">
      <w:pPr>
        <w:spacing w:after="0" w:line="259" w:lineRule="auto"/>
        <w:ind w:left="720" w:right="0" w:firstLine="0"/>
        <w:jc w:val="left"/>
      </w:pPr>
      <w:r>
        <w:t xml:space="preserve"> </w:t>
      </w:r>
    </w:p>
    <w:p w14:paraId="0A2D6E1A" w14:textId="77777777" w:rsidR="006E10E8" w:rsidRDefault="00494D17">
      <w:pPr>
        <w:spacing w:after="21" w:line="250" w:lineRule="auto"/>
        <w:ind w:left="717" w:right="32" w:firstLine="0"/>
      </w:pPr>
      <w:r>
        <w:rPr>
          <w:b/>
          <w:sz w:val="22"/>
        </w:rPr>
        <w:t>IX.</w:t>
      </w:r>
      <w:r>
        <w:rPr>
          <w:rFonts w:ascii="Arial" w:eastAsia="Arial" w:hAnsi="Arial" w:cs="Arial"/>
          <w:b/>
          <w:sz w:val="22"/>
        </w:rPr>
        <w:t xml:space="preserve"> </w:t>
      </w:r>
      <w:r>
        <w:rPr>
          <w:b/>
        </w:rPr>
        <w:t xml:space="preserve">Informacje o sposobie porozumiewania się Zamawiającego z Wykonawcami oraz przekazywania oświadczeń i dokumentów, a także wskazanie osób do porozumiewania się z Wykonawcami. </w:t>
      </w:r>
      <w:r>
        <w:t xml:space="preserve"> </w:t>
      </w:r>
    </w:p>
    <w:p w14:paraId="0BE5991D" w14:textId="77777777" w:rsidR="006E10E8" w:rsidRDefault="00494D17">
      <w:pPr>
        <w:numPr>
          <w:ilvl w:val="0"/>
          <w:numId w:val="17"/>
        </w:numPr>
        <w:spacing w:after="21" w:line="250" w:lineRule="auto"/>
        <w:ind w:right="41" w:hanging="360"/>
      </w:pPr>
      <w:r>
        <w:rPr>
          <w:b/>
        </w:rPr>
        <w:lastRenderedPageBreak/>
        <w:t xml:space="preserve">Postępowanie prowadzone jest w języku polskim w formie elektronicznej za pośrednictwem Platformy Zakupowej (dalej jako „Platforma”) pod adresem: </w:t>
      </w:r>
      <w:hyperlink r:id="rId17">
        <w:r>
          <w:rPr>
            <w:b/>
            <w:color w:val="000080"/>
            <w:u w:val="single" w:color="000080"/>
          </w:rPr>
          <w:t>https://platformazakupowa.pl/pn/szpitalsochacze</w:t>
        </w:r>
      </w:hyperlink>
      <w:hyperlink r:id="rId18">
        <w:r>
          <w:rPr>
            <w:b/>
            <w:color w:val="000080"/>
            <w:u w:val="single" w:color="000080"/>
          </w:rPr>
          <w:t>w</w:t>
        </w:r>
      </w:hyperlink>
      <w:hyperlink r:id="rId19">
        <w:r>
          <w:rPr>
            <w:b/>
          </w:rPr>
          <w:t xml:space="preserve">  </w:t>
        </w:r>
      </w:hyperlink>
      <w:r>
        <w:rPr>
          <w:b/>
        </w:rPr>
        <w:t xml:space="preserve"> </w:t>
      </w:r>
      <w:r>
        <w:t xml:space="preserve"> </w:t>
      </w:r>
    </w:p>
    <w:p w14:paraId="022FB3D2" w14:textId="77777777" w:rsidR="006E10E8" w:rsidRDefault="00494D17">
      <w:pPr>
        <w:numPr>
          <w:ilvl w:val="0"/>
          <w:numId w:val="17"/>
        </w:numPr>
        <w:ind w:right="41" w:hanging="360"/>
      </w:pPr>
      <w: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7B12414C" w14:textId="77777777" w:rsidR="006E10E8" w:rsidRDefault="00494D17">
      <w:pPr>
        <w:numPr>
          <w:ilvl w:val="0"/>
          <w:numId w:val="17"/>
        </w:numPr>
        <w:ind w:right="41" w:hanging="360"/>
      </w:pPr>
      <w:r>
        <w:t xml:space="preserve">Zamawiający z Wykonawcami będzie przekazywał informacje w formie elektronicznej za pośrednictwem Platformy. Informacje dotyczące odpowiedzi na pytania, zmiany SWZ, zmiany terminu składania i otwarcia ofert zamawiający będzie zamieszczał na platformie w sekcji “Komunikaty”.  </w:t>
      </w:r>
    </w:p>
    <w:p w14:paraId="066001CB" w14:textId="77777777" w:rsidR="006E10E8" w:rsidRDefault="00494D17">
      <w:pPr>
        <w:numPr>
          <w:ilvl w:val="0"/>
          <w:numId w:val="17"/>
        </w:numPr>
        <w:ind w:right="41" w:hanging="360"/>
      </w:pPr>
      <w:r>
        <w:t xml:space="preserve">Korespondencja której zgodnie z obowiązującymi przepisami adresatem jest konkretny Wykonawca będzie przekazywana w formie elektronicznej za pośrednictwem Platformy do tego konkretnego Wykonawcy.  </w:t>
      </w:r>
    </w:p>
    <w:p w14:paraId="2C3172A2" w14:textId="77777777" w:rsidR="006E10E8" w:rsidRDefault="00494D17">
      <w:pPr>
        <w:numPr>
          <w:ilvl w:val="0"/>
          <w:numId w:val="17"/>
        </w:numPr>
        <w:ind w:right="41" w:hanging="360"/>
      </w:pPr>
      <w:r>
        <w:t xml:space="preserve">Zamawiający, zgodnie z Rozporządzenia Prezesa Rady Ministrów w sprawie użycia środków komunikacji elektronicznej w postępowaniu o udzielenie zamówienia publicznego oraz udostępnienia i przechowywania dokumentów elektronicznych (Dz. U. z 2020 r. poz. 2452; dalej: ,.Rozporządzenie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Zakupowej, tj.:  </w:t>
      </w:r>
    </w:p>
    <w:p w14:paraId="000778F0" w14:textId="77777777" w:rsidR="006E10E8" w:rsidRDefault="00494D17">
      <w:pPr>
        <w:numPr>
          <w:ilvl w:val="1"/>
          <w:numId w:val="17"/>
        </w:numPr>
        <w:ind w:right="41" w:hanging="245"/>
      </w:pPr>
      <w:r>
        <w:t xml:space="preserve">stały dostęp do sieci Internet o gwarantowanej przepustowości nie mniejszej niż 512 </w:t>
      </w:r>
      <w:proofErr w:type="spellStart"/>
      <w:r>
        <w:t>kb</w:t>
      </w:r>
      <w:proofErr w:type="spellEnd"/>
      <w:r>
        <w:t xml:space="preserve">/s,  </w:t>
      </w:r>
    </w:p>
    <w:p w14:paraId="39B738A0" w14:textId="77777777" w:rsidR="006E10E8" w:rsidRDefault="00494D17">
      <w:pPr>
        <w:numPr>
          <w:ilvl w:val="1"/>
          <w:numId w:val="17"/>
        </w:numPr>
        <w:ind w:right="41" w:hanging="245"/>
      </w:pPr>
      <w:r>
        <w:t xml:space="preserve">komputer klasy PC lub MAC, o następującej konfiguracji: pamięć min. 2 GB Ram, procesor Intel IV 2 GHZ lub jego nowsza wersja, jeden z systemów operacyjnych - MS Windows 7, Mac Os x 10 4, Linux, lub ich nowsze wersje.  </w:t>
      </w:r>
    </w:p>
    <w:p w14:paraId="450416C3" w14:textId="77777777" w:rsidR="006E10E8" w:rsidRDefault="00494D17">
      <w:pPr>
        <w:numPr>
          <w:ilvl w:val="1"/>
          <w:numId w:val="17"/>
        </w:numPr>
        <w:ind w:right="41" w:hanging="245"/>
      </w:pPr>
      <w:r>
        <w:t>zainstalowana dowolna przeglądarka internetowa, w przypadku Internet Explorer minimalnie wersja 10 0.,  d)</w:t>
      </w:r>
      <w:r>
        <w:rPr>
          <w:rFonts w:ascii="Arial" w:eastAsia="Arial" w:hAnsi="Arial" w:cs="Arial"/>
        </w:rPr>
        <w:t xml:space="preserve"> </w:t>
      </w:r>
      <w:r>
        <w:t xml:space="preserve">włączona obsługa JavaScript,  </w:t>
      </w:r>
    </w:p>
    <w:p w14:paraId="48EA06A3" w14:textId="77777777" w:rsidR="006E10E8" w:rsidRDefault="00494D17">
      <w:pPr>
        <w:ind w:left="1069" w:right="41"/>
      </w:pPr>
      <w:r>
        <w:t>e)</w:t>
      </w:r>
      <w:r>
        <w:rPr>
          <w:rFonts w:ascii="Arial" w:eastAsia="Arial" w:hAnsi="Arial" w:cs="Arial"/>
        </w:rPr>
        <w:t xml:space="preserve"> </w:t>
      </w:r>
      <w:r>
        <w:t xml:space="preserve">zainstalowany program Adobe </w:t>
      </w:r>
      <w:proofErr w:type="spellStart"/>
      <w:r>
        <w:t>Acrobat</w:t>
      </w:r>
      <w:proofErr w:type="spellEnd"/>
      <w:r>
        <w:t xml:space="preserve"> Reader, lub inny obsługujący format plików .pdf.  </w:t>
      </w:r>
    </w:p>
    <w:p w14:paraId="550D8636" w14:textId="77777777" w:rsidR="006E10E8" w:rsidRDefault="00494D17">
      <w:pPr>
        <w:numPr>
          <w:ilvl w:val="0"/>
          <w:numId w:val="17"/>
        </w:numPr>
        <w:ind w:right="41" w:hanging="360"/>
      </w:pPr>
      <w:r>
        <w:t xml:space="preserve">Zalecane formaty przesyłanych danych, tj. plików o wielkości do 75 MB. -  Zalecany format: .pdf.  </w:t>
      </w:r>
    </w:p>
    <w:p w14:paraId="02E2AE25" w14:textId="77777777" w:rsidR="006E10E8" w:rsidRDefault="00494D17">
      <w:pPr>
        <w:numPr>
          <w:ilvl w:val="0"/>
          <w:numId w:val="17"/>
        </w:numPr>
        <w:ind w:right="41" w:hanging="360"/>
      </w:pPr>
      <w:r>
        <w:t xml:space="preserve">Zalecany format kwalifikowanego podpisu elektronicznego:  </w:t>
      </w:r>
    </w:p>
    <w:p w14:paraId="4D3F83D4" w14:textId="77777777" w:rsidR="006E10E8" w:rsidRDefault="00494D17">
      <w:pPr>
        <w:numPr>
          <w:ilvl w:val="1"/>
          <w:numId w:val="17"/>
        </w:numPr>
        <w:ind w:right="41" w:hanging="245"/>
      </w:pPr>
      <w:r>
        <w:t xml:space="preserve">dokumenty w formacie .pdf zaleca się podpisywać formatem </w:t>
      </w:r>
      <w:proofErr w:type="spellStart"/>
      <w:r>
        <w:t>PAdES</w:t>
      </w:r>
      <w:proofErr w:type="spellEnd"/>
      <w:r>
        <w:t xml:space="preserve">;  </w:t>
      </w:r>
    </w:p>
    <w:p w14:paraId="18B13350" w14:textId="77777777" w:rsidR="006E10E8" w:rsidRDefault="00494D17">
      <w:pPr>
        <w:numPr>
          <w:ilvl w:val="1"/>
          <w:numId w:val="17"/>
        </w:numPr>
        <w:ind w:right="41" w:hanging="245"/>
      </w:pPr>
      <w:r>
        <w:t xml:space="preserve">dopuszcza się podpisanie dokumentów w formacie innym niż .pdf, wtedy zaleca się użyć  formatu </w:t>
      </w:r>
      <w:proofErr w:type="spellStart"/>
      <w:r>
        <w:t>XAdES</w:t>
      </w:r>
      <w:proofErr w:type="spellEnd"/>
      <w:r>
        <w:t xml:space="preserve">.  </w:t>
      </w:r>
    </w:p>
    <w:p w14:paraId="610A3FA1" w14:textId="77777777" w:rsidR="006E10E8" w:rsidRDefault="00494D17">
      <w:pPr>
        <w:numPr>
          <w:ilvl w:val="0"/>
          <w:numId w:val="17"/>
        </w:numPr>
        <w:ind w:right="41" w:hanging="360"/>
      </w:pPr>
      <w:r>
        <w:t xml:space="preserve">Do przygotowania oferty konieczne jest posiadanie przez osobę upoważnioną do reprezentowania Wykonawcy kwalifikowanego podpisu elektronicznego, </w:t>
      </w:r>
    </w:p>
    <w:p w14:paraId="6137ECD6" w14:textId="77777777" w:rsidR="006E10E8" w:rsidRDefault="00494D17">
      <w:pPr>
        <w:numPr>
          <w:ilvl w:val="0"/>
          <w:numId w:val="17"/>
        </w:numPr>
        <w:ind w:right="41" w:hanging="360"/>
      </w:pPr>
      <w:r>
        <w:t>Wykonawca przystępując do niniejszego postępowania o udzielenie zamówienia publicznego, akceptuje warunki korzystania z Platformy Zakupowej, określone w Regulaminie zamieszczonym na stronie internetowej pod adresem</w:t>
      </w:r>
      <w:hyperlink r:id="rId20">
        <w:r>
          <w:t xml:space="preserve"> </w:t>
        </w:r>
      </w:hyperlink>
      <w:hyperlink r:id="rId21">
        <w:r>
          <w:rPr>
            <w:color w:val="1155CC"/>
            <w:u w:val="single" w:color="1155CC"/>
          </w:rPr>
          <w:t>https://platformazakupowa.pl/strona/</w:t>
        </w:r>
      </w:hyperlink>
      <w:hyperlink r:id="rId22">
        <w:r>
          <w:rPr>
            <w:color w:val="1155CC"/>
            <w:u w:val="single" w:color="1155CC"/>
          </w:rPr>
          <w:t>1regulami</w:t>
        </w:r>
      </w:hyperlink>
      <w:hyperlink r:id="rId23">
        <w:r>
          <w:rPr>
            <w:color w:val="1155CC"/>
            <w:u w:val="single" w:color="1155CC"/>
          </w:rPr>
          <w:t>n</w:t>
        </w:r>
      </w:hyperlink>
      <w:hyperlink r:id="rId24">
        <w:r>
          <w:t xml:space="preserve"> </w:t>
        </w:r>
      </w:hyperlink>
      <w:hyperlink r:id="rId25">
        <w:r>
          <w:t>w</w:t>
        </w:r>
      </w:hyperlink>
      <w:r>
        <w:t xml:space="preserve"> zakładce „Regulamin" oraz uznaje go za wiążący.  </w:t>
      </w:r>
    </w:p>
    <w:p w14:paraId="3985B66B" w14:textId="77777777" w:rsidR="006E10E8" w:rsidRDefault="00494D17">
      <w:pPr>
        <w:numPr>
          <w:ilvl w:val="0"/>
          <w:numId w:val="17"/>
        </w:numPr>
        <w:ind w:right="41" w:hanging="360"/>
      </w:pPr>
      <w: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26">
        <w:r>
          <w:rPr>
            <w:color w:val="1155CC"/>
            <w:u w:val="single" w:color="1155CC"/>
          </w:rPr>
          <w:t>https://platformazakupowa.pl/strona/4</w:t>
        </w:r>
      </w:hyperlink>
      <w:hyperlink r:id="rId27">
        <w:r>
          <w:rPr>
            <w:color w:val="1155CC"/>
            <w:u w:val="single" w:color="1155CC"/>
          </w:rPr>
          <w:t>5</w:t>
        </w:r>
      </w:hyperlink>
      <w:hyperlink r:id="rId28">
        <w:r>
          <w:rPr>
            <w:color w:val="1155CC"/>
            <w:u w:val="single" w:color="1155CC"/>
          </w:rPr>
          <w:t>-</w:t>
        </w:r>
      </w:hyperlink>
      <w:hyperlink r:id="rId29">
        <w:r>
          <w:rPr>
            <w:color w:val="1155CC"/>
            <w:u w:val="single" w:color="1155CC"/>
          </w:rPr>
          <w:t>instrukcj</w:t>
        </w:r>
      </w:hyperlink>
      <w:hyperlink r:id="rId30">
        <w:r>
          <w:rPr>
            <w:color w:val="1155CC"/>
            <w:u w:val="single" w:color="1155CC"/>
          </w:rPr>
          <w:t>e</w:t>
        </w:r>
      </w:hyperlink>
      <w:hyperlink r:id="rId31">
        <w:r>
          <w:t xml:space="preserve">  </w:t>
        </w:r>
      </w:hyperlink>
    </w:p>
    <w:p w14:paraId="59B3F731" w14:textId="77777777" w:rsidR="006E10E8" w:rsidRDefault="00494D17">
      <w:pPr>
        <w:numPr>
          <w:ilvl w:val="0"/>
          <w:numId w:val="17"/>
        </w:numPr>
        <w:ind w:right="41" w:hanging="360"/>
      </w:pPr>
      <w:r>
        <w:t xml:space="preserve">Wykonawca może zwrócić się do Zamawiającego o wyjaśnienie treści SWZ  </w:t>
      </w:r>
    </w:p>
    <w:p w14:paraId="681F0836" w14:textId="6C78B9B7" w:rsidR="006E10E8" w:rsidRDefault="00494D17">
      <w:pPr>
        <w:numPr>
          <w:ilvl w:val="0"/>
          <w:numId w:val="17"/>
        </w:numPr>
        <w:ind w:right="41" w:hanging="360"/>
      </w:pPr>
      <w:r>
        <w:t xml:space="preserve">Jeżeli wniosek o wyjaśnienie treści SWZ wpłynie do Zamawiającego nie później niż na </w:t>
      </w:r>
      <w:r w:rsidRPr="00407A9A">
        <w:rPr>
          <w:color w:val="FF0000"/>
        </w:rPr>
        <w:t xml:space="preserve">4 dni </w:t>
      </w:r>
      <w:r>
        <w:t xml:space="preserve">przed upływem terminu składania ofert, Zamawiający udzieli wyjaśnień niezwłocznie, jednak nie później niż na  </w:t>
      </w:r>
      <w:r w:rsidR="00407A9A" w:rsidRPr="00407A9A">
        <w:rPr>
          <w:color w:val="FF0000"/>
        </w:rPr>
        <w:t>2</w:t>
      </w:r>
      <w:r w:rsidRPr="00407A9A">
        <w:rPr>
          <w:color w:val="FF0000"/>
        </w:rPr>
        <w:t xml:space="preserve"> dni </w:t>
      </w:r>
      <w:r>
        <w:t xml:space="preserve">przed upływem terminu składania ofert.  Jeżeli wniosek o wyjaśnienie treści SWZ wpłynie po upływie terminu, o którym mowa powyżej, lub dotyczy udzielonych wyjaśnień, Zamawiający nie ma obowiązku udzielenia wyjaśnień.  Zamawiający zamieści wyjaśnienia na stronie internetowej, na której udostępniono SWZ.  </w:t>
      </w:r>
    </w:p>
    <w:p w14:paraId="098AF1A9" w14:textId="77777777" w:rsidR="006E10E8" w:rsidRDefault="00494D17">
      <w:pPr>
        <w:numPr>
          <w:ilvl w:val="0"/>
          <w:numId w:val="17"/>
        </w:numPr>
        <w:ind w:right="41" w:hanging="360"/>
      </w:pPr>
      <w:r>
        <w:t xml:space="preserve">Zamawiający nie przewiduje zwołania zebrania Wykonawców.  </w:t>
      </w:r>
    </w:p>
    <w:p w14:paraId="3265A568" w14:textId="77777777" w:rsidR="006E10E8" w:rsidRDefault="00494D17">
      <w:pPr>
        <w:numPr>
          <w:ilvl w:val="0"/>
          <w:numId w:val="17"/>
        </w:numPr>
        <w:ind w:right="41" w:hanging="360"/>
      </w:pPr>
      <w:r>
        <w:t xml:space="preserve">Osobą uprawnioną przez Zamawiającego do porozumiewania się z Wykonawcami jest:   </w:t>
      </w:r>
    </w:p>
    <w:p w14:paraId="0087456D" w14:textId="77777777" w:rsidR="006E10E8" w:rsidRDefault="00494D17">
      <w:pPr>
        <w:spacing w:after="0"/>
        <w:ind w:left="1105" w:right="41"/>
      </w:pPr>
      <w:r>
        <w:t xml:space="preserve">Jednocześnie Zamawiający informuje, że przepisy ustawy PZP nie pozwalają na jakikolwiek inny kontakt – zarówno z Zamawiającym jak i osobami uprawnionymi do porozumiewania się z Wykonawcami – niż wskazany w niniejszym rozdziale SWZ.   </w:t>
      </w:r>
    </w:p>
    <w:p w14:paraId="607F1461" w14:textId="77777777" w:rsidR="006E10E8" w:rsidRDefault="00494D17">
      <w:pPr>
        <w:spacing w:after="50" w:line="259" w:lineRule="auto"/>
        <w:ind w:left="720" w:right="0" w:firstLine="0"/>
        <w:jc w:val="left"/>
      </w:pPr>
      <w:r>
        <w:lastRenderedPageBreak/>
        <w:t xml:space="preserve"> </w:t>
      </w:r>
    </w:p>
    <w:p w14:paraId="063DA668" w14:textId="77777777" w:rsidR="006E10E8" w:rsidRDefault="00494D17">
      <w:pPr>
        <w:tabs>
          <w:tab w:val="center" w:pos="811"/>
          <w:tab w:val="center" w:pos="2743"/>
        </w:tabs>
        <w:spacing w:after="21" w:line="250" w:lineRule="auto"/>
        <w:ind w:left="0" w:right="0" w:firstLine="0"/>
        <w:jc w:val="left"/>
      </w:pPr>
      <w:r>
        <w:rPr>
          <w:sz w:val="22"/>
        </w:rPr>
        <w:tab/>
      </w:r>
      <w:r>
        <w:rPr>
          <w:b/>
          <w:sz w:val="22"/>
        </w:rPr>
        <w:t>X.</w:t>
      </w:r>
      <w:r>
        <w:rPr>
          <w:rFonts w:ascii="Arial" w:eastAsia="Arial" w:hAnsi="Arial" w:cs="Arial"/>
          <w:b/>
          <w:sz w:val="22"/>
        </w:rPr>
        <w:t xml:space="preserve"> </w:t>
      </w:r>
      <w:r>
        <w:rPr>
          <w:rFonts w:ascii="Arial" w:eastAsia="Arial" w:hAnsi="Arial" w:cs="Arial"/>
          <w:b/>
          <w:sz w:val="22"/>
        </w:rPr>
        <w:tab/>
      </w:r>
      <w:r>
        <w:rPr>
          <w:b/>
        </w:rPr>
        <w:t xml:space="preserve">Wymagania dotyczące wadium. </w:t>
      </w:r>
      <w:r>
        <w:t xml:space="preserve"> </w:t>
      </w:r>
    </w:p>
    <w:p w14:paraId="0625A892" w14:textId="77777777" w:rsidR="006E10E8" w:rsidRDefault="00494D17">
      <w:pPr>
        <w:numPr>
          <w:ilvl w:val="0"/>
          <w:numId w:val="18"/>
        </w:numPr>
        <w:ind w:right="41" w:hanging="360"/>
      </w:pPr>
      <w:r>
        <w:t xml:space="preserve">Wykonawca zobowiązany jest wnieść wadium w wysokości: 19.500,00 PLN  </w:t>
      </w:r>
    </w:p>
    <w:p w14:paraId="6DC092C6" w14:textId="77777777" w:rsidR="006E10E8" w:rsidRDefault="00494D17">
      <w:pPr>
        <w:numPr>
          <w:ilvl w:val="0"/>
          <w:numId w:val="18"/>
        </w:numPr>
        <w:ind w:right="41" w:hanging="360"/>
      </w:pPr>
      <w:r>
        <w:t>Wadium może być wniesione w:  1)</w:t>
      </w:r>
      <w:r>
        <w:rPr>
          <w:rFonts w:ascii="Arial" w:eastAsia="Arial" w:hAnsi="Arial" w:cs="Arial"/>
        </w:rPr>
        <w:t xml:space="preserve"> </w:t>
      </w:r>
      <w:r>
        <w:t xml:space="preserve">pieniądzu;  </w:t>
      </w:r>
    </w:p>
    <w:p w14:paraId="0FCB9671" w14:textId="77777777" w:rsidR="006E10E8" w:rsidRDefault="00494D17">
      <w:pPr>
        <w:numPr>
          <w:ilvl w:val="1"/>
          <w:numId w:val="18"/>
        </w:numPr>
        <w:ind w:right="41" w:hanging="360"/>
      </w:pPr>
      <w:r>
        <w:t xml:space="preserve">gwarancjach bankowych;  </w:t>
      </w:r>
    </w:p>
    <w:p w14:paraId="10571EBB" w14:textId="77777777" w:rsidR="006E10E8" w:rsidRDefault="00494D17">
      <w:pPr>
        <w:numPr>
          <w:ilvl w:val="1"/>
          <w:numId w:val="18"/>
        </w:numPr>
        <w:ind w:right="41" w:hanging="360"/>
      </w:pPr>
      <w:r>
        <w:t xml:space="preserve">gwarancjach ubezpieczeniowych;  </w:t>
      </w:r>
    </w:p>
    <w:p w14:paraId="7942AFD1" w14:textId="77777777" w:rsidR="006E10E8" w:rsidRDefault="00494D17">
      <w:pPr>
        <w:numPr>
          <w:ilvl w:val="1"/>
          <w:numId w:val="18"/>
        </w:numPr>
        <w:ind w:right="41" w:hanging="360"/>
      </w:pPr>
      <w:r>
        <w:t xml:space="preserve">poręczeniach udzielanych przez podmioty, o których mowa w art. 6b ust.5 pkt. 2 ustawy z dnia 9 listopada 2000r, o utworzeniu Polskiej Agencji Rozwoju i Przedsiębiorczości (Dz.U. z 2019r. poz. 310, 836 i 1572)  </w:t>
      </w:r>
    </w:p>
    <w:p w14:paraId="0E5FD47F" w14:textId="77777777" w:rsidR="006E10E8" w:rsidRDefault="00494D17">
      <w:pPr>
        <w:numPr>
          <w:ilvl w:val="0"/>
          <w:numId w:val="18"/>
        </w:numPr>
        <w:ind w:right="41" w:hanging="360"/>
      </w:pPr>
      <w:r>
        <w:t xml:space="preserve">Wadium w formie pieniądza należy wnieść przelewem na konto w Banku:  </w:t>
      </w:r>
      <w:r>
        <w:rPr>
          <w:b/>
        </w:rPr>
        <w:t xml:space="preserve">Getin Noble  Bank S.A. w Warszawie nr 48 1560 0013 2007 0138 6000 0003 </w:t>
      </w:r>
      <w:r>
        <w:t xml:space="preserve">z dopiskiem „wadium w przetargu nr sprawy:  </w:t>
      </w:r>
    </w:p>
    <w:p w14:paraId="0D67D173" w14:textId="77777777" w:rsidR="006E10E8" w:rsidRDefault="00494D17">
      <w:pPr>
        <w:numPr>
          <w:ilvl w:val="0"/>
          <w:numId w:val="18"/>
        </w:numPr>
        <w:ind w:right="41" w:hanging="360"/>
      </w:pPr>
      <w:r>
        <w:t xml:space="preserve">Skuteczne wniesienie wadium w pieniądzu następuje z chwilą uznania środków pieniężnych na rachunku bankowym Zamawiającego, o którym mowa w rozdz. X ust. 3 niniejszej SWZ, przed upływem terminu składania ofert (tj. przed upływem dnia i godziny wyznaczonej jako ostateczny termin składania ofert).  </w:t>
      </w:r>
    </w:p>
    <w:p w14:paraId="62DADCED" w14:textId="77777777" w:rsidR="006E10E8" w:rsidRDefault="00494D17">
      <w:pPr>
        <w:numPr>
          <w:ilvl w:val="0"/>
          <w:numId w:val="18"/>
        </w:numPr>
        <w:ind w:right="41" w:hanging="360"/>
      </w:pPr>
      <w:r>
        <w:t xml:space="preserve">Zamawiający zaleca, aby w przypadku wniesienia wadium w formie:  </w:t>
      </w:r>
    </w:p>
    <w:p w14:paraId="015A5A20" w14:textId="77777777" w:rsidR="006E10E8" w:rsidRDefault="00494D17">
      <w:pPr>
        <w:numPr>
          <w:ilvl w:val="1"/>
          <w:numId w:val="19"/>
        </w:numPr>
        <w:ind w:right="41" w:hanging="360"/>
      </w:pPr>
      <w:r>
        <w:t xml:space="preserve">pieniężnej – dokument potwierdzający dokonanie przelewu wadium został załączony do oferty w formie elektronicznej;  </w:t>
      </w:r>
    </w:p>
    <w:p w14:paraId="024031EE" w14:textId="77777777" w:rsidR="006E10E8" w:rsidRDefault="00494D17">
      <w:pPr>
        <w:numPr>
          <w:ilvl w:val="1"/>
          <w:numId w:val="19"/>
        </w:numPr>
        <w:ind w:right="41" w:hanging="360"/>
      </w:pPr>
      <w:r>
        <w:t xml:space="preserve">innej niż pieniądz – oryginał dokumentu w formie elektronicznej został załączony do  oferty.   </w:t>
      </w:r>
    </w:p>
    <w:p w14:paraId="73C822B1" w14:textId="77777777" w:rsidR="006E10E8" w:rsidRDefault="00494D17">
      <w:pPr>
        <w:numPr>
          <w:ilvl w:val="0"/>
          <w:numId w:val="18"/>
        </w:numPr>
        <w:ind w:right="41" w:hanging="360"/>
      </w:pPr>
      <w: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ustawy PZP.  </w:t>
      </w:r>
    </w:p>
    <w:p w14:paraId="5FE7E495" w14:textId="77777777" w:rsidR="006E10E8" w:rsidRDefault="00494D17">
      <w:pPr>
        <w:numPr>
          <w:ilvl w:val="0"/>
          <w:numId w:val="18"/>
        </w:numPr>
        <w:ind w:right="41" w:hanging="360"/>
      </w:pPr>
      <w:r>
        <w:t xml:space="preserve">Oferta Wykonawcy, który nie wniesie wadium lub wniesie w sposób nieprawidłowy zostanie odrzucona.  </w:t>
      </w:r>
    </w:p>
    <w:p w14:paraId="5E391898" w14:textId="77777777" w:rsidR="006E10E8" w:rsidRDefault="00494D17">
      <w:pPr>
        <w:numPr>
          <w:ilvl w:val="0"/>
          <w:numId w:val="18"/>
        </w:numPr>
        <w:spacing w:after="0"/>
        <w:ind w:right="41" w:hanging="360"/>
      </w:pPr>
      <w:r>
        <w:t xml:space="preserve">Okoliczności i zasady zwrotu wadium, jego przepadku oraz zasady jego zaliczenia na poczet zabezpieczenia należytego wykonania umowy określa ustawa PZP.    </w:t>
      </w:r>
    </w:p>
    <w:p w14:paraId="4F7171B5" w14:textId="77777777" w:rsidR="006E10E8" w:rsidRDefault="00494D17">
      <w:pPr>
        <w:spacing w:after="51" w:line="259" w:lineRule="auto"/>
        <w:ind w:left="1812" w:right="0" w:firstLine="0"/>
        <w:jc w:val="left"/>
      </w:pPr>
      <w:r>
        <w:t xml:space="preserve">  </w:t>
      </w:r>
    </w:p>
    <w:p w14:paraId="4E241B93" w14:textId="77777777" w:rsidR="006E10E8" w:rsidRDefault="00494D17">
      <w:pPr>
        <w:numPr>
          <w:ilvl w:val="0"/>
          <w:numId w:val="20"/>
        </w:numPr>
        <w:spacing w:after="21" w:line="250" w:lineRule="auto"/>
        <w:ind w:right="32" w:hanging="708"/>
      </w:pPr>
      <w:r>
        <w:rPr>
          <w:b/>
        </w:rPr>
        <w:t xml:space="preserve">Wymagania w zakresie zatrudnienia osób na podstawie stosunku pracy </w:t>
      </w:r>
      <w:r>
        <w:t xml:space="preserve"> </w:t>
      </w:r>
    </w:p>
    <w:p w14:paraId="5A42A2AE" w14:textId="77777777" w:rsidR="006E10E8" w:rsidRDefault="00494D17">
      <w:pPr>
        <w:spacing w:after="0"/>
        <w:ind w:left="727" w:right="41"/>
      </w:pPr>
      <w:r>
        <w:t xml:space="preserve">Stosownie do treści przepisu art. 95 ust. 1 ustawy </w:t>
      </w:r>
      <w:proofErr w:type="spellStart"/>
      <w:r>
        <w:t>Pzp</w:t>
      </w:r>
      <w:proofErr w:type="spellEnd"/>
      <w:r>
        <w:t xml:space="preserve">, Zamawiający określa w ogłoszeniu o zamówieniu lub dokumentach zamówienia na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2022 r., poz. 1510, tj. ze zm.). Stosownie do treści analizy przeprowadzonej przez Zamawiającego do realizacji czynności utrzymania porządku na terenie budowy oraz pilnowania porządku na terenie budowy, wymagane jest zatrudnianie personelu Wykonawcy lub Podwykonawcy w oparciu o umowę o pracę. Weryfikacja zatrudnienia zostanie dokonana przez zamawiającego na podstawie spisu personelu do którego zostaną dołączone oświadczenia Wykonawcy lub Podwykonawcy o zatrudnieniu osób na podstawie umowy o pracę oraz oświadczenia zatrudnionych pracowników. Wykonawca lub Podwykonawca zobowiązany jest do przedłożenia na żądanie Zamawiającego zaświadczenia z ZUS oraz kopii umowy o pracę.    </w:t>
      </w:r>
    </w:p>
    <w:p w14:paraId="4967C39A" w14:textId="77777777" w:rsidR="006E10E8" w:rsidRDefault="00494D17">
      <w:pPr>
        <w:spacing w:after="46" w:line="259" w:lineRule="auto"/>
        <w:ind w:left="720" w:right="0" w:firstLine="0"/>
        <w:jc w:val="left"/>
      </w:pPr>
      <w:r>
        <w:t xml:space="preserve"> </w:t>
      </w:r>
    </w:p>
    <w:p w14:paraId="2CC7D558" w14:textId="77777777" w:rsidR="006E10E8" w:rsidRDefault="00494D17">
      <w:pPr>
        <w:numPr>
          <w:ilvl w:val="0"/>
          <w:numId w:val="20"/>
        </w:numPr>
        <w:spacing w:after="21" w:line="250" w:lineRule="auto"/>
        <w:ind w:right="32" w:hanging="708"/>
      </w:pPr>
      <w:r>
        <w:rPr>
          <w:b/>
        </w:rPr>
        <w:t xml:space="preserve">Termin związania ofertą. </w:t>
      </w:r>
      <w:r>
        <w:t xml:space="preserve"> </w:t>
      </w:r>
    </w:p>
    <w:p w14:paraId="0950681D" w14:textId="77777777" w:rsidR="006E10E8" w:rsidRDefault="00494D17">
      <w:pPr>
        <w:numPr>
          <w:ilvl w:val="0"/>
          <w:numId w:val="21"/>
        </w:numPr>
        <w:ind w:right="41" w:hanging="339"/>
      </w:pPr>
      <w:r>
        <w:t xml:space="preserve">Wykonawca jest związany ofertą przez okres 30 dni. Bieg terminu związania ofertą rozpoczyna się wraz z upływem terminu składania ofert.  </w:t>
      </w:r>
    </w:p>
    <w:p w14:paraId="6CB6DD86" w14:textId="77777777" w:rsidR="006E10E8" w:rsidRDefault="00494D17">
      <w:pPr>
        <w:numPr>
          <w:ilvl w:val="0"/>
          <w:numId w:val="21"/>
        </w:numPr>
        <w:ind w:right="41" w:hanging="339"/>
      </w:pPr>
      <w:r>
        <w:t>W przypadku gdy wybór najkorzystniejszej oferty nie nastąpi przed upływem terminu związania ofertą określonego w dokumentach zamówienia</w:t>
      </w:r>
      <w:r>
        <w:rPr>
          <w:color w:val="333333"/>
        </w:rPr>
        <w:t xml:space="preserve">, </w:t>
      </w:r>
      <w:r>
        <w:t xml:space="preserve">Zamawiający może przed upływem termin związania ofertą zwrócić się jednokrotnie do Wykonawcy o wyrażenie zgody na przedłużenie terminu związania ofertą na okres  nie dłuższy niż 30 dni.  </w:t>
      </w:r>
    </w:p>
    <w:p w14:paraId="3E5D5856" w14:textId="77777777" w:rsidR="006E10E8" w:rsidRDefault="00494D17">
      <w:pPr>
        <w:numPr>
          <w:ilvl w:val="0"/>
          <w:numId w:val="21"/>
        </w:numPr>
        <w:ind w:right="41" w:hanging="339"/>
      </w:pPr>
      <w:r>
        <w:t xml:space="preserve">Przedłużenie terminu związania ofertą, o którym mowa w ust. 2, wymaga złożenia przez Wykonawcę pisemnego oświadczenia o wyrażeniu zgody na przedłużenie terminu związania ofertą.  </w:t>
      </w:r>
    </w:p>
    <w:p w14:paraId="1E12C26C" w14:textId="77777777" w:rsidR="006E10E8" w:rsidRDefault="00494D17">
      <w:pPr>
        <w:numPr>
          <w:ilvl w:val="0"/>
          <w:numId w:val="21"/>
        </w:numPr>
        <w:ind w:right="41" w:hanging="339"/>
      </w:pPr>
      <w:r>
        <w:t xml:space="preserve">Odmowa wyrażenia zgody na przedłużenie terminu związania ofertą nie powoduje utraty wadium.  </w:t>
      </w:r>
    </w:p>
    <w:p w14:paraId="50B96148" w14:textId="77777777" w:rsidR="006E10E8" w:rsidRDefault="00494D17">
      <w:pPr>
        <w:numPr>
          <w:ilvl w:val="0"/>
          <w:numId w:val="21"/>
        </w:numPr>
        <w:spacing w:after="0"/>
        <w:ind w:right="41" w:hanging="339"/>
      </w:pPr>
      <w:r>
        <w:t xml:space="preserve">Przedłużenie terminu związania ofertą, o którym mowa w ust. 2, następuje wraz z  przedłużeniem okresu ważności wadium albo, jeżeli nie jest to możliwe, z wniesieniem nowego wadium na przedłużony okres związania ofertą.   </w:t>
      </w:r>
    </w:p>
    <w:p w14:paraId="72D5DBE6" w14:textId="77777777" w:rsidR="006E10E8" w:rsidRDefault="00494D17">
      <w:pPr>
        <w:spacing w:after="49" w:line="259" w:lineRule="auto"/>
        <w:ind w:left="720" w:right="0" w:firstLine="0"/>
        <w:jc w:val="left"/>
      </w:pPr>
      <w:r>
        <w:lastRenderedPageBreak/>
        <w:t xml:space="preserve">  </w:t>
      </w:r>
    </w:p>
    <w:p w14:paraId="1161F11B" w14:textId="77777777" w:rsidR="006E10E8" w:rsidRDefault="00494D17">
      <w:pPr>
        <w:tabs>
          <w:tab w:val="center" w:pos="898"/>
          <w:tab w:val="center" w:pos="2927"/>
        </w:tabs>
        <w:spacing w:after="21" w:line="250" w:lineRule="auto"/>
        <w:ind w:left="0" w:right="0" w:firstLine="0"/>
        <w:jc w:val="left"/>
      </w:pPr>
      <w:r>
        <w:rPr>
          <w:sz w:val="22"/>
        </w:rPr>
        <w:tab/>
      </w:r>
      <w:r>
        <w:rPr>
          <w:b/>
          <w:sz w:val="22"/>
        </w:rPr>
        <w:t>XIII.</w:t>
      </w:r>
      <w:r>
        <w:rPr>
          <w:rFonts w:ascii="Arial" w:eastAsia="Arial" w:hAnsi="Arial" w:cs="Arial"/>
          <w:b/>
          <w:sz w:val="22"/>
        </w:rPr>
        <w:t xml:space="preserve"> </w:t>
      </w:r>
      <w:r>
        <w:rPr>
          <w:rFonts w:ascii="Arial" w:eastAsia="Arial" w:hAnsi="Arial" w:cs="Arial"/>
          <w:b/>
          <w:sz w:val="22"/>
        </w:rPr>
        <w:tab/>
      </w:r>
      <w:r>
        <w:rPr>
          <w:b/>
        </w:rPr>
        <w:t xml:space="preserve">Opis sposobu przygotowania oferty. </w:t>
      </w:r>
      <w:r>
        <w:t xml:space="preserve"> </w:t>
      </w:r>
    </w:p>
    <w:p w14:paraId="756B57AC" w14:textId="77777777" w:rsidR="006E10E8" w:rsidRDefault="00494D17">
      <w:pPr>
        <w:numPr>
          <w:ilvl w:val="0"/>
          <w:numId w:val="22"/>
        </w:numPr>
        <w:ind w:right="41" w:hanging="360"/>
      </w:pPr>
      <w:r>
        <w:t xml:space="preserve">Oferta musi zawierać następujące oświadczenia i dokumenty:  </w:t>
      </w:r>
    </w:p>
    <w:p w14:paraId="320F4A89" w14:textId="77777777" w:rsidR="006E10E8" w:rsidRDefault="00494D17">
      <w:pPr>
        <w:numPr>
          <w:ilvl w:val="1"/>
          <w:numId w:val="22"/>
        </w:numPr>
        <w:spacing w:after="0"/>
        <w:ind w:right="41" w:hanging="360"/>
      </w:pPr>
      <w:r>
        <w:t xml:space="preserve">wypełniony formularz oferty sporządzony z wykorzystaniem wzoru stanowiącego </w:t>
      </w:r>
      <w:r>
        <w:rPr>
          <w:b/>
        </w:rPr>
        <w:t>Załącznik nr 2</w:t>
      </w:r>
      <w:r>
        <w:t xml:space="preserve"> </w:t>
      </w:r>
      <w:r>
        <w:rPr>
          <w:b/>
        </w:rPr>
        <w:t>do SWZ</w:t>
      </w:r>
      <w:r>
        <w:t xml:space="preserve">,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projektu umowy bez zastrzeżeń, a także </w:t>
      </w:r>
    </w:p>
    <w:p w14:paraId="0FAB36B9" w14:textId="77777777" w:rsidR="006E10E8" w:rsidRDefault="00494D17">
      <w:pPr>
        <w:ind w:left="1450" w:right="41"/>
      </w:pPr>
      <w:r>
        <w:t xml:space="preserve">informację którą część zamówienia Wykonawca zamierza powierzyć podwykonawcy;  </w:t>
      </w:r>
    </w:p>
    <w:p w14:paraId="365F1F97" w14:textId="77777777" w:rsidR="006E10E8" w:rsidRDefault="00494D17">
      <w:pPr>
        <w:numPr>
          <w:ilvl w:val="1"/>
          <w:numId w:val="22"/>
        </w:numPr>
        <w:ind w:right="41" w:hanging="360"/>
      </w:pPr>
      <w:r>
        <w:t xml:space="preserve">oświadczenia wymienione w rozdziale VII niniejszej SWZ;  </w:t>
      </w:r>
    </w:p>
    <w:p w14:paraId="7A4BA929" w14:textId="77777777" w:rsidR="006E10E8" w:rsidRDefault="00494D17">
      <w:pPr>
        <w:numPr>
          <w:ilvl w:val="1"/>
          <w:numId w:val="22"/>
        </w:numPr>
        <w:ind w:right="41" w:hanging="360"/>
      </w:pPr>
      <w:r>
        <w:t xml:space="preserve">opis przedmiotu zamówienia z wykorzystaniem wzoru stanowiącego </w:t>
      </w:r>
      <w:r>
        <w:rPr>
          <w:b/>
        </w:rPr>
        <w:t>Załącznik nr 1 do SWZ wraz z załącznikami</w:t>
      </w:r>
      <w:r>
        <w:t xml:space="preserve">.  </w:t>
      </w:r>
    </w:p>
    <w:p w14:paraId="43A58AC5" w14:textId="77777777" w:rsidR="006E10E8" w:rsidRDefault="00494D17">
      <w:pPr>
        <w:numPr>
          <w:ilvl w:val="1"/>
          <w:numId w:val="22"/>
        </w:numPr>
        <w:ind w:right="41" w:hanging="360"/>
      </w:pPr>
      <w:r>
        <w:t xml:space="preserve">Dowód wniesienia wadium  </w:t>
      </w:r>
    </w:p>
    <w:p w14:paraId="40C99197" w14:textId="77777777" w:rsidR="006E10E8" w:rsidRDefault="00494D17">
      <w:pPr>
        <w:numPr>
          <w:ilvl w:val="1"/>
          <w:numId w:val="22"/>
        </w:numPr>
        <w:ind w:right="41" w:hanging="360"/>
      </w:pPr>
      <w:r>
        <w:t xml:space="preserve">Pełnomocnictwo dla pełnomocnika do reprezentowania w postepowaniu.   </w:t>
      </w:r>
    </w:p>
    <w:p w14:paraId="0FE32886" w14:textId="77777777" w:rsidR="006E10E8" w:rsidRDefault="00494D17">
      <w:pPr>
        <w:numPr>
          <w:ilvl w:val="1"/>
          <w:numId w:val="22"/>
        </w:numPr>
        <w:ind w:right="41" w:hanging="360"/>
      </w:pPr>
      <w:r>
        <w:t xml:space="preserve">Protokół potwierdzający odbycie wizji lokalnej </w:t>
      </w:r>
    </w:p>
    <w:p w14:paraId="5F685E22" w14:textId="1D78E5FB" w:rsidR="00407A9A" w:rsidRPr="00407A9A" w:rsidRDefault="00407A9A">
      <w:pPr>
        <w:numPr>
          <w:ilvl w:val="1"/>
          <w:numId w:val="22"/>
        </w:numPr>
        <w:ind w:right="41" w:hanging="360"/>
        <w:rPr>
          <w:color w:val="FF0000"/>
        </w:rPr>
      </w:pPr>
      <w:r w:rsidRPr="00407A9A">
        <w:rPr>
          <w:color w:val="FF0000"/>
        </w:rPr>
        <w:t>Oświadczenie RODO  sporządzon</w:t>
      </w:r>
      <w:r>
        <w:rPr>
          <w:color w:val="FF0000"/>
        </w:rPr>
        <w:t xml:space="preserve">e </w:t>
      </w:r>
      <w:r w:rsidRPr="00407A9A">
        <w:rPr>
          <w:color w:val="FF0000"/>
        </w:rPr>
        <w:t xml:space="preserve">z wykorzystaniem wzoru stanowiącego </w:t>
      </w:r>
      <w:r w:rsidRPr="00407A9A">
        <w:rPr>
          <w:b/>
          <w:color w:val="FF0000"/>
        </w:rPr>
        <w:t xml:space="preserve">Załącznik nr </w:t>
      </w:r>
      <w:r>
        <w:rPr>
          <w:b/>
          <w:color w:val="FF0000"/>
        </w:rPr>
        <w:t>11</w:t>
      </w:r>
      <w:r w:rsidRPr="00407A9A">
        <w:rPr>
          <w:color w:val="FF0000"/>
        </w:rPr>
        <w:t xml:space="preserve"> </w:t>
      </w:r>
      <w:r w:rsidRPr="00407A9A">
        <w:rPr>
          <w:b/>
          <w:color w:val="FF0000"/>
        </w:rPr>
        <w:t>do SWZ</w:t>
      </w:r>
      <w:r w:rsidRPr="00407A9A">
        <w:rPr>
          <w:color w:val="FF0000"/>
        </w:rPr>
        <w:t>,</w:t>
      </w:r>
    </w:p>
    <w:p w14:paraId="189647EB" w14:textId="77777777" w:rsidR="006E10E8" w:rsidRDefault="00494D17">
      <w:pPr>
        <w:numPr>
          <w:ilvl w:val="0"/>
          <w:numId w:val="22"/>
        </w:numPr>
        <w:ind w:right="41" w:hanging="360"/>
      </w:pPr>
      <w:r>
        <w:t>Oferta powinna zawierać wszystkie wymagane w niniejszej SWZ oświadczenia i dokumenty, bez dokonywania w ich treści jakichkolwiek zastrzeżeń lub zmian ze strony Wykonawcy.</w:t>
      </w:r>
      <w:r>
        <w:rPr>
          <w:b/>
        </w:rPr>
        <w:t xml:space="preserve"> </w:t>
      </w:r>
      <w:r>
        <w:t xml:space="preserve">Oświadczenia, o których mowa w SWZ dotyczące wykonawcy i innych podmiotów, na których zdolnościach lub sytuacji polega wykonawca na zasadach określonych w ustawie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podpisanej kwalifikowanym podpisem elektronicznym,  przez osobę/osoby upoważnioną/upoważnione.   </w:t>
      </w:r>
    </w:p>
    <w:p w14:paraId="5851AE6E" w14:textId="77777777" w:rsidR="006E10E8" w:rsidRDefault="00494D17">
      <w:pPr>
        <w:numPr>
          <w:ilvl w:val="0"/>
          <w:numId w:val="22"/>
        </w:numPr>
        <w:ind w:right="41" w:hanging="360"/>
      </w:pPr>
      <w:r>
        <w:t xml:space="preserve">Oferta powinna być:  </w:t>
      </w:r>
    </w:p>
    <w:p w14:paraId="509D844E" w14:textId="77777777" w:rsidR="006E10E8" w:rsidRDefault="00494D17">
      <w:pPr>
        <w:numPr>
          <w:ilvl w:val="1"/>
          <w:numId w:val="23"/>
        </w:numPr>
        <w:ind w:right="41" w:hanging="276"/>
      </w:pPr>
      <w:r>
        <w:t xml:space="preserve">sporządzona na podstawie załączników niniejszej SWZ w języku polskim.  </w:t>
      </w:r>
    </w:p>
    <w:p w14:paraId="45E99614" w14:textId="77777777" w:rsidR="006E10E8" w:rsidRDefault="00494D17">
      <w:pPr>
        <w:numPr>
          <w:ilvl w:val="1"/>
          <w:numId w:val="23"/>
        </w:numPr>
        <w:ind w:right="41" w:hanging="276"/>
      </w:pPr>
      <w:r>
        <w:t xml:space="preserve">złożona w formie elektronicznej za pośrednictwem Platformy  </w:t>
      </w:r>
    </w:p>
    <w:p w14:paraId="2D2F4CC4" w14:textId="77777777" w:rsidR="006E10E8" w:rsidRDefault="00494D17">
      <w:pPr>
        <w:numPr>
          <w:ilvl w:val="1"/>
          <w:numId w:val="23"/>
        </w:numPr>
        <w:ind w:right="41" w:hanging="276"/>
      </w:pPr>
      <w:r>
        <w:t xml:space="preserve">podpisana kwalifikowanym podpisem elektronicznym, przez osobę/ osoby upoważnioną/ upoważnione  </w:t>
      </w:r>
    </w:p>
    <w:p w14:paraId="0AA0CA55" w14:textId="77777777" w:rsidR="006E10E8" w:rsidRDefault="00494D17">
      <w:pPr>
        <w:numPr>
          <w:ilvl w:val="0"/>
          <w:numId w:val="22"/>
        </w:numPr>
        <w:ind w:right="41" w:hanging="360"/>
      </w:pPr>
      <w:r>
        <w:t xml:space="preserve">Zamawiający nie dopuszcza możliwości złożenia skanu oferty/wniosku opatrzonego/kwalifikowanym podpisem elektronicznym.  </w:t>
      </w:r>
    </w:p>
    <w:p w14:paraId="557ECB29" w14:textId="77777777" w:rsidR="006E10E8" w:rsidRDefault="00494D17">
      <w:pPr>
        <w:numPr>
          <w:ilvl w:val="0"/>
          <w:numId w:val="22"/>
        </w:numPr>
        <w:ind w:right="41" w:hanging="360"/>
      </w:pPr>
      <w:r>
        <w:t xml:space="preserve">Wszelkie informacje stanowiące tajemnicę przedsiębiorstwa w rozumieniu ustawy z dnia 16 kwietnia 1993 r o zwalczaniu nieuczciwej konkurencji (Dz.U. z 2019 r. poz. 1010),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t>Pzp</w:t>
      </w:r>
      <w:proofErr w:type="spellEnd"/>
      <w:r>
        <w:t xml:space="preserve">.  </w:t>
      </w:r>
    </w:p>
    <w:p w14:paraId="7C44CB24" w14:textId="77777777" w:rsidR="006E10E8" w:rsidRDefault="00494D17">
      <w:pPr>
        <w:numPr>
          <w:ilvl w:val="0"/>
          <w:numId w:val="22"/>
        </w:numPr>
        <w:ind w:right="41" w:hanging="360"/>
      </w:pPr>
      <w:r>
        <w:t>Wykonawca, za pośrednictwem Platformy może przed upływem terminu do składania ofert zmienić lub wycofać ofertę. Sposób dokonywania zmiany lub wycofania oferty zamieszczono w instrukcji zamieszczonej na stronie internetowej pod adresem</w:t>
      </w:r>
      <w:hyperlink r:id="rId32">
        <w:r>
          <w:t xml:space="preserve"> </w:t>
        </w:r>
      </w:hyperlink>
      <w:hyperlink r:id="rId33">
        <w:r>
          <w:rPr>
            <w:color w:val="1155CC"/>
            <w:u w:val="single" w:color="1155CC"/>
          </w:rPr>
          <w:t>https://platformazakupowa.pl/strona/4</w:t>
        </w:r>
      </w:hyperlink>
      <w:hyperlink r:id="rId34">
        <w:r>
          <w:rPr>
            <w:color w:val="1155CC"/>
            <w:u w:val="single" w:color="1155CC"/>
          </w:rPr>
          <w:t>5</w:t>
        </w:r>
      </w:hyperlink>
      <w:hyperlink r:id="rId35">
        <w:r>
          <w:rPr>
            <w:color w:val="1155CC"/>
            <w:u w:val="single" w:color="1155CC"/>
          </w:rPr>
          <w:t>-</w:t>
        </w:r>
      </w:hyperlink>
      <w:hyperlink r:id="rId36">
        <w:r>
          <w:rPr>
            <w:color w:val="1155CC"/>
            <w:u w:val="single" w:color="1155CC"/>
          </w:rPr>
          <w:t>instrukcj</w:t>
        </w:r>
      </w:hyperlink>
      <w:hyperlink r:id="rId37">
        <w:r>
          <w:rPr>
            <w:color w:val="1155CC"/>
            <w:u w:val="single" w:color="1155CC"/>
          </w:rPr>
          <w:t>e</w:t>
        </w:r>
      </w:hyperlink>
      <w:hyperlink r:id="rId38">
        <w:r>
          <w:rPr>
            <w:color w:val="1155CC"/>
          </w:rPr>
          <w:t xml:space="preserve"> </w:t>
        </w:r>
      </w:hyperlink>
      <w:hyperlink r:id="rId39">
        <w:r>
          <w:t xml:space="preserve"> </w:t>
        </w:r>
      </w:hyperlink>
    </w:p>
    <w:p w14:paraId="76322FD1" w14:textId="77777777" w:rsidR="006E10E8" w:rsidRDefault="00494D17">
      <w:pPr>
        <w:numPr>
          <w:ilvl w:val="0"/>
          <w:numId w:val="22"/>
        </w:numPr>
        <w:ind w:right="41" w:hanging="360"/>
      </w:pPr>
      <w:r>
        <w:t xml:space="preserve">Każdy z Wykonawców może złożyć tylko jedną ofertę. Złożenie większej liczby ofert lub oferty zawierającej propozycje wariantowe spowoduje odrzucenie wszystkich ofert złożonych przez danego Wykonawcę.  </w:t>
      </w:r>
    </w:p>
    <w:p w14:paraId="7E615BFC" w14:textId="77777777" w:rsidR="006E10E8" w:rsidRDefault="00494D17">
      <w:pPr>
        <w:numPr>
          <w:ilvl w:val="0"/>
          <w:numId w:val="22"/>
        </w:numPr>
        <w:ind w:right="41" w:hanging="360"/>
      </w:pPr>
      <w:r>
        <w:lastRenderedPageBreak/>
        <w:t xml:space="preserve">Cena oferty musi zawierać wszystkie koszty jakie musi ponieść Wykonawca, aby zrealizować zamówienie z najwyższą starannością oraz ewentualne rabaty.  </w:t>
      </w:r>
    </w:p>
    <w:p w14:paraId="7812C482" w14:textId="77777777" w:rsidR="006E10E8" w:rsidRDefault="00494D17">
      <w:pPr>
        <w:numPr>
          <w:ilvl w:val="0"/>
          <w:numId w:val="22"/>
        </w:numPr>
        <w:ind w:right="41" w:hanging="360"/>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0309BA13" w14:textId="77777777" w:rsidR="006E10E8" w:rsidRDefault="00494D17">
      <w:pPr>
        <w:numPr>
          <w:ilvl w:val="0"/>
          <w:numId w:val="22"/>
        </w:numPr>
        <w:ind w:right="41" w:hanging="360"/>
      </w:pPr>
      <w: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40">
        <w:r>
          <w:t xml:space="preserve"> </w:t>
        </w:r>
      </w:hyperlink>
      <w:hyperlink r:id="rId41">
        <w:r>
          <w:rPr>
            <w:color w:val="1155CC"/>
            <w:u w:val="single" w:color="1155CC"/>
          </w:rPr>
          <w:t>https://platformazakupowa.pl/strona/4</w:t>
        </w:r>
      </w:hyperlink>
      <w:hyperlink r:id="rId42">
        <w:r>
          <w:rPr>
            <w:color w:val="1155CC"/>
            <w:u w:val="single" w:color="1155CC"/>
          </w:rPr>
          <w:t>5</w:t>
        </w:r>
      </w:hyperlink>
      <w:hyperlink r:id="rId43">
        <w:r>
          <w:rPr>
            <w:color w:val="1155CC"/>
            <w:u w:val="single" w:color="1155CC"/>
          </w:rPr>
          <w:t>-</w:t>
        </w:r>
      </w:hyperlink>
      <w:hyperlink r:id="rId44">
        <w:r>
          <w:rPr>
            <w:color w:val="1155CC"/>
            <w:u w:val="single" w:color="1155CC"/>
          </w:rPr>
          <w:t>instrukcje</w:t>
        </w:r>
      </w:hyperlink>
      <w:hyperlink r:id="rId45">
        <w:r>
          <w:rPr>
            <w:color w:val="1155CC"/>
            <w:u w:val="single" w:color="1155CC"/>
          </w:rPr>
          <w:t>.</w:t>
        </w:r>
      </w:hyperlink>
      <w:r>
        <w:t xml:space="preserve"> </w:t>
      </w:r>
    </w:p>
    <w:p w14:paraId="27340E58" w14:textId="77777777" w:rsidR="006E10E8" w:rsidRDefault="00494D17">
      <w:pPr>
        <w:numPr>
          <w:ilvl w:val="0"/>
          <w:numId w:val="22"/>
        </w:numPr>
        <w:ind w:right="41" w:hanging="360"/>
      </w:pPr>
      <w:r>
        <w:t xml:space="preserve">W przypadku podpisania oferty oraz poświadczenia za zgodność z oryginałem kopii dokumentów przez osobę niewymienioną w dokumencie rejestracyjnym (ewidencyjnym) Wykonawcy, należy do oferty dołączyć stosowne pełnomocnictwo w oryginale opatrzonej kwalifikowany odpisem elektronicznym,  lub kopii poświadczonej notarialnie opatrzonej kwalifikowany odpisem elektronicznym .  </w:t>
      </w:r>
    </w:p>
    <w:p w14:paraId="13171C97" w14:textId="77777777" w:rsidR="006E10E8" w:rsidRDefault="00494D17">
      <w:pPr>
        <w:numPr>
          <w:ilvl w:val="0"/>
          <w:numId w:val="22"/>
        </w:numPr>
        <w:ind w:right="41" w:hanging="360"/>
      </w:pPr>
      <w:r>
        <w:t xml:space="preserve">Treść złożonej oferty musi odpowiadać treści SWZ.  </w:t>
      </w:r>
    </w:p>
    <w:p w14:paraId="78B0966F" w14:textId="77777777" w:rsidR="006E10E8" w:rsidRDefault="00494D17">
      <w:pPr>
        <w:numPr>
          <w:ilvl w:val="0"/>
          <w:numId w:val="22"/>
        </w:numPr>
        <w:ind w:right="41" w:hanging="360"/>
      </w:pPr>
      <w:r>
        <w:t xml:space="preserve">Wykonawca poniesie wszelkie koszty związane z przygotowaniem i złożeniem oferty.  </w:t>
      </w:r>
    </w:p>
    <w:p w14:paraId="29880867" w14:textId="77777777" w:rsidR="006E10E8" w:rsidRDefault="00494D17">
      <w:pPr>
        <w:numPr>
          <w:ilvl w:val="0"/>
          <w:numId w:val="22"/>
        </w:numPr>
        <w:ind w:right="41" w:hanging="360"/>
      </w:pPr>
      <w:r>
        <w:t xml:space="preserve">Ofertę wraz z wymaganymi oświadczeniami należy umieścić na Platformie pod adresem: </w:t>
      </w:r>
      <w:hyperlink r:id="rId46">
        <w:r>
          <w:rPr>
            <w:color w:val="0563C1"/>
            <w:u w:val="single" w:color="0563C1"/>
          </w:rPr>
          <w:t>https://platformazakupowa.pl/pn/szpitalsochacze</w:t>
        </w:r>
      </w:hyperlink>
      <w:hyperlink r:id="rId47">
        <w:r>
          <w:rPr>
            <w:color w:val="0563C1"/>
            <w:u w:val="single" w:color="0563C1"/>
          </w:rPr>
          <w:t>w</w:t>
        </w:r>
      </w:hyperlink>
      <w:hyperlink r:id="rId48">
        <w:r>
          <w:t xml:space="preserve">  </w:t>
        </w:r>
      </w:hyperlink>
      <w:r>
        <w:t xml:space="preserve">do dnia 13.11.2024 godz.: 11:00 </w:t>
      </w:r>
    </w:p>
    <w:p w14:paraId="62B7166E" w14:textId="77777777" w:rsidR="006E10E8" w:rsidRDefault="00494D17">
      <w:pPr>
        <w:numPr>
          <w:ilvl w:val="0"/>
          <w:numId w:val="22"/>
        </w:numPr>
        <w:ind w:right="41" w:hanging="360"/>
      </w:pPr>
      <w:r>
        <w:t xml:space="preserve">Do oferty należy dołączyć wszystkie wymagane w Rozdziale VII oświadczenia  w postaci elektronicznej. </w:t>
      </w:r>
    </w:p>
    <w:p w14:paraId="24E470F3" w14:textId="77777777" w:rsidR="006E10E8" w:rsidRDefault="00494D17">
      <w:pPr>
        <w:numPr>
          <w:ilvl w:val="0"/>
          <w:numId w:val="22"/>
        </w:numPr>
        <w:ind w:right="41" w:hanging="360"/>
      </w:pPr>
      <w:r>
        <w:t xml:space="preserve">Po wypełnieniu Formularza oferty i załadowaniu wszystkich wymaganych załączników należy kliknąć przycisk „Przejdź do podsumowania”.  </w:t>
      </w:r>
    </w:p>
    <w:p w14:paraId="6ACDDED6" w14:textId="77777777" w:rsidR="006E10E8" w:rsidRDefault="00494D17">
      <w:pPr>
        <w:numPr>
          <w:ilvl w:val="0"/>
          <w:numId w:val="22"/>
        </w:numPr>
        <w:ind w:right="41" w:hanging="360"/>
      </w:pPr>
      <w:r>
        <w:t xml:space="preserve">Oferta składana elektronicznie musi zostać podpisana kwalifikowanym podpisem elektronicznym, podpisem zaufanym lub podpisem osobistym. W procesie składania oferty za pośrednictwem platformy Wykonawca może złożyć podpis w następujący sposób:    </w:t>
      </w:r>
    </w:p>
    <w:p w14:paraId="76EA994C" w14:textId="77777777" w:rsidR="006E10E8" w:rsidRDefault="00494D17">
      <w:pPr>
        <w:numPr>
          <w:ilvl w:val="1"/>
          <w:numId w:val="24"/>
        </w:numPr>
        <w:ind w:right="41" w:hanging="360"/>
      </w:pPr>
      <w:r>
        <w:t xml:space="preserve">bezpośrednio na dokumencie przesłanym za pośrednictwem Platformy - jeżeli jest to wymagane oraz  </w:t>
      </w:r>
    </w:p>
    <w:p w14:paraId="2107E5A2" w14:textId="77777777" w:rsidR="006E10E8" w:rsidRDefault="00494D17">
      <w:pPr>
        <w:numPr>
          <w:ilvl w:val="1"/>
          <w:numId w:val="24"/>
        </w:numPr>
        <w:ind w:right="41" w:hanging="360"/>
      </w:pPr>
      <w:r>
        <w:t xml:space="preserve">dla całego pakietu dokumentów w kroku 2 Formularza składania oferty (po kliknięciu w przycisk „Przejdź do podsumowania”).  </w:t>
      </w:r>
    </w:p>
    <w:p w14:paraId="4701366B" w14:textId="77777777" w:rsidR="006E10E8" w:rsidRDefault="00494D17">
      <w:pPr>
        <w:numPr>
          <w:ilvl w:val="0"/>
          <w:numId w:val="22"/>
        </w:numPr>
        <w:ind w:right="41" w:hanging="360"/>
      </w:pPr>
      <w:r>
        <w:t xml:space="preserve">Za datę przekazania oferty przyjmuje się datę jej przekazania w systemie (platformie) wraz  z wgraniem paczki w formacie XML w drugim kroku składania oferty poprzez kliknięcie przycisku “ Złóż ofertę” i wyświetlaniu komunikatu, że oferta została złożona.  </w:t>
      </w:r>
    </w:p>
    <w:p w14:paraId="1491740D" w14:textId="77777777" w:rsidR="006E10E8" w:rsidRDefault="00494D17">
      <w:pPr>
        <w:numPr>
          <w:ilvl w:val="0"/>
          <w:numId w:val="22"/>
        </w:numPr>
        <w:spacing w:after="0"/>
        <w:ind w:right="41" w:hanging="360"/>
      </w:pPr>
      <w:r>
        <w:t xml:space="preserve">Szczegółowa instrukcja dla Wykonawców dotycząca złożenia oferty znajduje się na stronie  internetowej pod adresami: </w:t>
      </w:r>
      <w:hyperlink r:id="rId49">
        <w:r>
          <w:rPr>
            <w:color w:val="0563C1"/>
            <w:u w:val="single" w:color="0563C1"/>
          </w:rPr>
          <w:t>https://platformazakupowa.pl/strona/1</w:t>
        </w:r>
      </w:hyperlink>
      <w:hyperlink r:id="rId50">
        <w:r>
          <w:rPr>
            <w:color w:val="0563C1"/>
            <w:u w:val="single" w:color="0563C1"/>
          </w:rPr>
          <w:t>-</w:t>
        </w:r>
      </w:hyperlink>
      <w:hyperlink r:id="rId51">
        <w:r>
          <w:rPr>
            <w:color w:val="0563C1"/>
            <w:u w:val="single" w:color="0563C1"/>
          </w:rPr>
          <w:t>regulamin</w:t>
        </w:r>
      </w:hyperlink>
      <w:hyperlink r:id="rId52">
        <w:r>
          <w:t xml:space="preserve"> </w:t>
        </w:r>
      </w:hyperlink>
      <w:r>
        <w:t xml:space="preserve">oraz </w:t>
      </w:r>
      <w:hyperlink r:id="rId53">
        <w:r>
          <w:rPr>
            <w:color w:val="0563C1"/>
            <w:u w:val="single" w:color="0563C1"/>
          </w:rPr>
          <w:t>https://platformazakupowa.pl/strona/45</w:t>
        </w:r>
      </w:hyperlink>
      <w:hyperlink r:id="rId54"/>
      <w:hyperlink r:id="rId55">
        <w:r>
          <w:rPr>
            <w:color w:val="0563C1"/>
            <w:u w:val="single" w:color="0563C1"/>
          </w:rPr>
          <w:t>instrukcje</w:t>
        </w:r>
      </w:hyperlink>
      <w:hyperlink r:id="rId56">
        <w:r>
          <w:t xml:space="preserve"> </w:t>
        </w:r>
      </w:hyperlink>
      <w:r>
        <w:t xml:space="preserve"> </w:t>
      </w:r>
    </w:p>
    <w:p w14:paraId="2B1DCDA6" w14:textId="77777777" w:rsidR="006E10E8" w:rsidRDefault="00494D17">
      <w:pPr>
        <w:spacing w:after="10" w:line="259" w:lineRule="auto"/>
        <w:ind w:left="720" w:right="0" w:firstLine="0"/>
        <w:jc w:val="left"/>
      </w:pPr>
      <w:r>
        <w:t xml:space="preserve"> </w:t>
      </w:r>
    </w:p>
    <w:p w14:paraId="31671240" w14:textId="77777777" w:rsidR="006E10E8" w:rsidRDefault="00494D17">
      <w:pPr>
        <w:tabs>
          <w:tab w:val="center" w:pos="887"/>
          <w:tab w:val="center" w:pos="3203"/>
        </w:tabs>
        <w:spacing w:after="21" w:line="250" w:lineRule="auto"/>
        <w:ind w:left="0" w:right="0" w:firstLine="0"/>
        <w:jc w:val="left"/>
      </w:pPr>
      <w:r>
        <w:rPr>
          <w:sz w:val="22"/>
        </w:rPr>
        <w:tab/>
      </w:r>
      <w:r>
        <w:rPr>
          <w:b/>
        </w:rPr>
        <w:t>XIV.</w:t>
      </w:r>
      <w:r>
        <w:rPr>
          <w:rFonts w:ascii="Arial" w:eastAsia="Arial" w:hAnsi="Arial" w:cs="Arial"/>
          <w:b/>
        </w:rPr>
        <w:t xml:space="preserve"> </w:t>
      </w:r>
      <w:r>
        <w:rPr>
          <w:rFonts w:ascii="Arial" w:eastAsia="Arial" w:hAnsi="Arial" w:cs="Arial"/>
          <w:b/>
        </w:rPr>
        <w:tab/>
      </w:r>
      <w:r>
        <w:rPr>
          <w:b/>
        </w:rPr>
        <w:t xml:space="preserve">Miejsce i termin składania i otwarcia ofert. </w:t>
      </w:r>
      <w:r>
        <w:t xml:space="preserve"> </w:t>
      </w:r>
    </w:p>
    <w:p w14:paraId="5A33FCE3" w14:textId="77777777" w:rsidR="006E10E8" w:rsidRDefault="00494D17">
      <w:pPr>
        <w:numPr>
          <w:ilvl w:val="0"/>
          <w:numId w:val="25"/>
        </w:numPr>
        <w:ind w:right="41" w:hanging="339"/>
      </w:pPr>
      <w:r>
        <w:t xml:space="preserve">Otwarcie ofert nastąpi w dniu roku o godzinie 13.11.2024 godz. 11: 30 za pośrednictwem Platformy Zamawiającego w siedzibie Zamawiającego. </w:t>
      </w:r>
    </w:p>
    <w:p w14:paraId="17796FED" w14:textId="77777777" w:rsidR="006E10E8" w:rsidRDefault="00494D17">
      <w:pPr>
        <w:numPr>
          <w:ilvl w:val="0"/>
          <w:numId w:val="25"/>
        </w:numPr>
        <w:ind w:right="41" w:hanging="339"/>
      </w:pPr>
      <w:r>
        <w:t xml:space="preserve">Przed otwarciem ofert Zamawiający zamieści na Platformie Zakupowej niniejszego postępowania informację na temat kwoty jaką zamierza przeznaczyć na sfinansowanie zamówienia. </w:t>
      </w:r>
    </w:p>
    <w:p w14:paraId="28C79A4F" w14:textId="77777777" w:rsidR="006E10E8" w:rsidRDefault="00494D17">
      <w:pPr>
        <w:numPr>
          <w:ilvl w:val="0"/>
          <w:numId w:val="25"/>
        </w:numPr>
        <w:ind w:right="41" w:hanging="339"/>
      </w:pPr>
      <w:r>
        <w:t xml:space="preserve">Informację z otwarcia ofert Zamawiający udostępni na Platformie w zakładce „Komunikaty”.   </w:t>
      </w:r>
    </w:p>
    <w:p w14:paraId="0C779FEB" w14:textId="77777777" w:rsidR="006E10E8" w:rsidRDefault="00494D17">
      <w:pPr>
        <w:numPr>
          <w:ilvl w:val="0"/>
          <w:numId w:val="25"/>
        </w:numPr>
        <w:ind w:right="41" w:hanging="339"/>
      </w:pPr>
      <w:r>
        <w:t xml:space="preserve">Otwarcie ofert jest jawne.  </w:t>
      </w:r>
    </w:p>
    <w:p w14:paraId="643EBE54" w14:textId="77777777" w:rsidR="006E10E8" w:rsidRDefault="00494D17">
      <w:pPr>
        <w:numPr>
          <w:ilvl w:val="0"/>
          <w:numId w:val="25"/>
        </w:numPr>
        <w:ind w:right="41" w:hanging="339"/>
      </w:pPr>
      <w:r>
        <w:t xml:space="preserve">Podczas otwarcia ofert Zamawiający odczyta informacje, o których mowa w art. 122 ust.5 ustawy PZP.  </w:t>
      </w:r>
    </w:p>
    <w:p w14:paraId="5618930D" w14:textId="77777777" w:rsidR="006E10E8" w:rsidRDefault="00494D17">
      <w:pPr>
        <w:numPr>
          <w:ilvl w:val="1"/>
          <w:numId w:val="25"/>
        </w:numPr>
        <w:ind w:right="41" w:hanging="240"/>
      </w:pPr>
      <w:r>
        <w:t xml:space="preserve">Firm oraz adresów wykonawców, którzy złożyli oferty w terminie;  </w:t>
      </w:r>
    </w:p>
    <w:p w14:paraId="07CE4134" w14:textId="77777777" w:rsidR="006E10E8" w:rsidRDefault="00494D17">
      <w:pPr>
        <w:numPr>
          <w:ilvl w:val="1"/>
          <w:numId w:val="25"/>
        </w:numPr>
        <w:ind w:right="41" w:hanging="240"/>
      </w:pPr>
      <w:r>
        <w:t xml:space="preserve">Ceny lub kosztu zawartych w ofertach.     </w:t>
      </w:r>
    </w:p>
    <w:p w14:paraId="0EA81573" w14:textId="77777777" w:rsidR="006E10E8" w:rsidRDefault="00494D17">
      <w:pPr>
        <w:spacing w:after="10" w:line="259" w:lineRule="auto"/>
        <w:ind w:left="720" w:right="0" w:firstLine="0"/>
        <w:jc w:val="left"/>
      </w:pPr>
      <w:r>
        <w:t xml:space="preserve">  </w:t>
      </w:r>
    </w:p>
    <w:p w14:paraId="614BA109" w14:textId="77777777" w:rsidR="006E10E8" w:rsidRDefault="00494D17">
      <w:pPr>
        <w:tabs>
          <w:tab w:val="center" w:pos="861"/>
          <w:tab w:val="center" w:pos="2665"/>
        </w:tabs>
        <w:spacing w:after="21" w:line="250" w:lineRule="auto"/>
        <w:ind w:left="0" w:right="0" w:firstLine="0"/>
        <w:jc w:val="left"/>
      </w:pPr>
      <w:r>
        <w:rPr>
          <w:sz w:val="22"/>
        </w:rPr>
        <w:tab/>
      </w:r>
      <w:r>
        <w:rPr>
          <w:b/>
        </w:rPr>
        <w:t>XV.</w:t>
      </w:r>
      <w:r>
        <w:rPr>
          <w:rFonts w:ascii="Arial" w:eastAsia="Arial" w:hAnsi="Arial" w:cs="Arial"/>
          <w:b/>
        </w:rPr>
        <w:t xml:space="preserve"> </w:t>
      </w:r>
      <w:r>
        <w:rPr>
          <w:rFonts w:ascii="Arial" w:eastAsia="Arial" w:hAnsi="Arial" w:cs="Arial"/>
          <w:b/>
        </w:rPr>
        <w:tab/>
      </w:r>
      <w:r>
        <w:rPr>
          <w:b/>
        </w:rPr>
        <w:t xml:space="preserve">Opis sposobu obliczenia ceny. </w:t>
      </w:r>
      <w:r>
        <w:t xml:space="preserve"> </w:t>
      </w:r>
    </w:p>
    <w:p w14:paraId="2D6DC251" w14:textId="77777777" w:rsidR="006E10E8" w:rsidRDefault="00494D17">
      <w:pPr>
        <w:numPr>
          <w:ilvl w:val="0"/>
          <w:numId w:val="26"/>
        </w:numPr>
        <w:ind w:right="41" w:hanging="360"/>
      </w:pPr>
      <w:r>
        <w:t xml:space="preserve">Wykonawca określa cenę realizacji zamówienia poprzez wskazanie w Formularzu ofertowym sporządzonym wg wzoru stanowiącego Załącznik nr 2 do SWZ łącznej ceny ofertowej brutto za realizację przedmiotu zamówienia. </w:t>
      </w:r>
    </w:p>
    <w:p w14:paraId="66C4746A" w14:textId="77777777" w:rsidR="006E10E8" w:rsidRDefault="00494D17">
      <w:pPr>
        <w:numPr>
          <w:ilvl w:val="0"/>
          <w:numId w:val="26"/>
        </w:numPr>
        <w:ind w:right="41" w:hanging="360"/>
      </w:pPr>
      <w:r>
        <w:lastRenderedPageBreak/>
        <w:t xml:space="preserve">Łączna cena brutto musi uwzględniać wszystkie koszty związane z realizacją przedmiotu zamówienia zgodnie z opisem przedmiotu zamówienia oraz projektem umowy określonym w niniejszej SWZ.  </w:t>
      </w:r>
    </w:p>
    <w:p w14:paraId="19B3024B" w14:textId="77777777" w:rsidR="006E10E8" w:rsidRDefault="00494D17">
      <w:pPr>
        <w:numPr>
          <w:ilvl w:val="0"/>
          <w:numId w:val="26"/>
        </w:numPr>
        <w:ind w:right="41" w:hanging="360"/>
      </w:pPr>
      <w:r>
        <w:t xml:space="preserve">Zamawiający przewiduje możliwość zmian ceny ofertowej brutto w sytuacjach wymienionych w  projekcie umowy.  </w:t>
      </w:r>
    </w:p>
    <w:p w14:paraId="036BAD6C" w14:textId="77777777" w:rsidR="006E10E8" w:rsidRDefault="00494D17">
      <w:pPr>
        <w:numPr>
          <w:ilvl w:val="0"/>
          <w:numId w:val="26"/>
        </w:numPr>
        <w:ind w:right="41" w:hanging="360"/>
      </w:pPr>
      <w:r>
        <w:t xml:space="preserve">Ceny muszą być: podane i wyliczone w zaokrągleniu do dwóch miejsc po przecinku. </w:t>
      </w:r>
    </w:p>
    <w:p w14:paraId="54E8C839" w14:textId="77777777" w:rsidR="006E10E8" w:rsidRDefault="00494D17">
      <w:pPr>
        <w:numPr>
          <w:ilvl w:val="0"/>
          <w:numId w:val="26"/>
        </w:numPr>
        <w:ind w:right="41" w:hanging="360"/>
      </w:pPr>
      <w:r>
        <w:t xml:space="preserve">Cena oferty winna być wyrażona w złotych polskich (PLN).  </w:t>
      </w:r>
    </w:p>
    <w:p w14:paraId="01561132" w14:textId="77777777" w:rsidR="006E10E8" w:rsidRDefault="00494D17">
      <w:pPr>
        <w:numPr>
          <w:ilvl w:val="0"/>
          <w:numId w:val="26"/>
        </w:numPr>
        <w:spacing w:after="0"/>
        <w:ind w:right="41" w:hanging="360"/>
      </w:pPr>
      <w:r>
        <w:t xml:space="preserve">Jeżeli w postepowaniu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    </w:t>
      </w:r>
    </w:p>
    <w:p w14:paraId="5DDE6083" w14:textId="77777777" w:rsidR="006E10E8" w:rsidRDefault="00494D17">
      <w:pPr>
        <w:spacing w:after="10" w:line="259" w:lineRule="auto"/>
        <w:ind w:left="720" w:right="0" w:firstLine="0"/>
        <w:jc w:val="left"/>
      </w:pPr>
      <w:r>
        <w:t xml:space="preserve">  </w:t>
      </w:r>
    </w:p>
    <w:p w14:paraId="37296805" w14:textId="77777777" w:rsidR="006E10E8" w:rsidRDefault="00494D17">
      <w:pPr>
        <w:spacing w:after="144" w:line="250" w:lineRule="auto"/>
        <w:ind w:left="717" w:right="2075" w:firstLine="0"/>
      </w:pPr>
      <w:r>
        <w:rPr>
          <w:b/>
        </w:rPr>
        <w:t>XVI.</w:t>
      </w:r>
      <w:r>
        <w:rPr>
          <w:rFonts w:ascii="Arial" w:eastAsia="Arial" w:hAnsi="Arial" w:cs="Arial"/>
          <w:b/>
        </w:rPr>
        <w:t xml:space="preserve"> </w:t>
      </w:r>
      <w:r>
        <w:rPr>
          <w:rFonts w:ascii="Arial" w:eastAsia="Arial" w:hAnsi="Arial" w:cs="Arial"/>
          <w:b/>
        </w:rPr>
        <w:tab/>
      </w:r>
      <w:r>
        <w:rPr>
          <w:b/>
        </w:rPr>
        <w:t xml:space="preserve">Opis kryteriów , którymi zamawiający będzie się kierował przy wyborze oferty, </w:t>
      </w:r>
      <w:r>
        <w:t xml:space="preserve"> </w:t>
      </w:r>
      <w:r>
        <w:rPr>
          <w:b/>
        </w:rPr>
        <w:t xml:space="preserve">wraz z podaniem wag tych kryteriów i sposobu oceny ofert.  </w:t>
      </w:r>
      <w:r>
        <w:t xml:space="preserve"> </w:t>
      </w:r>
    </w:p>
    <w:p w14:paraId="4A88525F" w14:textId="77777777" w:rsidR="006E10E8" w:rsidRDefault="00494D17">
      <w:pPr>
        <w:numPr>
          <w:ilvl w:val="0"/>
          <w:numId w:val="27"/>
        </w:numPr>
        <w:ind w:right="41" w:hanging="360"/>
      </w:pPr>
      <w:r>
        <w:t>Za ofertę najkorzystniejszą zostanie uznana oferta zawierająca najkorzystniejszy bilans punktów w kryteriach: 1)</w:t>
      </w:r>
      <w:r>
        <w:rPr>
          <w:rFonts w:ascii="Arial" w:eastAsia="Arial" w:hAnsi="Arial" w:cs="Arial"/>
        </w:rPr>
        <w:t xml:space="preserve"> </w:t>
      </w:r>
      <w:r>
        <w:t xml:space="preserve">Łączna cena ofertowa brutto” - C </w:t>
      </w:r>
    </w:p>
    <w:p w14:paraId="6ACCD615" w14:textId="77777777" w:rsidR="006E10E8" w:rsidRDefault="00494D17">
      <w:pPr>
        <w:ind w:left="1090" w:right="41"/>
      </w:pPr>
      <w:r>
        <w:t>2)</w:t>
      </w:r>
      <w:r>
        <w:rPr>
          <w:rFonts w:ascii="Arial" w:eastAsia="Arial" w:hAnsi="Arial" w:cs="Arial"/>
        </w:rPr>
        <w:t xml:space="preserve"> </w:t>
      </w:r>
      <w:r>
        <w:t xml:space="preserve">Termin gwarancji” – TG </w:t>
      </w:r>
    </w:p>
    <w:p w14:paraId="4F3DE016" w14:textId="77777777" w:rsidR="006E10E8" w:rsidRDefault="00494D17">
      <w:pPr>
        <w:numPr>
          <w:ilvl w:val="0"/>
          <w:numId w:val="27"/>
        </w:numPr>
        <w:ind w:right="41" w:hanging="360"/>
      </w:pPr>
      <w:r>
        <w:t>Powyższym kryteriom zamawiający przypisał następujące znaczenie:</w:t>
      </w:r>
      <w:r>
        <w:rPr>
          <w:b/>
        </w:rPr>
        <w:t xml:space="preserve"> </w:t>
      </w:r>
    </w:p>
    <w:tbl>
      <w:tblPr>
        <w:tblStyle w:val="TableGrid"/>
        <w:tblW w:w="9902" w:type="dxa"/>
        <w:tblInd w:w="725" w:type="dxa"/>
        <w:tblCellMar>
          <w:top w:w="45" w:type="dxa"/>
          <w:left w:w="98" w:type="dxa"/>
          <w:bottom w:w="4" w:type="dxa"/>
          <w:right w:w="115" w:type="dxa"/>
        </w:tblCellMar>
        <w:tblLook w:val="04A0" w:firstRow="1" w:lastRow="0" w:firstColumn="1" w:lastColumn="0" w:noHBand="0" w:noVBand="1"/>
      </w:tblPr>
      <w:tblGrid>
        <w:gridCol w:w="1392"/>
        <w:gridCol w:w="806"/>
        <w:gridCol w:w="1030"/>
        <w:gridCol w:w="6674"/>
      </w:tblGrid>
      <w:tr w:rsidR="006E10E8" w14:paraId="09FD133C" w14:textId="77777777">
        <w:trPr>
          <w:trHeight w:val="509"/>
        </w:trPr>
        <w:tc>
          <w:tcPr>
            <w:tcW w:w="1392" w:type="dxa"/>
            <w:tcBorders>
              <w:top w:val="single" w:sz="4" w:space="0" w:color="999999"/>
              <w:left w:val="single" w:sz="4" w:space="0" w:color="999999"/>
              <w:bottom w:val="single" w:sz="12" w:space="0" w:color="666666"/>
              <w:right w:val="single" w:sz="4" w:space="0" w:color="999999"/>
            </w:tcBorders>
          </w:tcPr>
          <w:p w14:paraId="13CA7A98" w14:textId="77777777" w:rsidR="006E10E8" w:rsidRDefault="00494D17">
            <w:pPr>
              <w:spacing w:after="0" w:line="259" w:lineRule="auto"/>
              <w:ind w:left="0" w:right="0" w:firstLine="0"/>
              <w:jc w:val="left"/>
            </w:pPr>
            <w:r>
              <w:rPr>
                <w:b/>
                <w:i/>
              </w:rPr>
              <w:t xml:space="preserve">Kryterium </w:t>
            </w:r>
          </w:p>
        </w:tc>
        <w:tc>
          <w:tcPr>
            <w:tcW w:w="806" w:type="dxa"/>
            <w:tcBorders>
              <w:top w:val="single" w:sz="4" w:space="0" w:color="999999"/>
              <w:left w:val="single" w:sz="4" w:space="0" w:color="999999"/>
              <w:bottom w:val="single" w:sz="12" w:space="0" w:color="666666"/>
              <w:right w:val="single" w:sz="4" w:space="0" w:color="999999"/>
            </w:tcBorders>
          </w:tcPr>
          <w:p w14:paraId="59CDE173" w14:textId="77777777" w:rsidR="006E10E8" w:rsidRDefault="00494D17">
            <w:pPr>
              <w:spacing w:after="0" w:line="259" w:lineRule="auto"/>
              <w:ind w:left="0" w:right="0" w:firstLine="0"/>
              <w:jc w:val="left"/>
            </w:pPr>
            <w:r>
              <w:rPr>
                <w:b/>
                <w:i/>
              </w:rPr>
              <w:t xml:space="preserve">Waga </w:t>
            </w:r>
          </w:p>
          <w:p w14:paraId="4A4ED683" w14:textId="77777777" w:rsidR="006E10E8" w:rsidRDefault="00494D17">
            <w:pPr>
              <w:spacing w:after="0" w:line="259" w:lineRule="auto"/>
              <w:ind w:left="0" w:right="0" w:firstLine="0"/>
              <w:jc w:val="left"/>
            </w:pPr>
            <w:r>
              <w:rPr>
                <w:b/>
                <w:i/>
              </w:rPr>
              <w:t xml:space="preserve">(%) </w:t>
            </w:r>
          </w:p>
        </w:tc>
        <w:tc>
          <w:tcPr>
            <w:tcW w:w="1030" w:type="dxa"/>
            <w:tcBorders>
              <w:top w:val="single" w:sz="4" w:space="0" w:color="999999"/>
              <w:left w:val="single" w:sz="4" w:space="0" w:color="999999"/>
              <w:bottom w:val="single" w:sz="12" w:space="0" w:color="666666"/>
              <w:right w:val="single" w:sz="4" w:space="0" w:color="999999"/>
            </w:tcBorders>
          </w:tcPr>
          <w:p w14:paraId="4D884258" w14:textId="77777777" w:rsidR="006E10E8" w:rsidRDefault="00494D17">
            <w:pPr>
              <w:spacing w:after="0" w:line="259" w:lineRule="auto"/>
              <w:ind w:left="10" w:right="0"/>
              <w:jc w:val="left"/>
            </w:pPr>
            <w:r>
              <w:rPr>
                <w:b/>
                <w:i/>
              </w:rPr>
              <w:t xml:space="preserve">Liczba punktów </w:t>
            </w:r>
          </w:p>
        </w:tc>
        <w:tc>
          <w:tcPr>
            <w:tcW w:w="6673" w:type="dxa"/>
            <w:tcBorders>
              <w:top w:val="single" w:sz="4" w:space="0" w:color="999999"/>
              <w:left w:val="single" w:sz="4" w:space="0" w:color="999999"/>
              <w:bottom w:val="single" w:sz="12" w:space="0" w:color="666666"/>
              <w:right w:val="single" w:sz="4" w:space="0" w:color="999999"/>
            </w:tcBorders>
          </w:tcPr>
          <w:p w14:paraId="7F66133D" w14:textId="77777777" w:rsidR="006E10E8" w:rsidRDefault="00494D17">
            <w:pPr>
              <w:spacing w:after="0" w:line="259" w:lineRule="auto"/>
              <w:ind w:left="0" w:right="0" w:firstLine="0"/>
              <w:jc w:val="left"/>
            </w:pPr>
            <w:r>
              <w:rPr>
                <w:b/>
                <w:i/>
              </w:rPr>
              <w:t xml:space="preserve">Sposób oceny </w:t>
            </w:r>
          </w:p>
        </w:tc>
      </w:tr>
      <w:tr w:rsidR="006E10E8" w14:paraId="1F21BC1D" w14:textId="77777777">
        <w:trPr>
          <w:trHeight w:val="751"/>
        </w:trPr>
        <w:tc>
          <w:tcPr>
            <w:tcW w:w="1392" w:type="dxa"/>
            <w:tcBorders>
              <w:top w:val="single" w:sz="12" w:space="0" w:color="666666"/>
              <w:left w:val="single" w:sz="4" w:space="0" w:color="999999"/>
              <w:bottom w:val="single" w:sz="4" w:space="0" w:color="999999"/>
              <w:right w:val="single" w:sz="4" w:space="0" w:color="999999"/>
            </w:tcBorders>
          </w:tcPr>
          <w:p w14:paraId="4CD792E1" w14:textId="77777777" w:rsidR="006E10E8" w:rsidRDefault="00494D17">
            <w:pPr>
              <w:spacing w:after="0" w:line="259" w:lineRule="auto"/>
              <w:ind w:left="10" w:right="0" w:firstLine="0"/>
              <w:jc w:val="left"/>
            </w:pPr>
            <w:r>
              <w:rPr>
                <w:b/>
              </w:rPr>
              <w:t xml:space="preserve">Łączna cena ofertowa brutto </w:t>
            </w:r>
          </w:p>
        </w:tc>
        <w:tc>
          <w:tcPr>
            <w:tcW w:w="806" w:type="dxa"/>
            <w:tcBorders>
              <w:top w:val="single" w:sz="12" w:space="0" w:color="666666"/>
              <w:left w:val="single" w:sz="4" w:space="0" w:color="999999"/>
              <w:bottom w:val="single" w:sz="4" w:space="0" w:color="999999"/>
              <w:right w:val="single" w:sz="4" w:space="0" w:color="999999"/>
            </w:tcBorders>
          </w:tcPr>
          <w:p w14:paraId="052A906B" w14:textId="77777777" w:rsidR="006E10E8" w:rsidRDefault="00494D17">
            <w:pPr>
              <w:spacing w:after="0" w:line="259" w:lineRule="auto"/>
              <w:ind w:left="6" w:right="0" w:firstLine="0"/>
              <w:jc w:val="center"/>
            </w:pPr>
            <w:r>
              <w:rPr>
                <w:i/>
              </w:rPr>
              <w:t xml:space="preserve">60% </w:t>
            </w:r>
          </w:p>
        </w:tc>
        <w:tc>
          <w:tcPr>
            <w:tcW w:w="1030" w:type="dxa"/>
            <w:tcBorders>
              <w:top w:val="single" w:sz="12" w:space="0" w:color="666666"/>
              <w:left w:val="single" w:sz="4" w:space="0" w:color="999999"/>
              <w:bottom w:val="single" w:sz="4" w:space="0" w:color="999999"/>
              <w:right w:val="single" w:sz="4" w:space="0" w:color="999999"/>
            </w:tcBorders>
          </w:tcPr>
          <w:p w14:paraId="4CF301B5" w14:textId="77777777" w:rsidR="006E10E8" w:rsidRDefault="00494D17">
            <w:pPr>
              <w:spacing w:after="0" w:line="259" w:lineRule="auto"/>
              <w:ind w:left="6" w:right="0" w:firstLine="0"/>
              <w:jc w:val="center"/>
            </w:pPr>
            <w:r>
              <w:rPr>
                <w:i/>
              </w:rPr>
              <w:t xml:space="preserve">60 </w:t>
            </w:r>
          </w:p>
        </w:tc>
        <w:tc>
          <w:tcPr>
            <w:tcW w:w="6673" w:type="dxa"/>
            <w:tcBorders>
              <w:top w:val="single" w:sz="12" w:space="0" w:color="666666"/>
              <w:left w:val="single" w:sz="4" w:space="0" w:color="999999"/>
              <w:bottom w:val="single" w:sz="4" w:space="0" w:color="999999"/>
              <w:right w:val="single" w:sz="4" w:space="0" w:color="999999"/>
            </w:tcBorders>
            <w:vAlign w:val="center"/>
          </w:tcPr>
          <w:p w14:paraId="2195565F" w14:textId="77777777" w:rsidR="006E10E8" w:rsidRDefault="00494D17">
            <w:pPr>
              <w:spacing w:after="0" w:line="259" w:lineRule="auto"/>
              <w:ind w:left="0" w:right="451" w:firstLine="0"/>
              <w:jc w:val="center"/>
            </w:pPr>
            <w:r>
              <w:rPr>
                <w:rFonts w:ascii="Cambria Math" w:eastAsia="Cambria Math" w:hAnsi="Cambria Math" w:cs="Cambria Math"/>
              </w:rPr>
              <w:t xml:space="preserve">𝐶𝑒𝑛𝑎 𝑛𝑎𝑗𝑡𝑎ń𝑠𝑧𝑒𝑗 𝑜𝑓𝑒𝑟𝑡𝑦 </w:t>
            </w:r>
          </w:p>
          <w:p w14:paraId="791F3747" w14:textId="77777777" w:rsidR="006E10E8" w:rsidRDefault="00494D17">
            <w:pPr>
              <w:spacing w:after="0" w:line="259" w:lineRule="auto"/>
              <w:ind w:left="13" w:right="0" w:firstLine="0"/>
              <w:jc w:val="center"/>
            </w:pPr>
            <w:r>
              <w:rPr>
                <w:rFonts w:ascii="Cambria Math" w:eastAsia="Cambria Math" w:hAnsi="Cambria Math" w:cs="Cambria Math"/>
              </w:rPr>
              <w:t xml:space="preserve">𝐶 = </w:t>
            </w:r>
            <w:r>
              <w:rPr>
                <w:noProof/>
                <w:sz w:val="22"/>
              </w:rPr>
              <mc:AlternateContent>
                <mc:Choice Requires="wpg">
                  <w:drawing>
                    <wp:inline distT="0" distB="0" distL="0" distR="0" wp14:anchorId="7F59C628" wp14:editId="3213DE80">
                      <wp:extent cx="1365758" cy="7620"/>
                      <wp:effectExtent l="0" t="0" r="0" b="0"/>
                      <wp:docPr id="31296" name="Group 31296"/>
                      <wp:cNvGraphicFramePr/>
                      <a:graphic xmlns:a="http://schemas.openxmlformats.org/drawingml/2006/main">
                        <a:graphicData uri="http://schemas.microsoft.com/office/word/2010/wordprocessingGroup">
                          <wpg:wgp>
                            <wpg:cNvGrpSpPr/>
                            <wpg:grpSpPr>
                              <a:xfrm>
                                <a:off x="0" y="0"/>
                                <a:ext cx="1365758" cy="7620"/>
                                <a:chOff x="0" y="0"/>
                                <a:chExt cx="1365758" cy="7620"/>
                              </a:xfrm>
                            </wpg:grpSpPr>
                            <wps:wsp>
                              <wps:cNvPr id="33572" name="Shape 33572"/>
                              <wps:cNvSpPr/>
                              <wps:spPr>
                                <a:xfrm>
                                  <a:off x="0" y="0"/>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31296" style="width:107.54pt;height:0.599976pt;mso-position-horizontal-relative:char;mso-position-vertical-relative:line" coordsize="13657,76">
                      <v:shape id="Shape 33573" style="position:absolute;width:13657;height:91;left:0;top:0;" coordsize="1365758,9144" path="m0,0l1365758,0l1365758,9144l0,9144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𝑥 60 𝑝𝑘𝑡</w:t>
            </w:r>
            <w:r>
              <w:rPr>
                <w:i/>
              </w:rPr>
              <w:t xml:space="preserve"> </w:t>
            </w:r>
          </w:p>
          <w:p w14:paraId="3D98848C" w14:textId="77777777" w:rsidR="006E10E8" w:rsidRDefault="00494D17">
            <w:pPr>
              <w:spacing w:after="0" w:line="259" w:lineRule="auto"/>
              <w:ind w:left="0" w:right="408" w:firstLine="0"/>
              <w:jc w:val="center"/>
            </w:pPr>
            <w:r>
              <w:rPr>
                <w:rFonts w:ascii="Cambria Math" w:eastAsia="Cambria Math" w:hAnsi="Cambria Math" w:cs="Cambria Math"/>
              </w:rPr>
              <w:t>𝐶𝑒𝑛𝑎 𝑏𝑎𝑑𝑎𝑛𝑒𝑗 𝑜𝑓𝑒𝑟𝑡𝑦</w:t>
            </w:r>
          </w:p>
        </w:tc>
      </w:tr>
      <w:tr w:rsidR="006E10E8" w14:paraId="1D7C48D8" w14:textId="77777777">
        <w:trPr>
          <w:trHeight w:val="629"/>
        </w:trPr>
        <w:tc>
          <w:tcPr>
            <w:tcW w:w="1392" w:type="dxa"/>
            <w:tcBorders>
              <w:top w:val="single" w:sz="4" w:space="0" w:color="999999"/>
              <w:left w:val="single" w:sz="4" w:space="0" w:color="999999"/>
              <w:bottom w:val="single" w:sz="4" w:space="0" w:color="999999"/>
              <w:right w:val="single" w:sz="4" w:space="0" w:color="999999"/>
            </w:tcBorders>
          </w:tcPr>
          <w:p w14:paraId="6C3A626C" w14:textId="77777777" w:rsidR="006E10E8" w:rsidRDefault="00494D17">
            <w:pPr>
              <w:spacing w:after="0" w:line="259" w:lineRule="auto"/>
              <w:ind w:left="10" w:right="0" w:firstLine="0"/>
              <w:jc w:val="left"/>
            </w:pPr>
            <w:r>
              <w:rPr>
                <w:b/>
              </w:rPr>
              <w:t xml:space="preserve">Termin gwarancji </w:t>
            </w:r>
          </w:p>
        </w:tc>
        <w:tc>
          <w:tcPr>
            <w:tcW w:w="806" w:type="dxa"/>
            <w:tcBorders>
              <w:top w:val="single" w:sz="4" w:space="0" w:color="999999"/>
              <w:left w:val="single" w:sz="4" w:space="0" w:color="999999"/>
              <w:bottom w:val="single" w:sz="4" w:space="0" w:color="999999"/>
              <w:right w:val="single" w:sz="4" w:space="0" w:color="999999"/>
            </w:tcBorders>
            <w:vAlign w:val="center"/>
          </w:tcPr>
          <w:p w14:paraId="16DECACA" w14:textId="77777777" w:rsidR="006E10E8" w:rsidRDefault="00494D17">
            <w:pPr>
              <w:spacing w:after="0" w:line="259" w:lineRule="auto"/>
              <w:ind w:left="8" w:right="0" w:firstLine="0"/>
              <w:jc w:val="center"/>
            </w:pPr>
            <w:r>
              <w:rPr>
                <w:i/>
              </w:rPr>
              <w:t xml:space="preserve">40 % </w:t>
            </w:r>
          </w:p>
        </w:tc>
        <w:tc>
          <w:tcPr>
            <w:tcW w:w="1030" w:type="dxa"/>
            <w:tcBorders>
              <w:top w:val="single" w:sz="4" w:space="0" w:color="999999"/>
              <w:left w:val="single" w:sz="4" w:space="0" w:color="999999"/>
              <w:bottom w:val="single" w:sz="4" w:space="0" w:color="999999"/>
              <w:right w:val="single" w:sz="4" w:space="0" w:color="999999"/>
            </w:tcBorders>
            <w:vAlign w:val="center"/>
          </w:tcPr>
          <w:p w14:paraId="7C165D1A" w14:textId="77777777" w:rsidR="006E10E8" w:rsidRDefault="00494D17">
            <w:pPr>
              <w:spacing w:after="0" w:line="259" w:lineRule="auto"/>
              <w:ind w:left="6" w:right="0" w:firstLine="0"/>
              <w:jc w:val="center"/>
            </w:pPr>
            <w:r>
              <w:rPr>
                <w:i/>
              </w:rPr>
              <w:t xml:space="preserve">40 </w:t>
            </w:r>
          </w:p>
        </w:tc>
        <w:tc>
          <w:tcPr>
            <w:tcW w:w="6673" w:type="dxa"/>
            <w:tcBorders>
              <w:top w:val="single" w:sz="4" w:space="0" w:color="999999"/>
              <w:left w:val="single" w:sz="4" w:space="0" w:color="999999"/>
              <w:bottom w:val="single" w:sz="4" w:space="0" w:color="999999"/>
              <w:right w:val="single" w:sz="4" w:space="0" w:color="999999"/>
            </w:tcBorders>
            <w:vAlign w:val="bottom"/>
          </w:tcPr>
          <w:p w14:paraId="00FEB7B8" w14:textId="77777777" w:rsidR="006E10E8" w:rsidRDefault="00494D17">
            <w:pPr>
              <w:spacing w:after="0" w:line="259" w:lineRule="auto"/>
              <w:ind w:left="1555" w:right="0" w:firstLine="0"/>
              <w:jc w:val="left"/>
            </w:pPr>
            <w:r>
              <w:rPr>
                <w:rFonts w:ascii="Cambria Math" w:eastAsia="Cambria Math" w:hAnsi="Cambria Math" w:cs="Cambria Math"/>
              </w:rPr>
              <w:t>𝑇𝑒𝑟𝑚𝑖𝑛 𝑔𝑤𝑎𝑟𝑎𝑛𝑐𝑗𝑖 𝑜𝑓𝑒𝑟𝑡𝑦 𝑏𝑎𝑑𝑎𝑛𝑒𝑗</w:t>
            </w:r>
          </w:p>
          <w:p w14:paraId="46DAB854" w14:textId="77777777" w:rsidR="006E10E8" w:rsidRDefault="00494D17">
            <w:pPr>
              <w:spacing w:after="0" w:line="259" w:lineRule="auto"/>
              <w:ind w:left="77" w:right="0" w:firstLine="0"/>
              <w:jc w:val="left"/>
            </w:pPr>
            <w:r>
              <w:rPr>
                <w:rFonts w:ascii="Cambria Math" w:eastAsia="Cambria Math" w:hAnsi="Cambria Math" w:cs="Cambria Math"/>
              </w:rPr>
              <w:t xml:space="preserve">𝑇𝐺 = </w:t>
            </w:r>
            <w:r>
              <w:rPr>
                <w:noProof/>
                <w:sz w:val="22"/>
              </w:rPr>
              <mc:AlternateContent>
                <mc:Choice Requires="wpg">
                  <w:drawing>
                    <wp:inline distT="0" distB="0" distL="0" distR="0" wp14:anchorId="3F4B929E" wp14:editId="51448121">
                      <wp:extent cx="3176651" cy="7620"/>
                      <wp:effectExtent l="0" t="0" r="0" b="0"/>
                      <wp:docPr id="31613" name="Group 31613"/>
                      <wp:cNvGraphicFramePr/>
                      <a:graphic xmlns:a="http://schemas.openxmlformats.org/drawingml/2006/main">
                        <a:graphicData uri="http://schemas.microsoft.com/office/word/2010/wordprocessingGroup">
                          <wpg:wgp>
                            <wpg:cNvGrpSpPr/>
                            <wpg:grpSpPr>
                              <a:xfrm>
                                <a:off x="0" y="0"/>
                                <a:ext cx="3176651" cy="7620"/>
                                <a:chOff x="0" y="0"/>
                                <a:chExt cx="3176651" cy="7620"/>
                              </a:xfrm>
                            </wpg:grpSpPr>
                            <wps:wsp>
                              <wps:cNvPr id="33574" name="Shape 33574"/>
                              <wps:cNvSpPr/>
                              <wps:spPr>
                                <a:xfrm>
                                  <a:off x="0" y="0"/>
                                  <a:ext cx="3176651" cy="9144"/>
                                </a:xfrm>
                                <a:custGeom>
                                  <a:avLst/>
                                  <a:gdLst/>
                                  <a:ahLst/>
                                  <a:cxnLst/>
                                  <a:rect l="0" t="0" r="0" b="0"/>
                                  <a:pathLst>
                                    <a:path w="3176651" h="9144">
                                      <a:moveTo>
                                        <a:pt x="0" y="0"/>
                                      </a:moveTo>
                                      <a:lnTo>
                                        <a:pt x="3176651" y="0"/>
                                      </a:lnTo>
                                      <a:lnTo>
                                        <a:pt x="3176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31613" style="width:250.13pt;height:0.600037pt;mso-position-horizontal-relative:char;mso-position-vertical-relative:line" coordsize="31766,76">
                      <v:shape id="Shape 33575" style="position:absolute;width:31766;height:91;left:0;top:0;" coordsize="3176651,9144" path="m0,0l3176651,0l3176651,9144l0,9144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𝑥 40 𝑝𝑘𝑡</w:t>
            </w:r>
            <w:r>
              <w:rPr>
                <w:i/>
              </w:rPr>
              <w:t xml:space="preserve"> </w:t>
            </w:r>
          </w:p>
          <w:p w14:paraId="4FDE47FB" w14:textId="77777777" w:rsidR="006E10E8" w:rsidRDefault="00494D17">
            <w:pPr>
              <w:spacing w:after="0" w:line="259" w:lineRule="auto"/>
              <w:ind w:left="590" w:right="0" w:firstLine="0"/>
              <w:jc w:val="left"/>
            </w:pPr>
            <w:r>
              <w:rPr>
                <w:rFonts w:ascii="Cambria Math" w:eastAsia="Cambria Math" w:hAnsi="Cambria Math" w:cs="Cambria Math"/>
              </w:rPr>
              <w:t xml:space="preserve">𝑁𝑎𝑗𝑑ł𝑢ż𝑠𝑧𝑦 𝑡𝑒𝑟𝑚𝑖𝑛 𝑔𝑤𝑎𝑟𝑎𝑛𝑐𝑗𝑖 𝑧 𝑝𝑜ś𝑟ó𝑑 𝑧ł𝑜ż𝑜𝑛𝑦𝑐ℎ 𝑜𝑓𝑒𝑟𝑡 </w:t>
            </w:r>
          </w:p>
        </w:tc>
      </w:tr>
    </w:tbl>
    <w:p w14:paraId="44034615" w14:textId="77777777" w:rsidR="006E10E8" w:rsidRDefault="00494D17">
      <w:pPr>
        <w:numPr>
          <w:ilvl w:val="0"/>
          <w:numId w:val="27"/>
        </w:numPr>
        <w:ind w:right="41" w:hanging="360"/>
      </w:pPr>
      <w:r>
        <w:t>Całkowita liczba punktów, jaka otrzyma dana oferta, zostanie obliczona wg poniższego wzoru:</w:t>
      </w:r>
      <w:r>
        <w:rPr>
          <w:b/>
        </w:rPr>
        <w:t xml:space="preserve"> </w:t>
      </w:r>
    </w:p>
    <w:p w14:paraId="4CA475A2" w14:textId="77777777" w:rsidR="006E10E8" w:rsidRDefault="00494D17">
      <w:pPr>
        <w:ind w:left="1090" w:right="41"/>
      </w:pPr>
      <w:r>
        <w:t xml:space="preserve">W= C + TG </w:t>
      </w:r>
    </w:p>
    <w:p w14:paraId="5C41B82B" w14:textId="77777777" w:rsidR="006E10E8" w:rsidRDefault="00494D17">
      <w:pPr>
        <w:tabs>
          <w:tab w:val="center" w:pos="1334"/>
          <w:tab w:val="center" w:pos="5329"/>
        </w:tabs>
        <w:ind w:left="0" w:right="0" w:firstLine="0"/>
        <w:jc w:val="left"/>
      </w:pPr>
      <w:r>
        <w:rPr>
          <w:sz w:val="22"/>
        </w:rPr>
        <w:tab/>
      </w:r>
      <w:r>
        <w:t xml:space="preserve">Gdzie: </w:t>
      </w:r>
      <w:r>
        <w:tab/>
        <w:t xml:space="preserve"> </w:t>
      </w:r>
    </w:p>
    <w:p w14:paraId="60432E2C" w14:textId="77777777" w:rsidR="006E10E8" w:rsidRDefault="00494D17">
      <w:pPr>
        <w:ind w:left="1090" w:right="41"/>
      </w:pPr>
      <w:r>
        <w:t xml:space="preserve">W – ocena końcowa oferty – to suma punktów uzyskanych za wszystkie kryteria </w:t>
      </w:r>
    </w:p>
    <w:p w14:paraId="0C4F450D" w14:textId="77777777" w:rsidR="006E10E8" w:rsidRDefault="00494D17">
      <w:pPr>
        <w:ind w:left="1090" w:right="41"/>
      </w:pPr>
      <w:r>
        <w:t xml:space="preserve">C- punkty uzyskane w kryterium „ Łączna cena ofertowa brutto” </w:t>
      </w:r>
    </w:p>
    <w:p w14:paraId="5818A8E3" w14:textId="77777777" w:rsidR="006E10E8" w:rsidRDefault="00494D17">
      <w:pPr>
        <w:ind w:left="1090" w:right="41"/>
      </w:pPr>
      <w:r>
        <w:t xml:space="preserve">TG – punkty uzyskane w kryterium „ Termin gwarancji” </w:t>
      </w:r>
    </w:p>
    <w:p w14:paraId="4513E9E7" w14:textId="77777777" w:rsidR="006E10E8" w:rsidRDefault="00494D17">
      <w:pPr>
        <w:numPr>
          <w:ilvl w:val="0"/>
          <w:numId w:val="27"/>
        </w:numPr>
        <w:ind w:right="41" w:hanging="360"/>
      </w:pPr>
      <w:r>
        <w:t>Ocena punktowa kryterium „Łączna cena ofertowa brutto” dokonana zostanie na podstawie łącznej ceny ofertowej brutto wskazanej przez wykonawcę w ofercie i przeliczona według wzoru opisanego w tabeli powyżej.</w:t>
      </w:r>
      <w:r>
        <w:rPr>
          <w:b/>
        </w:rPr>
        <w:t xml:space="preserve"> </w:t>
      </w:r>
    </w:p>
    <w:p w14:paraId="280109CD" w14:textId="77777777" w:rsidR="006E10E8" w:rsidRDefault="00494D17">
      <w:pPr>
        <w:numPr>
          <w:ilvl w:val="0"/>
          <w:numId w:val="27"/>
        </w:numPr>
        <w:ind w:right="41" w:hanging="360"/>
      </w:pPr>
      <w:r>
        <w:t xml:space="preserve">Ocena punktowa w kryterium „ Termin gwarancji” dokonana zostanie na podstawie terminu gwarancji wskazanego przez wykonawcę w ofercie i przeliczona według wzoru opisanego w tabeli powyżej. Zamawiający zastrzega, że wykonawca jest zobowiązany określić termin udzielonej gwarancji na wykonane roboty na okres nie krótszy niż 36 miesięcy oraz nie dłuższy niż 60 miesięcy. Jeżeli wykonawca zaoferuje termin dłuższy niż 60 miesięcy otrzyma maksymalną ilość punktów jak dla okresu 60 miesięcy. Oferta wykonawcy, który nie zaproponuje żadnego okresu gwarancji lub okres gwarancji krótszy niż 36 miesięcy będzie odrzucona, jako niezgodna z treścią niniejszej SWZ. </w:t>
      </w:r>
    </w:p>
    <w:p w14:paraId="4AE1D0DE" w14:textId="77777777" w:rsidR="006E10E8" w:rsidRDefault="00494D17">
      <w:pPr>
        <w:numPr>
          <w:ilvl w:val="0"/>
          <w:numId w:val="27"/>
        </w:numPr>
        <w:ind w:right="41" w:hanging="360"/>
      </w:pPr>
      <w:r>
        <w:t>Punktacja przyznawana oferentom w poszczególnych kryteriach będzie liczona z dokładnością do dwóch miejsc po przecinku. Najwyższa łączna liczba punktów wyznaczy najkorzystniejszą ofertę.</w:t>
      </w:r>
      <w:r>
        <w:rPr>
          <w:b/>
        </w:rPr>
        <w:t xml:space="preserve"> </w:t>
      </w:r>
    </w:p>
    <w:p w14:paraId="5416B4DB" w14:textId="77777777" w:rsidR="006E10E8" w:rsidRDefault="00494D17">
      <w:pPr>
        <w:numPr>
          <w:ilvl w:val="0"/>
          <w:numId w:val="27"/>
        </w:numPr>
        <w:ind w:right="41" w:hanging="360"/>
      </w:pPr>
      <w:r>
        <w:t xml:space="preserve">Zamawiający udzieli zamówienia wykonawcy, którego oferta odpowiadać będzie wszelkim wymogom przedstawionym w ustawie PZP, oraz w niniejszej SWZ i zostanie oceniona jako najkorzystniejsza w oparciu o podane kryteria wyboru. </w:t>
      </w:r>
    </w:p>
    <w:p w14:paraId="06251818" w14:textId="77777777" w:rsidR="006E10E8" w:rsidRDefault="00494D17">
      <w:pPr>
        <w:numPr>
          <w:ilvl w:val="0"/>
          <w:numId w:val="27"/>
        </w:numPr>
        <w:ind w:right="41" w:hanging="360"/>
      </w:pPr>
      <w:r>
        <w:t xml:space="preserve">Jeżeli nie będzie można dokonać wyboru oferty najkorzystniejszej ze względu na to, że dwie lub więcej ofert przedstawia taki sam bilans ceny i pozostałych kryteriów oceny ofert, zamawiający spośród tych ofert dokona wyboru </w:t>
      </w:r>
      <w:r>
        <w:lastRenderedPageBreak/>
        <w:t>oferty z niższą ceną, a jeżeli zostaną złożone oferty o takiej samej cenie, zamawiający wezwie wykonawców, którzy złożyli te oferty, do złożenia w terminie określonym przez zamawiającego ofert dodatkowych.</w:t>
      </w:r>
      <w:r>
        <w:rPr>
          <w:b/>
        </w:rPr>
        <w:t xml:space="preserve"> </w:t>
      </w:r>
    </w:p>
    <w:p w14:paraId="5819FEB9" w14:textId="77777777" w:rsidR="006E10E8" w:rsidRDefault="00494D17">
      <w:pPr>
        <w:numPr>
          <w:ilvl w:val="0"/>
          <w:numId w:val="27"/>
        </w:numPr>
        <w:ind w:right="41" w:hanging="360"/>
      </w:pPr>
      <w:r>
        <w:t>Zamawiający nie przewiduje dogrywki w formie aukcji elektronicznej.</w:t>
      </w:r>
      <w:r>
        <w:rPr>
          <w:b/>
        </w:rPr>
        <w:t xml:space="preserve"> </w:t>
      </w:r>
    </w:p>
    <w:p w14:paraId="784DED46" w14:textId="77777777" w:rsidR="006E10E8" w:rsidRDefault="00494D17">
      <w:pPr>
        <w:spacing w:after="10" w:line="259" w:lineRule="auto"/>
        <w:ind w:left="0" w:right="0" w:firstLine="0"/>
        <w:jc w:val="left"/>
      </w:pPr>
      <w:r>
        <w:rPr>
          <w:b/>
        </w:rPr>
        <w:t xml:space="preserve"> </w:t>
      </w:r>
      <w:r>
        <w:rPr>
          <w:b/>
        </w:rPr>
        <w:tab/>
      </w:r>
      <w:r>
        <w:t xml:space="preserve">  </w:t>
      </w:r>
    </w:p>
    <w:p w14:paraId="6094901D" w14:textId="77777777" w:rsidR="006E10E8" w:rsidRDefault="00494D17">
      <w:pPr>
        <w:spacing w:after="21" w:line="250" w:lineRule="auto"/>
        <w:ind w:left="717" w:right="32" w:firstLine="0"/>
      </w:pPr>
      <w:r>
        <w:rPr>
          <w:b/>
        </w:rPr>
        <w:t>XVII.</w:t>
      </w:r>
      <w:r>
        <w:rPr>
          <w:rFonts w:ascii="Arial" w:eastAsia="Arial" w:hAnsi="Arial" w:cs="Arial"/>
          <w:b/>
        </w:rPr>
        <w:t xml:space="preserve"> </w:t>
      </w:r>
      <w:r>
        <w:rPr>
          <w:b/>
        </w:rPr>
        <w:t xml:space="preserve">Informacje o formalnościach, jakie powinny być dopełnione po wyborze oferty w celu zawarcia umowy w sprawie zamówienia publicznego. </w:t>
      </w:r>
      <w:r>
        <w:t xml:space="preserve"> </w:t>
      </w:r>
    </w:p>
    <w:p w14:paraId="3E6981C6" w14:textId="77777777" w:rsidR="006E10E8" w:rsidRDefault="00494D17">
      <w:pPr>
        <w:numPr>
          <w:ilvl w:val="0"/>
          <w:numId w:val="28"/>
        </w:numPr>
        <w:ind w:right="41" w:hanging="360"/>
      </w:pPr>
      <w:r>
        <w:t xml:space="preserve">Zamawiający poinformuje wykonawcę, któremu zostanie udzielone zamówienie, o miejscu i terminie zawarcia umowy. Zamawiający dopuszcza zawarcie umowy za pomocą środków elektronicznych tj. za pomocą kwalifikowanego podpisu. </w:t>
      </w:r>
    </w:p>
    <w:p w14:paraId="70A46F94" w14:textId="77777777" w:rsidR="006E10E8" w:rsidRDefault="00494D17">
      <w:pPr>
        <w:numPr>
          <w:ilvl w:val="0"/>
          <w:numId w:val="28"/>
        </w:numPr>
        <w:ind w:right="41" w:hanging="360"/>
      </w:pPr>
      <w:r>
        <w:t xml:space="preserve">Wykonawca przed zawarciem umowy poda wszelkie informacje niezbędne do wypełnienia treści umowy na wezwanie zamawiającego. </w:t>
      </w:r>
    </w:p>
    <w:p w14:paraId="6F597B1F" w14:textId="77777777" w:rsidR="006E10E8" w:rsidRDefault="00494D17">
      <w:pPr>
        <w:numPr>
          <w:ilvl w:val="0"/>
          <w:numId w:val="28"/>
        </w:numPr>
        <w:ind w:right="41" w:hanging="360"/>
      </w:pP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6D545ED" w14:textId="77777777" w:rsidR="006E10E8" w:rsidRDefault="00494D17">
      <w:pPr>
        <w:numPr>
          <w:ilvl w:val="0"/>
          <w:numId w:val="28"/>
        </w:numPr>
        <w:spacing w:after="0"/>
        <w:ind w:right="41" w:hanging="360"/>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xml:space="preserve">, będzie skutkowało zatrzymaniem przez zamawiającego wadium wraz z odsetkami. </w:t>
      </w:r>
    </w:p>
    <w:p w14:paraId="4EE88411" w14:textId="77777777" w:rsidR="006E10E8" w:rsidRDefault="00494D17">
      <w:pPr>
        <w:spacing w:after="13" w:line="259" w:lineRule="auto"/>
        <w:ind w:left="720" w:right="0" w:firstLine="0"/>
        <w:jc w:val="left"/>
      </w:pPr>
      <w:r>
        <w:t xml:space="preserve">    </w:t>
      </w:r>
    </w:p>
    <w:p w14:paraId="491F5A64" w14:textId="77777777" w:rsidR="006E10E8" w:rsidRDefault="00494D17">
      <w:pPr>
        <w:tabs>
          <w:tab w:val="center" w:pos="940"/>
          <w:tab w:val="center" w:pos="4308"/>
        </w:tabs>
        <w:spacing w:after="21" w:line="250" w:lineRule="auto"/>
        <w:ind w:left="0" w:right="0" w:firstLine="0"/>
        <w:jc w:val="left"/>
      </w:pPr>
      <w:r>
        <w:rPr>
          <w:sz w:val="22"/>
        </w:rPr>
        <w:tab/>
      </w:r>
      <w:r>
        <w:rPr>
          <w:b/>
        </w:rPr>
        <w:t>XVIII.</w:t>
      </w:r>
      <w:r>
        <w:rPr>
          <w:rFonts w:ascii="Arial" w:eastAsia="Arial" w:hAnsi="Arial" w:cs="Arial"/>
          <w:b/>
        </w:rPr>
        <w:t xml:space="preserve"> </w:t>
      </w:r>
      <w:r>
        <w:rPr>
          <w:rFonts w:ascii="Arial" w:eastAsia="Arial" w:hAnsi="Arial" w:cs="Arial"/>
          <w:b/>
        </w:rPr>
        <w:tab/>
      </w:r>
      <w:r>
        <w:rPr>
          <w:b/>
        </w:rPr>
        <w:t xml:space="preserve">Wymagania dotyczące zabezpieczenia należytego wykonania umowy. </w:t>
      </w:r>
      <w:r>
        <w:t xml:space="preserve"> </w:t>
      </w:r>
    </w:p>
    <w:p w14:paraId="52DB7C7A" w14:textId="77777777" w:rsidR="006E10E8" w:rsidRDefault="00494D17">
      <w:pPr>
        <w:ind w:left="727" w:right="41"/>
      </w:pPr>
      <w:r>
        <w:t xml:space="preserve">Zamawiający będzie wymagał wniesienia zabezpieczenia należytego wykonania umowy w przedmiotowym postepowaniu w wysokości 2% wynagrodzenia brutto.  </w:t>
      </w:r>
    </w:p>
    <w:p w14:paraId="49433F78" w14:textId="77777777" w:rsidR="006E10E8" w:rsidRDefault="00494D17">
      <w:pPr>
        <w:numPr>
          <w:ilvl w:val="0"/>
          <w:numId w:val="29"/>
        </w:numPr>
        <w:ind w:right="41" w:hanging="339"/>
      </w:pPr>
      <w:r>
        <w:t xml:space="preserve">Zabezpieczenie może być wniesione, według wyboru wykonawcy, w jednej lub  kilku następujących formach:  </w:t>
      </w:r>
    </w:p>
    <w:p w14:paraId="33E6AEB1" w14:textId="77777777" w:rsidR="006E10E8" w:rsidRDefault="00494D17">
      <w:pPr>
        <w:numPr>
          <w:ilvl w:val="1"/>
          <w:numId w:val="29"/>
        </w:numPr>
        <w:ind w:right="41" w:hanging="360"/>
      </w:pPr>
      <w:r>
        <w:t xml:space="preserve">Pieniądzu;  </w:t>
      </w:r>
    </w:p>
    <w:p w14:paraId="33C89CCF" w14:textId="77777777" w:rsidR="006E10E8" w:rsidRDefault="00494D17">
      <w:pPr>
        <w:numPr>
          <w:ilvl w:val="1"/>
          <w:numId w:val="29"/>
        </w:numPr>
        <w:ind w:right="41" w:hanging="360"/>
      </w:pPr>
      <w:r>
        <w:t xml:space="preserve">Poręczeniach bankowych lub poręczeniach spółdzielczej kasy oszczędnościowo-kredytowej, z tym że zobowiązanie kasy jest zawsze zobowiązaniem pieniężnym;  </w:t>
      </w:r>
    </w:p>
    <w:p w14:paraId="3234893E" w14:textId="77777777" w:rsidR="006E10E8" w:rsidRDefault="00494D17">
      <w:pPr>
        <w:numPr>
          <w:ilvl w:val="1"/>
          <w:numId w:val="29"/>
        </w:numPr>
        <w:ind w:right="41" w:hanging="360"/>
      </w:pPr>
      <w:r>
        <w:t xml:space="preserve">Gwarancjach bankowych;  </w:t>
      </w:r>
    </w:p>
    <w:p w14:paraId="2481D369" w14:textId="77777777" w:rsidR="006E10E8" w:rsidRDefault="00494D17">
      <w:pPr>
        <w:numPr>
          <w:ilvl w:val="1"/>
          <w:numId w:val="29"/>
        </w:numPr>
        <w:ind w:right="41" w:hanging="360"/>
      </w:pPr>
      <w:r>
        <w:t xml:space="preserve">Gwarancjach ubezpieczeniowych;  </w:t>
      </w:r>
    </w:p>
    <w:p w14:paraId="23982C5A" w14:textId="77777777" w:rsidR="006E10E8" w:rsidRDefault="00494D17">
      <w:pPr>
        <w:numPr>
          <w:ilvl w:val="1"/>
          <w:numId w:val="29"/>
        </w:numPr>
        <w:ind w:right="41" w:hanging="360"/>
      </w:pPr>
      <w:r>
        <w:t xml:space="preserve">Poręczeniach udzielanych przez podmioty, o których mowa w art. 6b ust. 5 pkt 2 ustawy z dnia 9 listopada 2000r o utworzeniu Polskiej Agencji Rozwoju Przedsiębiorczości.  </w:t>
      </w:r>
    </w:p>
    <w:p w14:paraId="1FEA3DEE" w14:textId="77777777" w:rsidR="006E10E8" w:rsidRDefault="00494D17">
      <w:pPr>
        <w:numPr>
          <w:ilvl w:val="0"/>
          <w:numId w:val="29"/>
        </w:numPr>
        <w:ind w:right="41" w:hanging="339"/>
      </w:pPr>
      <w:r>
        <w:t xml:space="preserve">Zabezpieczenie wniesione w pieniądzu Wykonawca wpłaci przelewem na rachunek bankowy wskazany przez Zamawiającego.  </w:t>
      </w:r>
    </w:p>
    <w:p w14:paraId="7856A701" w14:textId="77777777" w:rsidR="006E10E8" w:rsidRDefault="00494D17">
      <w:pPr>
        <w:numPr>
          <w:ilvl w:val="0"/>
          <w:numId w:val="29"/>
        </w:numPr>
        <w:ind w:right="41" w:hanging="339"/>
      </w:pPr>
      <w: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F51BF82" w14:textId="77777777" w:rsidR="006E10E8" w:rsidRDefault="00494D17">
      <w:pPr>
        <w:numPr>
          <w:ilvl w:val="0"/>
          <w:numId w:val="29"/>
        </w:numPr>
        <w:spacing w:after="0"/>
        <w:ind w:right="41" w:hanging="339"/>
      </w:pPr>
      <w:r>
        <w:t xml:space="preserve">Zamawiający zwraca 70% z kwoty zabezpieczenia do 30 dni od dnia podpisania odbioru przedmiotu umowy. Pozostałą kwotę zabezpieczenia w wysokości 30% Zamawiający zwraca do 15 dni po upływie okresu rękojmi. Zabezpieczenie wniesione w formie poręczeń lub gwarancji kasa Zamawiającego wydaje Wykonawcy za potwierdzeniem zwrotu lub przesyła za potwierdzeniem odbioru do 15 dni po upływie okresu rękojmi. </w:t>
      </w:r>
    </w:p>
    <w:p w14:paraId="6E2CB8AA" w14:textId="77777777" w:rsidR="006E10E8" w:rsidRDefault="00494D17">
      <w:pPr>
        <w:spacing w:after="13" w:line="259" w:lineRule="auto"/>
        <w:ind w:left="1059" w:right="0" w:firstLine="0"/>
        <w:jc w:val="left"/>
      </w:pPr>
      <w:r>
        <w:t xml:space="preserve"> </w:t>
      </w:r>
    </w:p>
    <w:p w14:paraId="44B534D0" w14:textId="77777777" w:rsidR="006E10E8" w:rsidRDefault="00494D17">
      <w:pPr>
        <w:numPr>
          <w:ilvl w:val="0"/>
          <w:numId w:val="30"/>
        </w:numPr>
        <w:spacing w:after="21" w:line="250" w:lineRule="auto"/>
        <w:ind w:right="32" w:hanging="708"/>
      </w:pPr>
      <w:r>
        <w:rPr>
          <w:b/>
        </w:rPr>
        <w:t xml:space="preserve">Istotne dla stron postanowienia, które zostaną wprowadzone do treści zawieranej umowy w sprawie zamówienia publicznego. </w:t>
      </w:r>
      <w:r>
        <w:t xml:space="preserve"> </w:t>
      </w:r>
    </w:p>
    <w:p w14:paraId="76B7EE7E" w14:textId="2A2B9991" w:rsidR="006E10E8" w:rsidRDefault="00494D17">
      <w:pPr>
        <w:ind w:left="727" w:right="41"/>
      </w:pPr>
      <w:r>
        <w:t xml:space="preserve">Projekt  umowy stanowi </w:t>
      </w:r>
      <w:r w:rsidRPr="001F1AD5">
        <w:rPr>
          <w:b/>
          <w:color w:val="FF0000"/>
        </w:rPr>
        <w:t xml:space="preserve">załącznik nr </w:t>
      </w:r>
      <w:r w:rsidR="001F1AD5" w:rsidRPr="001F1AD5">
        <w:rPr>
          <w:b/>
          <w:color w:val="FF0000"/>
        </w:rPr>
        <w:t>3</w:t>
      </w:r>
      <w:r w:rsidRPr="001F1AD5">
        <w:rPr>
          <w:color w:val="FF0000"/>
        </w:rPr>
        <w:t xml:space="preserve"> </w:t>
      </w:r>
      <w:r w:rsidRPr="001F1AD5">
        <w:rPr>
          <w:b/>
          <w:color w:val="FF0000"/>
        </w:rPr>
        <w:t>do SWZ</w:t>
      </w:r>
      <w:r w:rsidRPr="001F1AD5">
        <w:rPr>
          <w:color w:val="FF0000"/>
        </w:rPr>
        <w:t xml:space="preserve">.  </w:t>
      </w:r>
    </w:p>
    <w:p w14:paraId="09455D4D" w14:textId="77777777" w:rsidR="006E10E8" w:rsidRDefault="00494D17">
      <w:pPr>
        <w:spacing w:after="13" w:line="259" w:lineRule="auto"/>
        <w:ind w:left="720" w:right="0" w:firstLine="0"/>
        <w:jc w:val="left"/>
      </w:pPr>
      <w:r>
        <w:t xml:space="preserve">  </w:t>
      </w:r>
    </w:p>
    <w:p w14:paraId="4518FA76" w14:textId="77777777" w:rsidR="006E10E8" w:rsidRDefault="00494D17">
      <w:pPr>
        <w:numPr>
          <w:ilvl w:val="0"/>
          <w:numId w:val="30"/>
        </w:numPr>
        <w:spacing w:after="21" w:line="250" w:lineRule="auto"/>
        <w:ind w:right="32" w:hanging="708"/>
      </w:pPr>
      <w:r>
        <w:rPr>
          <w:b/>
        </w:rPr>
        <w:t xml:space="preserve">Pouczenie o środkach ochrony prawnej. </w:t>
      </w:r>
      <w:r>
        <w:t xml:space="preserve"> </w:t>
      </w:r>
    </w:p>
    <w:p w14:paraId="6A4D5024" w14:textId="77777777" w:rsidR="006E10E8" w:rsidRDefault="00494D17">
      <w:pPr>
        <w:numPr>
          <w:ilvl w:val="0"/>
          <w:numId w:val="31"/>
        </w:numPr>
        <w:ind w:right="41" w:hanging="339"/>
      </w:pPr>
      <w:r>
        <w:lastRenderedPageBreak/>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 xml:space="preserve">  </w:t>
      </w:r>
    </w:p>
    <w:p w14:paraId="330855A9" w14:textId="77777777" w:rsidR="006E10E8" w:rsidRDefault="00494D17">
      <w:pPr>
        <w:numPr>
          <w:ilvl w:val="0"/>
          <w:numId w:val="31"/>
        </w:numPr>
        <w:ind w:right="41" w:hanging="339"/>
      </w:pPr>
      <w:r>
        <w:t xml:space="preserve">Odwołanie przysługuje na:  </w:t>
      </w:r>
    </w:p>
    <w:p w14:paraId="61CB1367" w14:textId="77777777" w:rsidR="006E10E8" w:rsidRDefault="00494D17">
      <w:pPr>
        <w:numPr>
          <w:ilvl w:val="1"/>
          <w:numId w:val="31"/>
        </w:numPr>
        <w:ind w:right="41" w:hanging="360"/>
      </w:pPr>
      <w:r>
        <w:t xml:space="preserve">Niezgodną z przepisami ustawy czynność Zamawiającego, podjętą w postępowaniu o udzielenie zamówienia, w tym na projektowane postanowienie umowy;  </w:t>
      </w:r>
    </w:p>
    <w:p w14:paraId="46B43C8C" w14:textId="77777777" w:rsidR="006E10E8" w:rsidRDefault="00494D17">
      <w:pPr>
        <w:numPr>
          <w:ilvl w:val="1"/>
          <w:numId w:val="31"/>
        </w:numPr>
        <w:spacing w:after="0"/>
        <w:ind w:right="41" w:hanging="360"/>
      </w:pPr>
      <w:r>
        <w:t xml:space="preserve">Zaniechanie czynności w postepowaniu o udzielenie zamówienia, do której Zamawiający był obowiązany na podstawie ustawy </w:t>
      </w:r>
      <w:proofErr w:type="spellStart"/>
      <w:r>
        <w:t>Pzp</w:t>
      </w:r>
      <w:proofErr w:type="spellEnd"/>
      <w:r>
        <w:t xml:space="preserve">.  </w:t>
      </w:r>
    </w:p>
    <w:p w14:paraId="0B839071" w14:textId="77777777" w:rsidR="006E10E8" w:rsidRDefault="00494D17">
      <w:pPr>
        <w:numPr>
          <w:ilvl w:val="0"/>
          <w:numId w:val="31"/>
        </w:numPr>
        <w:spacing w:after="0"/>
        <w:ind w:right="41" w:hanging="339"/>
      </w:pPr>
      <w:r>
        <w:t xml:space="preserve">Szczegółowe informacje dotyczące środków ochrony prawnej określone są w Dziale IX „Środki ochrony prawnej” ustawy </w:t>
      </w:r>
      <w:proofErr w:type="spellStart"/>
      <w:r>
        <w:t>Pzp</w:t>
      </w:r>
      <w:proofErr w:type="spellEnd"/>
      <w:r>
        <w:t xml:space="preserve">.   </w:t>
      </w:r>
    </w:p>
    <w:p w14:paraId="514900C3" w14:textId="77777777" w:rsidR="006E10E8" w:rsidRDefault="00494D17">
      <w:pPr>
        <w:spacing w:after="13" w:line="259" w:lineRule="auto"/>
        <w:ind w:left="720" w:right="0" w:firstLine="0"/>
        <w:jc w:val="left"/>
      </w:pPr>
      <w:r>
        <w:t xml:space="preserve">  </w:t>
      </w:r>
    </w:p>
    <w:p w14:paraId="78AF1E24" w14:textId="77777777" w:rsidR="006E10E8" w:rsidRDefault="00494D17">
      <w:pPr>
        <w:tabs>
          <w:tab w:val="center" w:pos="883"/>
          <w:tab w:val="center" w:pos="2978"/>
        </w:tabs>
        <w:spacing w:after="21" w:line="250" w:lineRule="auto"/>
        <w:ind w:left="0" w:right="0" w:firstLine="0"/>
        <w:jc w:val="left"/>
      </w:pPr>
      <w:r>
        <w:rPr>
          <w:sz w:val="22"/>
        </w:rPr>
        <w:tab/>
      </w:r>
      <w:r>
        <w:rPr>
          <w:b/>
        </w:rPr>
        <w:t>XXI.</w:t>
      </w:r>
      <w:r>
        <w:rPr>
          <w:rFonts w:ascii="Arial" w:eastAsia="Arial" w:hAnsi="Arial" w:cs="Arial"/>
          <w:b/>
        </w:rPr>
        <w:t xml:space="preserve"> </w:t>
      </w:r>
      <w:r>
        <w:rPr>
          <w:rFonts w:ascii="Arial" w:eastAsia="Arial" w:hAnsi="Arial" w:cs="Arial"/>
          <w:b/>
        </w:rPr>
        <w:tab/>
      </w:r>
      <w:r>
        <w:rPr>
          <w:b/>
        </w:rPr>
        <w:t xml:space="preserve">Klauzula informacyjna z art. 13 RODO </w:t>
      </w:r>
      <w:r>
        <w:t xml:space="preserve"> </w:t>
      </w:r>
    </w:p>
    <w:p w14:paraId="71243B18" w14:textId="77777777" w:rsidR="006E10E8" w:rsidRDefault="00494D17">
      <w:pPr>
        <w:spacing w:after="62"/>
        <w:ind w:left="727" w:right="41"/>
      </w:pPr>
      <w: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Zespół Opieki Zdrowotnej „Szpitala Powiatowego” w Sochaczewie informuje, że: </w:t>
      </w:r>
    </w:p>
    <w:p w14:paraId="15FBF6D7" w14:textId="77777777" w:rsidR="006E10E8" w:rsidRDefault="00494D17">
      <w:pPr>
        <w:numPr>
          <w:ilvl w:val="0"/>
          <w:numId w:val="32"/>
        </w:numPr>
        <w:ind w:right="41" w:hanging="360"/>
      </w:pPr>
      <w:r>
        <w:t xml:space="preserve">Administratorem danych osobowych Uczestników postępowań o udzielenie zamówienia publicznego jest Zespół Opieki Zdrowotnej „Szpitala Powiatowego” w Sochaczewie, z siedzibą przy ul. Batalionów Chłopskich 3/7, 96-500 Sochaczew. Z Administratorem można skontaktować się: </w:t>
      </w:r>
    </w:p>
    <w:p w14:paraId="7E3957F7" w14:textId="77777777" w:rsidR="006E10E8" w:rsidRDefault="00494D17">
      <w:pPr>
        <w:numPr>
          <w:ilvl w:val="1"/>
          <w:numId w:val="32"/>
        </w:numPr>
        <w:ind w:right="41" w:hanging="360"/>
      </w:pPr>
      <w:r>
        <w:t xml:space="preserve">listownie na ww. adres korespondencyjny, </w:t>
      </w:r>
    </w:p>
    <w:p w14:paraId="78F091F8" w14:textId="77777777" w:rsidR="006E10E8" w:rsidRDefault="00494D17">
      <w:pPr>
        <w:numPr>
          <w:ilvl w:val="1"/>
          <w:numId w:val="32"/>
        </w:numPr>
        <w:ind w:right="41" w:hanging="360"/>
      </w:pPr>
      <w:r>
        <w:t xml:space="preserve">za pośrednictwem adresu e-mail: </w:t>
      </w:r>
      <w:r>
        <w:rPr>
          <w:color w:val="0563C1"/>
          <w:u w:val="single" w:color="0563C1"/>
        </w:rPr>
        <w:t>kancelaria@szpitalsochaczew.pl</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pod nr tel.: 46 864 95 00. </w:t>
      </w:r>
    </w:p>
    <w:p w14:paraId="401CBF05" w14:textId="77777777" w:rsidR="006E10E8" w:rsidRDefault="00494D17">
      <w:pPr>
        <w:numPr>
          <w:ilvl w:val="0"/>
          <w:numId w:val="32"/>
        </w:numPr>
        <w:ind w:right="41" w:hanging="360"/>
      </w:pPr>
      <w:r>
        <w:t xml:space="preserve">Administrator powołał Inspektora Ochrony Danych (IOD) – Pana Pawła Maliszewskiego, z którym można skontaktować się we wszelkich sprawach dotyczących przetwarzania danych osobowych za pośrednictwem adresu e-mail: </w:t>
      </w:r>
      <w:r>
        <w:rPr>
          <w:color w:val="0563C1"/>
          <w:u w:val="single" w:color="0563C1"/>
        </w:rPr>
        <w:t>iod@perfectinfo.pl</w:t>
      </w:r>
      <w:r>
        <w:t xml:space="preserve">.  </w:t>
      </w:r>
    </w:p>
    <w:p w14:paraId="29D8FA42" w14:textId="77777777" w:rsidR="006E10E8" w:rsidRDefault="00494D17">
      <w:pPr>
        <w:numPr>
          <w:ilvl w:val="0"/>
          <w:numId w:val="32"/>
        </w:numPr>
        <w:ind w:right="41" w:hanging="360"/>
      </w:pPr>
      <w:r>
        <w:t xml:space="preserve">Dane osobowe Wykonawcy przetwarzane będą w celu wypełnienia obowiązków prawnych ciążących na administratorze (art. 6 ust. 1 lit. c RODO), wynikających z ustawy z dnia 11 września 2019 r. – Prawo zamówień publicznych, tj. przeprowadzenia postępowania o udzielenie zamówienia publicznego i dokonania wyboru oferty wykonawcy, z którym zostanie zawarta umowa. </w:t>
      </w:r>
    </w:p>
    <w:p w14:paraId="04058ED8" w14:textId="77777777" w:rsidR="006E10E8" w:rsidRDefault="00494D17">
      <w:pPr>
        <w:numPr>
          <w:ilvl w:val="0"/>
          <w:numId w:val="32"/>
        </w:numPr>
        <w:ind w:right="41" w:hanging="360"/>
      </w:pPr>
      <w:r>
        <w:t xml:space="preserve">Odbiorcami danych osobowych Wykonawcy będą osoby lub podmioty, którym udostępniona zostanie dokumentacja postępowania w oparciu o art. 18 oraz art. 74 ustawy z dnia 11 września 2019 r. – Prawo zamówień publicznych. </w:t>
      </w:r>
    </w:p>
    <w:p w14:paraId="6445B847" w14:textId="77777777" w:rsidR="006E10E8" w:rsidRDefault="00494D17">
      <w:pPr>
        <w:numPr>
          <w:ilvl w:val="0"/>
          <w:numId w:val="32"/>
        </w:numPr>
        <w:ind w:right="41" w:hanging="360"/>
      </w:pPr>
      <w:r>
        <w:t xml:space="preserve">Dane osobowe Wykonawcy będą przechowywane, zgodnie z art. 78 ust. 1 Prawa Zamówień Publicznych, przez okres 4 lat od dnia zakończenia postępowania o udzielenie zamówienia, a jeżeli czas trwania umowy przekracza 4 lata, okres przechowywania obejmuje cały czas trwania umowy.  </w:t>
      </w:r>
    </w:p>
    <w:p w14:paraId="61BB6464" w14:textId="77777777" w:rsidR="006E10E8" w:rsidRDefault="00494D17">
      <w:pPr>
        <w:numPr>
          <w:ilvl w:val="0"/>
          <w:numId w:val="32"/>
        </w:numPr>
        <w:ind w:right="41" w:hanging="360"/>
      </w:pPr>
      <w:r>
        <w:t xml:space="preserve">Podanie przez Wykonawcę danych osobowych jest wymogiem ustawowym. Odmowa podania danych uniemożliwi udział w postępowaniu. </w:t>
      </w:r>
    </w:p>
    <w:p w14:paraId="6D07400B" w14:textId="77777777" w:rsidR="006E10E8" w:rsidRDefault="00494D17">
      <w:pPr>
        <w:numPr>
          <w:ilvl w:val="0"/>
          <w:numId w:val="32"/>
        </w:numPr>
        <w:ind w:right="41" w:hanging="360"/>
      </w:pPr>
      <w:r>
        <w:t xml:space="preserve">Na zasadach określonych w RODO, Wykonawcy przysługuje prawo do: </w:t>
      </w:r>
    </w:p>
    <w:p w14:paraId="4A30DF88" w14:textId="77777777" w:rsidR="006E10E8" w:rsidRDefault="00494D17">
      <w:pPr>
        <w:numPr>
          <w:ilvl w:val="1"/>
          <w:numId w:val="32"/>
        </w:numPr>
        <w:ind w:right="41" w:hanging="360"/>
      </w:pPr>
      <w:r>
        <w:t xml:space="preserve">dostępu do treści jego danych osobowych; </w:t>
      </w:r>
    </w:p>
    <w:p w14:paraId="4FFC2FDC" w14:textId="77777777" w:rsidR="006E10E8" w:rsidRDefault="00494D17">
      <w:pPr>
        <w:numPr>
          <w:ilvl w:val="1"/>
          <w:numId w:val="32"/>
        </w:numPr>
        <w:ind w:right="41" w:hanging="360"/>
      </w:pPr>
      <w:r>
        <w:t xml:space="preserve">żądania sprostowania danych osobowych; </w:t>
      </w:r>
    </w:p>
    <w:p w14:paraId="18C4E164" w14:textId="77777777" w:rsidR="006E10E8" w:rsidRDefault="00494D17">
      <w:pPr>
        <w:numPr>
          <w:ilvl w:val="1"/>
          <w:numId w:val="32"/>
        </w:numPr>
        <w:ind w:right="41" w:hanging="360"/>
      </w:pPr>
      <w:r>
        <w:t xml:space="preserve">żądania ograniczenia przetwarzania danych osobowych; </w:t>
      </w:r>
    </w:p>
    <w:p w14:paraId="54078455" w14:textId="77777777" w:rsidR="006E10E8" w:rsidRDefault="00494D17">
      <w:pPr>
        <w:numPr>
          <w:ilvl w:val="1"/>
          <w:numId w:val="32"/>
        </w:numPr>
        <w:ind w:right="41" w:hanging="360"/>
      </w:pPr>
      <w:r>
        <w:t xml:space="preserve">żądania usunięcia danych osobowych; </w:t>
      </w:r>
    </w:p>
    <w:p w14:paraId="3F6C83E6" w14:textId="77777777" w:rsidR="006E10E8" w:rsidRDefault="00494D17">
      <w:pPr>
        <w:numPr>
          <w:ilvl w:val="1"/>
          <w:numId w:val="32"/>
        </w:numPr>
        <w:ind w:right="41" w:hanging="360"/>
      </w:pPr>
      <w:r>
        <w:t xml:space="preserve">wniesienia skargi do organu nadzorczego – Prezesa Urzędu Ochrony Danych Osobowych (ul. Stawki 2, 00-193 Warszawa), w przypadku uznania, że przetwarzanie danych osobowych narusza przepisy RODO.  </w:t>
      </w:r>
    </w:p>
    <w:p w14:paraId="410CF249" w14:textId="77777777" w:rsidR="006E10E8" w:rsidRDefault="00494D17">
      <w:pPr>
        <w:numPr>
          <w:ilvl w:val="0"/>
          <w:numId w:val="32"/>
        </w:numPr>
        <w:ind w:right="41" w:hanging="360"/>
      </w:pPr>
      <w:r>
        <w:t xml:space="preserve">Dane osobowe Wykonawcy nie będą poddawane zautomatyzowanemu podejmowaniu decyzji, w tym profilowaniu. </w:t>
      </w:r>
    </w:p>
    <w:p w14:paraId="28B7AB4B" w14:textId="77777777" w:rsidR="006E10E8" w:rsidRDefault="00494D17">
      <w:pPr>
        <w:numPr>
          <w:ilvl w:val="0"/>
          <w:numId w:val="32"/>
        </w:numPr>
        <w:ind w:right="41" w:hanging="360"/>
      </w:pPr>
      <w:r>
        <w:t xml:space="preserve">Dane osobowe nie będą przekazywane do państw trzecich ani organizacji międzynarodowych. </w:t>
      </w:r>
    </w:p>
    <w:p w14:paraId="29332EBE" w14:textId="77777777" w:rsidR="006E10E8" w:rsidRDefault="00494D17">
      <w:pPr>
        <w:spacing w:after="0" w:line="259" w:lineRule="auto"/>
        <w:ind w:left="720" w:right="0" w:firstLine="0"/>
        <w:jc w:val="left"/>
      </w:pPr>
      <w:r>
        <w:t xml:space="preserve"> </w:t>
      </w:r>
    </w:p>
    <w:sectPr w:rsidR="006E10E8">
      <w:footerReference w:type="even" r:id="rId57"/>
      <w:footerReference w:type="default" r:id="rId58"/>
      <w:footerReference w:type="first" r:id="rId59"/>
      <w:pgSz w:w="11906" w:h="16838"/>
      <w:pgMar w:top="1445" w:right="1033" w:bottom="2321" w:left="360" w:header="708" w:footer="2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1CCC" w14:textId="77777777" w:rsidR="00B36AD9" w:rsidRDefault="00B36AD9">
      <w:pPr>
        <w:spacing w:after="0" w:line="240" w:lineRule="auto"/>
      </w:pPr>
      <w:r>
        <w:separator/>
      </w:r>
    </w:p>
  </w:endnote>
  <w:endnote w:type="continuationSeparator" w:id="0">
    <w:p w14:paraId="57A24267" w14:textId="77777777" w:rsidR="00B36AD9" w:rsidRDefault="00B3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DAE8" w14:textId="77777777" w:rsidR="006E10E8" w:rsidRDefault="00494D17">
    <w:pPr>
      <w:spacing w:after="105" w:line="259" w:lineRule="auto"/>
      <w:ind w:left="720" w:right="0" w:firstLine="0"/>
      <w:jc w:val="left"/>
    </w:pPr>
    <w:r>
      <w:rPr>
        <w:noProof/>
      </w:rPr>
      <w:drawing>
        <wp:anchor distT="0" distB="0" distL="114300" distR="114300" simplePos="0" relativeHeight="251658240" behindDoc="0" locked="0" layoutInCell="1" allowOverlap="0" wp14:anchorId="5672A8F7" wp14:editId="07C8F23C">
          <wp:simplePos x="0" y="0"/>
          <wp:positionH relativeFrom="page">
            <wp:posOffset>762000</wp:posOffset>
          </wp:positionH>
          <wp:positionV relativeFrom="page">
            <wp:posOffset>9494532</wp:posOffset>
          </wp:positionV>
          <wp:extent cx="933450" cy="85725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933450" cy="857250"/>
                  </a:xfrm>
                  <a:prstGeom prst="rect">
                    <a:avLst/>
                  </a:prstGeom>
                </pic:spPr>
              </pic:pic>
            </a:graphicData>
          </a:graphic>
        </wp:anchor>
      </w:drawing>
    </w:r>
    <w:r>
      <w:rPr>
        <w:noProof/>
      </w:rPr>
      <w:drawing>
        <wp:anchor distT="0" distB="0" distL="114300" distR="114300" simplePos="0" relativeHeight="251659264" behindDoc="0" locked="0" layoutInCell="1" allowOverlap="0" wp14:anchorId="4301ADDB" wp14:editId="32777E08">
          <wp:simplePos x="0" y="0"/>
          <wp:positionH relativeFrom="page">
            <wp:posOffset>5781675</wp:posOffset>
          </wp:positionH>
          <wp:positionV relativeFrom="page">
            <wp:posOffset>9494532</wp:posOffset>
          </wp:positionV>
          <wp:extent cx="809625" cy="809625"/>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809625" cy="809625"/>
                  </a:xfrm>
                  <a:prstGeom prst="rect">
                    <a:avLst/>
                  </a:prstGeom>
                </pic:spPr>
              </pic:pic>
            </a:graphicData>
          </a:graphic>
        </wp:anchor>
      </w:drawing>
    </w:r>
    <w:r>
      <w:rPr>
        <w:b/>
      </w:rPr>
      <w:t xml:space="preserve"> </w:t>
    </w:r>
  </w:p>
  <w:p w14:paraId="20D2BFDD" w14:textId="77777777" w:rsidR="006E10E8" w:rsidRDefault="00494D17">
    <w:pPr>
      <w:spacing w:after="12" w:line="259" w:lineRule="auto"/>
      <w:ind w:left="840" w:right="493" w:firstLine="0"/>
      <w:jc w:val="center"/>
    </w:pPr>
    <w:r>
      <w:rPr>
        <w:rFonts w:ascii="Arial" w:eastAsia="Arial" w:hAnsi="Arial" w:cs="Arial"/>
        <w:b/>
        <w:sz w:val="15"/>
      </w:rPr>
      <w:t xml:space="preserve"> </w:t>
    </w:r>
  </w:p>
  <w:p w14:paraId="501742FF" w14:textId="77777777" w:rsidR="006E10E8" w:rsidRDefault="00494D17">
    <w:pPr>
      <w:spacing w:after="31" w:line="259" w:lineRule="auto"/>
      <w:ind w:left="840" w:right="493" w:firstLine="0"/>
      <w:jc w:val="center"/>
    </w:pPr>
    <w:r>
      <w:rPr>
        <w:rFonts w:ascii="Arial" w:eastAsia="Arial" w:hAnsi="Arial" w:cs="Arial"/>
        <w:b/>
        <w:sz w:val="15"/>
      </w:rPr>
      <w:t xml:space="preserve">Zespół Opieki Zdrowotnej „Szpitala Powiatowego” w Sochaczewie </w:t>
    </w:r>
  </w:p>
  <w:p w14:paraId="277215F1" w14:textId="77777777" w:rsidR="006E10E8" w:rsidRDefault="00494D17">
    <w:pPr>
      <w:tabs>
        <w:tab w:val="center" w:pos="4216"/>
        <w:tab w:val="center" w:pos="6620"/>
      </w:tabs>
      <w:spacing w:after="57" w:line="259" w:lineRule="auto"/>
      <w:ind w:left="0" w:right="0" w:firstLine="0"/>
      <w:jc w:val="left"/>
    </w:pPr>
    <w:r>
      <w:rPr>
        <w:sz w:val="22"/>
      </w:rPr>
      <w:tab/>
    </w:r>
    <w:r>
      <w:rPr>
        <w:rFonts w:ascii="Times New Roman" w:eastAsia="Times New Roman" w:hAnsi="Times New Roman" w:cs="Times New Roman"/>
        <w:sz w:val="22"/>
      </w:rPr>
      <w:t xml:space="preserve">                           </w:t>
    </w:r>
    <w:r>
      <w:rPr>
        <w:rFonts w:ascii="Arial" w:eastAsia="Arial" w:hAnsi="Arial" w:cs="Arial"/>
        <w:sz w:val="15"/>
      </w:rPr>
      <w:t>ul. Batalionów Chłopskich 3/7, 96</w:t>
    </w:r>
    <w:r>
      <w:rPr>
        <w:rFonts w:ascii="Arial" w:eastAsia="Arial" w:hAnsi="Arial" w:cs="Arial"/>
        <w:sz w:val="3"/>
        <w:vertAlign w:val="superscript"/>
      </w:rPr>
      <w:t xml:space="preserve"> </w:t>
    </w:r>
    <w:r>
      <w:rPr>
        <w:rFonts w:ascii="Arial" w:eastAsia="Arial" w:hAnsi="Arial" w:cs="Arial"/>
        <w:sz w:val="3"/>
        <w:vertAlign w:val="superscript"/>
      </w:rPr>
      <w:tab/>
    </w:r>
    <w:r>
      <w:rPr>
        <w:rFonts w:ascii="Arial" w:eastAsia="Arial" w:hAnsi="Arial" w:cs="Arial"/>
        <w:sz w:val="15"/>
      </w:rPr>
      <w:t xml:space="preserve">-500 Sochaczew </w:t>
    </w:r>
  </w:p>
  <w:p w14:paraId="5EC08834" w14:textId="77777777" w:rsidR="006E10E8" w:rsidRDefault="00494D17">
    <w:pPr>
      <w:spacing w:after="0" w:line="259" w:lineRule="auto"/>
      <w:ind w:left="840" w:right="493" w:firstLine="0"/>
      <w:jc w:val="center"/>
    </w:pPr>
    <w:r>
      <w:rPr>
        <w:rFonts w:ascii="Times New Roman" w:eastAsia="Times New Roman" w:hAnsi="Times New Roman" w:cs="Times New Roman"/>
        <w:sz w:val="22"/>
      </w:rPr>
      <w:t xml:space="preserve"> </w:t>
    </w:r>
    <w:r>
      <w:rPr>
        <w:rFonts w:ascii="Arial" w:eastAsia="Arial" w:hAnsi="Arial" w:cs="Arial"/>
        <w:sz w:val="15"/>
      </w:rPr>
      <w:t xml:space="preserve">Dział Ekonomiczny </w:t>
    </w:r>
  </w:p>
  <w:p w14:paraId="1B3621F0" w14:textId="77777777" w:rsidR="006E10E8" w:rsidRPr="001F1AD5" w:rsidRDefault="00494D17">
    <w:pPr>
      <w:spacing w:after="44" w:line="259" w:lineRule="auto"/>
      <w:ind w:left="840" w:right="493" w:firstLine="0"/>
      <w:jc w:val="center"/>
      <w:rPr>
        <w:lang w:val="en-US"/>
      </w:rPr>
    </w:pPr>
    <w:r w:rsidRPr="001F1AD5">
      <w:rPr>
        <w:rFonts w:ascii="Arial" w:eastAsia="Arial" w:hAnsi="Arial" w:cs="Arial"/>
        <w:sz w:val="15"/>
        <w:lang w:val="en-US"/>
      </w:rPr>
      <w:t xml:space="preserve">tel. (46) 86-49-521, fax (46) 86-49-505 </w:t>
    </w:r>
  </w:p>
  <w:p w14:paraId="06C0AF03" w14:textId="77777777" w:rsidR="006E10E8" w:rsidRPr="001F1AD5" w:rsidRDefault="00494D17">
    <w:pPr>
      <w:spacing w:after="0" w:line="259" w:lineRule="auto"/>
      <w:ind w:left="840" w:right="493" w:firstLine="0"/>
      <w:jc w:val="center"/>
      <w:rPr>
        <w:lang w:val="en-US"/>
      </w:rPr>
    </w:pPr>
    <w:r w:rsidRPr="001F1AD5">
      <w:rPr>
        <w:rFonts w:ascii="Arial" w:eastAsia="Arial" w:hAnsi="Arial" w:cs="Arial"/>
        <w:sz w:val="15"/>
        <w:lang w:val="en-US"/>
      </w:rPr>
      <w:t>e-mail: j.nawlatyna@szpitalsochaczew.pl</w:t>
    </w:r>
    <w:r w:rsidRPr="001F1AD5">
      <w:rPr>
        <w:rFonts w:ascii="Times New Roman" w:eastAsia="Times New Roman" w:hAnsi="Times New Roman" w:cs="Times New Roman"/>
        <w:sz w:val="22"/>
        <w:lang w:val="en-US"/>
      </w:rPr>
      <w:t xml:space="preserve"> </w:t>
    </w:r>
  </w:p>
  <w:p w14:paraId="2906A9C2" w14:textId="77777777" w:rsidR="006E10E8" w:rsidRPr="001F1AD5" w:rsidRDefault="00494D17">
    <w:pPr>
      <w:spacing w:after="0" w:line="259" w:lineRule="auto"/>
      <w:ind w:left="8745" w:right="422" w:firstLine="0"/>
      <w:jc w:val="right"/>
      <w:rPr>
        <w:lang w:val="en-US"/>
      </w:rPr>
    </w:pPr>
    <w:r w:rsidRPr="001F1AD5">
      <w:rPr>
        <w:rFonts w:ascii="Times New Roman" w:eastAsia="Times New Roman" w:hAnsi="Times New Roman" w:cs="Times New Roman"/>
        <w:sz w:val="22"/>
        <w:lang w:val="en-US"/>
      </w:rPr>
      <w:t xml:space="preserve"> </w:t>
    </w:r>
  </w:p>
  <w:p w14:paraId="7FAB3CA2" w14:textId="77777777" w:rsidR="006E10E8" w:rsidRPr="001F1AD5" w:rsidRDefault="00494D17">
    <w:pPr>
      <w:spacing w:after="0" w:line="259" w:lineRule="auto"/>
      <w:ind w:left="732" w:right="0" w:firstLine="0"/>
      <w:jc w:val="left"/>
      <w:rPr>
        <w:lang w:val="en-US"/>
      </w:rPr>
    </w:pPr>
    <w:r w:rsidRPr="001F1AD5">
      <w:rPr>
        <w:rFonts w:ascii="Times New Roman" w:eastAsia="Times New Roman" w:hAnsi="Times New Roman" w:cs="Times New Roman"/>
        <w:sz w:val="22"/>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08CC" w14:textId="77777777" w:rsidR="006E10E8" w:rsidRDefault="00494D17">
    <w:pPr>
      <w:spacing w:after="105" w:line="259" w:lineRule="auto"/>
      <w:ind w:left="720" w:right="0" w:firstLine="0"/>
      <w:jc w:val="left"/>
    </w:pPr>
    <w:r>
      <w:rPr>
        <w:noProof/>
      </w:rPr>
      <w:drawing>
        <wp:anchor distT="0" distB="0" distL="114300" distR="114300" simplePos="0" relativeHeight="251660288" behindDoc="0" locked="0" layoutInCell="1" allowOverlap="0" wp14:anchorId="2D2AB9B8" wp14:editId="5B23A641">
          <wp:simplePos x="0" y="0"/>
          <wp:positionH relativeFrom="page">
            <wp:posOffset>762000</wp:posOffset>
          </wp:positionH>
          <wp:positionV relativeFrom="page">
            <wp:posOffset>9494532</wp:posOffset>
          </wp:positionV>
          <wp:extent cx="933450" cy="857250"/>
          <wp:effectExtent l="0" t="0" r="0" b="0"/>
          <wp:wrapSquare wrapText="bothSides"/>
          <wp:docPr id="1619078354"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933450" cy="857250"/>
                  </a:xfrm>
                  <a:prstGeom prst="rect">
                    <a:avLst/>
                  </a:prstGeom>
                </pic:spPr>
              </pic:pic>
            </a:graphicData>
          </a:graphic>
        </wp:anchor>
      </w:drawing>
    </w:r>
    <w:r>
      <w:rPr>
        <w:noProof/>
      </w:rPr>
      <w:drawing>
        <wp:anchor distT="0" distB="0" distL="114300" distR="114300" simplePos="0" relativeHeight="251661312" behindDoc="0" locked="0" layoutInCell="1" allowOverlap="0" wp14:anchorId="01ADE05C" wp14:editId="0684ED9C">
          <wp:simplePos x="0" y="0"/>
          <wp:positionH relativeFrom="page">
            <wp:posOffset>5781675</wp:posOffset>
          </wp:positionH>
          <wp:positionV relativeFrom="page">
            <wp:posOffset>9494532</wp:posOffset>
          </wp:positionV>
          <wp:extent cx="809625" cy="809625"/>
          <wp:effectExtent l="0" t="0" r="0" b="0"/>
          <wp:wrapSquare wrapText="bothSides"/>
          <wp:docPr id="731004732"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809625" cy="809625"/>
                  </a:xfrm>
                  <a:prstGeom prst="rect">
                    <a:avLst/>
                  </a:prstGeom>
                </pic:spPr>
              </pic:pic>
            </a:graphicData>
          </a:graphic>
        </wp:anchor>
      </w:drawing>
    </w:r>
    <w:r>
      <w:rPr>
        <w:b/>
      </w:rPr>
      <w:t xml:space="preserve"> </w:t>
    </w:r>
  </w:p>
  <w:p w14:paraId="6F8F61F5" w14:textId="77777777" w:rsidR="006E10E8" w:rsidRDefault="00494D17">
    <w:pPr>
      <w:spacing w:after="12" w:line="259" w:lineRule="auto"/>
      <w:ind w:left="840" w:right="493" w:firstLine="0"/>
      <w:jc w:val="center"/>
    </w:pPr>
    <w:r>
      <w:rPr>
        <w:rFonts w:ascii="Arial" w:eastAsia="Arial" w:hAnsi="Arial" w:cs="Arial"/>
        <w:b/>
        <w:sz w:val="15"/>
      </w:rPr>
      <w:t xml:space="preserve"> </w:t>
    </w:r>
  </w:p>
  <w:p w14:paraId="6AADEAEA" w14:textId="77777777" w:rsidR="006E10E8" w:rsidRDefault="00494D17">
    <w:pPr>
      <w:spacing w:after="31" w:line="259" w:lineRule="auto"/>
      <w:ind w:left="840" w:right="493" w:firstLine="0"/>
      <w:jc w:val="center"/>
    </w:pPr>
    <w:r>
      <w:rPr>
        <w:rFonts w:ascii="Arial" w:eastAsia="Arial" w:hAnsi="Arial" w:cs="Arial"/>
        <w:b/>
        <w:sz w:val="15"/>
      </w:rPr>
      <w:t xml:space="preserve">Zespół Opieki Zdrowotnej „Szpitala Powiatowego” w Sochaczewie </w:t>
    </w:r>
  </w:p>
  <w:p w14:paraId="2D19F70A" w14:textId="77777777" w:rsidR="006E10E8" w:rsidRDefault="00494D17">
    <w:pPr>
      <w:tabs>
        <w:tab w:val="center" w:pos="4216"/>
        <w:tab w:val="center" w:pos="6620"/>
      </w:tabs>
      <w:spacing w:after="57" w:line="259" w:lineRule="auto"/>
      <w:ind w:left="0" w:right="0" w:firstLine="0"/>
      <w:jc w:val="left"/>
    </w:pPr>
    <w:r>
      <w:rPr>
        <w:sz w:val="22"/>
      </w:rPr>
      <w:tab/>
    </w:r>
    <w:r>
      <w:rPr>
        <w:rFonts w:ascii="Times New Roman" w:eastAsia="Times New Roman" w:hAnsi="Times New Roman" w:cs="Times New Roman"/>
        <w:sz w:val="22"/>
      </w:rPr>
      <w:t xml:space="preserve">                           </w:t>
    </w:r>
    <w:r>
      <w:rPr>
        <w:rFonts w:ascii="Arial" w:eastAsia="Arial" w:hAnsi="Arial" w:cs="Arial"/>
        <w:sz w:val="15"/>
      </w:rPr>
      <w:t>ul. Batalionów Chłopskich 3/7, 96</w:t>
    </w:r>
    <w:r>
      <w:rPr>
        <w:rFonts w:ascii="Arial" w:eastAsia="Arial" w:hAnsi="Arial" w:cs="Arial"/>
        <w:sz w:val="3"/>
        <w:vertAlign w:val="superscript"/>
      </w:rPr>
      <w:t xml:space="preserve"> </w:t>
    </w:r>
    <w:r>
      <w:rPr>
        <w:rFonts w:ascii="Arial" w:eastAsia="Arial" w:hAnsi="Arial" w:cs="Arial"/>
        <w:sz w:val="3"/>
        <w:vertAlign w:val="superscript"/>
      </w:rPr>
      <w:tab/>
    </w:r>
    <w:r>
      <w:rPr>
        <w:rFonts w:ascii="Arial" w:eastAsia="Arial" w:hAnsi="Arial" w:cs="Arial"/>
        <w:sz w:val="15"/>
      </w:rPr>
      <w:t xml:space="preserve">-500 Sochaczew </w:t>
    </w:r>
  </w:p>
  <w:p w14:paraId="582700EA" w14:textId="77777777" w:rsidR="006E10E8" w:rsidRDefault="00494D17">
    <w:pPr>
      <w:spacing w:after="0" w:line="259" w:lineRule="auto"/>
      <w:ind w:left="840" w:right="493" w:firstLine="0"/>
      <w:jc w:val="center"/>
    </w:pPr>
    <w:r>
      <w:rPr>
        <w:rFonts w:ascii="Times New Roman" w:eastAsia="Times New Roman" w:hAnsi="Times New Roman" w:cs="Times New Roman"/>
        <w:sz w:val="22"/>
      </w:rPr>
      <w:t xml:space="preserve"> </w:t>
    </w:r>
    <w:r>
      <w:rPr>
        <w:rFonts w:ascii="Arial" w:eastAsia="Arial" w:hAnsi="Arial" w:cs="Arial"/>
        <w:sz w:val="15"/>
      </w:rPr>
      <w:t xml:space="preserve">Dział Ekonomiczny </w:t>
    </w:r>
  </w:p>
  <w:p w14:paraId="6B5AF961" w14:textId="77777777" w:rsidR="006E10E8" w:rsidRPr="001F1AD5" w:rsidRDefault="00494D17">
    <w:pPr>
      <w:spacing w:after="44" w:line="259" w:lineRule="auto"/>
      <w:ind w:left="840" w:right="493" w:firstLine="0"/>
      <w:jc w:val="center"/>
      <w:rPr>
        <w:lang w:val="en-US"/>
      </w:rPr>
    </w:pPr>
    <w:r w:rsidRPr="001F1AD5">
      <w:rPr>
        <w:rFonts w:ascii="Arial" w:eastAsia="Arial" w:hAnsi="Arial" w:cs="Arial"/>
        <w:sz w:val="15"/>
        <w:lang w:val="en-US"/>
      </w:rPr>
      <w:t xml:space="preserve">tel. (46) 86-49-521, fax (46) 86-49-505 </w:t>
    </w:r>
  </w:p>
  <w:p w14:paraId="1C1DFF6B" w14:textId="77777777" w:rsidR="006E10E8" w:rsidRPr="001F1AD5" w:rsidRDefault="00494D17">
    <w:pPr>
      <w:spacing w:after="0" w:line="259" w:lineRule="auto"/>
      <w:ind w:left="840" w:right="493" w:firstLine="0"/>
      <w:jc w:val="center"/>
      <w:rPr>
        <w:lang w:val="en-US"/>
      </w:rPr>
    </w:pPr>
    <w:r w:rsidRPr="001F1AD5">
      <w:rPr>
        <w:rFonts w:ascii="Arial" w:eastAsia="Arial" w:hAnsi="Arial" w:cs="Arial"/>
        <w:sz w:val="15"/>
        <w:lang w:val="en-US"/>
      </w:rPr>
      <w:t>e-mail: j.nawlatyna@szpitalsochaczew.pl</w:t>
    </w:r>
    <w:r w:rsidRPr="001F1AD5">
      <w:rPr>
        <w:rFonts w:ascii="Times New Roman" w:eastAsia="Times New Roman" w:hAnsi="Times New Roman" w:cs="Times New Roman"/>
        <w:sz w:val="22"/>
        <w:lang w:val="en-US"/>
      </w:rPr>
      <w:t xml:space="preserve"> </w:t>
    </w:r>
  </w:p>
  <w:p w14:paraId="45DC650B" w14:textId="77777777" w:rsidR="006E10E8" w:rsidRPr="001F1AD5" w:rsidRDefault="00494D17">
    <w:pPr>
      <w:spacing w:after="0" w:line="259" w:lineRule="auto"/>
      <w:ind w:left="8745" w:right="422" w:firstLine="0"/>
      <w:jc w:val="right"/>
      <w:rPr>
        <w:lang w:val="en-US"/>
      </w:rPr>
    </w:pPr>
    <w:r w:rsidRPr="001F1AD5">
      <w:rPr>
        <w:rFonts w:ascii="Times New Roman" w:eastAsia="Times New Roman" w:hAnsi="Times New Roman" w:cs="Times New Roman"/>
        <w:sz w:val="22"/>
        <w:lang w:val="en-US"/>
      </w:rPr>
      <w:t xml:space="preserve"> </w:t>
    </w:r>
  </w:p>
  <w:p w14:paraId="331D212D" w14:textId="77777777" w:rsidR="006E10E8" w:rsidRPr="001F1AD5" w:rsidRDefault="00494D17">
    <w:pPr>
      <w:spacing w:after="0" w:line="259" w:lineRule="auto"/>
      <w:ind w:left="732" w:right="0" w:firstLine="0"/>
      <w:jc w:val="left"/>
      <w:rPr>
        <w:lang w:val="en-US"/>
      </w:rPr>
    </w:pPr>
    <w:r w:rsidRPr="001F1AD5">
      <w:rPr>
        <w:rFonts w:ascii="Times New Roman" w:eastAsia="Times New Roman" w:hAnsi="Times New Roman" w:cs="Times New Roman"/>
        <w:sz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6FC0" w14:textId="77777777" w:rsidR="006E10E8" w:rsidRDefault="00494D17">
    <w:pPr>
      <w:spacing w:after="105" w:line="259" w:lineRule="auto"/>
      <w:ind w:left="720" w:right="0" w:firstLine="0"/>
      <w:jc w:val="left"/>
    </w:pPr>
    <w:r>
      <w:rPr>
        <w:noProof/>
      </w:rPr>
      <w:drawing>
        <wp:anchor distT="0" distB="0" distL="114300" distR="114300" simplePos="0" relativeHeight="251662336" behindDoc="0" locked="0" layoutInCell="1" allowOverlap="0" wp14:anchorId="349C3864" wp14:editId="682C2012">
          <wp:simplePos x="0" y="0"/>
          <wp:positionH relativeFrom="page">
            <wp:posOffset>762000</wp:posOffset>
          </wp:positionH>
          <wp:positionV relativeFrom="page">
            <wp:posOffset>9494532</wp:posOffset>
          </wp:positionV>
          <wp:extent cx="933450" cy="857250"/>
          <wp:effectExtent l="0" t="0" r="0" b="0"/>
          <wp:wrapSquare wrapText="bothSides"/>
          <wp:docPr id="1496643764"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933450" cy="857250"/>
                  </a:xfrm>
                  <a:prstGeom prst="rect">
                    <a:avLst/>
                  </a:prstGeom>
                </pic:spPr>
              </pic:pic>
            </a:graphicData>
          </a:graphic>
        </wp:anchor>
      </w:drawing>
    </w:r>
    <w:r>
      <w:rPr>
        <w:noProof/>
      </w:rPr>
      <w:drawing>
        <wp:anchor distT="0" distB="0" distL="114300" distR="114300" simplePos="0" relativeHeight="251663360" behindDoc="0" locked="0" layoutInCell="1" allowOverlap="0" wp14:anchorId="7FD735A1" wp14:editId="7E3156F9">
          <wp:simplePos x="0" y="0"/>
          <wp:positionH relativeFrom="page">
            <wp:posOffset>5781675</wp:posOffset>
          </wp:positionH>
          <wp:positionV relativeFrom="page">
            <wp:posOffset>9494532</wp:posOffset>
          </wp:positionV>
          <wp:extent cx="809625" cy="809625"/>
          <wp:effectExtent l="0" t="0" r="0" b="0"/>
          <wp:wrapSquare wrapText="bothSides"/>
          <wp:docPr id="1276225877"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809625" cy="809625"/>
                  </a:xfrm>
                  <a:prstGeom prst="rect">
                    <a:avLst/>
                  </a:prstGeom>
                </pic:spPr>
              </pic:pic>
            </a:graphicData>
          </a:graphic>
        </wp:anchor>
      </w:drawing>
    </w:r>
    <w:r>
      <w:rPr>
        <w:b/>
      </w:rPr>
      <w:t xml:space="preserve"> </w:t>
    </w:r>
  </w:p>
  <w:p w14:paraId="3AFAE567" w14:textId="77777777" w:rsidR="006E10E8" w:rsidRDefault="00494D17">
    <w:pPr>
      <w:spacing w:after="12" w:line="259" w:lineRule="auto"/>
      <w:ind w:left="840" w:right="493" w:firstLine="0"/>
      <w:jc w:val="center"/>
    </w:pPr>
    <w:r>
      <w:rPr>
        <w:rFonts w:ascii="Arial" w:eastAsia="Arial" w:hAnsi="Arial" w:cs="Arial"/>
        <w:b/>
        <w:sz w:val="15"/>
      </w:rPr>
      <w:t xml:space="preserve"> </w:t>
    </w:r>
  </w:p>
  <w:p w14:paraId="463F734A" w14:textId="77777777" w:rsidR="006E10E8" w:rsidRDefault="00494D17">
    <w:pPr>
      <w:spacing w:after="31" w:line="259" w:lineRule="auto"/>
      <w:ind w:left="840" w:right="493" w:firstLine="0"/>
      <w:jc w:val="center"/>
    </w:pPr>
    <w:r>
      <w:rPr>
        <w:rFonts w:ascii="Arial" w:eastAsia="Arial" w:hAnsi="Arial" w:cs="Arial"/>
        <w:b/>
        <w:sz w:val="15"/>
      </w:rPr>
      <w:t xml:space="preserve">Zespół Opieki Zdrowotnej „Szpitala Powiatowego” w Sochaczewie </w:t>
    </w:r>
  </w:p>
  <w:p w14:paraId="0B36B3AE" w14:textId="77777777" w:rsidR="006E10E8" w:rsidRDefault="00494D17">
    <w:pPr>
      <w:tabs>
        <w:tab w:val="center" w:pos="4216"/>
        <w:tab w:val="center" w:pos="6620"/>
      </w:tabs>
      <w:spacing w:after="57" w:line="259" w:lineRule="auto"/>
      <w:ind w:left="0" w:right="0" w:firstLine="0"/>
      <w:jc w:val="left"/>
    </w:pPr>
    <w:r>
      <w:rPr>
        <w:sz w:val="22"/>
      </w:rPr>
      <w:tab/>
    </w:r>
    <w:r>
      <w:rPr>
        <w:rFonts w:ascii="Times New Roman" w:eastAsia="Times New Roman" w:hAnsi="Times New Roman" w:cs="Times New Roman"/>
        <w:sz w:val="22"/>
      </w:rPr>
      <w:t xml:space="preserve">                           </w:t>
    </w:r>
    <w:r>
      <w:rPr>
        <w:rFonts w:ascii="Arial" w:eastAsia="Arial" w:hAnsi="Arial" w:cs="Arial"/>
        <w:sz w:val="15"/>
      </w:rPr>
      <w:t>ul. Batalionów Chłopskich 3/7, 96</w:t>
    </w:r>
    <w:r>
      <w:rPr>
        <w:rFonts w:ascii="Arial" w:eastAsia="Arial" w:hAnsi="Arial" w:cs="Arial"/>
        <w:sz w:val="3"/>
        <w:vertAlign w:val="superscript"/>
      </w:rPr>
      <w:t xml:space="preserve"> </w:t>
    </w:r>
    <w:r>
      <w:rPr>
        <w:rFonts w:ascii="Arial" w:eastAsia="Arial" w:hAnsi="Arial" w:cs="Arial"/>
        <w:sz w:val="3"/>
        <w:vertAlign w:val="superscript"/>
      </w:rPr>
      <w:tab/>
    </w:r>
    <w:r>
      <w:rPr>
        <w:rFonts w:ascii="Arial" w:eastAsia="Arial" w:hAnsi="Arial" w:cs="Arial"/>
        <w:sz w:val="15"/>
      </w:rPr>
      <w:t xml:space="preserve">-500 Sochaczew </w:t>
    </w:r>
  </w:p>
  <w:p w14:paraId="4C97CCDD" w14:textId="77777777" w:rsidR="006E10E8" w:rsidRDefault="00494D17">
    <w:pPr>
      <w:spacing w:after="0" w:line="259" w:lineRule="auto"/>
      <w:ind w:left="840" w:right="493" w:firstLine="0"/>
      <w:jc w:val="center"/>
    </w:pPr>
    <w:r>
      <w:rPr>
        <w:rFonts w:ascii="Times New Roman" w:eastAsia="Times New Roman" w:hAnsi="Times New Roman" w:cs="Times New Roman"/>
        <w:sz w:val="22"/>
      </w:rPr>
      <w:t xml:space="preserve"> </w:t>
    </w:r>
    <w:r>
      <w:rPr>
        <w:rFonts w:ascii="Arial" w:eastAsia="Arial" w:hAnsi="Arial" w:cs="Arial"/>
        <w:sz w:val="15"/>
      </w:rPr>
      <w:t xml:space="preserve">Dział Ekonomiczny </w:t>
    </w:r>
  </w:p>
  <w:p w14:paraId="769B0C07" w14:textId="77777777" w:rsidR="006E10E8" w:rsidRPr="001F1AD5" w:rsidRDefault="00494D17">
    <w:pPr>
      <w:spacing w:after="44" w:line="259" w:lineRule="auto"/>
      <w:ind w:left="840" w:right="493" w:firstLine="0"/>
      <w:jc w:val="center"/>
      <w:rPr>
        <w:lang w:val="en-US"/>
      </w:rPr>
    </w:pPr>
    <w:r w:rsidRPr="001F1AD5">
      <w:rPr>
        <w:rFonts w:ascii="Arial" w:eastAsia="Arial" w:hAnsi="Arial" w:cs="Arial"/>
        <w:sz w:val="15"/>
        <w:lang w:val="en-US"/>
      </w:rPr>
      <w:t xml:space="preserve">tel. (46) 86-49-521, fax (46) 86-49-505 </w:t>
    </w:r>
  </w:p>
  <w:p w14:paraId="35296F44" w14:textId="77777777" w:rsidR="006E10E8" w:rsidRPr="001F1AD5" w:rsidRDefault="00494D17">
    <w:pPr>
      <w:spacing w:after="0" w:line="259" w:lineRule="auto"/>
      <w:ind w:left="840" w:right="493" w:firstLine="0"/>
      <w:jc w:val="center"/>
      <w:rPr>
        <w:lang w:val="en-US"/>
      </w:rPr>
    </w:pPr>
    <w:r w:rsidRPr="001F1AD5">
      <w:rPr>
        <w:rFonts w:ascii="Arial" w:eastAsia="Arial" w:hAnsi="Arial" w:cs="Arial"/>
        <w:sz w:val="15"/>
        <w:lang w:val="en-US"/>
      </w:rPr>
      <w:t>e-mail: j.nawlatyna@szpitalsochaczew.pl</w:t>
    </w:r>
    <w:r w:rsidRPr="001F1AD5">
      <w:rPr>
        <w:rFonts w:ascii="Times New Roman" w:eastAsia="Times New Roman" w:hAnsi="Times New Roman" w:cs="Times New Roman"/>
        <w:sz w:val="22"/>
        <w:lang w:val="en-US"/>
      </w:rPr>
      <w:t xml:space="preserve"> </w:t>
    </w:r>
  </w:p>
  <w:p w14:paraId="119E4DF6" w14:textId="77777777" w:rsidR="006E10E8" w:rsidRPr="001F1AD5" w:rsidRDefault="00494D17">
    <w:pPr>
      <w:spacing w:after="0" w:line="259" w:lineRule="auto"/>
      <w:ind w:left="8745" w:right="422" w:firstLine="0"/>
      <w:jc w:val="right"/>
      <w:rPr>
        <w:lang w:val="en-US"/>
      </w:rPr>
    </w:pPr>
    <w:r w:rsidRPr="001F1AD5">
      <w:rPr>
        <w:rFonts w:ascii="Times New Roman" w:eastAsia="Times New Roman" w:hAnsi="Times New Roman" w:cs="Times New Roman"/>
        <w:sz w:val="22"/>
        <w:lang w:val="en-US"/>
      </w:rPr>
      <w:t xml:space="preserve"> </w:t>
    </w:r>
  </w:p>
  <w:p w14:paraId="01218A12" w14:textId="77777777" w:rsidR="006E10E8" w:rsidRPr="001F1AD5" w:rsidRDefault="00494D17">
    <w:pPr>
      <w:spacing w:after="0" w:line="259" w:lineRule="auto"/>
      <w:ind w:left="732" w:right="0" w:firstLine="0"/>
      <w:jc w:val="left"/>
      <w:rPr>
        <w:lang w:val="en-US"/>
      </w:rPr>
    </w:pPr>
    <w:r w:rsidRPr="001F1AD5">
      <w:rPr>
        <w:rFonts w:ascii="Times New Roman" w:eastAsia="Times New Roman" w:hAnsi="Times New Roman" w:cs="Times New Roman"/>
        <w:sz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E157" w14:textId="77777777" w:rsidR="00B36AD9" w:rsidRDefault="00B36AD9">
      <w:pPr>
        <w:spacing w:after="0" w:line="240" w:lineRule="auto"/>
      </w:pPr>
      <w:r>
        <w:separator/>
      </w:r>
    </w:p>
  </w:footnote>
  <w:footnote w:type="continuationSeparator" w:id="0">
    <w:p w14:paraId="051691F4" w14:textId="77777777" w:rsidR="00B36AD9" w:rsidRDefault="00B36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610"/>
    <w:multiLevelType w:val="hybridMultilevel"/>
    <w:tmpl w:val="6C161F32"/>
    <w:lvl w:ilvl="0" w:tplc="42762A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B2DC3A">
      <w:start w:val="1"/>
      <w:numFmt w:val="lowerLetter"/>
      <w:lvlText w:val="%2)"/>
      <w:lvlJc w:val="left"/>
      <w:pPr>
        <w:ind w:left="1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7EB0C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7CB1D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460FD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402FE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D2DA9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E4E6E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36232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393E48"/>
    <w:multiLevelType w:val="hybridMultilevel"/>
    <w:tmpl w:val="1690EE78"/>
    <w:lvl w:ilvl="0" w:tplc="3AA2D0DC">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945912">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060D0">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D0C30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DEA898">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BE19C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DA9356">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5C4798">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90F0A6">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621C9"/>
    <w:multiLevelType w:val="hybridMultilevel"/>
    <w:tmpl w:val="8AE88F5C"/>
    <w:lvl w:ilvl="0" w:tplc="3BE88A16">
      <w:start w:val="1"/>
      <w:numFmt w:val="decimal"/>
      <w:lvlText w:val="%1."/>
      <w:lvlJc w:val="left"/>
      <w:pPr>
        <w:ind w:left="1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2040C8">
      <w:start w:val="1"/>
      <w:numFmt w:val="decimal"/>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D04D8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464E2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ADB6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0EBDC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0690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2233C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929DE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067812"/>
    <w:multiLevelType w:val="hybridMultilevel"/>
    <w:tmpl w:val="27CE5A0C"/>
    <w:lvl w:ilvl="0" w:tplc="F79A7DF4">
      <w:start w:val="1"/>
      <w:numFmt w:val="lowerLetter"/>
      <w:lvlText w:val="%1)"/>
      <w:lvlJc w:val="left"/>
      <w:pPr>
        <w:ind w:left="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62FE00">
      <w:start w:val="1"/>
      <w:numFmt w:val="bullet"/>
      <w:lvlText w:val="•"/>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FA1B2C">
      <w:start w:val="1"/>
      <w:numFmt w:val="bullet"/>
      <w:lvlText w:val="▪"/>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D086B6">
      <w:start w:val="1"/>
      <w:numFmt w:val="bullet"/>
      <w:lvlText w:val="•"/>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823286">
      <w:start w:val="1"/>
      <w:numFmt w:val="bullet"/>
      <w:lvlText w:val="o"/>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E452E">
      <w:start w:val="1"/>
      <w:numFmt w:val="bullet"/>
      <w:lvlText w:val="▪"/>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AEB94">
      <w:start w:val="1"/>
      <w:numFmt w:val="bullet"/>
      <w:lvlText w:val="•"/>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9E68A4">
      <w:start w:val="1"/>
      <w:numFmt w:val="bullet"/>
      <w:lvlText w:val="o"/>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6EA06C">
      <w:start w:val="1"/>
      <w:numFmt w:val="bullet"/>
      <w:lvlText w:val="▪"/>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2501C2"/>
    <w:multiLevelType w:val="hybridMultilevel"/>
    <w:tmpl w:val="330A6D3E"/>
    <w:lvl w:ilvl="0" w:tplc="85245BBC">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F412C0">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C28A72">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08B2BA">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7EC358">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76C2EA">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F26E96">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7A4052">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BEDA5E">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A41433"/>
    <w:multiLevelType w:val="hybridMultilevel"/>
    <w:tmpl w:val="4A282D6C"/>
    <w:lvl w:ilvl="0" w:tplc="FEB87D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D40C54">
      <w:start w:val="1"/>
      <w:numFmt w:val="decimal"/>
      <w:lvlText w:val="%2)"/>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56CC08">
      <w:start w:val="1"/>
      <w:numFmt w:val="lowerRoman"/>
      <w:lvlText w:val="%3"/>
      <w:lvlJc w:val="left"/>
      <w:pPr>
        <w:ind w:left="1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DA8F36">
      <w:start w:val="1"/>
      <w:numFmt w:val="decimal"/>
      <w:lvlText w:val="%4"/>
      <w:lvlJc w:val="left"/>
      <w:pPr>
        <w:ind w:left="2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C01508">
      <w:start w:val="1"/>
      <w:numFmt w:val="lowerLetter"/>
      <w:lvlText w:val="%5"/>
      <w:lvlJc w:val="left"/>
      <w:pPr>
        <w:ind w:left="3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2259A8">
      <w:start w:val="1"/>
      <w:numFmt w:val="lowerRoman"/>
      <w:lvlText w:val="%6"/>
      <w:lvlJc w:val="left"/>
      <w:pPr>
        <w:ind w:left="3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B6DE8C">
      <w:start w:val="1"/>
      <w:numFmt w:val="decimal"/>
      <w:lvlText w:val="%7"/>
      <w:lvlJc w:val="left"/>
      <w:pPr>
        <w:ind w:left="4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400EF8">
      <w:start w:val="1"/>
      <w:numFmt w:val="lowerLetter"/>
      <w:lvlText w:val="%8"/>
      <w:lvlJc w:val="left"/>
      <w:pPr>
        <w:ind w:left="5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BCEB8E">
      <w:start w:val="1"/>
      <w:numFmt w:val="lowerRoman"/>
      <w:lvlText w:val="%9"/>
      <w:lvlJc w:val="left"/>
      <w:pPr>
        <w:ind w:left="6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484066"/>
    <w:multiLevelType w:val="hybridMultilevel"/>
    <w:tmpl w:val="ADAC1098"/>
    <w:lvl w:ilvl="0" w:tplc="1CAAEFD4">
      <w:start w:val="11"/>
      <w:numFmt w:val="upperRoman"/>
      <w:lvlText w:val="%1."/>
      <w:lvlJc w:val="left"/>
      <w:pPr>
        <w:ind w:left="1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764D5F4">
      <w:start w:val="1"/>
      <w:numFmt w:val="lowerLetter"/>
      <w:lvlText w:val="%2"/>
      <w:lvlJc w:val="left"/>
      <w:pPr>
        <w:ind w:left="10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4246108">
      <w:start w:val="1"/>
      <w:numFmt w:val="lowerRoman"/>
      <w:lvlText w:val="%3"/>
      <w:lvlJc w:val="left"/>
      <w:pPr>
        <w:ind w:left="1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D08592C">
      <w:start w:val="1"/>
      <w:numFmt w:val="decimal"/>
      <w:lvlText w:val="%4"/>
      <w:lvlJc w:val="left"/>
      <w:pPr>
        <w:ind w:left="25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68E6E9A">
      <w:start w:val="1"/>
      <w:numFmt w:val="lowerLetter"/>
      <w:lvlText w:val="%5"/>
      <w:lvlJc w:val="left"/>
      <w:pPr>
        <w:ind w:left="3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536BF0C">
      <w:start w:val="1"/>
      <w:numFmt w:val="lowerRoman"/>
      <w:lvlText w:val="%6"/>
      <w:lvlJc w:val="left"/>
      <w:pPr>
        <w:ind w:left="39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1E95DA">
      <w:start w:val="1"/>
      <w:numFmt w:val="decimal"/>
      <w:lvlText w:val="%7"/>
      <w:lvlJc w:val="left"/>
      <w:pPr>
        <w:ind w:left="46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EA26B0">
      <w:start w:val="1"/>
      <w:numFmt w:val="lowerLetter"/>
      <w:lvlText w:val="%8"/>
      <w:lvlJc w:val="left"/>
      <w:pPr>
        <w:ind w:left="5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83603F4">
      <w:start w:val="1"/>
      <w:numFmt w:val="lowerRoman"/>
      <w:lvlText w:val="%9"/>
      <w:lvlJc w:val="left"/>
      <w:pPr>
        <w:ind w:left="6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EC4664"/>
    <w:multiLevelType w:val="hybridMultilevel"/>
    <w:tmpl w:val="6C601DCE"/>
    <w:lvl w:ilvl="0" w:tplc="E3FA7E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82C422">
      <w:start w:val="1"/>
      <w:numFmt w:val="decimal"/>
      <w:lvlText w:val="%2)"/>
      <w:lvlJc w:val="left"/>
      <w:pPr>
        <w:ind w:left="1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26A35E">
      <w:start w:val="1"/>
      <w:numFmt w:val="lowerRoman"/>
      <w:lvlText w:val="%3"/>
      <w:lvlJc w:val="left"/>
      <w:pPr>
        <w:ind w:left="14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E6F510">
      <w:start w:val="1"/>
      <w:numFmt w:val="decimal"/>
      <w:lvlText w:val="%4"/>
      <w:lvlJc w:val="left"/>
      <w:pPr>
        <w:ind w:left="2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FE5A42">
      <w:start w:val="1"/>
      <w:numFmt w:val="lowerLetter"/>
      <w:lvlText w:val="%5"/>
      <w:lvlJc w:val="left"/>
      <w:pPr>
        <w:ind w:left="2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CCC4B4">
      <w:start w:val="1"/>
      <w:numFmt w:val="lowerRoman"/>
      <w:lvlText w:val="%6"/>
      <w:lvlJc w:val="left"/>
      <w:pPr>
        <w:ind w:left="3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2AD766">
      <w:start w:val="1"/>
      <w:numFmt w:val="decimal"/>
      <w:lvlText w:val="%7"/>
      <w:lvlJc w:val="left"/>
      <w:pPr>
        <w:ind w:left="4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0C64EA">
      <w:start w:val="1"/>
      <w:numFmt w:val="lowerLetter"/>
      <w:lvlText w:val="%8"/>
      <w:lvlJc w:val="left"/>
      <w:pPr>
        <w:ind w:left="5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AA3A8C">
      <w:start w:val="1"/>
      <w:numFmt w:val="lowerRoman"/>
      <w:lvlText w:val="%9"/>
      <w:lvlJc w:val="left"/>
      <w:pPr>
        <w:ind w:left="5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364841"/>
    <w:multiLevelType w:val="hybridMultilevel"/>
    <w:tmpl w:val="4F3C45C6"/>
    <w:lvl w:ilvl="0" w:tplc="2AE6325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10B878">
      <w:start w:val="1"/>
      <w:numFmt w:val="bullet"/>
      <w:lvlText w:val="•"/>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9C3096">
      <w:start w:val="1"/>
      <w:numFmt w:val="bullet"/>
      <w:lvlText w:val="▪"/>
      <w:lvlJc w:val="left"/>
      <w:pPr>
        <w:ind w:left="1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4EBA4">
      <w:start w:val="1"/>
      <w:numFmt w:val="bullet"/>
      <w:lvlText w:val="•"/>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8D726">
      <w:start w:val="1"/>
      <w:numFmt w:val="bullet"/>
      <w:lvlText w:val="o"/>
      <w:lvlJc w:val="left"/>
      <w:pPr>
        <w:ind w:left="3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BEA7B0">
      <w:start w:val="1"/>
      <w:numFmt w:val="bullet"/>
      <w:lvlText w:val="▪"/>
      <w:lvlJc w:val="left"/>
      <w:pPr>
        <w:ind w:left="4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FC599A">
      <w:start w:val="1"/>
      <w:numFmt w:val="bullet"/>
      <w:lvlText w:val="•"/>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66628E">
      <w:start w:val="1"/>
      <w:numFmt w:val="bullet"/>
      <w:lvlText w:val="o"/>
      <w:lvlJc w:val="left"/>
      <w:pPr>
        <w:ind w:left="5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CCD8DC">
      <w:start w:val="1"/>
      <w:numFmt w:val="bullet"/>
      <w:lvlText w:val="▪"/>
      <w:lvlJc w:val="left"/>
      <w:pPr>
        <w:ind w:left="6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A902C9"/>
    <w:multiLevelType w:val="hybridMultilevel"/>
    <w:tmpl w:val="12D4B07A"/>
    <w:lvl w:ilvl="0" w:tplc="EED633FA">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9E43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6D7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DC68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A274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08FC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B4DC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6887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62F7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AB039F"/>
    <w:multiLevelType w:val="hybridMultilevel"/>
    <w:tmpl w:val="29DAFA9C"/>
    <w:lvl w:ilvl="0" w:tplc="CD469CB6">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88D3B6">
      <w:start w:val="1"/>
      <w:numFmt w:val="decimal"/>
      <w:lvlText w:val="%2)"/>
      <w:lvlJc w:val="left"/>
      <w:pPr>
        <w:ind w:left="1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8E91F6">
      <w:start w:val="1"/>
      <w:numFmt w:val="lowerLetter"/>
      <w:lvlText w:val="%3)"/>
      <w:lvlJc w:val="left"/>
      <w:pPr>
        <w:ind w:left="2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B6A3A6">
      <w:start w:val="1"/>
      <w:numFmt w:val="decimal"/>
      <w:lvlText w:val="%4"/>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AE7B1C">
      <w:start w:val="1"/>
      <w:numFmt w:val="lowerLetter"/>
      <w:lvlText w:val="%5"/>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5CB782">
      <w:start w:val="1"/>
      <w:numFmt w:val="lowerRoman"/>
      <w:lvlText w:val="%6"/>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AC162">
      <w:start w:val="1"/>
      <w:numFmt w:val="decimal"/>
      <w:lvlText w:val="%7"/>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0EC632">
      <w:start w:val="1"/>
      <w:numFmt w:val="lowerLetter"/>
      <w:lvlText w:val="%8"/>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F40124">
      <w:start w:val="1"/>
      <w:numFmt w:val="lowerRoman"/>
      <w:lvlText w:val="%9"/>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1E75DA"/>
    <w:multiLevelType w:val="hybridMultilevel"/>
    <w:tmpl w:val="F29AA268"/>
    <w:lvl w:ilvl="0" w:tplc="20B8B10E">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A8C6F8">
      <w:start w:val="2"/>
      <w:numFmt w:val="decimal"/>
      <w:lvlText w:val="%2)"/>
      <w:lvlJc w:val="left"/>
      <w:pPr>
        <w:ind w:left="1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1031D0">
      <w:start w:val="1"/>
      <w:numFmt w:val="lowerRoman"/>
      <w:lvlText w:val="%3"/>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96A4CA">
      <w:start w:val="1"/>
      <w:numFmt w:val="decimal"/>
      <w:lvlText w:val="%4"/>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B4575C">
      <w:start w:val="1"/>
      <w:numFmt w:val="lowerLetter"/>
      <w:lvlText w:val="%5"/>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D62048">
      <w:start w:val="1"/>
      <w:numFmt w:val="lowerRoman"/>
      <w:lvlText w:val="%6"/>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4E808A">
      <w:start w:val="1"/>
      <w:numFmt w:val="decimal"/>
      <w:lvlText w:val="%7"/>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E8AE18">
      <w:start w:val="1"/>
      <w:numFmt w:val="lowerLetter"/>
      <w:lvlText w:val="%8"/>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1868DA">
      <w:start w:val="1"/>
      <w:numFmt w:val="lowerRoman"/>
      <w:lvlText w:val="%9"/>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1D31812"/>
    <w:multiLevelType w:val="hybridMultilevel"/>
    <w:tmpl w:val="3C528DA6"/>
    <w:lvl w:ilvl="0" w:tplc="92600514">
      <w:start w:val="1"/>
      <w:numFmt w:val="upperRoman"/>
      <w:lvlText w:val="%1."/>
      <w:lvlJc w:val="left"/>
      <w:pPr>
        <w:ind w:left="1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3BA2BC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F0CB73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F78217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F02A58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022369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DBAB46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E1ED2C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3E68FB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110CD0"/>
    <w:multiLevelType w:val="hybridMultilevel"/>
    <w:tmpl w:val="6D026C0E"/>
    <w:lvl w:ilvl="0" w:tplc="BE3204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06F75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8CA06C">
      <w:start w:val="1"/>
      <w:numFmt w:val="bullet"/>
      <w:lvlText w:val="▪"/>
      <w:lvlJc w:val="left"/>
      <w:pPr>
        <w:ind w:left="1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689DC0">
      <w:start w:val="1"/>
      <w:numFmt w:val="bullet"/>
      <w:lvlText w:val="•"/>
      <w:lvlJc w:val="left"/>
      <w:pPr>
        <w:ind w:left="2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0813CE">
      <w:start w:val="1"/>
      <w:numFmt w:val="bullet"/>
      <w:lvlText w:val="o"/>
      <w:lvlJc w:val="left"/>
      <w:pPr>
        <w:ind w:left="2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C2C85C">
      <w:start w:val="1"/>
      <w:numFmt w:val="bullet"/>
      <w:lvlText w:val="▪"/>
      <w:lvlJc w:val="left"/>
      <w:pPr>
        <w:ind w:left="3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1C2E8E">
      <w:start w:val="1"/>
      <w:numFmt w:val="bullet"/>
      <w:lvlText w:val="•"/>
      <w:lvlJc w:val="left"/>
      <w:pPr>
        <w:ind w:left="4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404B3E">
      <w:start w:val="1"/>
      <w:numFmt w:val="bullet"/>
      <w:lvlText w:val="o"/>
      <w:lvlJc w:val="left"/>
      <w:pPr>
        <w:ind w:left="4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7E9356">
      <w:start w:val="1"/>
      <w:numFmt w:val="bullet"/>
      <w:lvlText w:val="▪"/>
      <w:lvlJc w:val="left"/>
      <w:pPr>
        <w:ind w:left="5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8730DF"/>
    <w:multiLevelType w:val="hybridMultilevel"/>
    <w:tmpl w:val="169CB672"/>
    <w:lvl w:ilvl="0" w:tplc="E78A24A0">
      <w:start w:val="1"/>
      <w:numFmt w:val="decimal"/>
      <w:lvlText w:val="%1)"/>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9E0CE2">
      <w:start w:val="1"/>
      <w:numFmt w:val="lowerLetter"/>
      <w:lvlText w:val="%2)"/>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3EB0A0">
      <w:start w:val="1"/>
      <w:numFmt w:val="lowerRoman"/>
      <w:lvlText w:val="%3"/>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644988">
      <w:start w:val="1"/>
      <w:numFmt w:val="decimal"/>
      <w:lvlText w:val="%4"/>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B0ABC2">
      <w:start w:val="1"/>
      <w:numFmt w:val="lowerLetter"/>
      <w:lvlText w:val="%5"/>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505E8C">
      <w:start w:val="1"/>
      <w:numFmt w:val="lowerRoman"/>
      <w:lvlText w:val="%6"/>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23D62">
      <w:start w:val="1"/>
      <w:numFmt w:val="decimal"/>
      <w:lvlText w:val="%7"/>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5EFF78">
      <w:start w:val="1"/>
      <w:numFmt w:val="lowerLetter"/>
      <w:lvlText w:val="%8"/>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762D34">
      <w:start w:val="1"/>
      <w:numFmt w:val="lowerRoman"/>
      <w:lvlText w:val="%9"/>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471478"/>
    <w:multiLevelType w:val="hybridMultilevel"/>
    <w:tmpl w:val="F4BEBF14"/>
    <w:lvl w:ilvl="0" w:tplc="0D64F908">
      <w:start w:val="1"/>
      <w:numFmt w:val="decimal"/>
      <w:lvlText w:val="%1."/>
      <w:lvlJc w:val="left"/>
      <w:pPr>
        <w:ind w:left="1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8593A">
      <w:start w:val="1"/>
      <w:numFmt w:val="decimal"/>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1EE29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EACFF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40D69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2C01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4248D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46261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8234E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9D7AF7"/>
    <w:multiLevelType w:val="hybridMultilevel"/>
    <w:tmpl w:val="6E82E5AE"/>
    <w:lvl w:ilvl="0" w:tplc="BFA24A30">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F8650E">
      <w:start w:val="1"/>
      <w:numFmt w:val="lowerLetter"/>
      <w:lvlText w:val="%2"/>
      <w:lvlJc w:val="left"/>
      <w:pPr>
        <w:ind w:left="1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F4587E">
      <w:start w:val="1"/>
      <w:numFmt w:val="lowerRoman"/>
      <w:lvlText w:val="%3"/>
      <w:lvlJc w:val="left"/>
      <w:pPr>
        <w:ind w:left="2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BC63BA">
      <w:start w:val="1"/>
      <w:numFmt w:val="decimal"/>
      <w:lvlText w:val="%4"/>
      <w:lvlJc w:val="left"/>
      <w:pPr>
        <w:ind w:left="3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4C230C">
      <w:start w:val="1"/>
      <w:numFmt w:val="lowerLetter"/>
      <w:lvlText w:val="%5"/>
      <w:lvlJc w:val="left"/>
      <w:pPr>
        <w:ind w:left="3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DCB7B0">
      <w:start w:val="1"/>
      <w:numFmt w:val="lowerRoman"/>
      <w:lvlText w:val="%6"/>
      <w:lvlJc w:val="left"/>
      <w:pPr>
        <w:ind w:left="4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CCFE8C">
      <w:start w:val="1"/>
      <w:numFmt w:val="decimal"/>
      <w:lvlText w:val="%7"/>
      <w:lvlJc w:val="left"/>
      <w:pPr>
        <w:ind w:left="5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CECE56">
      <w:start w:val="1"/>
      <w:numFmt w:val="lowerLetter"/>
      <w:lvlText w:val="%8"/>
      <w:lvlJc w:val="left"/>
      <w:pPr>
        <w:ind w:left="5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0E5C7C">
      <w:start w:val="1"/>
      <w:numFmt w:val="lowerRoman"/>
      <w:lvlText w:val="%9"/>
      <w:lvlJc w:val="left"/>
      <w:pPr>
        <w:ind w:left="6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0B61FE"/>
    <w:multiLevelType w:val="hybridMultilevel"/>
    <w:tmpl w:val="4B80D996"/>
    <w:lvl w:ilvl="0" w:tplc="C87E017C">
      <w:start w:val="1"/>
      <w:numFmt w:val="decimal"/>
      <w:lvlText w:val="%1)"/>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34041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38718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0AF0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62D9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BA012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C012D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BA02D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00F9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364B75"/>
    <w:multiLevelType w:val="hybridMultilevel"/>
    <w:tmpl w:val="2DFC74A8"/>
    <w:lvl w:ilvl="0" w:tplc="BDBA01F6">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22FA8">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3CA4E2">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A4EF18">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146BA8">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7EB75C">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BA277C">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7433B6">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B63B40">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81679F"/>
    <w:multiLevelType w:val="hybridMultilevel"/>
    <w:tmpl w:val="33F23004"/>
    <w:lvl w:ilvl="0" w:tplc="4F782B0A">
      <w:start w:val="3"/>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82E9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AB6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EED1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B2F3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7A9B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78B0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60BF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D610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6D8768F"/>
    <w:multiLevelType w:val="hybridMultilevel"/>
    <w:tmpl w:val="2C866D10"/>
    <w:lvl w:ilvl="0" w:tplc="8FCAB6B4">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22FB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6E5A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FA17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CA24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3A95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EEF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5E61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A67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400462"/>
    <w:multiLevelType w:val="hybridMultilevel"/>
    <w:tmpl w:val="8F043222"/>
    <w:lvl w:ilvl="0" w:tplc="96DC2026">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0E570E">
      <w:start w:val="1"/>
      <w:numFmt w:val="decimal"/>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7EF1A2">
      <w:start w:val="1"/>
      <w:numFmt w:val="lowerRoman"/>
      <w:lvlText w:val="%3"/>
      <w:lvlJc w:val="left"/>
      <w:pPr>
        <w:ind w:left="1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7A9B88">
      <w:start w:val="1"/>
      <w:numFmt w:val="decimal"/>
      <w:lvlText w:val="%4"/>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14ADDA">
      <w:start w:val="1"/>
      <w:numFmt w:val="lowerLetter"/>
      <w:lvlText w:val="%5"/>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DAF280">
      <w:start w:val="1"/>
      <w:numFmt w:val="lowerRoman"/>
      <w:lvlText w:val="%6"/>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F8C2C4">
      <w:start w:val="1"/>
      <w:numFmt w:val="decimal"/>
      <w:lvlText w:val="%7"/>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B294FC">
      <w:start w:val="1"/>
      <w:numFmt w:val="lowerLetter"/>
      <w:lvlText w:val="%8"/>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901B0C">
      <w:start w:val="1"/>
      <w:numFmt w:val="lowerRoman"/>
      <w:lvlText w:val="%9"/>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9BC3E67"/>
    <w:multiLevelType w:val="hybridMultilevel"/>
    <w:tmpl w:val="827440DC"/>
    <w:lvl w:ilvl="0" w:tplc="C464CA54">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F26890">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C4AAA">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4A85C8">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08A1FC">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8CA322">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967D6A">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3A48F4">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E2BAE">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A163CDF"/>
    <w:multiLevelType w:val="hybridMultilevel"/>
    <w:tmpl w:val="DC2075D2"/>
    <w:lvl w:ilvl="0" w:tplc="552029C0">
      <w:start w:val="3"/>
      <w:numFmt w:val="lowerLetter"/>
      <w:lvlText w:val="%1)"/>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521356">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78D310">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ECC09C">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728ACE">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7C269C">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6ADA2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C46B9E">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8E2B12">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272AB5"/>
    <w:multiLevelType w:val="hybridMultilevel"/>
    <w:tmpl w:val="49281C30"/>
    <w:lvl w:ilvl="0" w:tplc="DB608CEC">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2031C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5E27E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F8B01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88A1D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F84B2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64AA7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1A117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3EF18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380B9F"/>
    <w:multiLevelType w:val="hybridMultilevel"/>
    <w:tmpl w:val="04767E6E"/>
    <w:lvl w:ilvl="0" w:tplc="EA901A3E">
      <w:start w:val="1"/>
      <w:numFmt w:val="decimal"/>
      <w:lvlText w:val="%1."/>
      <w:lvlJc w:val="left"/>
      <w:pPr>
        <w:ind w:left="1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7424B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18D8D2">
      <w:start w:val="1"/>
      <w:numFmt w:val="lowerRoman"/>
      <w:lvlText w:val="%3"/>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ECADB8">
      <w:start w:val="1"/>
      <w:numFmt w:val="decimal"/>
      <w:lvlText w:val="%4"/>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7E89F0">
      <w:start w:val="1"/>
      <w:numFmt w:val="lowerLetter"/>
      <w:lvlText w:val="%5"/>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48098E">
      <w:start w:val="1"/>
      <w:numFmt w:val="lowerRoman"/>
      <w:lvlText w:val="%6"/>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580740">
      <w:start w:val="1"/>
      <w:numFmt w:val="decimal"/>
      <w:lvlText w:val="%7"/>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080FC0">
      <w:start w:val="1"/>
      <w:numFmt w:val="lowerLetter"/>
      <w:lvlText w:val="%8"/>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840680">
      <w:start w:val="1"/>
      <w:numFmt w:val="lowerRoman"/>
      <w:lvlText w:val="%9"/>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1407B9B"/>
    <w:multiLevelType w:val="hybridMultilevel"/>
    <w:tmpl w:val="731A29DC"/>
    <w:lvl w:ilvl="0" w:tplc="436853EA">
      <w:start w:val="3"/>
      <w:numFmt w:val="lowerLetter"/>
      <w:lvlText w:val="%1)"/>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567C48">
      <w:start w:val="1"/>
      <w:numFmt w:val="bullet"/>
      <w:lvlText w:val=""/>
      <w:lvlJc w:val="left"/>
      <w:pPr>
        <w:ind w:left="1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384A88">
      <w:start w:val="1"/>
      <w:numFmt w:val="bullet"/>
      <w:lvlText w:val="▪"/>
      <w:lvlJc w:val="left"/>
      <w:pPr>
        <w:ind w:left="1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205CA">
      <w:start w:val="1"/>
      <w:numFmt w:val="bullet"/>
      <w:lvlText w:val="•"/>
      <w:lvlJc w:val="left"/>
      <w:pPr>
        <w:ind w:left="2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3A2F0E">
      <w:start w:val="1"/>
      <w:numFmt w:val="bullet"/>
      <w:lvlText w:val="o"/>
      <w:lvlJc w:val="left"/>
      <w:pPr>
        <w:ind w:left="2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6C7C22">
      <w:start w:val="1"/>
      <w:numFmt w:val="bullet"/>
      <w:lvlText w:val="▪"/>
      <w:lvlJc w:val="left"/>
      <w:pPr>
        <w:ind w:left="36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02EB0A">
      <w:start w:val="1"/>
      <w:numFmt w:val="bullet"/>
      <w:lvlText w:val="•"/>
      <w:lvlJc w:val="left"/>
      <w:pPr>
        <w:ind w:left="4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50BA3C">
      <w:start w:val="1"/>
      <w:numFmt w:val="bullet"/>
      <w:lvlText w:val="o"/>
      <w:lvlJc w:val="left"/>
      <w:pPr>
        <w:ind w:left="5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9A082C">
      <w:start w:val="1"/>
      <w:numFmt w:val="bullet"/>
      <w:lvlText w:val="▪"/>
      <w:lvlJc w:val="left"/>
      <w:pPr>
        <w:ind w:left="5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2434D4D"/>
    <w:multiLevelType w:val="hybridMultilevel"/>
    <w:tmpl w:val="A3E62602"/>
    <w:lvl w:ilvl="0" w:tplc="762E67CC">
      <w:start w:val="19"/>
      <w:numFmt w:val="upperRoman"/>
      <w:lvlText w:val="%1."/>
      <w:lvlJc w:val="left"/>
      <w:pPr>
        <w:ind w:left="14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6EA6FE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CC4FFF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F42A67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DE6A80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352F10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AFA7F1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B620F5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16E20F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3012CD5"/>
    <w:multiLevelType w:val="hybridMultilevel"/>
    <w:tmpl w:val="5B7E7EE2"/>
    <w:lvl w:ilvl="0" w:tplc="3F8A0A0E">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8A586">
      <w:start w:val="1"/>
      <w:numFmt w:val="decimal"/>
      <w:lvlText w:val="%2)"/>
      <w:lvlJc w:val="left"/>
      <w:pPr>
        <w:ind w:left="1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40228C">
      <w:start w:val="1"/>
      <w:numFmt w:val="lowerLetter"/>
      <w:lvlText w:val="%3)"/>
      <w:lvlJc w:val="left"/>
      <w:pPr>
        <w:ind w:left="1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A4C072">
      <w:start w:val="1"/>
      <w:numFmt w:val="decimal"/>
      <w:lvlText w:val="%4"/>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68638C">
      <w:start w:val="1"/>
      <w:numFmt w:val="lowerLetter"/>
      <w:lvlText w:val="%5"/>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4C52A6">
      <w:start w:val="1"/>
      <w:numFmt w:val="lowerRoman"/>
      <w:lvlText w:val="%6"/>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6E29A">
      <w:start w:val="1"/>
      <w:numFmt w:val="decimal"/>
      <w:lvlText w:val="%7"/>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A61060">
      <w:start w:val="1"/>
      <w:numFmt w:val="lowerLetter"/>
      <w:lvlText w:val="%8"/>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56BA90">
      <w:start w:val="1"/>
      <w:numFmt w:val="lowerRoman"/>
      <w:lvlText w:val="%9"/>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4DA2BBD"/>
    <w:multiLevelType w:val="hybridMultilevel"/>
    <w:tmpl w:val="56FA1FEE"/>
    <w:lvl w:ilvl="0" w:tplc="3AD44D44">
      <w:start w:val="4"/>
      <w:numFmt w:val="decimal"/>
      <w:lvlText w:val="%1)"/>
      <w:lvlJc w:val="left"/>
      <w:pPr>
        <w:ind w:left="1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485340">
      <w:start w:val="1"/>
      <w:numFmt w:val="bullet"/>
      <w:lvlText w:val=""/>
      <w:lvlJc w:val="left"/>
      <w:pPr>
        <w:ind w:left="19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D8CDF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94A60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86EE0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C4B21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8C03E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10A5C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EAA71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7990A20"/>
    <w:multiLevelType w:val="hybridMultilevel"/>
    <w:tmpl w:val="3E42C00C"/>
    <w:lvl w:ilvl="0" w:tplc="056699BC">
      <w:start w:val="1"/>
      <w:numFmt w:val="decimal"/>
      <w:lvlText w:val="%1."/>
      <w:lvlJc w:val="left"/>
      <w:pPr>
        <w:ind w:left="1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3E1860">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E08AC2">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12124C">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5271E8">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DC9C28">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103E54">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3CE756">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EC7F48">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7B5039"/>
    <w:multiLevelType w:val="hybridMultilevel"/>
    <w:tmpl w:val="DAC09046"/>
    <w:lvl w:ilvl="0" w:tplc="3780AACE">
      <w:start w:val="1"/>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582462">
      <w:start w:val="1"/>
      <w:numFmt w:val="lowerLetter"/>
      <w:lvlText w:val="%2)"/>
      <w:lvlJc w:val="left"/>
      <w:pPr>
        <w:ind w:left="1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722AF6">
      <w:start w:val="1"/>
      <w:numFmt w:val="lowerRoman"/>
      <w:lvlText w:val="%3"/>
      <w:lvlJc w:val="left"/>
      <w:pPr>
        <w:ind w:left="1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026B4">
      <w:start w:val="1"/>
      <w:numFmt w:val="decimal"/>
      <w:lvlText w:val="%4"/>
      <w:lvlJc w:val="left"/>
      <w:pPr>
        <w:ind w:left="2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5A854A">
      <w:start w:val="1"/>
      <w:numFmt w:val="lowerLetter"/>
      <w:lvlText w:val="%5"/>
      <w:lvlJc w:val="left"/>
      <w:pPr>
        <w:ind w:left="2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6CEF1E">
      <w:start w:val="1"/>
      <w:numFmt w:val="lowerRoman"/>
      <w:lvlText w:val="%6"/>
      <w:lvlJc w:val="left"/>
      <w:pPr>
        <w:ind w:left="35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A2E7BE">
      <w:start w:val="1"/>
      <w:numFmt w:val="decimal"/>
      <w:lvlText w:val="%7"/>
      <w:lvlJc w:val="left"/>
      <w:pPr>
        <w:ind w:left="4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0A72CC">
      <w:start w:val="1"/>
      <w:numFmt w:val="lowerLetter"/>
      <w:lvlText w:val="%8"/>
      <w:lvlJc w:val="left"/>
      <w:pPr>
        <w:ind w:left="5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B0B634">
      <w:start w:val="1"/>
      <w:numFmt w:val="lowerRoman"/>
      <w:lvlText w:val="%9"/>
      <w:lvlJc w:val="left"/>
      <w:pPr>
        <w:ind w:left="5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0"/>
  </w:num>
  <w:num w:numId="3">
    <w:abstractNumId w:val="9"/>
  </w:num>
  <w:num w:numId="4">
    <w:abstractNumId w:val="19"/>
  </w:num>
  <w:num w:numId="5">
    <w:abstractNumId w:val="4"/>
  </w:num>
  <w:num w:numId="6">
    <w:abstractNumId w:val="18"/>
  </w:num>
  <w:num w:numId="7">
    <w:abstractNumId w:val="14"/>
  </w:num>
  <w:num w:numId="8">
    <w:abstractNumId w:val="5"/>
  </w:num>
  <w:num w:numId="9">
    <w:abstractNumId w:val="23"/>
  </w:num>
  <w:num w:numId="10">
    <w:abstractNumId w:val="8"/>
  </w:num>
  <w:num w:numId="11">
    <w:abstractNumId w:val="29"/>
  </w:num>
  <w:num w:numId="12">
    <w:abstractNumId w:val="10"/>
  </w:num>
  <w:num w:numId="13">
    <w:abstractNumId w:val="28"/>
  </w:num>
  <w:num w:numId="14">
    <w:abstractNumId w:val="3"/>
  </w:num>
  <w:num w:numId="15">
    <w:abstractNumId w:val="26"/>
  </w:num>
  <w:num w:numId="16">
    <w:abstractNumId w:val="17"/>
  </w:num>
  <w:num w:numId="17">
    <w:abstractNumId w:val="31"/>
  </w:num>
  <w:num w:numId="18">
    <w:abstractNumId w:val="11"/>
  </w:num>
  <w:num w:numId="19">
    <w:abstractNumId w:val="7"/>
  </w:num>
  <w:num w:numId="20">
    <w:abstractNumId w:val="6"/>
  </w:num>
  <w:num w:numId="21">
    <w:abstractNumId w:val="30"/>
  </w:num>
  <w:num w:numId="22">
    <w:abstractNumId w:val="21"/>
  </w:num>
  <w:num w:numId="23">
    <w:abstractNumId w:val="0"/>
  </w:num>
  <w:num w:numId="24">
    <w:abstractNumId w:val="13"/>
  </w:num>
  <w:num w:numId="25">
    <w:abstractNumId w:val="25"/>
  </w:num>
  <w:num w:numId="26">
    <w:abstractNumId w:val="22"/>
  </w:num>
  <w:num w:numId="27">
    <w:abstractNumId w:val="16"/>
  </w:num>
  <w:num w:numId="28">
    <w:abstractNumId w:val="1"/>
  </w:num>
  <w:num w:numId="29">
    <w:abstractNumId w:val="15"/>
  </w:num>
  <w:num w:numId="30">
    <w:abstractNumId w:val="27"/>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E8"/>
    <w:rsid w:val="00115C02"/>
    <w:rsid w:val="001F1AD5"/>
    <w:rsid w:val="00407A9A"/>
    <w:rsid w:val="00494D17"/>
    <w:rsid w:val="004A7B42"/>
    <w:rsid w:val="006E10E8"/>
    <w:rsid w:val="00714D6E"/>
    <w:rsid w:val="00761F9A"/>
    <w:rsid w:val="00B36AD9"/>
    <w:rsid w:val="00D9358F"/>
    <w:rsid w:val="00F043F7"/>
    <w:rsid w:val="00FB5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9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2" w:line="249" w:lineRule="auto"/>
      <w:ind w:left="742" w:right="161" w:hanging="10"/>
      <w:jc w:val="both"/>
    </w:pPr>
    <w:rPr>
      <w:rFonts w:ascii="Calibri" w:eastAsia="Calibri" w:hAnsi="Calibri" w:cs="Calibr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115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C02"/>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0.png"/><Relationship Id="rId18" Type="http://schemas.openxmlformats.org/officeDocument/2006/relationships/hyperlink" Target="https://platformazakupowa.pl/pn/szpitalsochaczew"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szpitalsochaczew"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platformazakupowa.pl/pn/szpitalsochaczew" TargetMode="External"/><Relationship Id="rId29" Type="http://schemas.openxmlformats.org/officeDocument/2006/relationships/hyperlink" Target="https://platformazakupowa.pl/strona/45-instrukcje" TargetMode="External"/><Relationship Id="rId11" Type="http://schemas.openxmlformats.org/officeDocument/2006/relationships/image" Target="media/image2.jp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platformazakupowa.pl/pn/szpitalsochaczew" TargetMode="External"/><Relationship Id="rId14" Type="http://schemas.openxmlformats.org/officeDocument/2006/relationships/image" Target="media/image5.png"/><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pn/szpitalsochaczew" TargetMode="External"/><Relationship Id="rId56" Type="http://schemas.openxmlformats.org/officeDocument/2006/relationships/hyperlink" Target="https://platformazakupowa.pl/strona/45-instrukcje" TargetMode="External"/><Relationship Id="rId8" Type="http://schemas.openxmlformats.org/officeDocument/2006/relationships/image" Target="media/image2.png"/><Relationship Id="rId51" Type="http://schemas.openxmlformats.org/officeDocument/2006/relationships/hyperlink" Target="https://platformazakupowa.pl/strona/1-regulamin" TargetMode="External"/><Relationship Id="rId3" Type="http://schemas.openxmlformats.org/officeDocument/2006/relationships/settings" Target="settings.xml"/><Relationship Id="rId12" Type="http://schemas.openxmlformats.org/officeDocument/2006/relationships/image" Target="media/image30.png"/><Relationship Id="rId17" Type="http://schemas.openxmlformats.org/officeDocument/2006/relationships/hyperlink" Target="https://platformazakupowa.pl/pn/szpitalsochaczew"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pn/szpitalsochaczew" TargetMode="External"/><Relationship Id="rId59" Type="http://schemas.openxmlformats.org/officeDocument/2006/relationships/footer" Target="footer3.xml"/><Relationship Id="rId20" Type="http://schemas.openxmlformats.org/officeDocument/2006/relationships/hyperlink" Target="https://platformazakupowa.pl/strona/1-regulamin"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formazakupowa.pl/pn/szpitalsochaczew"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platformazakupowa.pl/strona/1-regulamin" TargetMode="External"/><Relationship Id="rId57" Type="http://schemas.openxmlformats.org/officeDocument/2006/relationships/footer" Target="footer1.xml"/><Relationship Id="rId10" Type="http://schemas.openxmlformats.org/officeDocument/2006/relationships/image" Target="media/image4.png"/><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1-regulami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10126</Words>
  <Characters>60759</Characters>
  <Application>Microsoft Office Word</Application>
  <DocSecurity>0</DocSecurity>
  <Lines>506</Lines>
  <Paragraphs>141</Paragraphs>
  <ScaleCrop>false</ScaleCrop>
  <Company/>
  <LinksUpToDate>false</LinksUpToDate>
  <CharactersWithSpaces>70744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2024-11-13T07:39:00Z</dcterms:created>
  <dcterms:modified xsi:type="dcterms:W3CDTF">2024-11-13T07:40:00Z</dcterms:modified>
</cp:coreProperties>
</file>