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B1" w:rsidRPr="001B78C6" w:rsidRDefault="00D24DB1" w:rsidP="00D24DB1">
      <w:pPr>
        <w:tabs>
          <w:tab w:val="left" w:pos="5940"/>
        </w:tabs>
        <w:jc w:val="right"/>
        <w:rPr>
          <w:rFonts w:ascii="Century Gothic" w:hAnsi="Century Gothic"/>
          <w:sz w:val="18"/>
          <w:szCs w:val="18"/>
        </w:rPr>
      </w:pPr>
      <w:r w:rsidRPr="001B78C6">
        <w:rPr>
          <w:rFonts w:ascii="Century Gothic" w:hAnsi="Century Gothic"/>
          <w:noProof/>
          <w:sz w:val="18"/>
          <w:szCs w:val="18"/>
        </w:rPr>
        <mc:AlternateContent>
          <mc:Choice Requires="wpg">
            <w:drawing>
              <wp:anchor distT="0" distB="0" distL="0" distR="0" simplePos="0" relativeHeight="251661312" behindDoc="0" locked="0" layoutInCell="1" allowOverlap="1">
                <wp:simplePos x="0" y="0"/>
                <wp:positionH relativeFrom="column">
                  <wp:posOffset>-596900</wp:posOffset>
                </wp:positionH>
                <wp:positionV relativeFrom="paragraph">
                  <wp:posOffset>-2540</wp:posOffset>
                </wp:positionV>
                <wp:extent cx="1941830" cy="1308735"/>
                <wp:effectExtent l="0" t="0" r="3175" b="127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1308735"/>
                          <a:chOff x="-1080" y="-720"/>
                          <a:chExt cx="3057" cy="2060"/>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720"/>
                            <a:ext cx="740" cy="81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5" name="Text Box 4"/>
                        <wps:cNvSpPr txBox="1">
                          <a:spLocks noChangeArrowheads="1"/>
                        </wps:cNvSpPr>
                        <wps:spPr bwMode="auto">
                          <a:xfrm>
                            <a:off x="-1080" y="179"/>
                            <a:ext cx="3057" cy="1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D24DB1" w:rsidRPr="00EB0821" w:rsidRDefault="00D24DB1" w:rsidP="00D24DB1">
                              <w:pPr>
                                <w:jc w:val="center"/>
                                <w:rPr>
                                  <w:sz w:val="18"/>
                                  <w:szCs w:val="18"/>
                                </w:rPr>
                              </w:pPr>
                              <w:r w:rsidRPr="00EB0821">
                                <w:rPr>
                                  <w:sz w:val="18"/>
                                  <w:szCs w:val="18"/>
                                </w:rPr>
                                <w:t>Wydział Zamówień Publicznych Komendy Stołecznej Policji</w:t>
                              </w:r>
                            </w:p>
                            <w:p w:rsidR="00D24DB1" w:rsidRPr="00EB0821" w:rsidRDefault="00D24DB1" w:rsidP="00D24DB1">
                              <w:pPr>
                                <w:jc w:val="center"/>
                                <w:rPr>
                                  <w:sz w:val="18"/>
                                  <w:szCs w:val="18"/>
                                </w:rPr>
                              </w:pPr>
                              <w:r w:rsidRPr="00EB0821">
                                <w:rPr>
                                  <w:sz w:val="18"/>
                                  <w:szCs w:val="18"/>
                                </w:rPr>
                                <w:t xml:space="preserve">WZP – </w:t>
                              </w:r>
                              <w:r w:rsidR="00DB4F27">
                                <w:rPr>
                                  <w:sz w:val="18"/>
                                  <w:szCs w:val="18"/>
                                </w:rPr>
                                <w:t>1013/848</w:t>
                              </w:r>
                              <w:r w:rsidR="00DD4BA6">
                                <w:rPr>
                                  <w:sz w:val="18"/>
                                  <w:szCs w:val="18"/>
                                </w:rPr>
                                <w:t>/</w:t>
                              </w:r>
                              <w:r w:rsidR="00EB0821">
                                <w:rPr>
                                  <w:sz w:val="18"/>
                                  <w:szCs w:val="18"/>
                                </w:rPr>
                                <w:t>23</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47pt;margin-top:-.2pt;width:152.9pt;height:103.05pt;z-index:251661312;mso-wrap-distance-left:0;mso-wrap-distance-right:0" coordorigin="-1080,-720" coordsize="3057,2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top:-720;width:740;height: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" strokecolor="#3465af">
                  <v:fill recolor="t" type="frame"/>
                  <v:stroke joinstyle="round"/>
                  <v:imagedata r:id="rId9" o:title=""/>
                </v:shape>
                <v:shapetype id="_x0000_t202" coordsize="21600,21600" o:spt="202" path="m,l,21600r21600,l21600,xe">
                  <v:stroke joinstyle="miter"/>
                  <v:path gradientshapeok="t" o:connecttype="rect"/>
                </v:shapetype>
                <v:shape id="_x0000_s1028" type="#_x0000_t202" style="position:absolute;left:-1080;top:179;width:3057;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" filled="f" stroked="f" strokecolor="#3465af">
                  <v:stroke joinstyle="round"/>
                  <v:textbox>
                    <w:txbxContent>
                      <w:p w:rsidR="00D24DB1" w:rsidRPr="00EB0821" w:rsidRDefault="00D24DB1" w:rsidP="00D24DB1">
                        <w:pPr>
                          <w:jc w:val="center"/>
                          <w:rPr>
                            <w:sz w:val="18"/>
                            <w:szCs w:val="18"/>
                          </w:rPr>
                        </w:pPr>
                        <w:r w:rsidRPr="00EB0821">
                          <w:rPr>
                            <w:sz w:val="18"/>
                            <w:szCs w:val="18"/>
                          </w:rPr>
                          <w:t>Wydział Zamówień Publicznych Komendy Stołecznej Policji</w:t>
                        </w:r>
                      </w:p>
                      <w:p w:rsidR="00D24DB1" w:rsidRPr="00EB0821" w:rsidRDefault="00D24DB1" w:rsidP="00D24DB1">
                        <w:pPr>
                          <w:jc w:val="center"/>
                          <w:rPr>
                            <w:sz w:val="18"/>
                            <w:szCs w:val="18"/>
                          </w:rPr>
                        </w:pPr>
                        <w:r w:rsidRPr="00EB0821">
                          <w:rPr>
                            <w:sz w:val="18"/>
                            <w:szCs w:val="18"/>
                          </w:rPr>
                          <w:t xml:space="preserve">WZP – </w:t>
                        </w:r>
                        <w:r w:rsidR="00DB4F27">
                          <w:rPr>
                            <w:sz w:val="18"/>
                            <w:szCs w:val="18"/>
                          </w:rPr>
                          <w:t>1013/848</w:t>
                        </w:r>
                        <w:r w:rsidR="00DD4BA6">
                          <w:rPr>
                            <w:sz w:val="18"/>
                            <w:szCs w:val="18"/>
                          </w:rPr>
                          <w:t>/</w:t>
                        </w:r>
                        <w:r w:rsidR="00EB0821">
                          <w:rPr>
                            <w:sz w:val="18"/>
                            <w:szCs w:val="18"/>
                          </w:rPr>
                          <w:t>23</w:t>
                        </w:r>
                      </w:p>
                    </w:txbxContent>
                  </v:textbox>
                </v:shape>
              </v:group>
            </w:pict>
          </mc:Fallback>
        </mc:AlternateContent>
      </w:r>
    </w:p>
    <w:p w:rsidR="00C93878" w:rsidRDefault="00C96DEE" w:rsidP="00E3458E">
      <w:pPr>
        <w:ind w:left="0" w:firstLine="0"/>
        <w:jc w:val="left"/>
        <w:rPr>
          <w:rFonts w:ascii="Century Gothic" w:hAnsi="Century Gothic"/>
          <w:b/>
          <w:noProof/>
          <w:sz w:val="20"/>
          <w:szCs w:val="20"/>
        </w:rPr>
      </w:pPr>
      <w:r>
        <w:rPr>
          <w:rFonts w:ascii="Century Gothic" w:hAnsi="Century Gothic"/>
          <w:b/>
          <w:noProof/>
          <w:sz w:val="20"/>
          <w:szCs w:val="20"/>
        </w:rPr>
        <mc:AlternateContent>
          <mc:Choice Requires="wps">
            <w:drawing>
              <wp:anchor distT="0" distB="0" distL="114300" distR="114300" simplePos="0" relativeHeight="251659264" behindDoc="0" locked="0" layoutInCell="1" allowOverlap="1" wp14:anchorId="7F7C3432" wp14:editId="5AEB5793">
                <wp:simplePos x="0" y="0"/>
                <wp:positionH relativeFrom="column">
                  <wp:posOffset>-928370</wp:posOffset>
                </wp:positionH>
                <wp:positionV relativeFrom="paragraph">
                  <wp:posOffset>-314325</wp:posOffset>
                </wp:positionV>
                <wp:extent cx="1943100" cy="739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028" w:rsidRPr="001B04C0" w:rsidRDefault="00EE6028" w:rsidP="00EE6028">
                            <w:pPr>
                              <w:jc w:val="center"/>
                              <w:rPr>
                                <w:b/>
                                <w:sz w:val="20"/>
                                <w:szCs w:val="20"/>
                              </w:rPr>
                            </w:pPr>
                          </w:p>
                        </w:txbxContent>
                      </wps:txbx>
                      <wps:bodyPr rot="0" vert="horz" wrap="square" lIns="91440" tIns="45720" rIns="91440" bIns="45720" anchor="t" anchorCtr="0" upright="1">
                        <a:noAutofit/>
                      </wps:bodyPr>
                    </wps:wsp>
                  </a:graphicData>
                </a:graphic>
              </wp:anchor>
            </w:drawing>
          </mc:Choice>
          <mc:Fallback>
            <w:pict>
              <v:shape w14:anchorId="7F7C3432" id="Text Box 4" o:spid="_x0000_s1029" type="#_x0000_t202" style="position:absolute;margin-left:-73.1pt;margin-top:-24.75pt;width:153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dK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" filled="f" stroked="f">
                <v:textbox>
                  <w:txbxContent>
                    <w:p w:rsidR="00EE6028" w:rsidRPr="001B04C0" w:rsidRDefault="00EE6028" w:rsidP="00EE6028">
                      <w:pPr>
                        <w:jc w:val="center"/>
                        <w:rPr>
                          <w:b/>
                          <w:sz w:val="20"/>
                          <w:szCs w:val="20"/>
                        </w:rPr>
                      </w:pPr>
                    </w:p>
                  </w:txbxContent>
                </v:textbox>
              </v:shape>
            </w:pict>
          </mc:Fallback>
        </mc:AlternateContent>
      </w:r>
    </w:p>
    <w:p w:rsidR="00E91422" w:rsidRPr="00EB0821" w:rsidRDefault="00C93878" w:rsidP="00062FBC">
      <w:pPr>
        <w:spacing w:after="0" w:line="240" w:lineRule="auto"/>
        <w:ind w:left="5528" w:firstLine="136"/>
        <w:jc w:val="right"/>
        <w:rPr>
          <w:color w:val="auto"/>
          <w:szCs w:val="24"/>
        </w:rPr>
      </w:pPr>
      <w:r w:rsidRPr="00EB0821">
        <w:rPr>
          <w:color w:val="auto"/>
          <w:szCs w:val="24"/>
        </w:rPr>
        <w:t xml:space="preserve">Warszawa, </w:t>
      </w:r>
      <w:r w:rsidR="00DB4F27">
        <w:rPr>
          <w:color w:val="auto"/>
          <w:szCs w:val="24"/>
        </w:rPr>
        <w:t xml:space="preserve">25.04.2023 </w:t>
      </w:r>
      <w:r w:rsidR="009052F5" w:rsidRPr="00EB0821">
        <w:rPr>
          <w:color w:val="auto"/>
          <w:szCs w:val="24"/>
        </w:rPr>
        <w:t xml:space="preserve">r. </w:t>
      </w:r>
      <w:r w:rsidR="00C96DEE" w:rsidRPr="00EB0821">
        <w:rPr>
          <w:color w:val="auto"/>
          <w:szCs w:val="24"/>
        </w:rPr>
        <w:t xml:space="preserve"> </w:t>
      </w:r>
    </w:p>
    <w:p w:rsidR="00892F50" w:rsidRPr="00EB0821" w:rsidRDefault="00892F50" w:rsidP="00E91422">
      <w:pPr>
        <w:spacing w:after="0" w:line="276" w:lineRule="auto"/>
        <w:ind w:left="0" w:firstLine="0"/>
        <w:rPr>
          <w:color w:val="auto"/>
          <w:szCs w:val="24"/>
        </w:rPr>
      </w:pPr>
    </w:p>
    <w:p w:rsidR="00BA083D" w:rsidRPr="00EB0821" w:rsidRDefault="00BA083D" w:rsidP="00E91422">
      <w:pPr>
        <w:spacing w:after="0" w:line="276" w:lineRule="auto"/>
        <w:ind w:left="0" w:firstLine="0"/>
        <w:rPr>
          <w:color w:val="auto"/>
          <w:szCs w:val="24"/>
        </w:rPr>
      </w:pPr>
    </w:p>
    <w:p w:rsidR="00704D35" w:rsidRDefault="00704D35" w:rsidP="00040AF1">
      <w:pPr>
        <w:spacing w:after="0" w:line="240" w:lineRule="auto"/>
        <w:ind w:left="0" w:firstLine="0"/>
        <w:rPr>
          <w:color w:val="auto"/>
          <w:szCs w:val="24"/>
        </w:rPr>
      </w:pPr>
    </w:p>
    <w:p w:rsidR="00EB0821" w:rsidRPr="00EB0821" w:rsidRDefault="00EB0821" w:rsidP="00040AF1">
      <w:pPr>
        <w:spacing w:after="0" w:line="240" w:lineRule="auto"/>
        <w:ind w:left="0" w:firstLine="0"/>
        <w:rPr>
          <w:color w:val="auto"/>
          <w:szCs w:val="24"/>
        </w:rPr>
      </w:pPr>
    </w:p>
    <w:p w:rsidR="00FB78D2" w:rsidRPr="005B4853" w:rsidRDefault="00C93878" w:rsidP="005B4853">
      <w:pPr>
        <w:spacing w:after="0" w:line="240" w:lineRule="auto"/>
        <w:ind w:left="1134" w:hanging="1134"/>
        <w:rPr>
          <w:szCs w:val="24"/>
        </w:rPr>
      </w:pPr>
      <w:r w:rsidRPr="00EB0821">
        <w:rPr>
          <w:color w:val="auto"/>
          <w:szCs w:val="24"/>
        </w:rPr>
        <w:t>Dotyczy:</w:t>
      </w:r>
      <w:r w:rsidRPr="00EB0821">
        <w:rPr>
          <w:b/>
          <w:color w:val="auto"/>
          <w:szCs w:val="24"/>
        </w:rPr>
        <w:t xml:space="preserve"> </w:t>
      </w:r>
      <w:r w:rsidRPr="00EB0821">
        <w:rPr>
          <w:b/>
          <w:color w:val="FFFFFF"/>
          <w:szCs w:val="24"/>
        </w:rPr>
        <w:t>.</w:t>
      </w:r>
      <w:r w:rsidR="00D9151E" w:rsidRPr="00EB0821">
        <w:rPr>
          <w:szCs w:val="24"/>
        </w:rPr>
        <w:t>postępowania o  udzielenie  zamówienia</w:t>
      </w:r>
      <w:r w:rsidR="00D9151E" w:rsidRPr="00EB0821">
        <w:rPr>
          <w:bCs/>
          <w:iCs/>
          <w:szCs w:val="24"/>
        </w:rPr>
        <w:t xml:space="preserve"> </w:t>
      </w:r>
      <w:r w:rsidR="00D9151E" w:rsidRPr="00EB0821">
        <w:rPr>
          <w:szCs w:val="24"/>
        </w:rPr>
        <w:t xml:space="preserve">publicznego w trybie </w:t>
      </w:r>
      <w:r w:rsidR="00CF3138">
        <w:rPr>
          <w:szCs w:val="24"/>
        </w:rPr>
        <w:t xml:space="preserve">podstawowym </w:t>
      </w:r>
      <w:r w:rsidR="00595060" w:rsidRPr="00EB0821">
        <w:rPr>
          <w:szCs w:val="24"/>
        </w:rPr>
        <w:t>pn.</w:t>
      </w:r>
      <w:r w:rsidR="00D9151E" w:rsidRPr="00EB0821">
        <w:rPr>
          <w:szCs w:val="24"/>
        </w:rPr>
        <w:t>:</w:t>
      </w:r>
      <w:r w:rsidR="00595060" w:rsidRPr="00EB0821">
        <w:rPr>
          <w:szCs w:val="24"/>
        </w:rPr>
        <w:t xml:space="preserve"> </w:t>
      </w:r>
      <w:r w:rsidR="005B4853" w:rsidRPr="005B4853">
        <w:rPr>
          <w:b/>
          <w:szCs w:val="24"/>
        </w:rPr>
        <w:t xml:space="preserve">Dostawy oleju napędowego grzewczego do celów opałowych, </w:t>
      </w:r>
      <w:r w:rsidR="00595060" w:rsidRPr="00EB0821">
        <w:rPr>
          <w:szCs w:val="24"/>
        </w:rPr>
        <w:t xml:space="preserve">nr ref.: </w:t>
      </w:r>
      <w:r w:rsidR="005B4853" w:rsidRPr="005B4853">
        <w:rPr>
          <w:b/>
          <w:szCs w:val="24"/>
        </w:rPr>
        <w:t>WZP 848/23/50/AG</w:t>
      </w:r>
      <w:r w:rsidR="005B4853">
        <w:rPr>
          <w:b/>
          <w:szCs w:val="24"/>
        </w:rPr>
        <w:t>,</w:t>
      </w:r>
    </w:p>
    <w:p w:rsidR="00B62CAC" w:rsidRPr="00EB0821" w:rsidRDefault="00B62CAC" w:rsidP="00C93878">
      <w:pPr>
        <w:spacing w:after="0" w:line="240" w:lineRule="auto"/>
        <w:ind w:left="993" w:hanging="993"/>
        <w:rPr>
          <w:b/>
          <w:color w:val="auto"/>
          <w:szCs w:val="24"/>
        </w:rPr>
      </w:pPr>
    </w:p>
    <w:p w:rsidR="00C93878" w:rsidRPr="008F360A" w:rsidRDefault="00C93878" w:rsidP="00C93878">
      <w:pPr>
        <w:widowControl w:val="0"/>
        <w:suppressAutoHyphens/>
        <w:autoSpaceDN w:val="0"/>
        <w:spacing w:after="0" w:line="240" w:lineRule="auto"/>
        <w:ind w:left="0" w:firstLine="708"/>
        <w:textAlignment w:val="baseline"/>
        <w:rPr>
          <w:rFonts w:eastAsia="Andale Sans UI"/>
          <w:b/>
          <w:bCs/>
          <w:kern w:val="3"/>
          <w:szCs w:val="24"/>
          <w:lang w:eastAsia="en-US" w:bidi="en-US"/>
        </w:rPr>
      </w:pPr>
      <w:r w:rsidRPr="008F360A">
        <w:rPr>
          <w:rFonts w:eastAsia="Andale Sans UI"/>
          <w:color w:val="auto"/>
          <w:kern w:val="3"/>
          <w:szCs w:val="24"/>
          <w:lang w:eastAsia="en-US" w:bidi="en-US"/>
        </w:rPr>
        <w:t xml:space="preserve">Wydział Zamówień Publicznych KSP, działając w imieniu Zamawiającego, </w:t>
      </w:r>
      <w:r w:rsidRPr="008F360A">
        <w:rPr>
          <w:rFonts w:eastAsia="Andale Sans UI"/>
          <w:color w:val="auto"/>
          <w:kern w:val="3"/>
          <w:szCs w:val="24"/>
          <w:lang w:eastAsia="en-US" w:bidi="en-US"/>
        </w:rPr>
        <w:br/>
        <w:t xml:space="preserve">na podstawie </w:t>
      </w:r>
      <w:r w:rsidRPr="008F360A">
        <w:rPr>
          <w:rFonts w:eastAsia="Andale Sans UI"/>
          <w:kern w:val="3"/>
          <w:szCs w:val="24"/>
          <w:lang w:eastAsia="en-US" w:bidi="en-US"/>
        </w:rPr>
        <w:t xml:space="preserve">art. </w:t>
      </w:r>
      <w:r w:rsidR="00CF3138">
        <w:rPr>
          <w:rFonts w:eastAsia="Andale Sans UI"/>
          <w:kern w:val="3"/>
          <w:szCs w:val="24"/>
          <w:lang w:eastAsia="en-US" w:bidi="en-US"/>
        </w:rPr>
        <w:t>284</w:t>
      </w:r>
      <w:r w:rsidR="00041D44" w:rsidRPr="008F360A">
        <w:rPr>
          <w:rFonts w:eastAsia="Andale Sans UI"/>
          <w:kern w:val="3"/>
          <w:szCs w:val="24"/>
          <w:lang w:eastAsia="en-US" w:bidi="en-US"/>
        </w:rPr>
        <w:t xml:space="preserve"> </w:t>
      </w:r>
      <w:r w:rsidR="00CF3138">
        <w:rPr>
          <w:rFonts w:eastAsia="Andale Sans UI"/>
          <w:kern w:val="3"/>
          <w:szCs w:val="24"/>
          <w:lang w:eastAsia="en-US" w:bidi="en-US"/>
        </w:rPr>
        <w:t>ust. 1</w:t>
      </w:r>
      <w:r w:rsidR="005324A9" w:rsidRPr="008F360A">
        <w:rPr>
          <w:rFonts w:eastAsia="Andale Sans UI"/>
          <w:kern w:val="3"/>
          <w:szCs w:val="24"/>
          <w:lang w:eastAsia="en-US" w:bidi="en-US"/>
        </w:rPr>
        <w:t xml:space="preserve"> </w:t>
      </w:r>
      <w:r w:rsidR="00CF3138">
        <w:rPr>
          <w:rFonts w:eastAsia="Andale Sans UI"/>
          <w:kern w:val="3"/>
          <w:szCs w:val="24"/>
          <w:lang w:eastAsia="en-US" w:bidi="en-US"/>
        </w:rPr>
        <w:t>i 2</w:t>
      </w:r>
      <w:r w:rsidR="00D9151E" w:rsidRPr="008F360A">
        <w:rPr>
          <w:rFonts w:eastAsia="Andale Sans UI"/>
          <w:kern w:val="3"/>
          <w:szCs w:val="24"/>
          <w:lang w:eastAsia="en-US" w:bidi="en-US"/>
        </w:rPr>
        <w:t xml:space="preserve"> </w:t>
      </w:r>
      <w:r w:rsidR="000C44A6" w:rsidRPr="008F360A">
        <w:rPr>
          <w:rFonts w:eastAsia="Andale Sans UI"/>
          <w:kern w:val="3"/>
          <w:szCs w:val="24"/>
          <w:lang w:eastAsia="en-US" w:bidi="en-US"/>
        </w:rPr>
        <w:t>u</w:t>
      </w:r>
      <w:r w:rsidRPr="008F360A">
        <w:rPr>
          <w:rFonts w:eastAsia="Andale Sans UI"/>
          <w:kern w:val="3"/>
          <w:szCs w:val="24"/>
          <w:lang w:eastAsia="en-US" w:bidi="en-US"/>
        </w:rPr>
        <w:t>stawy</w:t>
      </w:r>
      <w:r w:rsidRPr="008F360A">
        <w:rPr>
          <w:rFonts w:eastAsia="Andale Sans UI"/>
          <w:color w:val="auto"/>
          <w:kern w:val="3"/>
          <w:szCs w:val="24"/>
          <w:lang w:eastAsia="en-US" w:bidi="en-US"/>
        </w:rPr>
        <w:t xml:space="preserve"> z dnia 11 września 2019 r. Prawo zamówień publicznych </w:t>
      </w:r>
      <w:r w:rsidR="00D9151E" w:rsidRPr="008F360A">
        <w:rPr>
          <w:szCs w:val="24"/>
        </w:rPr>
        <w:t>(t. j. Dz. U. z 2022 r. poz. 1710, z zm.</w:t>
      </w:r>
      <w:r w:rsidR="00704D35">
        <w:rPr>
          <w:szCs w:val="24"/>
        </w:rPr>
        <w:t xml:space="preserve"> zwanej dalej ”ustawą”</w:t>
      </w:r>
      <w:r w:rsidR="00D9151E" w:rsidRPr="008F360A">
        <w:rPr>
          <w:szCs w:val="24"/>
        </w:rPr>
        <w:t xml:space="preserve">), </w:t>
      </w:r>
      <w:r w:rsidRPr="008F360A">
        <w:rPr>
          <w:rFonts w:eastAsia="Andale Sans UI"/>
          <w:kern w:val="3"/>
          <w:szCs w:val="24"/>
          <w:lang w:eastAsia="en-US" w:bidi="en-US"/>
        </w:rPr>
        <w:t xml:space="preserve">uprzejmie informuje o </w:t>
      </w:r>
      <w:r w:rsidR="005E744D" w:rsidRPr="008F360A">
        <w:rPr>
          <w:rFonts w:eastAsia="Andale Sans UI"/>
          <w:b/>
          <w:bCs/>
          <w:kern w:val="3"/>
          <w:szCs w:val="24"/>
          <w:lang w:eastAsia="en-US" w:bidi="en-US"/>
        </w:rPr>
        <w:t xml:space="preserve">treści </w:t>
      </w:r>
      <w:r w:rsidR="00041D44" w:rsidRPr="008F360A">
        <w:rPr>
          <w:rFonts w:eastAsia="Andale Sans UI"/>
          <w:b/>
          <w:bCs/>
          <w:kern w:val="3"/>
          <w:szCs w:val="24"/>
          <w:lang w:eastAsia="en-US" w:bidi="en-US"/>
        </w:rPr>
        <w:t xml:space="preserve">wniosków o wyjaśnienie treści </w:t>
      </w:r>
      <w:r w:rsidR="006D723F" w:rsidRPr="008F360A">
        <w:rPr>
          <w:rFonts w:eastAsia="Andale Sans UI"/>
          <w:b/>
          <w:bCs/>
          <w:kern w:val="3"/>
          <w:szCs w:val="24"/>
          <w:lang w:eastAsia="en-US" w:bidi="en-US"/>
        </w:rPr>
        <w:t>Specyfikacji Warunków Zamówienia (</w:t>
      </w:r>
      <w:r w:rsidR="00041D44" w:rsidRPr="008F360A">
        <w:rPr>
          <w:rFonts w:eastAsia="Andale Sans UI"/>
          <w:b/>
          <w:bCs/>
          <w:kern w:val="3"/>
          <w:szCs w:val="24"/>
          <w:lang w:eastAsia="en-US" w:bidi="en-US"/>
        </w:rPr>
        <w:t>S</w:t>
      </w:r>
      <w:r w:rsidR="006D723F" w:rsidRPr="008F360A">
        <w:rPr>
          <w:rFonts w:eastAsia="Andale Sans UI"/>
          <w:b/>
          <w:bCs/>
          <w:kern w:val="3"/>
          <w:szCs w:val="24"/>
          <w:lang w:eastAsia="en-US" w:bidi="en-US"/>
        </w:rPr>
        <w:t>W</w:t>
      </w:r>
      <w:r w:rsidR="00041D44" w:rsidRPr="008F360A">
        <w:rPr>
          <w:rFonts w:eastAsia="Andale Sans UI"/>
          <w:b/>
          <w:bCs/>
          <w:kern w:val="3"/>
          <w:szCs w:val="24"/>
          <w:lang w:eastAsia="en-US" w:bidi="en-US"/>
        </w:rPr>
        <w:t>Z</w:t>
      </w:r>
      <w:r w:rsidR="006D723F" w:rsidRPr="008F360A">
        <w:rPr>
          <w:rFonts w:eastAsia="Andale Sans UI"/>
          <w:b/>
          <w:bCs/>
          <w:kern w:val="3"/>
          <w:szCs w:val="24"/>
          <w:lang w:eastAsia="en-US" w:bidi="en-US"/>
        </w:rPr>
        <w:t>)</w:t>
      </w:r>
      <w:r w:rsidR="00041D44" w:rsidRPr="008F360A">
        <w:rPr>
          <w:rFonts w:eastAsia="Andale Sans UI"/>
          <w:b/>
          <w:bCs/>
          <w:kern w:val="3"/>
          <w:szCs w:val="24"/>
          <w:lang w:eastAsia="en-US" w:bidi="en-US"/>
        </w:rPr>
        <w:t xml:space="preserve"> i udzi</w:t>
      </w:r>
      <w:r w:rsidR="006D723F" w:rsidRPr="008F360A">
        <w:rPr>
          <w:rFonts w:eastAsia="Andale Sans UI"/>
          <w:b/>
          <w:bCs/>
          <w:kern w:val="3"/>
          <w:szCs w:val="24"/>
          <w:lang w:eastAsia="en-US" w:bidi="en-US"/>
        </w:rPr>
        <w:t>elonych przez Zamawiającego odp</w:t>
      </w:r>
      <w:r w:rsidR="00041D44" w:rsidRPr="008F360A">
        <w:rPr>
          <w:rFonts w:eastAsia="Andale Sans UI"/>
          <w:b/>
          <w:bCs/>
          <w:kern w:val="3"/>
          <w:szCs w:val="24"/>
          <w:lang w:eastAsia="en-US" w:bidi="en-US"/>
        </w:rPr>
        <w:t>o</w:t>
      </w:r>
      <w:r w:rsidR="006D723F" w:rsidRPr="008F360A">
        <w:rPr>
          <w:rFonts w:eastAsia="Andale Sans UI"/>
          <w:b/>
          <w:bCs/>
          <w:kern w:val="3"/>
          <w:szCs w:val="24"/>
          <w:lang w:eastAsia="en-US" w:bidi="en-US"/>
        </w:rPr>
        <w:t>w</w:t>
      </w:r>
      <w:r w:rsidR="00041D44" w:rsidRPr="008F360A">
        <w:rPr>
          <w:rFonts w:eastAsia="Andale Sans UI"/>
          <w:b/>
          <w:bCs/>
          <w:kern w:val="3"/>
          <w:szCs w:val="24"/>
          <w:lang w:eastAsia="en-US" w:bidi="en-US"/>
        </w:rPr>
        <w:t>i</w:t>
      </w:r>
      <w:r w:rsidR="006D723F" w:rsidRPr="008F360A">
        <w:rPr>
          <w:rFonts w:eastAsia="Andale Sans UI"/>
          <w:b/>
          <w:bCs/>
          <w:kern w:val="3"/>
          <w:szCs w:val="24"/>
          <w:lang w:eastAsia="en-US" w:bidi="en-US"/>
        </w:rPr>
        <w:t>e</w:t>
      </w:r>
      <w:r w:rsidR="0074335F" w:rsidRPr="008F360A">
        <w:rPr>
          <w:rFonts w:eastAsia="Andale Sans UI"/>
          <w:b/>
          <w:bCs/>
          <w:kern w:val="3"/>
          <w:szCs w:val="24"/>
          <w:lang w:eastAsia="en-US" w:bidi="en-US"/>
        </w:rPr>
        <w:t>dziach</w:t>
      </w:r>
      <w:r w:rsidR="00041D44" w:rsidRPr="008F360A">
        <w:rPr>
          <w:rFonts w:eastAsia="Andale Sans UI"/>
          <w:b/>
          <w:bCs/>
          <w:kern w:val="3"/>
          <w:szCs w:val="24"/>
          <w:lang w:eastAsia="en-US" w:bidi="en-US"/>
        </w:rPr>
        <w:t>.</w:t>
      </w:r>
    </w:p>
    <w:p w:rsidR="00FB78D2" w:rsidRPr="008F360A" w:rsidRDefault="00FB78D2"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E3458E" w:rsidRPr="008F360A" w:rsidRDefault="00E3458E"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r w:rsidRPr="008F360A">
        <w:rPr>
          <w:rFonts w:eastAsia="Andale Sans UI"/>
          <w:b/>
          <w:bCs/>
          <w:kern w:val="3"/>
          <w:szCs w:val="24"/>
          <w:lang w:eastAsia="en-US" w:bidi="en-US"/>
        </w:rPr>
        <w:t xml:space="preserve">Pytanie nr 1 </w:t>
      </w:r>
    </w:p>
    <w:p w:rsidR="005317E6" w:rsidRPr="008F360A" w:rsidRDefault="005317E6"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E3458E" w:rsidRDefault="00CF3138"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sidRPr="00CF3138">
        <w:rPr>
          <w:rFonts w:eastAsia="Andale Sans UI"/>
          <w:bCs/>
          <w:color w:val="auto"/>
          <w:kern w:val="3"/>
          <w:szCs w:val="24"/>
          <w:lang w:eastAsia="en-US" w:bidi="en-US"/>
        </w:rPr>
        <w:t>Odnośnie rozdziału XIX §2 ust. 2 oraz tabeli kalkulacyjnej w formularzu ofertowym. Zwracamy się z prośba o zmianę jednostki miary upustu z wielkości określanej procentowo (za pomocą wskaźnika) na określaną kwoto w zł/l lub zł/m3. Prośba ta podyktowana jest obecnie niezwykle dynamiczną zmiennością cen paliw zarówno na rynku krajowym jak i międzynarodowym oraz powszechnie stosowanym w obrocie hurtowym sposobem rabatowania kontraktów w sposób kwotowy. Dodatkowo informujemy iż tylko na zasadach upustu wyrażonego kwoto wykonawcy mają możliwość zawierania kontaktów z producentami czy importerami paliw płynnych.</w:t>
      </w:r>
    </w:p>
    <w:p w:rsidR="00CF3138" w:rsidRPr="00565CDD" w:rsidRDefault="00CF3138"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E3458E" w:rsidRPr="00565CDD" w:rsidRDefault="00040AF1" w:rsidP="00E3458E">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Odpowiedź</w:t>
      </w:r>
      <w:r w:rsidR="00041D44" w:rsidRPr="00565CDD">
        <w:rPr>
          <w:rFonts w:eastAsia="Andale Sans UI"/>
          <w:b/>
          <w:bCs/>
          <w:color w:val="auto"/>
          <w:kern w:val="3"/>
          <w:szCs w:val="24"/>
          <w:lang w:eastAsia="en-US" w:bidi="en-US"/>
        </w:rPr>
        <w:t xml:space="preserve"> na pytanie nr 1</w:t>
      </w:r>
      <w:r w:rsidRPr="00565CDD">
        <w:rPr>
          <w:rFonts w:eastAsia="Andale Sans UI"/>
          <w:b/>
          <w:bCs/>
          <w:color w:val="auto"/>
          <w:kern w:val="3"/>
          <w:szCs w:val="24"/>
          <w:lang w:eastAsia="en-US" w:bidi="en-US"/>
        </w:rPr>
        <w:t>:</w:t>
      </w:r>
    </w:p>
    <w:p w:rsidR="001818A5" w:rsidRDefault="001818A5"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CF3138" w:rsidRPr="00565CDD" w:rsidRDefault="00E134B8"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Pr>
          <w:rFonts w:cs="Tahoma"/>
          <w:szCs w:val="24"/>
        </w:rPr>
        <w:t>Zamawiający podtrzymuje postanowienia SWZ w zakresie jednostki miary upustu w wielkości procentowej.</w:t>
      </w:r>
    </w:p>
    <w:p w:rsidR="00704D35" w:rsidRPr="00565CDD" w:rsidRDefault="00704D35"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1818A5" w:rsidRPr="00565CDD" w:rsidRDefault="001818A5" w:rsidP="00E3458E">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Pytanie nr 2</w:t>
      </w:r>
    </w:p>
    <w:p w:rsidR="00041D44" w:rsidRPr="00565CDD" w:rsidRDefault="00041D44" w:rsidP="00E3458E">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704D35" w:rsidRDefault="00CF3138" w:rsidP="00040AF1">
      <w:pPr>
        <w:ind w:left="0" w:firstLine="0"/>
        <w:rPr>
          <w:color w:val="auto"/>
          <w:szCs w:val="24"/>
        </w:rPr>
      </w:pPr>
      <w:r w:rsidRPr="00CF3138">
        <w:rPr>
          <w:color w:val="auto"/>
          <w:szCs w:val="24"/>
        </w:rPr>
        <w:t>Dotyczy rozdziału XIX §3 ust. 3. Odnośnie badań w akredytowanym laboratorium na koszt wykonawcy. Prosimy o zmianę zapisów, w taki sposób, aby Wykonawca był zobligowany do pokrycia kosztów, wyłącznie w przypadku, gdy wyniki badań wskażą niezgodność parametrów z właściwą normą. Wykonawca gwarantuje iż produkt każdorazowo spełnia wszelkie wymagania określone we właściwych normach, co dodatkowo każdorazowo potwierdza przedłożeniem świadectwa jakości wydanego przez akredytowane laboratorium. W naszej ocenie jest to wystarczający dowód iż produkt posiada parametry zgodne z normą, a obciążanie wykonawcy dodatkowymi kosztami, w przypadku zgodności jest bezzasadne.</w:t>
      </w:r>
    </w:p>
    <w:p w:rsidR="00CF3138" w:rsidRPr="00565CDD" w:rsidRDefault="00CF3138" w:rsidP="00040AF1">
      <w:pPr>
        <w:ind w:left="0" w:firstLine="0"/>
        <w:rPr>
          <w:color w:val="auto"/>
          <w:szCs w:val="24"/>
        </w:rPr>
      </w:pPr>
    </w:p>
    <w:p w:rsidR="00BA083D" w:rsidRDefault="00BA7C2F" w:rsidP="00EB0821">
      <w:pPr>
        <w:rPr>
          <w:b/>
          <w:color w:val="auto"/>
          <w:szCs w:val="24"/>
        </w:rPr>
      </w:pPr>
      <w:r w:rsidRPr="00565CDD">
        <w:rPr>
          <w:b/>
          <w:color w:val="auto"/>
          <w:szCs w:val="24"/>
        </w:rPr>
        <w:t>Odpowiedź</w:t>
      </w:r>
      <w:r w:rsidR="00041D44" w:rsidRPr="00565CDD">
        <w:rPr>
          <w:b/>
          <w:color w:val="auto"/>
          <w:szCs w:val="24"/>
        </w:rPr>
        <w:t xml:space="preserve"> na pytanie nr 2</w:t>
      </w:r>
      <w:r w:rsidRPr="00565CDD">
        <w:rPr>
          <w:b/>
          <w:color w:val="auto"/>
          <w:szCs w:val="24"/>
        </w:rPr>
        <w:t>:</w:t>
      </w:r>
    </w:p>
    <w:p w:rsidR="00E134B8" w:rsidRDefault="00E134B8" w:rsidP="00EB0821">
      <w:pPr>
        <w:rPr>
          <w:b/>
          <w:color w:val="auto"/>
          <w:szCs w:val="24"/>
        </w:rPr>
      </w:pPr>
    </w:p>
    <w:p w:rsidR="00E134B8" w:rsidRPr="00565CDD" w:rsidRDefault="00E20EF0" w:rsidP="00EB0821">
      <w:pPr>
        <w:rPr>
          <w:b/>
          <w:color w:val="auto"/>
          <w:szCs w:val="24"/>
        </w:rPr>
      </w:pPr>
      <w:r>
        <w:rPr>
          <w:rFonts w:cs="Tahoma"/>
          <w:szCs w:val="24"/>
        </w:rPr>
        <w:t xml:space="preserve">Zamawiający </w:t>
      </w:r>
      <w:r w:rsidR="00E134B8">
        <w:rPr>
          <w:rFonts w:cs="Tahoma"/>
          <w:szCs w:val="24"/>
        </w:rPr>
        <w:t>podtrzymuje postanowienia Rozdziału XIX § 3 ust.3 SWZ. Ponadto Zamawiający wyjaśnia, że zgodnie z dotychczasową praktyką Zamawiającego, w myśl której Zamawiający nie zgł</w:t>
      </w:r>
      <w:r>
        <w:rPr>
          <w:rFonts w:cs="Tahoma"/>
          <w:szCs w:val="24"/>
        </w:rPr>
        <w:t>asza do kontroli każdej dostawy,  w</w:t>
      </w:r>
      <w:r w:rsidR="00E134B8">
        <w:rPr>
          <w:rFonts w:cs="Tahoma"/>
          <w:szCs w:val="24"/>
        </w:rPr>
        <w:t xml:space="preserve">yżej wskazane postanowienia  należy </w:t>
      </w:r>
      <w:r w:rsidR="00E134B8">
        <w:rPr>
          <w:rFonts w:cs="Tahoma"/>
          <w:szCs w:val="24"/>
        </w:rPr>
        <w:lastRenderedPageBreak/>
        <w:t>traktować jako zabezpieczenie na wypadek podejrzeń co do jakości danej partii dostarczanego paliwa.</w:t>
      </w:r>
    </w:p>
    <w:p w:rsidR="00223C9C" w:rsidRPr="00565CDD" w:rsidRDefault="00223C9C" w:rsidP="00EB0821">
      <w:pPr>
        <w:rPr>
          <w:b/>
          <w:color w:val="auto"/>
          <w:szCs w:val="24"/>
        </w:rPr>
      </w:pPr>
    </w:p>
    <w:p w:rsidR="00223C9C" w:rsidRPr="00565CDD" w:rsidRDefault="00223C9C" w:rsidP="00223C9C">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Pytanie nr 3</w:t>
      </w:r>
    </w:p>
    <w:p w:rsidR="00223C9C" w:rsidRPr="00565CDD" w:rsidRDefault="00223C9C" w:rsidP="00223C9C">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223C9C" w:rsidRDefault="00CF3138" w:rsidP="00223C9C">
      <w:pPr>
        <w:ind w:left="0" w:firstLine="0"/>
        <w:rPr>
          <w:b/>
          <w:color w:val="auto"/>
          <w:szCs w:val="24"/>
          <w:u w:val="single"/>
        </w:rPr>
      </w:pPr>
      <w:r w:rsidRPr="00CF3138">
        <w:rPr>
          <w:color w:val="auto"/>
          <w:szCs w:val="24"/>
        </w:rPr>
        <w:t>Dotyczy rozdziału XIX §6 ust. 4. Prosimy o zastosowanie ilościowego rozliczania dostaw z kompensatą do temperatury referencyjnej tj. 15oC. Jest to powszechnie stosowane rozwiązanie na rynku paliw płynnych, a rozliczanie paliw w temperaturze otoczenia generuje problemy z właściwą kalkulacją ceny ofertowej przez niemożliwość przewidzenia warunków atmosferycznych w dłuższym okresie. Każde urządzenie pomiarowe zamontowane na autocysternie, posiadające ważne cechy legalizacyjne jest wyposażone w automatyczny przelicznik do temperatury referencyjnej, co umożliwia rozliczenie ilościowe bez konieczności dodatkowych formalności</w:t>
      </w:r>
      <w:r w:rsidRPr="00B31F61">
        <w:rPr>
          <w:b/>
          <w:color w:val="auto"/>
          <w:szCs w:val="24"/>
        </w:rPr>
        <w:t>.</w:t>
      </w:r>
    </w:p>
    <w:p w:rsidR="00CF3138" w:rsidRPr="00565CDD" w:rsidRDefault="00CF3138" w:rsidP="00223C9C">
      <w:pPr>
        <w:ind w:left="0" w:firstLine="0"/>
        <w:rPr>
          <w:b/>
          <w:color w:val="auto"/>
          <w:szCs w:val="24"/>
          <w:u w:val="single"/>
        </w:rPr>
      </w:pPr>
    </w:p>
    <w:p w:rsidR="00223C9C" w:rsidRPr="00565CDD" w:rsidRDefault="00223C9C" w:rsidP="00223C9C">
      <w:pPr>
        <w:rPr>
          <w:b/>
          <w:color w:val="auto"/>
          <w:szCs w:val="24"/>
        </w:rPr>
      </w:pPr>
      <w:r w:rsidRPr="00565CDD">
        <w:rPr>
          <w:b/>
          <w:color w:val="auto"/>
          <w:szCs w:val="24"/>
        </w:rPr>
        <w:t>Odpowiedź na pytanie nr 3:</w:t>
      </w:r>
    </w:p>
    <w:p w:rsidR="009862A8" w:rsidRDefault="009862A8" w:rsidP="00223C9C">
      <w:pPr>
        <w:rPr>
          <w:b/>
          <w:color w:val="auto"/>
          <w:szCs w:val="24"/>
        </w:rPr>
      </w:pPr>
    </w:p>
    <w:p w:rsidR="00CF3138" w:rsidRDefault="00B31F61" w:rsidP="00CF3138">
      <w:pPr>
        <w:ind w:left="0" w:firstLine="0"/>
        <w:rPr>
          <w:b/>
          <w:color w:val="auto"/>
          <w:szCs w:val="24"/>
        </w:rPr>
      </w:pPr>
      <w:r>
        <w:rPr>
          <w:rFonts w:cs="Tahoma"/>
          <w:szCs w:val="24"/>
        </w:rPr>
        <w:t>Powszechnym rozwiązanie</w:t>
      </w:r>
      <w:r w:rsidR="00E20EF0">
        <w:rPr>
          <w:rFonts w:cs="Tahoma"/>
          <w:szCs w:val="24"/>
        </w:rPr>
        <w:t xml:space="preserve">m stosowanym przez Zamawiającego </w:t>
      </w:r>
      <w:r>
        <w:rPr>
          <w:rFonts w:cs="Tahoma"/>
          <w:szCs w:val="24"/>
        </w:rPr>
        <w:t xml:space="preserve">jest rozliczanie </w:t>
      </w:r>
      <w:r w:rsidR="00E20EF0">
        <w:rPr>
          <w:rFonts w:cs="Tahoma"/>
          <w:szCs w:val="24"/>
        </w:rPr>
        <w:t>dostaw</w:t>
      </w:r>
      <w:r w:rsidR="008A4B01">
        <w:rPr>
          <w:rFonts w:cs="Tahoma"/>
          <w:szCs w:val="24"/>
        </w:rPr>
        <w:t xml:space="preserve"> paliwa</w:t>
      </w:r>
      <w:r w:rsidR="00E20EF0">
        <w:rPr>
          <w:rFonts w:cs="Tahoma"/>
          <w:szCs w:val="24"/>
        </w:rPr>
        <w:t xml:space="preserve"> </w:t>
      </w:r>
      <w:r>
        <w:rPr>
          <w:rFonts w:cs="Tahoma"/>
          <w:szCs w:val="24"/>
        </w:rPr>
        <w:t xml:space="preserve">na podstawie objętości mierzonej w temperaturze rzeczywistej. Olej opałowy jest w zamawiany przez Zamawiającego </w:t>
      </w:r>
      <w:r w:rsidR="008A4B01">
        <w:rPr>
          <w:rFonts w:cs="Tahoma"/>
          <w:szCs w:val="24"/>
        </w:rPr>
        <w:t>głó</w:t>
      </w:r>
      <w:r w:rsidR="00E20EF0">
        <w:rPr>
          <w:rFonts w:cs="Tahoma"/>
          <w:szCs w:val="24"/>
        </w:rPr>
        <w:t xml:space="preserve">wnie </w:t>
      </w:r>
      <w:r>
        <w:rPr>
          <w:rFonts w:cs="Tahoma"/>
          <w:szCs w:val="24"/>
        </w:rPr>
        <w:t>w okresie grzewczym</w:t>
      </w:r>
      <w:r w:rsidR="00E20EF0">
        <w:rPr>
          <w:rFonts w:cs="Tahoma"/>
          <w:szCs w:val="24"/>
        </w:rPr>
        <w:t>,</w:t>
      </w:r>
      <w:r>
        <w:rPr>
          <w:rFonts w:cs="Tahoma"/>
          <w:szCs w:val="24"/>
        </w:rPr>
        <w:t xml:space="preserve"> a więc Wykonawca może</w:t>
      </w:r>
      <w:r w:rsidR="00E20EF0">
        <w:rPr>
          <w:rFonts w:cs="Tahoma"/>
          <w:szCs w:val="24"/>
        </w:rPr>
        <w:t xml:space="preserve"> </w:t>
      </w:r>
      <w:r>
        <w:rPr>
          <w:rFonts w:cs="Tahoma"/>
          <w:szCs w:val="24"/>
        </w:rPr>
        <w:t xml:space="preserve"> </w:t>
      </w:r>
      <w:r w:rsidR="008A4B01">
        <w:rPr>
          <w:rFonts w:cs="Tahoma"/>
          <w:szCs w:val="24"/>
        </w:rPr>
        <w:t xml:space="preserve">przyjąć, </w:t>
      </w:r>
      <w:r>
        <w:rPr>
          <w:rFonts w:cs="Tahoma"/>
          <w:szCs w:val="24"/>
        </w:rPr>
        <w:t xml:space="preserve">że zamówienia będą </w:t>
      </w:r>
      <w:r w:rsidR="008A4B01">
        <w:rPr>
          <w:rFonts w:cs="Tahoma"/>
          <w:szCs w:val="24"/>
        </w:rPr>
        <w:t xml:space="preserve">realizowane </w:t>
      </w:r>
      <w:r>
        <w:rPr>
          <w:rFonts w:cs="Tahoma"/>
          <w:szCs w:val="24"/>
        </w:rPr>
        <w:t xml:space="preserve">w czasie występowania temperatury niższych niż 15 </w:t>
      </w:r>
      <w:proofErr w:type="spellStart"/>
      <w:r>
        <w:rPr>
          <w:rFonts w:cs="Tahoma"/>
          <w:szCs w:val="24"/>
        </w:rPr>
        <w:t>st</w:t>
      </w:r>
      <w:proofErr w:type="spellEnd"/>
      <w:r>
        <w:rPr>
          <w:rFonts w:cs="Tahoma"/>
          <w:szCs w:val="24"/>
        </w:rPr>
        <w:t xml:space="preserve"> C.</w:t>
      </w:r>
    </w:p>
    <w:p w:rsidR="00CF3138" w:rsidRPr="00565CDD" w:rsidRDefault="00CF3138" w:rsidP="00223C9C">
      <w:pPr>
        <w:rPr>
          <w:b/>
          <w:color w:val="auto"/>
          <w:szCs w:val="24"/>
        </w:rPr>
      </w:pPr>
    </w:p>
    <w:p w:rsidR="005317E6"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Pytanie nr 4</w:t>
      </w:r>
    </w:p>
    <w:p w:rsidR="00CF3138" w:rsidRDefault="00CF3138"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CF3138" w:rsidRPr="00CF3138" w:rsidRDefault="00CF3138" w:rsidP="005317E6">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sidRPr="00CF3138">
        <w:rPr>
          <w:rFonts w:eastAsia="Andale Sans UI"/>
          <w:bCs/>
          <w:color w:val="auto"/>
          <w:kern w:val="3"/>
          <w:szCs w:val="24"/>
          <w:lang w:eastAsia="en-US" w:bidi="en-US"/>
        </w:rPr>
        <w:t>Czy Zamawiający wyrazi zgodę na otrzymywanie faktur w formie elektronicznej, tzn. plik w formacie pdf. podpisany elektronicznie na wskazany adres e-mail?</w:t>
      </w:r>
    </w:p>
    <w:p w:rsidR="005317E6" w:rsidRPr="00565CDD" w:rsidRDefault="005317E6" w:rsidP="005317E6">
      <w:pPr>
        <w:ind w:left="0" w:firstLine="0"/>
        <w:rPr>
          <w:b/>
          <w:color w:val="auto"/>
          <w:szCs w:val="24"/>
          <w:u w:val="single"/>
        </w:rPr>
      </w:pPr>
    </w:p>
    <w:p w:rsidR="005317E6" w:rsidRPr="00565CDD" w:rsidRDefault="005317E6" w:rsidP="005317E6">
      <w:pPr>
        <w:rPr>
          <w:b/>
          <w:color w:val="auto"/>
          <w:szCs w:val="24"/>
        </w:rPr>
      </w:pPr>
      <w:r w:rsidRPr="00565CDD">
        <w:rPr>
          <w:b/>
          <w:color w:val="auto"/>
          <w:szCs w:val="24"/>
        </w:rPr>
        <w:t>Odpowiedź na pytanie nr</w:t>
      </w:r>
      <w:r w:rsidR="009862A8" w:rsidRPr="00565CDD">
        <w:rPr>
          <w:b/>
          <w:color w:val="auto"/>
          <w:szCs w:val="24"/>
        </w:rPr>
        <w:t xml:space="preserve"> </w:t>
      </w:r>
      <w:r w:rsidRPr="00565CDD">
        <w:rPr>
          <w:b/>
          <w:color w:val="auto"/>
          <w:szCs w:val="24"/>
        </w:rPr>
        <w:t>4:</w:t>
      </w:r>
    </w:p>
    <w:p w:rsidR="009862A8" w:rsidRDefault="009862A8" w:rsidP="008F360A">
      <w:pPr>
        <w:ind w:left="0" w:firstLine="0"/>
        <w:rPr>
          <w:b/>
          <w:color w:val="auto"/>
          <w:szCs w:val="24"/>
        </w:rPr>
      </w:pPr>
    </w:p>
    <w:p w:rsidR="008A4B01" w:rsidRDefault="008A4B01" w:rsidP="008A4B01">
      <w:pPr>
        <w:rPr>
          <w:rFonts w:cs="Tahoma"/>
        </w:rPr>
      </w:pPr>
      <w:r>
        <w:rPr>
          <w:rFonts w:cs="Tahoma"/>
          <w:szCs w:val="24"/>
        </w:rPr>
        <w:t>Zamawiający informuje, że wyraża zgodę na otrzymywanie faktur w formie elektronicznej.</w:t>
      </w:r>
    </w:p>
    <w:p w:rsidR="008A4B01" w:rsidRPr="00565CDD" w:rsidRDefault="008A4B01" w:rsidP="008F360A">
      <w:pPr>
        <w:ind w:left="0" w:firstLine="0"/>
        <w:rPr>
          <w:b/>
          <w:color w:val="auto"/>
          <w:szCs w:val="24"/>
        </w:rPr>
      </w:pP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Pytanie nr 5</w:t>
      </w:r>
    </w:p>
    <w:p w:rsidR="005317E6" w:rsidRDefault="005317E6" w:rsidP="005317E6">
      <w:pPr>
        <w:ind w:left="0" w:firstLine="0"/>
        <w:rPr>
          <w:b/>
          <w:color w:val="auto"/>
          <w:szCs w:val="24"/>
          <w:u w:val="single"/>
        </w:rPr>
      </w:pPr>
    </w:p>
    <w:p w:rsidR="00CF3138" w:rsidRPr="00CF3138" w:rsidRDefault="00CF3138" w:rsidP="005317E6">
      <w:pPr>
        <w:ind w:left="0" w:firstLine="0"/>
        <w:rPr>
          <w:color w:val="auto"/>
          <w:szCs w:val="24"/>
        </w:rPr>
      </w:pPr>
      <w:r w:rsidRPr="00CF3138">
        <w:rPr>
          <w:color w:val="auto"/>
          <w:szCs w:val="24"/>
        </w:rPr>
        <w:t>Wnosimy o skrócenie terminu płatności faktur do 14 dni. W związku z drastycznym wzrostem kosztów finansowania po stronie wykonawcy, a co za tym idzie koniecznością zawarcia ich w składanej ofercie, takie rozwiązanie pozwoli na uzyskanie przez Zamawiającego korzystniejszych ofert.</w:t>
      </w:r>
    </w:p>
    <w:p w:rsidR="00CF3138" w:rsidRPr="00565CDD" w:rsidRDefault="00CF3138" w:rsidP="005317E6">
      <w:pPr>
        <w:ind w:left="0" w:firstLine="0"/>
        <w:rPr>
          <w:b/>
          <w:color w:val="auto"/>
          <w:szCs w:val="24"/>
          <w:u w:val="single"/>
        </w:rPr>
      </w:pPr>
    </w:p>
    <w:p w:rsidR="005317E6" w:rsidRPr="00565CDD" w:rsidRDefault="005317E6" w:rsidP="005317E6">
      <w:pPr>
        <w:rPr>
          <w:b/>
          <w:color w:val="auto"/>
          <w:szCs w:val="24"/>
        </w:rPr>
      </w:pPr>
      <w:r w:rsidRPr="00565CDD">
        <w:rPr>
          <w:b/>
          <w:color w:val="auto"/>
          <w:szCs w:val="24"/>
        </w:rPr>
        <w:t>Odpowiedź na pytanie nr 5:</w:t>
      </w:r>
    </w:p>
    <w:p w:rsidR="00FB0DD1" w:rsidRDefault="00FB0DD1" w:rsidP="009D44EB">
      <w:pPr>
        <w:ind w:left="0" w:firstLine="0"/>
        <w:rPr>
          <w:color w:val="auto"/>
          <w:szCs w:val="24"/>
        </w:rPr>
      </w:pPr>
    </w:p>
    <w:p w:rsidR="008A4B01" w:rsidRDefault="008A4B01" w:rsidP="009D44EB">
      <w:pPr>
        <w:ind w:left="0" w:firstLine="0"/>
        <w:rPr>
          <w:color w:val="auto"/>
          <w:szCs w:val="24"/>
        </w:rPr>
      </w:pPr>
      <w:r>
        <w:rPr>
          <w:color w:val="auto"/>
          <w:szCs w:val="24"/>
        </w:rPr>
        <w:t xml:space="preserve">Zamawiający </w:t>
      </w:r>
      <w:r>
        <w:rPr>
          <w:rFonts w:cs="Tahoma"/>
          <w:szCs w:val="24"/>
        </w:rPr>
        <w:t>ze względu na wewnętrzne procedury oraz obieg dokumentu (Faktura) nie dopuszcza skrócenia terminu płatności.</w:t>
      </w:r>
    </w:p>
    <w:p w:rsidR="008A4B01" w:rsidRPr="00565CDD" w:rsidRDefault="008A4B01" w:rsidP="009D44EB">
      <w:pPr>
        <w:ind w:left="0" w:firstLine="0"/>
        <w:rPr>
          <w:color w:val="auto"/>
          <w:szCs w:val="24"/>
        </w:rPr>
      </w:pPr>
    </w:p>
    <w:p w:rsidR="00D24DB1" w:rsidRDefault="00605F96" w:rsidP="00223C9C">
      <w:pPr>
        <w:ind w:left="0" w:firstLine="0"/>
        <w:rPr>
          <w:b/>
          <w:color w:val="auto"/>
          <w:szCs w:val="24"/>
        </w:rPr>
      </w:pPr>
      <w:r w:rsidRPr="00565CDD">
        <w:rPr>
          <w:b/>
          <w:color w:val="auto"/>
          <w:szCs w:val="24"/>
        </w:rPr>
        <w:t xml:space="preserve">Odpowiedzi </w:t>
      </w:r>
      <w:r w:rsidR="005E070E" w:rsidRPr="00565CDD">
        <w:rPr>
          <w:b/>
          <w:color w:val="auto"/>
          <w:szCs w:val="24"/>
        </w:rPr>
        <w:t xml:space="preserve">na pytania </w:t>
      </w:r>
      <w:r w:rsidRPr="00565CDD">
        <w:rPr>
          <w:b/>
          <w:color w:val="auto"/>
          <w:szCs w:val="24"/>
        </w:rPr>
        <w:t>do treści SWZ</w:t>
      </w:r>
      <w:r w:rsidR="005E070E" w:rsidRPr="00565CDD">
        <w:rPr>
          <w:b/>
          <w:color w:val="auto"/>
          <w:szCs w:val="24"/>
        </w:rPr>
        <w:t xml:space="preserve"> </w:t>
      </w:r>
      <w:r w:rsidR="00FB0DD1" w:rsidRPr="00565CDD">
        <w:rPr>
          <w:b/>
          <w:color w:val="auto"/>
          <w:szCs w:val="24"/>
        </w:rPr>
        <w:t xml:space="preserve">są </w:t>
      </w:r>
      <w:r w:rsidRPr="00565CDD">
        <w:rPr>
          <w:b/>
          <w:color w:val="auto"/>
          <w:szCs w:val="24"/>
        </w:rPr>
        <w:t xml:space="preserve">wiążące dla stron i muszą być uwzględnione </w:t>
      </w:r>
      <w:r w:rsidR="00FB0DD1" w:rsidRPr="00565CDD">
        <w:rPr>
          <w:b/>
          <w:color w:val="auto"/>
          <w:szCs w:val="24"/>
        </w:rPr>
        <w:br/>
      </w:r>
      <w:r w:rsidRPr="00565CDD">
        <w:rPr>
          <w:b/>
          <w:color w:val="auto"/>
          <w:szCs w:val="24"/>
        </w:rPr>
        <w:t xml:space="preserve">w składanych ofertach. </w:t>
      </w:r>
    </w:p>
    <w:p w:rsidR="009B6867" w:rsidRDefault="00DB4F27" w:rsidP="00223C9C">
      <w:pPr>
        <w:ind w:left="0" w:firstLine="0"/>
        <w:rPr>
          <w:b/>
          <w:color w:val="auto"/>
          <w:szCs w:val="24"/>
        </w:rPr>
      </w:pPr>
      <w:r>
        <w:rPr>
          <w:b/>
          <w:color w:val="auto"/>
          <w:szCs w:val="24"/>
        </w:rPr>
        <w:tab/>
      </w:r>
      <w:r>
        <w:rPr>
          <w:b/>
          <w:color w:val="auto"/>
          <w:szCs w:val="24"/>
        </w:rPr>
        <w:tab/>
      </w:r>
      <w:r>
        <w:rPr>
          <w:b/>
          <w:color w:val="auto"/>
          <w:szCs w:val="24"/>
        </w:rPr>
        <w:tab/>
      </w:r>
      <w:r>
        <w:rPr>
          <w:b/>
          <w:color w:val="auto"/>
          <w:szCs w:val="24"/>
        </w:rPr>
        <w:tab/>
      </w:r>
      <w:r>
        <w:rPr>
          <w:b/>
          <w:color w:val="auto"/>
          <w:szCs w:val="24"/>
        </w:rPr>
        <w:tab/>
      </w:r>
      <w:r>
        <w:rPr>
          <w:b/>
          <w:color w:val="auto"/>
          <w:szCs w:val="24"/>
        </w:rPr>
        <w:tab/>
      </w:r>
      <w:r>
        <w:rPr>
          <w:b/>
          <w:color w:val="auto"/>
          <w:szCs w:val="24"/>
        </w:rPr>
        <w:tab/>
      </w:r>
      <w:r>
        <w:rPr>
          <w:b/>
          <w:color w:val="auto"/>
          <w:szCs w:val="24"/>
        </w:rPr>
        <w:tab/>
      </w:r>
      <w:r>
        <w:rPr>
          <w:b/>
          <w:color w:val="auto"/>
          <w:szCs w:val="24"/>
        </w:rPr>
        <w:tab/>
        <w:t>Podpis na oryginale:</w:t>
      </w:r>
    </w:p>
    <w:p w:rsidR="009B6867" w:rsidRPr="00565CDD" w:rsidRDefault="00DB4F27" w:rsidP="0009598E">
      <w:pPr>
        <w:ind w:left="0" w:firstLine="0"/>
        <w:jc w:val="center"/>
        <w:rPr>
          <w:b/>
          <w:color w:val="auto"/>
          <w:szCs w:val="24"/>
        </w:rPr>
      </w:pPr>
      <w:r>
        <w:rPr>
          <w:b/>
          <w:color w:val="auto"/>
          <w:szCs w:val="24"/>
        </w:rPr>
        <w:t xml:space="preserve">                                                                                               \-\ Marta </w:t>
      </w:r>
      <w:proofErr w:type="spellStart"/>
      <w:r>
        <w:rPr>
          <w:b/>
          <w:color w:val="auto"/>
          <w:szCs w:val="24"/>
        </w:rPr>
        <w:t>Gawracz</w:t>
      </w:r>
      <w:bookmarkStart w:id="0" w:name="_GoBack"/>
      <w:bookmarkEnd w:id="0"/>
      <w:proofErr w:type="spellEnd"/>
    </w:p>
    <w:sectPr w:rsidR="009B6867" w:rsidRPr="00565CDD" w:rsidSect="00B62CAC">
      <w:headerReference w:type="default" r:id="rId10"/>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280" w:rsidRDefault="007D5280" w:rsidP="00FB35C9">
      <w:pPr>
        <w:spacing w:after="0" w:line="240" w:lineRule="auto"/>
      </w:pPr>
      <w:r>
        <w:separator/>
      </w:r>
    </w:p>
  </w:endnote>
  <w:endnote w:type="continuationSeparator" w:id="0">
    <w:p w:rsidR="007D5280" w:rsidRDefault="007D5280"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8E" w:rsidRPr="00E3458E" w:rsidRDefault="00E3458E" w:rsidP="00E3458E">
    <w:pPr>
      <w:tabs>
        <w:tab w:val="center" w:pos="4536"/>
        <w:tab w:val="right" w:pos="9072"/>
      </w:tabs>
      <w:spacing w:after="0" w:line="240" w:lineRule="auto"/>
      <w:ind w:left="0" w:firstLine="0"/>
      <w:jc w:val="left"/>
      <w:rPr>
        <w:color w:val="auto"/>
        <w:sz w:val="20"/>
        <w:szCs w:val="20"/>
      </w:rPr>
    </w:pPr>
    <w:r w:rsidRPr="00BA083D">
      <w:rPr>
        <w:rFonts w:ascii="Century Gothic" w:hAnsi="Century Gothic"/>
        <w:noProof/>
        <w:color w:val="auto"/>
        <w:sz w:val="18"/>
        <w:szCs w:val="18"/>
      </w:rPr>
      <mc:AlternateContent>
        <mc:Choice Requires="wps">
          <w:drawing>
            <wp:anchor distT="0" distB="0" distL="114300" distR="114300" simplePos="0" relativeHeight="251659264" behindDoc="0" locked="0" layoutInCell="1" allowOverlap="1" wp14:anchorId="486E273D" wp14:editId="44E42DCB">
              <wp:simplePos x="0" y="0"/>
              <wp:positionH relativeFrom="column">
                <wp:posOffset>3972</wp:posOffset>
              </wp:positionH>
              <wp:positionV relativeFrom="paragraph">
                <wp:posOffset>-24662</wp:posOffset>
              </wp:positionV>
              <wp:extent cx="5711028" cy="0"/>
              <wp:effectExtent l="0" t="0" r="23495"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3DBE6"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3KJAIAADQEAAAOAAAAZHJzL2Uyb0RvYy54bWysU8GO2yAQvVfqPyDuie3UyS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"/>
          </w:pict>
        </mc:Fallback>
      </mc:AlternateContent>
    </w:r>
    <w:r w:rsidR="00BA083D" w:rsidRPr="00BA083D">
      <w:rPr>
        <w:rFonts w:ascii="Century Gothic" w:hAnsi="Century Gothic"/>
        <w:noProof/>
        <w:color w:val="auto"/>
        <w:sz w:val="18"/>
        <w:szCs w:val="18"/>
      </w:rPr>
      <w:t>P. Sobieraj</w:t>
    </w:r>
    <w:r w:rsidRPr="00BA083D">
      <w:rPr>
        <w:rFonts w:ascii="Century Gothic" w:hAnsi="Century Gothic"/>
        <w:color w:val="auto"/>
        <w:sz w:val="18"/>
        <w:szCs w:val="18"/>
      </w:rPr>
      <w:t xml:space="preserve"> 47 72</w:t>
    </w:r>
    <w:r w:rsidR="00BA083D" w:rsidRPr="00BA083D">
      <w:rPr>
        <w:rFonts w:ascii="Century Gothic" w:hAnsi="Century Gothic"/>
        <w:color w:val="auto"/>
        <w:sz w:val="18"/>
        <w:szCs w:val="18"/>
      </w:rPr>
      <w:t> 376 91</w:t>
    </w:r>
    <w:r w:rsidR="00BA083D">
      <w:rPr>
        <w:rFonts w:ascii="Century Gothic" w:hAnsi="Century Gothic"/>
        <w:color w:val="auto"/>
        <w:sz w:val="20"/>
        <w:szCs w:val="20"/>
      </w:rPr>
      <w:t xml:space="preserve">                      </w:t>
    </w:r>
    <w:r w:rsidRPr="00E3458E">
      <w:rPr>
        <w:rFonts w:ascii="Century Gothic" w:hAnsi="Century Gothic"/>
        <w:color w:val="auto"/>
        <w:sz w:val="20"/>
        <w:szCs w:val="20"/>
      </w:rPr>
      <w:t>Komenda Stołeczna</w:t>
    </w:r>
    <w:r w:rsidRPr="00E3458E">
      <w:rPr>
        <w:color w:val="auto"/>
        <w:sz w:val="20"/>
        <w:szCs w:val="20"/>
      </w:rPr>
      <w:t xml:space="preserve"> </w:t>
    </w:r>
    <w:r w:rsidRPr="00E3458E">
      <w:rPr>
        <w:rFonts w:ascii="Century Gothic" w:hAnsi="Century Gothic"/>
        <w:color w:val="auto"/>
        <w:sz w:val="20"/>
        <w:szCs w:val="20"/>
      </w:rPr>
      <w:t>Policji</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Wydział Zamówień Publicznych</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00-150 Warszawa, ul Nowolipie 2, tel. 47 723 86 08, fax:  47 723 76 42</w:t>
    </w:r>
  </w:p>
  <w:p w:rsidR="00E3458E" w:rsidRDefault="00E345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280" w:rsidRDefault="007D5280" w:rsidP="00FB35C9">
      <w:pPr>
        <w:spacing w:after="0" w:line="240" w:lineRule="auto"/>
      </w:pPr>
      <w:r>
        <w:separator/>
      </w:r>
    </w:p>
  </w:footnote>
  <w:footnote w:type="continuationSeparator" w:id="0">
    <w:p w:rsidR="007D5280" w:rsidRDefault="007D5280"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9" w:rsidRDefault="00FB35C9">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3BB14771"/>
    <w:multiLevelType w:val="hybridMultilevel"/>
    <w:tmpl w:val="0092235E"/>
    <w:lvl w:ilvl="0" w:tplc="1FAEAC32">
      <w:start w:val="1"/>
      <w:numFmt w:val="decimal"/>
      <w:lvlText w:val="%1."/>
      <w:lvlJc w:val="left"/>
      <w:pPr>
        <w:ind w:left="7307" w:hanging="360"/>
      </w:pPr>
      <w:rPr>
        <w:sz w:val="20"/>
        <w:szCs w:val="20"/>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3"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690F3C3E"/>
    <w:multiLevelType w:val="hybridMultilevel"/>
    <w:tmpl w:val="87903CD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40AF1"/>
    <w:rsid w:val="00041D44"/>
    <w:rsid w:val="000430AC"/>
    <w:rsid w:val="00062FBC"/>
    <w:rsid w:val="00090EAC"/>
    <w:rsid w:val="00092C4B"/>
    <w:rsid w:val="0009598E"/>
    <w:rsid w:val="00095A58"/>
    <w:rsid w:val="000A4603"/>
    <w:rsid w:val="000B59C2"/>
    <w:rsid w:val="000C44A6"/>
    <w:rsid w:val="000C4569"/>
    <w:rsid w:val="000D62F1"/>
    <w:rsid w:val="000F0C55"/>
    <w:rsid w:val="001115A1"/>
    <w:rsid w:val="00175F2A"/>
    <w:rsid w:val="001805D3"/>
    <w:rsid w:val="001818A5"/>
    <w:rsid w:val="00196A9C"/>
    <w:rsid w:val="001B04C0"/>
    <w:rsid w:val="001C26C5"/>
    <w:rsid w:val="001F301B"/>
    <w:rsid w:val="001F69C1"/>
    <w:rsid w:val="00223C9C"/>
    <w:rsid w:val="00251558"/>
    <w:rsid w:val="00255FCC"/>
    <w:rsid w:val="0029086E"/>
    <w:rsid w:val="002A5608"/>
    <w:rsid w:val="002B4EDF"/>
    <w:rsid w:val="002D02CC"/>
    <w:rsid w:val="002D0C7F"/>
    <w:rsid w:val="0033180E"/>
    <w:rsid w:val="00332CD4"/>
    <w:rsid w:val="00337393"/>
    <w:rsid w:val="0036086D"/>
    <w:rsid w:val="00385CA4"/>
    <w:rsid w:val="003875D2"/>
    <w:rsid w:val="003A173E"/>
    <w:rsid w:val="00402A7B"/>
    <w:rsid w:val="0042375E"/>
    <w:rsid w:val="00492EC8"/>
    <w:rsid w:val="004C2918"/>
    <w:rsid w:val="004C7C9F"/>
    <w:rsid w:val="00504789"/>
    <w:rsid w:val="00517B69"/>
    <w:rsid w:val="005317E6"/>
    <w:rsid w:val="005324A9"/>
    <w:rsid w:val="00532DF6"/>
    <w:rsid w:val="00565CDD"/>
    <w:rsid w:val="00595060"/>
    <w:rsid w:val="005B4853"/>
    <w:rsid w:val="005D5EFB"/>
    <w:rsid w:val="005E070E"/>
    <w:rsid w:val="005E744D"/>
    <w:rsid w:val="005F482C"/>
    <w:rsid w:val="00605F96"/>
    <w:rsid w:val="00635B77"/>
    <w:rsid w:val="00655980"/>
    <w:rsid w:val="006A0406"/>
    <w:rsid w:val="006C1F12"/>
    <w:rsid w:val="006D723F"/>
    <w:rsid w:val="00704D35"/>
    <w:rsid w:val="0074335F"/>
    <w:rsid w:val="007C4CED"/>
    <w:rsid w:val="007D5280"/>
    <w:rsid w:val="007D6912"/>
    <w:rsid w:val="00892F50"/>
    <w:rsid w:val="008A4B01"/>
    <w:rsid w:val="008F0FEE"/>
    <w:rsid w:val="008F360A"/>
    <w:rsid w:val="009052F5"/>
    <w:rsid w:val="009059FA"/>
    <w:rsid w:val="00940D45"/>
    <w:rsid w:val="00944309"/>
    <w:rsid w:val="0096496A"/>
    <w:rsid w:val="009862A8"/>
    <w:rsid w:val="009B6867"/>
    <w:rsid w:val="009D0E1E"/>
    <w:rsid w:val="009D44EB"/>
    <w:rsid w:val="009E45EC"/>
    <w:rsid w:val="00A02D88"/>
    <w:rsid w:val="00A1517A"/>
    <w:rsid w:val="00A94BE1"/>
    <w:rsid w:val="00B217BA"/>
    <w:rsid w:val="00B31F61"/>
    <w:rsid w:val="00B62CAC"/>
    <w:rsid w:val="00BA083D"/>
    <w:rsid w:val="00BA7C2F"/>
    <w:rsid w:val="00BE4537"/>
    <w:rsid w:val="00BF3FE5"/>
    <w:rsid w:val="00C131C5"/>
    <w:rsid w:val="00C34F00"/>
    <w:rsid w:val="00C42368"/>
    <w:rsid w:val="00C93878"/>
    <w:rsid w:val="00C96DEE"/>
    <w:rsid w:val="00CF3138"/>
    <w:rsid w:val="00D22E27"/>
    <w:rsid w:val="00D24DB1"/>
    <w:rsid w:val="00D31385"/>
    <w:rsid w:val="00D437AC"/>
    <w:rsid w:val="00D52E13"/>
    <w:rsid w:val="00D52FB7"/>
    <w:rsid w:val="00D900D4"/>
    <w:rsid w:val="00D9151E"/>
    <w:rsid w:val="00D9357C"/>
    <w:rsid w:val="00DA31C2"/>
    <w:rsid w:val="00DB0C56"/>
    <w:rsid w:val="00DB4F27"/>
    <w:rsid w:val="00DD4BA6"/>
    <w:rsid w:val="00DE04A0"/>
    <w:rsid w:val="00DF573C"/>
    <w:rsid w:val="00E134B8"/>
    <w:rsid w:val="00E20EF0"/>
    <w:rsid w:val="00E22EDD"/>
    <w:rsid w:val="00E3458E"/>
    <w:rsid w:val="00E61FD8"/>
    <w:rsid w:val="00E62BB7"/>
    <w:rsid w:val="00E72ABF"/>
    <w:rsid w:val="00E91422"/>
    <w:rsid w:val="00EB0821"/>
    <w:rsid w:val="00EB662A"/>
    <w:rsid w:val="00EE6028"/>
    <w:rsid w:val="00F253B5"/>
    <w:rsid w:val="00F30425"/>
    <w:rsid w:val="00F32E64"/>
    <w:rsid w:val="00F803C1"/>
    <w:rsid w:val="00FA05E5"/>
    <w:rsid w:val="00FA2A40"/>
    <w:rsid w:val="00FB0DD1"/>
    <w:rsid w:val="00FB2ED9"/>
    <w:rsid w:val="00FB35C9"/>
    <w:rsid w:val="00FB78D2"/>
    <w:rsid w:val="00FF7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84B4E"/>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C9"/>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FB35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9C1"/>
    <w:rPr>
      <w:rFonts w:ascii="Segoe UI" w:eastAsia="Times New Roman" w:hAnsi="Segoe UI" w:cs="Segoe UI"/>
      <w:color w:val="000000"/>
      <w:sz w:val="18"/>
      <w:szCs w:val="18"/>
      <w:lang w:eastAsia="pl-PL"/>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B2ED9"/>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FB2ED9"/>
    <w:rPr>
      <w:rFonts w:ascii="Times New Roman" w:eastAsia="Arial" w:hAnsi="Times New Roman" w:cs="Arial"/>
      <w:color w:val="000000"/>
      <w:kern w:val="1"/>
      <w:szCs w:val="24"/>
      <w:lang w:eastAsia="zh-CN" w:bidi="hi-IN"/>
    </w:rPr>
  </w:style>
  <w:style w:type="paragraph" w:customStyle="1" w:styleId="Default">
    <w:name w:val="Default"/>
    <w:rsid w:val="00332CD4"/>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8CB95-727B-4B24-AA21-7D13A6B48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628</Words>
  <Characters>3774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7</cp:revision>
  <cp:lastPrinted>2022-03-09T08:00:00Z</cp:lastPrinted>
  <dcterms:created xsi:type="dcterms:W3CDTF">2023-04-25T13:08:00Z</dcterms:created>
  <dcterms:modified xsi:type="dcterms:W3CDTF">2023-04-25T13:49:00Z</dcterms:modified>
</cp:coreProperties>
</file>