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FDC40" w14:textId="33DB86CE" w:rsidR="009F3EB2" w:rsidRDefault="009F3EB2" w:rsidP="009F3EB2">
      <w:pPr>
        <w:pStyle w:val="Bezodstpw"/>
        <w:jc w:val="right"/>
        <w:rPr>
          <w:rFonts w:ascii="Times New Roman" w:hAnsi="Times New Roman" w:cs="Times New Roman"/>
        </w:rPr>
      </w:pPr>
      <w:r w:rsidRPr="00400FCF">
        <w:rPr>
          <w:rFonts w:ascii="Times New Roman" w:hAnsi="Times New Roman" w:cs="Times New Roman"/>
        </w:rPr>
        <w:t>Chojnice, dnia</w:t>
      </w:r>
      <w:r w:rsidR="00C73B3B">
        <w:rPr>
          <w:rFonts w:ascii="Times New Roman" w:hAnsi="Times New Roman" w:cs="Times New Roman"/>
        </w:rPr>
        <w:t xml:space="preserve"> 11</w:t>
      </w:r>
      <w:r>
        <w:rPr>
          <w:rFonts w:ascii="Times New Roman" w:hAnsi="Times New Roman" w:cs="Times New Roman"/>
        </w:rPr>
        <w:t xml:space="preserve"> </w:t>
      </w:r>
      <w:r w:rsidR="00E11D79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>utego 2025r.</w:t>
      </w:r>
    </w:p>
    <w:p w14:paraId="2636E996" w14:textId="77777777" w:rsidR="00276DF4" w:rsidRPr="00400FCF" w:rsidRDefault="00276DF4" w:rsidP="00276DF4">
      <w:pPr>
        <w:pStyle w:val="Bezodstpw"/>
        <w:rPr>
          <w:rFonts w:ascii="Times New Roman" w:hAnsi="Times New Roman" w:cs="Times New Roman"/>
        </w:rPr>
      </w:pPr>
    </w:p>
    <w:p w14:paraId="3E56FEAB" w14:textId="5A2CADD8" w:rsidR="00276DF4" w:rsidRDefault="00276DF4" w:rsidP="009F3EB2">
      <w:pPr>
        <w:jc w:val="both"/>
        <w:rPr>
          <w:rFonts w:ascii="Times New Roman" w:hAnsi="Times New Roman" w:cs="Times New Roman"/>
        </w:rPr>
      </w:pPr>
      <w:r w:rsidRPr="00276DF4">
        <w:rPr>
          <w:rFonts w:ascii="Times New Roman" w:hAnsi="Times New Roman" w:cs="Times New Roman"/>
        </w:rPr>
        <w:t>SM.271.1.2025</w:t>
      </w:r>
    </w:p>
    <w:p w14:paraId="5C203019" w14:textId="77777777" w:rsidR="00276DF4" w:rsidRDefault="00276DF4" w:rsidP="009F3EB2">
      <w:pPr>
        <w:jc w:val="both"/>
        <w:rPr>
          <w:rFonts w:ascii="Times New Roman" w:hAnsi="Times New Roman" w:cs="Times New Roman"/>
        </w:rPr>
      </w:pPr>
    </w:p>
    <w:p w14:paraId="2F1151A1" w14:textId="2A74C116" w:rsidR="009F3EB2" w:rsidRPr="00CB1181" w:rsidRDefault="009F3EB2" w:rsidP="009F3EB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</w:t>
      </w:r>
      <w:r w:rsidRPr="00CB1181">
        <w:rPr>
          <w:rFonts w:ascii="Times New Roman" w:hAnsi="Times New Roman" w:cs="Times New Roman"/>
        </w:rPr>
        <w:t>amawiający:</w:t>
      </w:r>
    </w:p>
    <w:p w14:paraId="467557D1" w14:textId="77777777" w:rsidR="009F3EB2" w:rsidRPr="00CB1181" w:rsidRDefault="009F3EB2" w:rsidP="00276DF4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B1181">
        <w:rPr>
          <w:rFonts w:ascii="Times New Roman" w:hAnsi="Times New Roman" w:cs="Times New Roman"/>
          <w:b/>
          <w:bCs/>
        </w:rPr>
        <w:t>Gmina Miejska Chojnice</w:t>
      </w:r>
    </w:p>
    <w:p w14:paraId="1EB6CDF6" w14:textId="77777777" w:rsidR="009F3EB2" w:rsidRPr="00CB1181" w:rsidRDefault="009F3EB2" w:rsidP="00276DF4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B1181">
        <w:rPr>
          <w:rFonts w:ascii="Times New Roman" w:hAnsi="Times New Roman" w:cs="Times New Roman"/>
          <w:b/>
          <w:bCs/>
        </w:rPr>
        <w:t>Stary Rynek 1</w:t>
      </w:r>
    </w:p>
    <w:p w14:paraId="66081275" w14:textId="77777777" w:rsidR="009F3EB2" w:rsidRPr="00CB1181" w:rsidRDefault="009F3EB2" w:rsidP="00276DF4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B1181">
        <w:rPr>
          <w:rFonts w:ascii="Times New Roman" w:hAnsi="Times New Roman" w:cs="Times New Roman"/>
          <w:b/>
          <w:bCs/>
        </w:rPr>
        <w:t>89-600 Chojnice</w:t>
      </w:r>
    </w:p>
    <w:p w14:paraId="467F38A0" w14:textId="77777777" w:rsidR="00276DF4" w:rsidRDefault="00276DF4" w:rsidP="009F3EB2">
      <w:pPr>
        <w:pStyle w:val="Tekstpodstawowy"/>
        <w:spacing w:before="100" w:beforeAutospacing="1"/>
        <w:jc w:val="center"/>
        <w:rPr>
          <w:rFonts w:ascii="Times New Roman" w:hAnsi="Times New Roman"/>
          <w:b/>
          <w:szCs w:val="24"/>
        </w:rPr>
      </w:pPr>
    </w:p>
    <w:p w14:paraId="7B3250E4" w14:textId="48963BC1" w:rsidR="009F3EB2" w:rsidRPr="00C73B3B" w:rsidRDefault="009F3EB2" w:rsidP="009F3EB2">
      <w:pPr>
        <w:pStyle w:val="Tekstpodstawowy"/>
        <w:spacing w:before="100" w:beforeAutospacing="1"/>
        <w:jc w:val="center"/>
        <w:rPr>
          <w:rFonts w:ascii="Times New Roman" w:hAnsi="Times New Roman"/>
          <w:b/>
          <w:szCs w:val="24"/>
        </w:rPr>
      </w:pPr>
      <w:r w:rsidRPr="00C73B3B">
        <w:rPr>
          <w:rFonts w:ascii="Times New Roman" w:hAnsi="Times New Roman"/>
          <w:b/>
          <w:szCs w:val="24"/>
        </w:rPr>
        <w:t>Informacja o wyborze oferty najkorzystniejszej</w:t>
      </w:r>
    </w:p>
    <w:p w14:paraId="13C5AC0F" w14:textId="77777777" w:rsidR="009F3EB2" w:rsidRPr="00C73B3B" w:rsidRDefault="009F3EB2" w:rsidP="009F3EB2">
      <w:pPr>
        <w:pStyle w:val="Tekstpodstawowy"/>
        <w:spacing w:before="100" w:beforeAutospacing="1"/>
        <w:jc w:val="center"/>
        <w:rPr>
          <w:rFonts w:ascii="Times New Roman" w:hAnsi="Times New Roman"/>
          <w:b/>
          <w:szCs w:val="24"/>
        </w:rPr>
      </w:pPr>
    </w:p>
    <w:p w14:paraId="725864A7" w14:textId="77777777" w:rsidR="009F3EB2" w:rsidRPr="00C73B3B" w:rsidRDefault="009F3EB2" w:rsidP="00BB0CB8">
      <w:pPr>
        <w:jc w:val="both"/>
        <w:rPr>
          <w:rFonts w:ascii="Times New Roman" w:hAnsi="Times New Roman" w:cs="Times New Roman"/>
        </w:rPr>
      </w:pPr>
      <w:r w:rsidRPr="00C73B3B">
        <w:rPr>
          <w:rFonts w:ascii="Times New Roman" w:hAnsi="Times New Roman" w:cs="Times New Roman"/>
        </w:rPr>
        <w:t xml:space="preserve">Dotyczy postępowania o udzielenie zamówienia publicznego prowadzonego w trybie podstawowym bez negocjacji (art. 275 ust. 1 PZP) na: </w:t>
      </w:r>
    </w:p>
    <w:p w14:paraId="184CE37A" w14:textId="4F60A4C2" w:rsidR="002A315A" w:rsidRPr="00C73B3B" w:rsidRDefault="009F3EB2" w:rsidP="00BB0CB8">
      <w:pPr>
        <w:jc w:val="both"/>
        <w:rPr>
          <w:rFonts w:ascii="Times New Roman" w:hAnsi="Times New Roman" w:cs="Times New Roman"/>
          <w:color w:val="000000" w:themeColor="text1"/>
        </w:rPr>
      </w:pPr>
      <w:r w:rsidRPr="00C73B3B">
        <w:rPr>
          <w:rFonts w:ascii="Times New Roman" w:hAnsi="Times New Roman" w:cs="Times New Roman"/>
          <w:b/>
          <w:bCs/>
          <w:color w:val="000000" w:themeColor="text1"/>
        </w:rPr>
        <w:t>Systematyczne sprzątanie i utrzymanie czystości w pomieszczeniach i ciągach komunikacyjnych budynku dworca kolejowego  w Chojnicach</w:t>
      </w:r>
      <w:r w:rsidR="002A315A" w:rsidRPr="00C73B3B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2A315A" w:rsidRPr="00C73B3B">
        <w:rPr>
          <w:rFonts w:ascii="Times New Roman" w:hAnsi="Times New Roman" w:cs="Times New Roman"/>
          <w:color w:val="000000" w:themeColor="text1"/>
        </w:rPr>
        <w:t xml:space="preserve">opublikowanego </w:t>
      </w:r>
      <w:r w:rsidR="00F56C36">
        <w:rPr>
          <w:rFonts w:ascii="Times New Roman" w:hAnsi="Times New Roman" w:cs="Times New Roman"/>
          <w:color w:val="000000" w:themeColor="text1"/>
        </w:rPr>
        <w:t xml:space="preserve">                                </w:t>
      </w:r>
      <w:r w:rsidR="002A315A" w:rsidRPr="00C73B3B">
        <w:rPr>
          <w:rFonts w:ascii="Times New Roman" w:hAnsi="Times New Roman" w:cs="Times New Roman"/>
          <w:color w:val="000000" w:themeColor="text1"/>
        </w:rPr>
        <w:t>w Biuletynie Zamówień Publicznych pod nr 2025/BZP 00029980/01 z dnia 2025-01-14.</w:t>
      </w:r>
    </w:p>
    <w:p w14:paraId="5021BDB1" w14:textId="0C51C3D5" w:rsidR="009F3EB2" w:rsidRPr="00C73B3B" w:rsidRDefault="009F3EB2" w:rsidP="00BB0CB8">
      <w:pPr>
        <w:jc w:val="both"/>
        <w:rPr>
          <w:rFonts w:ascii="Times New Roman" w:hAnsi="Times New Roman" w:cs="Times New Roman"/>
        </w:rPr>
      </w:pPr>
      <w:r w:rsidRPr="00C73B3B">
        <w:rPr>
          <w:rFonts w:ascii="Times New Roman" w:hAnsi="Times New Roman" w:cs="Times New Roman"/>
        </w:rPr>
        <w:t>Zgodnie z art. 253 ust. 1 ustawy z dnia 11 września 2019 r. – Prawo zamówień publicznych (tekst jednolity Dz.U</w:t>
      </w:r>
      <w:r w:rsidRPr="00C73B3B">
        <w:rPr>
          <w:rFonts w:ascii="Times New Roman" w:hAnsi="Times New Roman" w:cs="Times New Roman"/>
          <w:color w:val="000000" w:themeColor="text1"/>
        </w:rPr>
        <w:t>. 202</w:t>
      </w:r>
      <w:r w:rsidR="002A315A" w:rsidRPr="00C73B3B">
        <w:rPr>
          <w:rFonts w:ascii="Times New Roman" w:hAnsi="Times New Roman" w:cs="Times New Roman"/>
          <w:color w:val="000000" w:themeColor="text1"/>
        </w:rPr>
        <w:t>4</w:t>
      </w:r>
      <w:r w:rsidRPr="00C73B3B">
        <w:rPr>
          <w:rFonts w:ascii="Times New Roman" w:hAnsi="Times New Roman" w:cs="Times New Roman"/>
          <w:color w:val="000000" w:themeColor="text1"/>
        </w:rPr>
        <w:t xml:space="preserve"> poz.</w:t>
      </w:r>
      <w:r w:rsidR="002A315A" w:rsidRPr="00C73B3B">
        <w:rPr>
          <w:rFonts w:ascii="Times New Roman" w:hAnsi="Times New Roman" w:cs="Times New Roman"/>
          <w:color w:val="000000" w:themeColor="text1"/>
        </w:rPr>
        <w:t>1320</w:t>
      </w:r>
      <w:r w:rsidRPr="00C73B3B">
        <w:rPr>
          <w:rFonts w:ascii="Times New Roman" w:hAnsi="Times New Roman" w:cs="Times New Roman"/>
          <w:color w:val="000000" w:themeColor="text1"/>
        </w:rPr>
        <w:t xml:space="preserve">), zwana </w:t>
      </w:r>
      <w:r w:rsidRPr="00C73B3B">
        <w:rPr>
          <w:rFonts w:ascii="Times New Roman" w:hAnsi="Times New Roman" w:cs="Times New Roman"/>
        </w:rPr>
        <w:t>dalej: PZP, Zamawiający informuje równocześnie wszystkich Wykonawców o:</w:t>
      </w:r>
    </w:p>
    <w:p w14:paraId="39770744" w14:textId="77777777" w:rsidR="009F3EB2" w:rsidRPr="00C73B3B" w:rsidRDefault="009F3EB2" w:rsidP="00BB0CB8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C73B3B">
        <w:rPr>
          <w:rFonts w:ascii="Times New Roman" w:hAnsi="Times New Roman" w:cs="Times New Roman"/>
          <w:b/>
          <w:bCs/>
          <w:u w:val="single"/>
        </w:rPr>
        <w:t>I. WYBÓR OFERTY NAJKORZYSTNIEJSZEJ</w:t>
      </w:r>
    </w:p>
    <w:p w14:paraId="265E9EFC" w14:textId="23111E31" w:rsidR="009F3EB2" w:rsidRPr="00C73B3B" w:rsidRDefault="009F3EB2" w:rsidP="00BB0CB8">
      <w:pPr>
        <w:jc w:val="both"/>
        <w:rPr>
          <w:rFonts w:ascii="Times New Roman" w:hAnsi="Times New Roman" w:cs="Times New Roman"/>
        </w:rPr>
      </w:pPr>
      <w:r w:rsidRPr="00C73B3B">
        <w:rPr>
          <w:rFonts w:ascii="Times New Roman" w:hAnsi="Times New Roman" w:cs="Times New Roman"/>
        </w:rPr>
        <w:t xml:space="preserve">Wyboru najkorzystniejszej oferty dokonano na podstawie kryteriów oceny ofert określonych </w:t>
      </w:r>
      <w:r w:rsidR="00F56C36">
        <w:rPr>
          <w:rFonts w:ascii="Times New Roman" w:hAnsi="Times New Roman" w:cs="Times New Roman"/>
        </w:rPr>
        <w:t xml:space="preserve">      </w:t>
      </w:r>
      <w:r w:rsidRPr="00C73B3B">
        <w:rPr>
          <w:rFonts w:ascii="Times New Roman" w:hAnsi="Times New Roman" w:cs="Times New Roman"/>
        </w:rPr>
        <w:t>w rozdziale XIX SWZ.</w:t>
      </w:r>
    </w:p>
    <w:p w14:paraId="1705F6E0" w14:textId="481FFE4A" w:rsidR="009F3EB2" w:rsidRPr="00C73B3B" w:rsidRDefault="009F3EB2" w:rsidP="00F56C36">
      <w:pPr>
        <w:rPr>
          <w:rFonts w:ascii="Times New Roman" w:hAnsi="Times New Roman" w:cs="Times New Roman"/>
        </w:rPr>
      </w:pPr>
      <w:r w:rsidRPr="00C73B3B">
        <w:rPr>
          <w:rFonts w:ascii="Times New Roman" w:hAnsi="Times New Roman" w:cs="Times New Roman"/>
          <w:b/>
          <w:bCs/>
        </w:rPr>
        <w:t>Wybrana została oferta złożona przez:</w:t>
      </w:r>
      <w:r w:rsidRPr="00C73B3B">
        <w:rPr>
          <w:rFonts w:ascii="Times New Roman" w:hAnsi="Times New Roman" w:cs="Times New Roman"/>
        </w:rPr>
        <w:br/>
      </w:r>
      <w:r w:rsidRPr="00C73B3B">
        <w:rPr>
          <w:rFonts w:ascii="Times New Roman" w:hAnsi="Times New Roman" w:cs="Times New Roman"/>
          <w:b/>
          <w:bCs/>
        </w:rPr>
        <w:t>Serwis Utrzymania Czystości i Porządku, Nowy Białynin 17, Nowa Sucha</w:t>
      </w:r>
      <w:r w:rsidRPr="00C73B3B">
        <w:rPr>
          <w:rFonts w:ascii="Times New Roman" w:hAnsi="Times New Roman" w:cs="Times New Roman"/>
        </w:rPr>
        <w:br/>
        <w:t>Cena brutto</w:t>
      </w:r>
      <w:r w:rsidRPr="00C73B3B">
        <w:rPr>
          <w:rFonts w:ascii="Times New Roman" w:hAnsi="Times New Roman" w:cs="Times New Roman"/>
          <w:color w:val="000000" w:themeColor="text1"/>
        </w:rPr>
        <w:t xml:space="preserve">: </w:t>
      </w:r>
      <w:r w:rsidR="002A315A" w:rsidRPr="00C73B3B">
        <w:rPr>
          <w:rFonts w:ascii="Times New Roman" w:hAnsi="Times New Roman" w:cs="Times New Roman"/>
          <w:b/>
          <w:bCs/>
          <w:color w:val="000000" w:themeColor="text1"/>
        </w:rPr>
        <w:t>227.653,09 zł</w:t>
      </w:r>
      <w:r w:rsidR="002A315A" w:rsidRPr="00C73B3B">
        <w:rPr>
          <w:rFonts w:ascii="Times New Roman" w:hAnsi="Times New Roman" w:cs="Times New Roman"/>
          <w:color w:val="000000" w:themeColor="text1"/>
        </w:rPr>
        <w:t xml:space="preserve"> </w:t>
      </w:r>
      <w:r w:rsidRPr="00C73B3B">
        <w:rPr>
          <w:rFonts w:ascii="Times New Roman" w:hAnsi="Times New Roman" w:cs="Times New Roman"/>
          <w:color w:val="000000" w:themeColor="text1"/>
        </w:rPr>
        <w:t>– 60 pkt</w:t>
      </w:r>
      <w:r w:rsidR="002A315A" w:rsidRPr="00C73B3B">
        <w:rPr>
          <w:rFonts w:ascii="Times New Roman" w:hAnsi="Times New Roman" w:cs="Times New Roman"/>
          <w:color w:val="000000" w:themeColor="text1"/>
        </w:rPr>
        <w:t xml:space="preserve"> </w:t>
      </w:r>
      <w:r w:rsidRPr="00C73B3B">
        <w:rPr>
          <w:rFonts w:ascii="Times New Roman" w:hAnsi="Times New Roman" w:cs="Times New Roman"/>
        </w:rPr>
        <w:br/>
        <w:t xml:space="preserve">Termin płatności: </w:t>
      </w:r>
      <w:r w:rsidRPr="00C73B3B">
        <w:rPr>
          <w:rFonts w:ascii="Times New Roman" w:hAnsi="Times New Roman" w:cs="Times New Roman"/>
          <w:b/>
          <w:bCs/>
        </w:rPr>
        <w:t>30 dni</w:t>
      </w:r>
      <w:r w:rsidRPr="00C73B3B">
        <w:rPr>
          <w:rFonts w:ascii="Times New Roman" w:hAnsi="Times New Roman" w:cs="Times New Roman"/>
        </w:rPr>
        <w:t xml:space="preserve"> – 40 pkt</w:t>
      </w:r>
      <w:r w:rsidRPr="00C73B3B">
        <w:rPr>
          <w:rFonts w:ascii="Times New Roman" w:hAnsi="Times New Roman" w:cs="Times New Roman"/>
        </w:rPr>
        <w:br/>
      </w:r>
      <w:r w:rsidRPr="00C73B3B">
        <w:rPr>
          <w:rFonts w:ascii="Times New Roman" w:hAnsi="Times New Roman" w:cs="Times New Roman"/>
          <w:b/>
          <w:bCs/>
        </w:rPr>
        <w:t>Łączna liczba punktów: 100 pkt</w:t>
      </w:r>
    </w:p>
    <w:p w14:paraId="5ADCB43C" w14:textId="1DEA95C0" w:rsidR="009F3EB2" w:rsidRPr="00012F2E" w:rsidRDefault="009F3EB2" w:rsidP="00F56C36">
      <w:pPr>
        <w:rPr>
          <w:rFonts w:ascii="Times New Roman" w:hAnsi="Times New Roman" w:cs="Times New Roman"/>
          <w:b/>
          <w:bCs/>
          <w:u w:val="single"/>
        </w:rPr>
      </w:pPr>
      <w:r w:rsidRPr="00C73B3B">
        <w:rPr>
          <w:rFonts w:ascii="Times New Roman" w:hAnsi="Times New Roman" w:cs="Times New Roman"/>
          <w:b/>
          <w:bCs/>
          <w:u w:val="single"/>
        </w:rPr>
        <w:t>Uzasadnienie wyboru najkorzystniejszej oferty:</w:t>
      </w:r>
      <w:r w:rsidRPr="00C73B3B">
        <w:rPr>
          <w:rFonts w:ascii="Times New Roman" w:hAnsi="Times New Roman" w:cs="Times New Roman"/>
        </w:rPr>
        <w:br/>
        <w:t xml:space="preserve">Oferta Wykonawcy </w:t>
      </w:r>
      <w:r w:rsidRPr="00C73B3B">
        <w:rPr>
          <w:rFonts w:ascii="Times New Roman" w:hAnsi="Times New Roman" w:cs="Times New Roman"/>
          <w:b/>
          <w:bCs/>
        </w:rPr>
        <w:t>Serwis Utrzymania Czystości i Porządku</w:t>
      </w:r>
      <w:r w:rsidRPr="00C73B3B">
        <w:rPr>
          <w:rFonts w:ascii="Times New Roman" w:hAnsi="Times New Roman" w:cs="Times New Roman"/>
        </w:rPr>
        <w:t xml:space="preserve"> spełnia wszystkie warunki wymagane przez Zamawiającego określone w SWZ i uzyskała największą liczbę punktów na podstawie kryteriów oceny ofert określonych w rozdziale XIX SWZ.</w:t>
      </w:r>
    </w:p>
    <w:p w14:paraId="5FFB38DD" w14:textId="77777777" w:rsidR="009F3EB2" w:rsidRPr="00C73B3B" w:rsidRDefault="009F3EB2" w:rsidP="00BB0CB8">
      <w:pPr>
        <w:jc w:val="both"/>
        <w:rPr>
          <w:rFonts w:ascii="Times New Roman" w:hAnsi="Times New Roman" w:cs="Times New Roman"/>
          <w:b/>
          <w:bCs/>
        </w:rPr>
      </w:pPr>
      <w:r w:rsidRPr="00C73B3B">
        <w:rPr>
          <w:rFonts w:ascii="Times New Roman" w:hAnsi="Times New Roman" w:cs="Times New Roman"/>
          <w:b/>
          <w:bCs/>
        </w:rPr>
        <w:t>II. POZOSTAŁE OFERTY I ICH PUNKTACJA:</w:t>
      </w:r>
    </w:p>
    <w:p w14:paraId="41948585" w14:textId="3FA73E4F" w:rsidR="000E7120" w:rsidRPr="00C73B3B" w:rsidRDefault="003A2355" w:rsidP="00BB0CB8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EXTRACLEAN Sp. z o.o., 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89-606 Charzykowy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, 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ul. Astrów 2,</w:t>
      </w:r>
      <w:r w:rsidR="000E7120"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– </w:t>
      </w:r>
      <w:r w:rsidR="000E7120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9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1</w:t>
      </w:r>
      <w:r w:rsidR="000E7120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60</w:t>
      </w:r>
      <w:r w:rsidR="000E7120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79D30B71" w14:textId="347F66DA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Cena brutto: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263 392,20 zł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5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1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60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306ADCDF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Termin płatności: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 dni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 pkt</w:t>
      </w:r>
    </w:p>
    <w:p w14:paraId="6000D570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0EA8235E" w14:textId="01782996" w:rsidR="000E7120" w:rsidRPr="00C73B3B" w:rsidRDefault="000E7120" w:rsidP="00BB0CB8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lastRenderedPageBreak/>
        <w:t>Chojnicka Spółdzielnia Socjalna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, 89-600 Chojnice, Al. Matki Bożej Fatimskiej 21 – 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86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78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63618425" w14:textId="20D2108B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Cena brutto: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292 002,00 zł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46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78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2F1765B8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Termin płatności: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 dni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 pkt</w:t>
      </w:r>
    </w:p>
    <w:p w14:paraId="6B0B56AB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2FA61B5C" w14:textId="64E611DC" w:rsidR="000E7120" w:rsidRPr="00C73B3B" w:rsidRDefault="000E7120" w:rsidP="00BB0CB8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LUX CANDELE Spółdzielnia Socjalna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, 89-650 Malachin, Główna 17a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8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6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80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12747842" w14:textId="2A5FD3CD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Cena brutto: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302 949,00 zł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46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80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19363BAB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Termin płatności: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 dni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 pkt</w:t>
      </w:r>
    </w:p>
    <w:p w14:paraId="288FE1D7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509BD1BB" w14:textId="46086295" w:rsidR="000E7120" w:rsidRPr="00C73B3B" w:rsidRDefault="000E7120" w:rsidP="00BB0CB8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Kolejowe Zakłady Usługowe Sp. z o.o.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, 80-557 Gdańsk, Marynarki Polskiej 80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8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04C9DF22" w14:textId="75EC7752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Cena brutto: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308 484,00 zł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4F81D9EB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Termin płatności: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 dni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 pkt</w:t>
      </w:r>
    </w:p>
    <w:p w14:paraId="10DF617A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4391D98C" w14:textId="7463D762" w:rsidR="000E7120" w:rsidRPr="00C73B3B" w:rsidRDefault="000E7120" w:rsidP="00BB0CB8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EKO KOMES Sp. z o.o.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, 83-032 Kolnik, Tczewska 44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8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98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4D53AD25" w14:textId="7107D4D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Cena brutto: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310 550,40 zł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43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,</w:t>
      </w:r>
      <w:r w:rsidR="003A2355"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98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pkt</w:t>
      </w:r>
    </w:p>
    <w:p w14:paraId="1E2643C1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Termin płatności: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30 dni</w:t>
      </w:r>
      <w:r w:rsidRPr="00C73B3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– </w:t>
      </w:r>
      <w:r w:rsidRPr="00C73B3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40 pkt</w:t>
      </w:r>
    </w:p>
    <w:p w14:paraId="27609505" w14:textId="77777777" w:rsidR="000E7120" w:rsidRPr="00C73B3B" w:rsidRDefault="000E7120" w:rsidP="00BB0CB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2DC0335F" w14:textId="77777777" w:rsidR="009F3EB2" w:rsidRPr="00C73B3B" w:rsidRDefault="009F3EB2" w:rsidP="00BB0CB8">
      <w:pPr>
        <w:jc w:val="both"/>
        <w:rPr>
          <w:rFonts w:ascii="Times New Roman" w:hAnsi="Times New Roman" w:cs="Times New Roman"/>
          <w:b/>
          <w:bCs/>
        </w:rPr>
      </w:pPr>
      <w:r w:rsidRPr="00C73B3B">
        <w:rPr>
          <w:rFonts w:ascii="Times New Roman" w:hAnsi="Times New Roman" w:cs="Times New Roman"/>
          <w:b/>
          <w:bCs/>
        </w:rPr>
        <w:t>III. INFORMACJA O ODRZUCENIU OFERT:</w:t>
      </w:r>
    </w:p>
    <w:p w14:paraId="5FC0A083" w14:textId="48BBE2CC" w:rsidR="00757FD9" w:rsidRPr="00C73B3B" w:rsidRDefault="009F3EB2" w:rsidP="00BB0CB8">
      <w:pPr>
        <w:numPr>
          <w:ilvl w:val="0"/>
          <w:numId w:val="2"/>
        </w:numPr>
        <w:jc w:val="both"/>
        <w:rPr>
          <w:rFonts w:ascii="Times New Roman" w:hAnsi="Times New Roman" w:cs="Times New Roman"/>
          <w:color w:val="000000" w:themeColor="text1"/>
        </w:rPr>
      </w:pPr>
      <w:r w:rsidRPr="00C73B3B">
        <w:rPr>
          <w:rFonts w:ascii="Times New Roman" w:hAnsi="Times New Roman" w:cs="Times New Roman"/>
          <w:color w:val="000000" w:themeColor="text1"/>
        </w:rPr>
        <w:t xml:space="preserve">Oferta </w:t>
      </w:r>
      <w:r w:rsidR="00012F2E">
        <w:rPr>
          <w:rFonts w:ascii="Times New Roman" w:hAnsi="Times New Roman" w:cs="Times New Roman"/>
          <w:color w:val="000000" w:themeColor="text1"/>
        </w:rPr>
        <w:t>wykonawcy</w:t>
      </w:r>
      <w:r w:rsidRPr="00C73B3B">
        <w:rPr>
          <w:rFonts w:ascii="Times New Roman" w:hAnsi="Times New Roman" w:cs="Times New Roman"/>
          <w:color w:val="000000" w:themeColor="text1"/>
        </w:rPr>
        <w:t xml:space="preserve"> </w:t>
      </w:r>
      <w:r w:rsidRPr="00BB0CB8">
        <w:rPr>
          <w:rFonts w:ascii="Times New Roman" w:hAnsi="Times New Roman" w:cs="Times New Roman"/>
          <w:b/>
          <w:bCs/>
          <w:color w:val="000000" w:themeColor="text1"/>
        </w:rPr>
        <w:t>DAMEX III EWELINA WARMBIER</w:t>
      </w:r>
      <w:r w:rsidRPr="00C73B3B">
        <w:rPr>
          <w:rFonts w:ascii="Times New Roman" w:hAnsi="Times New Roman" w:cs="Times New Roman"/>
          <w:color w:val="000000" w:themeColor="text1"/>
        </w:rPr>
        <w:t>, ul. Jeziorna 50, 89-606 Charzykowy została odrzucona na podstawie art. 226 ust. 1 pkt. 6 PZP</w:t>
      </w:r>
      <w:r w:rsidR="00E11D79" w:rsidRPr="00C73B3B">
        <w:rPr>
          <w:rFonts w:ascii="Times New Roman" w:hAnsi="Times New Roman" w:cs="Times New Roman"/>
          <w:color w:val="000000" w:themeColor="text1"/>
        </w:rPr>
        <w:t xml:space="preserve"> </w:t>
      </w:r>
      <w:r w:rsidR="00757FD9" w:rsidRPr="00C73B3B">
        <w:rPr>
          <w:rFonts w:ascii="Times New Roman" w:hAnsi="Times New Roman" w:cs="Times New Roman"/>
          <w:color w:val="000000" w:themeColor="text1"/>
        </w:rPr>
        <w:t>–</w:t>
      </w:r>
      <w:r w:rsidR="00E11D79" w:rsidRPr="00C73B3B">
        <w:rPr>
          <w:rFonts w:ascii="Times New Roman" w:hAnsi="Times New Roman" w:cs="Times New Roman"/>
          <w:color w:val="000000" w:themeColor="text1"/>
        </w:rPr>
        <w:t xml:space="preserve"> </w:t>
      </w:r>
      <w:r w:rsidR="00757FD9" w:rsidRPr="00C73B3B">
        <w:rPr>
          <w:rFonts w:ascii="Times New Roman" w:hAnsi="Times New Roman" w:cs="Times New Roman"/>
          <w:color w:val="000000" w:themeColor="text1"/>
        </w:rPr>
        <w:t xml:space="preserve">oferta nie została sporządzona w sposób zgodny z wymaganiami technicznymi oraz organizacyjnymi sporządzania lub przekazywania ofert przy użyciu środków komunikacji elektronicznej określonymi przez zamawiającego. </w:t>
      </w:r>
      <w:r w:rsidR="00012F2E">
        <w:rPr>
          <w:rFonts w:ascii="Times New Roman" w:hAnsi="Times New Roman" w:cs="Times New Roman"/>
          <w:color w:val="000000" w:themeColor="text1"/>
        </w:rPr>
        <w:t>Oferta w</w:t>
      </w:r>
      <w:r w:rsidR="00757FD9" w:rsidRPr="00C73B3B">
        <w:rPr>
          <w:rFonts w:ascii="Times New Roman" w:hAnsi="Times New Roman" w:cs="Times New Roman"/>
          <w:color w:val="000000" w:themeColor="text1"/>
        </w:rPr>
        <w:t>ykonawc</w:t>
      </w:r>
      <w:r w:rsidR="00012F2E">
        <w:rPr>
          <w:rFonts w:ascii="Times New Roman" w:hAnsi="Times New Roman" w:cs="Times New Roman"/>
          <w:color w:val="000000" w:themeColor="text1"/>
        </w:rPr>
        <w:t>y</w:t>
      </w:r>
      <w:r w:rsidR="00757FD9" w:rsidRPr="00C73B3B">
        <w:rPr>
          <w:rFonts w:ascii="Times New Roman" w:hAnsi="Times New Roman" w:cs="Times New Roman"/>
          <w:color w:val="000000" w:themeColor="text1"/>
        </w:rPr>
        <w:t xml:space="preserve"> DAMEX III EWELINA WARMBIER nie została opatrzona podpisem elektronicznym, podpisem zaufanym lub podpisem osobistym. </w:t>
      </w:r>
    </w:p>
    <w:p w14:paraId="542F609F" w14:textId="7BDAA70A" w:rsidR="009F3EB2" w:rsidRPr="00C73B3B" w:rsidRDefault="009F3EB2" w:rsidP="00BB0CB8">
      <w:pPr>
        <w:ind w:left="360"/>
        <w:jc w:val="both"/>
        <w:rPr>
          <w:rFonts w:ascii="Times New Roman" w:hAnsi="Times New Roman" w:cs="Times New Roman"/>
        </w:rPr>
      </w:pPr>
    </w:p>
    <w:p w14:paraId="002B2D09" w14:textId="77777777" w:rsidR="009F3EB2" w:rsidRPr="00C73B3B" w:rsidRDefault="009F3EB2" w:rsidP="00BB0CB8">
      <w:pPr>
        <w:ind w:left="6372"/>
        <w:jc w:val="both"/>
        <w:rPr>
          <w:rFonts w:ascii="Times New Roman" w:hAnsi="Times New Roman" w:cs="Times New Roman"/>
        </w:rPr>
      </w:pPr>
    </w:p>
    <w:p w14:paraId="23C36DE1" w14:textId="77777777" w:rsidR="009F3EB2" w:rsidRPr="00C73B3B" w:rsidRDefault="009F3EB2" w:rsidP="00BB0CB8">
      <w:pPr>
        <w:ind w:left="5664"/>
        <w:jc w:val="both"/>
        <w:rPr>
          <w:rFonts w:ascii="Times New Roman" w:hAnsi="Times New Roman" w:cs="Times New Roman"/>
          <w:bCs/>
        </w:rPr>
      </w:pPr>
      <w:r w:rsidRPr="00C73B3B">
        <w:rPr>
          <w:rFonts w:ascii="Times New Roman" w:hAnsi="Times New Roman" w:cs="Times New Roman"/>
          <w:bCs/>
        </w:rPr>
        <w:t>BURMISTRZ</w:t>
      </w:r>
    </w:p>
    <w:p w14:paraId="1B5B051E" w14:textId="77777777" w:rsidR="009F3EB2" w:rsidRPr="00C73B3B" w:rsidRDefault="009F3EB2" w:rsidP="00BB0CB8">
      <w:pPr>
        <w:jc w:val="both"/>
        <w:rPr>
          <w:rFonts w:ascii="Times New Roman" w:hAnsi="Times New Roman" w:cs="Times New Roman"/>
          <w:bCs/>
        </w:rPr>
      </w:pP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</w:r>
      <w:r w:rsidRPr="00C73B3B">
        <w:rPr>
          <w:rFonts w:ascii="Times New Roman" w:hAnsi="Times New Roman" w:cs="Times New Roman"/>
          <w:bCs/>
        </w:rPr>
        <w:tab/>
        <w:t>dr inż. Arseniusz Finster</w:t>
      </w:r>
    </w:p>
    <w:p w14:paraId="771961A2" w14:textId="77777777" w:rsidR="009F3EB2" w:rsidRPr="00C73B3B" w:rsidRDefault="009F3EB2" w:rsidP="00BB0CB8">
      <w:pPr>
        <w:ind w:left="6372"/>
        <w:jc w:val="both"/>
        <w:rPr>
          <w:rFonts w:ascii="Times New Roman" w:hAnsi="Times New Roman" w:cs="Times New Roman"/>
        </w:rPr>
      </w:pPr>
    </w:p>
    <w:sectPr w:rsidR="009F3EB2" w:rsidRPr="00C73B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44A41"/>
    <w:multiLevelType w:val="multilevel"/>
    <w:tmpl w:val="A61C1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B87A33"/>
    <w:multiLevelType w:val="hybridMultilevel"/>
    <w:tmpl w:val="73B458A0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0E545F91"/>
    <w:multiLevelType w:val="multilevel"/>
    <w:tmpl w:val="009E0440"/>
    <w:lvl w:ilvl="0">
      <w:start w:val="10"/>
      <w:numFmt w:val="decimal"/>
      <w:lvlText w:val="%1."/>
      <w:lvlJc w:val="left"/>
      <w:rPr>
        <w:rFonts w:ascii="Times New Roman" w:eastAsia="Verdana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."/>
      <w:lvlJc w:val="left"/>
      <w:rPr>
        <w:rFonts w:ascii="Times New Roman" w:eastAsia="Verdana" w:hAnsi="Times New Roman" w:cs="Times New Roman" w:hint="default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2832FFF"/>
    <w:multiLevelType w:val="multilevel"/>
    <w:tmpl w:val="0A84B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68430A"/>
    <w:multiLevelType w:val="multilevel"/>
    <w:tmpl w:val="10B42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EA3BF7"/>
    <w:multiLevelType w:val="multilevel"/>
    <w:tmpl w:val="6F021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02155DA"/>
    <w:multiLevelType w:val="multilevel"/>
    <w:tmpl w:val="869C8F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2734BD1"/>
    <w:multiLevelType w:val="multilevel"/>
    <w:tmpl w:val="8B64F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A9C6765"/>
    <w:multiLevelType w:val="multilevel"/>
    <w:tmpl w:val="98F69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C0C2062"/>
    <w:multiLevelType w:val="hybridMultilevel"/>
    <w:tmpl w:val="301270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4482161">
    <w:abstractNumId w:val="6"/>
  </w:num>
  <w:num w:numId="2" w16cid:durableId="1775855771">
    <w:abstractNumId w:val="7"/>
  </w:num>
  <w:num w:numId="3" w16cid:durableId="1101268238">
    <w:abstractNumId w:val="2"/>
  </w:num>
  <w:num w:numId="4" w16cid:durableId="1035616600">
    <w:abstractNumId w:val="5"/>
  </w:num>
  <w:num w:numId="5" w16cid:durableId="457454922">
    <w:abstractNumId w:val="0"/>
  </w:num>
  <w:num w:numId="6" w16cid:durableId="32196688">
    <w:abstractNumId w:val="3"/>
  </w:num>
  <w:num w:numId="7" w16cid:durableId="2120178224">
    <w:abstractNumId w:val="8"/>
  </w:num>
  <w:num w:numId="8" w16cid:durableId="579797655">
    <w:abstractNumId w:val="4"/>
  </w:num>
  <w:num w:numId="9" w16cid:durableId="1736928056">
    <w:abstractNumId w:val="1"/>
  </w:num>
  <w:num w:numId="10" w16cid:durableId="9757175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EB2"/>
    <w:rsid w:val="00012F2E"/>
    <w:rsid w:val="000E7120"/>
    <w:rsid w:val="00166DC2"/>
    <w:rsid w:val="001C3EBA"/>
    <w:rsid w:val="00240B37"/>
    <w:rsid w:val="00276DF4"/>
    <w:rsid w:val="002A315A"/>
    <w:rsid w:val="00320DF8"/>
    <w:rsid w:val="003A2355"/>
    <w:rsid w:val="005048A7"/>
    <w:rsid w:val="00567FA1"/>
    <w:rsid w:val="006E7730"/>
    <w:rsid w:val="00757FD9"/>
    <w:rsid w:val="00846AE4"/>
    <w:rsid w:val="00865F6C"/>
    <w:rsid w:val="0092700D"/>
    <w:rsid w:val="009F3EB2"/>
    <w:rsid w:val="00B03316"/>
    <w:rsid w:val="00BB0CB8"/>
    <w:rsid w:val="00C31BB2"/>
    <w:rsid w:val="00C73B3B"/>
    <w:rsid w:val="00CC3073"/>
    <w:rsid w:val="00E11D79"/>
    <w:rsid w:val="00E56503"/>
    <w:rsid w:val="00F56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FC00C"/>
  <w15:chartTrackingRefBased/>
  <w15:docId w15:val="{35386DF7-BAF1-4DF6-8EDF-88E90D8B5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F3E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F3E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F3EB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F3E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F3EB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F3E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F3E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F3E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F3E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F3E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F3E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F3EB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F3EB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F3EB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F3EB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F3EB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F3EB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F3EB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F3E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F3E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F3E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F3E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F3E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F3EB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F3EB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F3EB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F3E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F3EB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F3EB2"/>
    <w:rPr>
      <w:b/>
      <w:bCs/>
      <w:smallCaps/>
      <w:color w:val="2F5496" w:themeColor="accent1" w:themeShade="BF"/>
      <w:spacing w:val="5"/>
    </w:rPr>
  </w:style>
  <w:style w:type="paragraph" w:styleId="Tekstpodstawowy">
    <w:name w:val="Body Text"/>
    <w:basedOn w:val="Normalny"/>
    <w:link w:val="TekstpodstawowyZnak"/>
    <w:rsid w:val="009F3EB2"/>
    <w:pPr>
      <w:spacing w:after="0" w:line="240" w:lineRule="auto"/>
    </w:pPr>
    <w:rPr>
      <w:rFonts w:ascii="Courier New" w:eastAsia="Times New Roman" w:hAnsi="Courier New" w:cs="Times New Roman"/>
      <w:kern w:val="0"/>
      <w:szCs w:val="20"/>
      <w:lang w:eastAsia="pl-PL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9F3EB2"/>
    <w:rPr>
      <w:rFonts w:ascii="Courier New" w:eastAsia="Times New Roman" w:hAnsi="Courier New" w:cs="Times New Roman"/>
      <w:kern w:val="0"/>
      <w:szCs w:val="20"/>
      <w:lang w:eastAsia="pl-PL"/>
      <w14:ligatures w14:val="none"/>
    </w:rPr>
  </w:style>
  <w:style w:type="paragraph" w:styleId="Bezodstpw">
    <w:name w:val="No Spacing"/>
    <w:uiPriority w:val="1"/>
    <w:qFormat/>
    <w:rsid w:val="009F3EB2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99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8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8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2367</Characters>
  <Application>Microsoft Office Word</Application>
  <DocSecurity>4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Wróblewski</dc:creator>
  <cp:keywords/>
  <dc:description/>
  <cp:lastModifiedBy>Ireneusz Wróblewski</cp:lastModifiedBy>
  <cp:revision>2</cp:revision>
  <dcterms:created xsi:type="dcterms:W3CDTF">2025-02-11T10:20:00Z</dcterms:created>
  <dcterms:modified xsi:type="dcterms:W3CDTF">2025-02-11T10:20:00Z</dcterms:modified>
</cp:coreProperties>
</file>