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6095" w14:textId="012700A8" w:rsidR="005D20B9" w:rsidRPr="00C5566B" w:rsidRDefault="00A20B5A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  <w:r>
        <w:rPr>
          <w:rFonts w:eastAsia="Times New Roman" w:cstheme="minorHAnsi"/>
          <w:b/>
          <w:i/>
          <w:sz w:val="24"/>
          <w:szCs w:val="24"/>
          <w:lang w:eastAsia="ar-SA"/>
        </w:rPr>
        <w:t xml:space="preserve">                                                                           </w:t>
      </w:r>
    </w:p>
    <w:p w14:paraId="774421AC" w14:textId="77777777" w:rsidR="005D20B9" w:rsidRPr="00C5566B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0BCCB2E8" w14:textId="77777777" w:rsidR="005D20B9" w:rsidRPr="00C5566B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46F825A7" w14:textId="77777777" w:rsidR="005D20B9" w:rsidRPr="00C5566B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38C95A6D" w14:textId="77777777" w:rsidR="005D20B9" w:rsidRPr="00C5566B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1F9ECA83" w14:textId="77777777" w:rsidR="005D20B9" w:rsidRPr="00C5566B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29CBBEEF" w14:textId="74B12DDF" w:rsidR="005D20B9" w:rsidRPr="00C5566B" w:rsidRDefault="00130CF3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eastAsia="Calibri" w:cstheme="minorHAnsi"/>
          <w:color w:val="FF0000"/>
          <w:sz w:val="24"/>
          <w:szCs w:val="24"/>
        </w:rPr>
      </w:pPr>
      <w:r w:rsidRPr="00C5566B">
        <w:rPr>
          <w:rFonts w:eastAsia="Times New Roman" w:cstheme="minorHAnsi"/>
          <w:b/>
          <w:sz w:val="24"/>
          <w:szCs w:val="24"/>
          <w:lang w:eastAsia="ar-SA"/>
        </w:rPr>
        <w:t>Znak postępowania: Szp/</w:t>
      </w:r>
      <w:r w:rsidR="00796490" w:rsidRPr="00C5566B">
        <w:rPr>
          <w:rFonts w:eastAsia="Times New Roman" w:cstheme="minorHAnsi"/>
          <w:b/>
          <w:sz w:val="24"/>
          <w:szCs w:val="24"/>
          <w:lang w:eastAsia="ar-SA"/>
        </w:rPr>
        <w:t>Z</w:t>
      </w:r>
      <w:r w:rsidRPr="00C5566B">
        <w:rPr>
          <w:rFonts w:eastAsia="Times New Roman" w:cstheme="minorHAnsi"/>
          <w:b/>
          <w:sz w:val="24"/>
          <w:szCs w:val="24"/>
          <w:lang w:eastAsia="ar-SA"/>
        </w:rPr>
        <w:t>P</w:t>
      </w:r>
      <w:r w:rsidR="005D20B9" w:rsidRPr="00C5566B">
        <w:rPr>
          <w:rFonts w:eastAsia="Times New Roman" w:cstheme="minorHAnsi"/>
          <w:b/>
          <w:sz w:val="24"/>
          <w:szCs w:val="24"/>
          <w:lang w:eastAsia="ar-SA"/>
        </w:rPr>
        <w:t>–</w:t>
      </w:r>
      <w:r w:rsidR="000C09D1" w:rsidRPr="00C5566B">
        <w:rPr>
          <w:rFonts w:eastAsia="Times New Roman" w:cstheme="minorHAnsi"/>
          <w:b/>
          <w:sz w:val="24"/>
          <w:szCs w:val="24"/>
          <w:lang w:eastAsia="ar-SA"/>
        </w:rPr>
        <w:t>426</w:t>
      </w:r>
      <w:r w:rsidR="000F6735" w:rsidRPr="00C5566B">
        <w:rPr>
          <w:rFonts w:eastAsia="Times New Roman" w:cstheme="minorHAnsi"/>
          <w:b/>
          <w:sz w:val="24"/>
          <w:szCs w:val="24"/>
          <w:lang w:eastAsia="ar-SA"/>
        </w:rPr>
        <w:t>/202</w:t>
      </w:r>
      <w:r w:rsidR="00DC43E6" w:rsidRPr="00C5566B">
        <w:rPr>
          <w:rFonts w:eastAsia="Times New Roman" w:cstheme="minorHAnsi"/>
          <w:b/>
          <w:sz w:val="24"/>
          <w:szCs w:val="24"/>
          <w:lang w:eastAsia="ar-SA"/>
        </w:rPr>
        <w:t xml:space="preserve">2 </w:t>
      </w:r>
      <w:r w:rsidR="005D20B9" w:rsidRPr="00C5566B">
        <w:rPr>
          <w:rFonts w:eastAsia="Times New Roman" w:cstheme="minorHAnsi"/>
          <w:b/>
          <w:i/>
          <w:sz w:val="24"/>
          <w:szCs w:val="24"/>
          <w:lang w:eastAsia="ar-SA"/>
        </w:rPr>
        <w:tab/>
      </w:r>
      <w:r w:rsidR="005D20B9" w:rsidRPr="00C5566B">
        <w:rPr>
          <w:rFonts w:eastAsia="Times New Roman" w:cstheme="minorHAnsi"/>
          <w:b/>
          <w:i/>
          <w:sz w:val="24"/>
          <w:szCs w:val="24"/>
          <w:lang w:eastAsia="ar-SA"/>
        </w:rPr>
        <w:tab/>
      </w:r>
      <w:r w:rsidR="005D20B9" w:rsidRPr="00C5566B">
        <w:rPr>
          <w:rFonts w:eastAsia="Times New Roman" w:cstheme="minorHAnsi"/>
          <w:b/>
          <w:i/>
          <w:sz w:val="24"/>
          <w:szCs w:val="24"/>
          <w:lang w:eastAsia="ar-SA"/>
        </w:rPr>
        <w:tab/>
      </w:r>
      <w:r w:rsidR="00F429A2" w:rsidRPr="00C5566B">
        <w:rPr>
          <w:rFonts w:eastAsia="Times New Roman" w:cstheme="minorHAnsi"/>
          <w:b/>
          <w:i/>
          <w:sz w:val="24"/>
          <w:szCs w:val="24"/>
          <w:lang w:eastAsia="ar-SA"/>
        </w:rPr>
        <w:t xml:space="preserve">                    </w:t>
      </w:r>
      <w:r w:rsidR="005D20B9" w:rsidRPr="00C5566B">
        <w:rPr>
          <w:rFonts w:eastAsia="Times New Roman" w:cstheme="minorHAnsi"/>
          <w:sz w:val="24"/>
          <w:szCs w:val="24"/>
          <w:lang w:eastAsia="ar-SA"/>
        </w:rPr>
        <w:t xml:space="preserve">Wrocław, dn. </w:t>
      </w:r>
      <w:r w:rsidR="00EA61F9" w:rsidRPr="00474932">
        <w:rPr>
          <w:rFonts w:eastAsia="Times New Roman" w:cstheme="minorHAnsi"/>
          <w:sz w:val="24"/>
          <w:szCs w:val="24"/>
          <w:lang w:eastAsia="ar-SA"/>
        </w:rPr>
        <w:t>13</w:t>
      </w:r>
      <w:r w:rsidR="005A0BCA" w:rsidRPr="00474932">
        <w:rPr>
          <w:rFonts w:eastAsia="Times New Roman" w:cstheme="minorHAnsi"/>
          <w:sz w:val="24"/>
          <w:szCs w:val="24"/>
          <w:lang w:eastAsia="ar-SA"/>
        </w:rPr>
        <w:t>.0</w:t>
      </w:r>
      <w:r w:rsidR="00474932" w:rsidRPr="00474932">
        <w:rPr>
          <w:rFonts w:eastAsia="Times New Roman" w:cstheme="minorHAnsi"/>
          <w:sz w:val="24"/>
          <w:szCs w:val="24"/>
          <w:lang w:eastAsia="ar-SA"/>
        </w:rPr>
        <w:t>3</w:t>
      </w:r>
      <w:r w:rsidR="005A0BCA" w:rsidRPr="00474932">
        <w:rPr>
          <w:rFonts w:eastAsia="Times New Roman" w:cstheme="minorHAnsi"/>
          <w:sz w:val="24"/>
          <w:szCs w:val="24"/>
          <w:lang w:eastAsia="ar-SA"/>
        </w:rPr>
        <w:t>.2023</w:t>
      </w:r>
      <w:r w:rsidR="007F2DD9" w:rsidRPr="0047493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5D20B9" w:rsidRPr="00474932">
        <w:rPr>
          <w:rFonts w:eastAsia="Times New Roman" w:cstheme="minorHAnsi"/>
          <w:sz w:val="24"/>
          <w:szCs w:val="24"/>
          <w:lang w:eastAsia="ar-SA"/>
        </w:rPr>
        <w:t>r.</w:t>
      </w:r>
    </w:p>
    <w:p w14:paraId="0868AB46" w14:textId="77777777" w:rsidR="005D20B9" w:rsidRPr="00C5566B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ar-SA"/>
        </w:rPr>
      </w:pPr>
    </w:p>
    <w:p w14:paraId="327F44BE" w14:textId="77777777" w:rsidR="005D20B9" w:rsidRPr="00C5566B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eastAsia="ar-SA"/>
        </w:rPr>
      </w:pPr>
    </w:p>
    <w:p w14:paraId="577CFC39" w14:textId="77777777" w:rsidR="005D20B9" w:rsidRPr="00C5566B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ar-SA"/>
        </w:rPr>
      </w:pPr>
    </w:p>
    <w:p w14:paraId="70E4F052" w14:textId="77777777" w:rsidR="005D20B9" w:rsidRPr="00C5566B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ar-SA"/>
        </w:rPr>
      </w:pPr>
      <w:r w:rsidRPr="00C5566B">
        <w:rPr>
          <w:rFonts w:eastAsia="Times New Roman" w:cstheme="minorHAnsi"/>
          <w:b/>
          <w:color w:val="000000"/>
          <w:sz w:val="28"/>
          <w:szCs w:val="28"/>
          <w:lang w:eastAsia="ar-SA"/>
        </w:rPr>
        <w:t>SPECYFIKACJA</w:t>
      </w:r>
    </w:p>
    <w:p w14:paraId="19E45CEC" w14:textId="77777777" w:rsidR="005D20B9" w:rsidRPr="00C5566B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ar-SA"/>
        </w:rPr>
      </w:pPr>
      <w:r w:rsidRPr="00C5566B">
        <w:rPr>
          <w:rFonts w:eastAsia="Times New Roman" w:cstheme="minorHAnsi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68CD8932" w14:textId="77777777" w:rsidR="005D20B9" w:rsidRPr="00C5566B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eastAsia="ar-SA"/>
        </w:rPr>
      </w:pPr>
      <w:r w:rsidRPr="00C5566B">
        <w:rPr>
          <w:rFonts w:eastAsia="Times New Roman" w:cstheme="minorHAnsi"/>
          <w:color w:val="000000"/>
          <w:sz w:val="28"/>
          <w:szCs w:val="28"/>
          <w:lang w:eastAsia="ar-SA"/>
        </w:rPr>
        <w:t>(S</w:t>
      </w:r>
      <w:r w:rsidR="005D20B9" w:rsidRPr="00C5566B">
        <w:rPr>
          <w:rFonts w:eastAsia="Times New Roman" w:cstheme="minorHAnsi"/>
          <w:color w:val="000000"/>
          <w:sz w:val="28"/>
          <w:szCs w:val="28"/>
          <w:lang w:eastAsia="ar-SA"/>
        </w:rPr>
        <w:t>WZ)</w:t>
      </w:r>
    </w:p>
    <w:p w14:paraId="30153D99" w14:textId="77777777" w:rsidR="005D20B9" w:rsidRPr="00C5566B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color w:val="000000"/>
          <w:lang w:eastAsia="ar-SA"/>
        </w:rPr>
      </w:pPr>
    </w:p>
    <w:p w14:paraId="39E8E8C7" w14:textId="77777777" w:rsidR="005D20B9" w:rsidRPr="00C5566B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566B">
        <w:rPr>
          <w:rFonts w:eastAsia="Times New Roman" w:cstheme="minorHAnsi"/>
          <w:color w:val="000000"/>
          <w:sz w:val="24"/>
          <w:szCs w:val="24"/>
          <w:lang w:eastAsia="ar-SA"/>
        </w:rPr>
        <w:t xml:space="preserve">postępowania o udzielenie zamówienia publicznego prowadzonego w trybie przetargu nieograniczonego na dostawy o wartości zamówienia przekraczającej progi unijne, </w:t>
      </w:r>
      <w:r w:rsidR="000F6735" w:rsidRPr="00C5566B">
        <w:rPr>
          <w:rFonts w:eastAsia="Times New Roman" w:cstheme="minorHAnsi"/>
          <w:color w:val="000000"/>
          <w:sz w:val="24"/>
          <w:szCs w:val="24"/>
          <w:lang w:eastAsia="ar-SA"/>
        </w:rPr>
        <w:t xml:space="preserve">prowadzone </w:t>
      </w:r>
      <w:r w:rsidR="005D20B9" w:rsidRPr="00C5566B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3736FE19" w14:textId="77777777" w:rsidR="005D20B9" w:rsidRPr="00C5566B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Calibri" w:cstheme="minorHAnsi"/>
          <w:sz w:val="24"/>
          <w:szCs w:val="24"/>
        </w:rPr>
      </w:pPr>
      <w:r w:rsidRPr="00C5566B">
        <w:rPr>
          <w:rFonts w:eastAsia="Calibri" w:cstheme="minorHAnsi"/>
          <w:sz w:val="24"/>
          <w:szCs w:val="24"/>
        </w:rPr>
        <w:t>pod nazwą</w:t>
      </w:r>
    </w:p>
    <w:p w14:paraId="53BEDCD2" w14:textId="77777777" w:rsidR="005D20B9" w:rsidRPr="00C5566B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Calibri" w:cstheme="minorHAnsi"/>
          <w:sz w:val="24"/>
          <w:szCs w:val="24"/>
        </w:rPr>
      </w:pPr>
    </w:p>
    <w:p w14:paraId="5C2A5907" w14:textId="77777777" w:rsidR="005D20B9" w:rsidRPr="00C5566B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eastAsia="Calibri" w:cstheme="minorHAnsi"/>
          <w:b/>
          <w:sz w:val="24"/>
          <w:szCs w:val="24"/>
        </w:rPr>
      </w:pPr>
    </w:p>
    <w:p w14:paraId="5FA63B3B" w14:textId="6F899FCF" w:rsidR="005D20B9" w:rsidRPr="00C5566B" w:rsidRDefault="00A17B63" w:rsidP="006C72C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eastAsia="Calibri" w:cstheme="minorHAnsi"/>
          <w:b/>
          <w:sz w:val="28"/>
          <w:szCs w:val="28"/>
        </w:rPr>
      </w:pPr>
      <w:r w:rsidRPr="00A17B63">
        <w:rPr>
          <w:rFonts w:eastAsia="Calibri" w:cstheme="minorHAnsi"/>
          <w:b/>
          <w:sz w:val="28"/>
          <w:szCs w:val="28"/>
        </w:rPr>
        <w:t>DOSTAWA MACIERZY DYSKOWYCH DO SYSTEMU CYFROWEJ RADIOGRAFII ORAZ ROZBUDOWA POSIADANYCH MACIERZY DYSKOWYCH WRAZ Z PRZEDŁUŻENIEM WSPARCIA TECHNICZNEGO</w:t>
      </w:r>
    </w:p>
    <w:p w14:paraId="073B3089" w14:textId="77777777" w:rsidR="005D20B9" w:rsidRPr="00C5566B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eastAsia="Calibri" w:cstheme="minorHAnsi"/>
          <w:b/>
          <w:sz w:val="24"/>
          <w:szCs w:val="24"/>
        </w:rPr>
      </w:pPr>
    </w:p>
    <w:p w14:paraId="04C1B30B" w14:textId="77777777" w:rsidR="005D20B9" w:rsidRPr="00C5566B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Calibri" w:cstheme="minorHAnsi"/>
          <w:sz w:val="28"/>
          <w:szCs w:val="28"/>
        </w:rPr>
      </w:pPr>
    </w:p>
    <w:p w14:paraId="15FE541D" w14:textId="77777777" w:rsidR="005D20B9" w:rsidRPr="00C5566B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bookmarkStart w:id="0" w:name="__RefHeading__4_381024118"/>
      <w:bookmarkEnd w:id="0"/>
    </w:p>
    <w:p w14:paraId="58ED88F7" w14:textId="77777777" w:rsidR="005D20B9" w:rsidRPr="00C5566B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2BAC60EB" w14:textId="77777777" w:rsidR="005D20B9" w:rsidRPr="00C5566B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0F0EF483" w14:textId="77777777" w:rsidR="005D20B9" w:rsidRPr="00C5566B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4BC6F099" w14:textId="77777777" w:rsidR="005D20B9" w:rsidRPr="00C5566B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2A090177" w14:textId="77777777" w:rsidR="005D20B9" w:rsidRPr="00C5566B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3689EA94" w14:textId="77777777" w:rsidR="005D20B9" w:rsidRPr="00C5566B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63F8FA05" w14:textId="77777777" w:rsidR="005D20B9" w:rsidRPr="00C5566B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619C6BE1" w14:textId="77777777" w:rsidR="005D20B9" w:rsidRPr="00C5566B" w:rsidRDefault="005D20B9" w:rsidP="005D20B9">
      <w:pPr>
        <w:suppressAutoHyphens/>
        <w:autoSpaceDN w:val="0"/>
        <w:textAlignment w:val="baseline"/>
        <w:rPr>
          <w:rFonts w:eastAsia="Calibri" w:cstheme="minorHAnsi"/>
        </w:rPr>
      </w:pPr>
    </w:p>
    <w:p w14:paraId="48E37D51" w14:textId="1256B5D8" w:rsidR="005D20B9" w:rsidRPr="00C5566B" w:rsidRDefault="00A03E53" w:rsidP="00A03E53">
      <w:pPr>
        <w:keepLines/>
        <w:suppressAutoHyphens/>
        <w:autoSpaceDN w:val="0"/>
        <w:spacing w:before="30" w:after="30" w:line="240" w:lineRule="auto"/>
        <w:textAlignment w:val="baseline"/>
        <w:rPr>
          <w:rFonts w:eastAsia="Times New Roman" w:cstheme="minorHAnsi"/>
          <w:color w:val="000000"/>
          <w:lang w:eastAsia="ar-SA"/>
        </w:rPr>
      </w:pPr>
      <w:r w:rsidRPr="00C5566B">
        <w:rPr>
          <w:rFonts w:eastAsia="Times New Roman" w:cstheme="minorHAnsi"/>
          <w:color w:val="000000"/>
          <w:lang w:eastAsia="ar-SA"/>
        </w:rPr>
        <w:t xml:space="preserve">................................................                                                                  </w:t>
      </w:r>
      <w:r>
        <w:rPr>
          <w:rFonts w:eastAsia="Times New Roman" w:cstheme="minorHAnsi"/>
          <w:color w:val="000000"/>
          <w:lang w:eastAsia="ar-SA"/>
        </w:rPr>
        <w:t xml:space="preserve">              </w:t>
      </w:r>
      <w:r w:rsidRPr="00C5566B">
        <w:rPr>
          <w:rFonts w:eastAsia="Times New Roman" w:cstheme="minorHAnsi"/>
          <w:color w:val="000000"/>
          <w:lang w:eastAsia="ar-SA"/>
        </w:rPr>
        <w:t xml:space="preserve"> </w:t>
      </w:r>
      <w:r w:rsidR="005D20B9" w:rsidRPr="00C5566B">
        <w:rPr>
          <w:rFonts w:eastAsia="Times New Roman" w:cstheme="minorHAnsi"/>
          <w:color w:val="000000"/>
          <w:lang w:eastAsia="ar-SA"/>
        </w:rPr>
        <w:t>……………………………..</w:t>
      </w:r>
    </w:p>
    <w:p w14:paraId="5A4B5973" w14:textId="74FF8A01" w:rsidR="005D20B9" w:rsidRPr="00C5566B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eastAsia="Times New Roman" w:cstheme="minorHAnsi"/>
          <w:color w:val="000000"/>
          <w:lang w:eastAsia="ar-SA"/>
        </w:rPr>
      </w:pPr>
      <w:r w:rsidRPr="00C5566B">
        <w:rPr>
          <w:rFonts w:eastAsia="Times New Roman" w:cstheme="minorHAnsi"/>
          <w:color w:val="000000"/>
          <w:lang w:eastAsia="ar-SA"/>
        </w:rPr>
        <w:t>Sprawdzono pod względem prawnym</w:t>
      </w:r>
      <w:r w:rsidRPr="00C5566B">
        <w:rPr>
          <w:rFonts w:eastAsia="Times New Roman" w:cstheme="minorHAnsi"/>
          <w:color w:val="000000"/>
          <w:lang w:eastAsia="ar-SA"/>
        </w:rPr>
        <w:tab/>
        <w:t>Zatwierdzam</w:t>
      </w:r>
    </w:p>
    <w:p w14:paraId="17B3867E" w14:textId="77777777" w:rsidR="005D20B9" w:rsidRPr="00C5566B" w:rsidRDefault="005D20B9" w:rsidP="005D20B9">
      <w:pPr>
        <w:suppressAutoHyphens/>
        <w:autoSpaceDN w:val="0"/>
        <w:textAlignment w:val="baseline"/>
        <w:rPr>
          <w:rFonts w:eastAsia="Calibri" w:cstheme="minorHAnsi"/>
        </w:rPr>
      </w:pPr>
    </w:p>
    <w:p w14:paraId="5D3B50F6" w14:textId="77777777" w:rsidR="000F6735" w:rsidRPr="00C5566B" w:rsidRDefault="000F6735" w:rsidP="005D20B9">
      <w:pPr>
        <w:suppressAutoHyphens/>
        <w:autoSpaceDN w:val="0"/>
        <w:textAlignment w:val="baseline"/>
        <w:rPr>
          <w:rFonts w:eastAsia="Calibri"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C5566B" w14:paraId="5ABEEA79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479DC841" w14:textId="77777777" w:rsidR="00851403" w:rsidRPr="00C5566B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bookmarkStart w:id="1" w:name="_Toc62056956"/>
          </w:p>
          <w:p w14:paraId="0B184C1E" w14:textId="77777777" w:rsidR="005D20B9" w:rsidRPr="00C5566B" w:rsidRDefault="005D20B9" w:rsidP="00DE6EC8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>INFORMACJE OGÓLNE</w:t>
            </w:r>
            <w:bookmarkEnd w:id="1"/>
          </w:p>
          <w:p w14:paraId="3E2CE0F5" w14:textId="77777777" w:rsidR="00851403" w:rsidRPr="00C5566B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69360B22" w14:textId="77777777" w:rsidR="005D20B9" w:rsidRPr="00C5566B" w:rsidRDefault="005D20B9" w:rsidP="005D20B9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lang w:eastAsia="ar-SA"/>
        </w:rPr>
      </w:pPr>
    </w:p>
    <w:p w14:paraId="5955F5C3" w14:textId="77777777" w:rsidR="005D20B9" w:rsidRPr="00C5566B" w:rsidRDefault="005D20B9" w:rsidP="00DE6EC8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eastAsia="Times New Roman" w:cstheme="minorHAnsi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C5566B">
        <w:rPr>
          <w:rFonts w:eastAsia="Times New Roman" w:cstheme="minorHAnsi"/>
          <w:b/>
          <w:bCs/>
          <w:lang w:eastAsia="ar-SA"/>
        </w:rPr>
        <w:t>Nazwa oraz adres Zamawiającego:</w:t>
      </w:r>
      <w:bookmarkEnd w:id="3"/>
    </w:p>
    <w:p w14:paraId="51C20E95" w14:textId="77777777" w:rsidR="00D53C13" w:rsidRPr="00C5566B" w:rsidRDefault="005D20B9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4" w:name="_Toc62056958"/>
      <w:r w:rsidRPr="00C5566B">
        <w:rPr>
          <w:rFonts w:eastAsia="Times New Roman" w:cstheme="minorHAnsi"/>
          <w:bCs/>
          <w:lang w:eastAsia="ar-SA"/>
        </w:rPr>
        <w:t>Wojewódzki Szpital Specjalistyczny we Wrocławiu, ul. H. Kamieńskiego 73A, 51-124 Wrocław</w:t>
      </w:r>
      <w:bookmarkEnd w:id="4"/>
    </w:p>
    <w:p w14:paraId="1CB654AE" w14:textId="77777777" w:rsidR="005D20B9" w:rsidRPr="00C5566B" w:rsidRDefault="002729BA" w:rsidP="00DE6EC8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5" w:name="_Toc62056959"/>
      <w:r w:rsidRPr="00C5566B">
        <w:rPr>
          <w:rFonts w:eastAsia="Times New Roman" w:cstheme="minorHAnsi"/>
          <w:b/>
          <w:bCs/>
          <w:lang w:eastAsia="ar-SA"/>
        </w:rPr>
        <w:t>A</w:t>
      </w:r>
      <w:r w:rsidR="005D20B9" w:rsidRPr="00C5566B">
        <w:rPr>
          <w:rFonts w:eastAsia="Times New Roman" w:cstheme="minorHAnsi"/>
          <w:b/>
          <w:bCs/>
          <w:lang w:eastAsia="ar-SA"/>
        </w:rPr>
        <w:t>dres do korespondencji:</w:t>
      </w:r>
      <w:bookmarkEnd w:id="5"/>
    </w:p>
    <w:p w14:paraId="19DB55EE" w14:textId="77777777" w:rsidR="005D20B9" w:rsidRPr="00C5566B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6" w:name="_Toc62056960"/>
      <w:r w:rsidRPr="00C5566B">
        <w:rPr>
          <w:rFonts w:eastAsia="Times New Roman" w:cstheme="minorHAnsi"/>
          <w:bCs/>
          <w:lang w:eastAsia="ar-SA"/>
        </w:rPr>
        <w:t>Wojewódzki Szpital Specjalistyczny we Wrocławiu</w:t>
      </w:r>
      <w:bookmarkEnd w:id="6"/>
    </w:p>
    <w:p w14:paraId="0E7C4037" w14:textId="77777777" w:rsidR="005D20B9" w:rsidRPr="00C5566B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eastAsia="Times New Roman" w:cstheme="minorHAnsi"/>
          <w:bCs/>
          <w:u w:val="single"/>
          <w:lang w:eastAsia="ar-SA"/>
        </w:rPr>
      </w:pPr>
      <w:bookmarkStart w:id="7" w:name="_Toc62056961"/>
      <w:r w:rsidRPr="00C5566B">
        <w:rPr>
          <w:rFonts w:eastAsia="Times New Roman" w:cstheme="minorHAnsi"/>
          <w:bCs/>
          <w:u w:val="single"/>
          <w:lang w:eastAsia="ar-SA"/>
        </w:rPr>
        <w:t>Dział Zaopatrzenia i Zamówień Publicznych</w:t>
      </w:r>
      <w:bookmarkEnd w:id="7"/>
    </w:p>
    <w:p w14:paraId="4FB82CA9" w14:textId="77777777" w:rsidR="005D20B9" w:rsidRPr="00C5566B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8" w:name="_Toc62056962"/>
      <w:r w:rsidRPr="00C5566B">
        <w:rPr>
          <w:rFonts w:eastAsia="Times New Roman" w:cstheme="minorHAnsi"/>
          <w:bCs/>
          <w:lang w:eastAsia="ar-SA"/>
        </w:rPr>
        <w:t>ul. H. Kamieńskiego 73A, 51-124 Wrocław</w:t>
      </w:r>
      <w:bookmarkEnd w:id="8"/>
    </w:p>
    <w:p w14:paraId="67962F73" w14:textId="77777777" w:rsidR="00F67DD8" w:rsidRPr="00C5566B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9" w:name="_Toc62056963"/>
      <w:r w:rsidRPr="00C5566B">
        <w:rPr>
          <w:rFonts w:eastAsia="Times New Roman" w:cstheme="minorHAnsi"/>
          <w:bCs/>
          <w:lang w:eastAsia="ar-SA"/>
        </w:rPr>
        <w:t>nr telefonu</w:t>
      </w:r>
      <w:r w:rsidR="00644DC4" w:rsidRPr="00C5566B">
        <w:rPr>
          <w:rFonts w:eastAsia="Times New Roman" w:cstheme="minorHAnsi"/>
          <w:bCs/>
          <w:lang w:eastAsia="ar-SA"/>
        </w:rPr>
        <w:t>:</w:t>
      </w:r>
      <w:bookmarkEnd w:id="9"/>
      <w:r w:rsidR="00644DC4" w:rsidRPr="00C5566B">
        <w:rPr>
          <w:rFonts w:eastAsia="Times New Roman" w:cstheme="minorHAnsi"/>
          <w:bCs/>
          <w:lang w:eastAsia="ar-SA"/>
        </w:rPr>
        <w:t xml:space="preserve"> </w:t>
      </w:r>
      <w:r w:rsidR="00644DC4" w:rsidRPr="00C5566B">
        <w:rPr>
          <w:rFonts w:eastAsia="Times New Roman" w:cstheme="minorHAnsi"/>
          <w:bCs/>
          <w:u w:val="single"/>
          <w:lang w:eastAsia="ar-SA"/>
        </w:rPr>
        <w:t>71 32 70 491</w:t>
      </w:r>
      <w:r w:rsidR="00644DC4" w:rsidRPr="00C5566B">
        <w:rPr>
          <w:rFonts w:eastAsia="Times New Roman" w:cstheme="minorHAnsi"/>
          <w:bCs/>
          <w:lang w:eastAsia="ar-SA"/>
        </w:rPr>
        <w:t xml:space="preserve">, </w:t>
      </w:r>
    </w:p>
    <w:p w14:paraId="07A749BD" w14:textId="347AFFE0" w:rsidR="000F6735" w:rsidRPr="00C5566B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eastAsia="Times New Roman" w:cstheme="minorHAnsi"/>
          <w:bCs/>
          <w:lang w:eastAsia="ar-SA"/>
        </w:rPr>
      </w:pPr>
      <w:r w:rsidRPr="00C5566B">
        <w:rPr>
          <w:rFonts w:eastAsia="Times New Roman" w:cstheme="minorHAnsi"/>
          <w:bCs/>
          <w:lang w:eastAsia="ar-SA"/>
        </w:rPr>
        <w:t xml:space="preserve">                    </w:t>
      </w:r>
      <w:r w:rsidR="005A0BCA">
        <w:rPr>
          <w:rFonts w:eastAsia="Times New Roman" w:cstheme="minorHAnsi"/>
          <w:bCs/>
          <w:lang w:eastAsia="ar-SA"/>
        </w:rPr>
        <w:t xml:space="preserve">   </w:t>
      </w:r>
      <w:r w:rsidRPr="00C5566B">
        <w:rPr>
          <w:rFonts w:eastAsia="Times New Roman" w:cstheme="minorHAnsi"/>
          <w:bCs/>
          <w:lang w:eastAsia="ar-SA"/>
        </w:rPr>
        <w:t>71 32 70</w:t>
      </w:r>
      <w:r w:rsidR="00D22E84" w:rsidRPr="00C5566B">
        <w:rPr>
          <w:rFonts w:eastAsia="Times New Roman" w:cstheme="minorHAnsi"/>
          <w:bCs/>
          <w:lang w:eastAsia="ar-SA"/>
        </w:rPr>
        <w:t> </w:t>
      </w:r>
      <w:r w:rsidR="00644DC4" w:rsidRPr="00C5566B">
        <w:rPr>
          <w:rFonts w:eastAsia="Times New Roman" w:cstheme="minorHAnsi"/>
          <w:bCs/>
          <w:lang w:eastAsia="ar-SA"/>
        </w:rPr>
        <w:t>591</w:t>
      </w:r>
      <w:r w:rsidR="00D22E84" w:rsidRPr="00C5566B">
        <w:rPr>
          <w:rFonts w:eastAsia="Times New Roman" w:cstheme="minorHAnsi"/>
          <w:bCs/>
          <w:lang w:eastAsia="ar-SA"/>
        </w:rPr>
        <w:t>,</w:t>
      </w:r>
    </w:p>
    <w:p w14:paraId="37C48DE9" w14:textId="77777777" w:rsidR="00D22E84" w:rsidRPr="00C5566B" w:rsidRDefault="00D22E84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eastAsia="Times New Roman" w:cstheme="minorHAnsi"/>
          <w:bCs/>
          <w:lang w:eastAsia="ar-SA"/>
        </w:rPr>
      </w:pPr>
      <w:r w:rsidRPr="00C5566B">
        <w:rPr>
          <w:rFonts w:eastAsia="Times New Roman" w:cstheme="minorHAnsi"/>
          <w:bCs/>
          <w:lang w:eastAsia="ar-SA"/>
        </w:rPr>
        <w:tab/>
      </w:r>
      <w:r w:rsidRPr="00C5566B">
        <w:rPr>
          <w:rFonts w:eastAsia="Times New Roman" w:cstheme="minorHAnsi"/>
          <w:bCs/>
          <w:lang w:eastAsia="ar-SA"/>
        </w:rPr>
        <w:tab/>
        <w:t>71 73</w:t>
      </w:r>
      <w:r w:rsidR="00644782" w:rsidRPr="00C5566B">
        <w:rPr>
          <w:rFonts w:eastAsia="Times New Roman" w:cstheme="minorHAnsi"/>
          <w:bCs/>
          <w:lang w:eastAsia="ar-SA"/>
        </w:rPr>
        <w:t xml:space="preserve"> 29 6</w:t>
      </w:r>
      <w:r w:rsidRPr="00C5566B">
        <w:rPr>
          <w:rFonts w:eastAsia="Times New Roman" w:cstheme="minorHAnsi"/>
          <w:bCs/>
          <w:lang w:eastAsia="ar-SA"/>
        </w:rPr>
        <w:t>21,</w:t>
      </w:r>
    </w:p>
    <w:p w14:paraId="0A84EA9B" w14:textId="6DB6F9C2" w:rsidR="002729BA" w:rsidRPr="00C5566B" w:rsidRDefault="005A0BCA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eastAsia="Arial" w:cstheme="minorHAnsi"/>
          <w:lang w:eastAsia="ar-SA"/>
        </w:rPr>
      </w:pPr>
      <w:bookmarkStart w:id="10" w:name="_Toc62056964"/>
      <w:r>
        <w:rPr>
          <w:rFonts w:eastAsia="Arial" w:cstheme="minorHAnsi"/>
          <w:lang w:eastAsia="ar-SA"/>
        </w:rPr>
        <w:t xml:space="preserve">      </w:t>
      </w:r>
      <w:r w:rsidR="002729BA" w:rsidRPr="00C5566B">
        <w:rPr>
          <w:rFonts w:eastAsia="Arial" w:cstheme="minorHAnsi"/>
          <w:lang w:eastAsia="ar-SA"/>
        </w:rPr>
        <w:t>Godziny urz</w:t>
      </w:r>
      <w:r w:rsidR="002729BA" w:rsidRPr="00C5566B">
        <w:rPr>
          <w:rFonts w:eastAsia="TimesNewRoman" w:cstheme="minorHAnsi"/>
          <w:lang w:eastAsia="ar-SA"/>
        </w:rPr>
        <w:t>ę</w:t>
      </w:r>
      <w:r w:rsidR="002729BA" w:rsidRPr="00C5566B">
        <w:rPr>
          <w:rFonts w:eastAsia="Arial" w:cstheme="minorHAnsi"/>
          <w:lang w:eastAsia="ar-SA"/>
        </w:rPr>
        <w:t>dowania Zamawiaj</w:t>
      </w:r>
      <w:r w:rsidR="002729BA" w:rsidRPr="00C5566B">
        <w:rPr>
          <w:rFonts w:eastAsia="TimesNewRoman" w:cstheme="minorHAnsi"/>
          <w:lang w:eastAsia="ar-SA"/>
        </w:rPr>
        <w:t>ą</w:t>
      </w:r>
      <w:r w:rsidR="002729BA" w:rsidRPr="00C5566B">
        <w:rPr>
          <w:rFonts w:eastAsia="Arial" w:cstheme="minorHAnsi"/>
          <w:lang w:eastAsia="ar-SA"/>
        </w:rPr>
        <w:t>cego: od poniedziałku do pi</w:t>
      </w:r>
      <w:r w:rsidR="002729BA" w:rsidRPr="00C5566B">
        <w:rPr>
          <w:rFonts w:eastAsia="TimesNewRoman" w:cstheme="minorHAnsi"/>
          <w:lang w:eastAsia="ar-SA"/>
        </w:rPr>
        <w:t>ą</w:t>
      </w:r>
      <w:r w:rsidR="002729BA" w:rsidRPr="00C5566B">
        <w:rPr>
          <w:rFonts w:eastAsia="Arial" w:cstheme="minorHAnsi"/>
          <w:lang w:eastAsia="ar-SA"/>
        </w:rPr>
        <w:t>tku od godz. 7:30 do 14:35.</w:t>
      </w:r>
      <w:bookmarkEnd w:id="10"/>
    </w:p>
    <w:p w14:paraId="2828F050" w14:textId="77777777" w:rsidR="007C55C1" w:rsidRPr="00C5566B" w:rsidRDefault="000F6735" w:rsidP="00DE6EC8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eastAsia="Arial" w:cstheme="minorHAnsi"/>
          <w:color w:val="0000FF"/>
          <w:u w:val="single"/>
          <w:lang w:eastAsia="pl-PL"/>
        </w:rPr>
      </w:pPr>
      <w:bookmarkStart w:id="11" w:name="_Toc62056965"/>
      <w:r w:rsidRPr="00C5566B">
        <w:rPr>
          <w:rFonts w:eastAsia="Times New Roman" w:cstheme="minorHAnsi"/>
          <w:b/>
          <w:bCs/>
          <w:lang w:eastAsia="ar-SA"/>
        </w:rPr>
        <w:t>Adres poczty elektronicznej</w:t>
      </w:r>
      <w:r w:rsidR="002729BA" w:rsidRPr="00C5566B">
        <w:rPr>
          <w:rFonts w:eastAsia="Times New Roman" w:cstheme="minorHAnsi"/>
          <w:b/>
          <w:bCs/>
          <w:lang w:eastAsia="ar-SA"/>
        </w:rPr>
        <w:t>:</w:t>
      </w:r>
      <w:hyperlink r:id="rId10" w:history="1">
        <w:r w:rsidR="00DE47D3" w:rsidRPr="00C5566B">
          <w:rPr>
            <w:rFonts w:eastAsia="Arial" w:cstheme="minorHAnsi"/>
            <w:color w:val="0000FF"/>
            <w:u w:val="single"/>
            <w:lang w:eastAsia="pl-PL"/>
          </w:rPr>
          <w:t>zp@wssk.wroc.pl</w:t>
        </w:r>
        <w:bookmarkEnd w:id="11"/>
      </w:hyperlink>
    </w:p>
    <w:p w14:paraId="4597E2C9" w14:textId="77777777" w:rsidR="00DE47D3" w:rsidRPr="00C5566B" w:rsidRDefault="00DE47D3" w:rsidP="00DE6EC8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eastAsia="Times New Roman" w:cstheme="minorHAnsi"/>
          <w:b/>
          <w:bCs/>
          <w:lang w:eastAsia="ar-SA"/>
        </w:rPr>
      </w:pPr>
      <w:bookmarkStart w:id="12" w:name="_Toc62056966"/>
      <w:r w:rsidRPr="00C5566B">
        <w:rPr>
          <w:rFonts w:eastAsia="Times New Roman" w:cstheme="minorHAnsi"/>
          <w:b/>
          <w:bCs/>
          <w:lang w:eastAsia="ar-SA"/>
        </w:rPr>
        <w:t>Adres strony internetowej prowadzonego postępowania:</w:t>
      </w:r>
      <w:bookmarkEnd w:id="12"/>
    </w:p>
    <w:p w14:paraId="6EE41BEC" w14:textId="1F9868F6" w:rsidR="00F67DD8" w:rsidRPr="00C5566B" w:rsidRDefault="005A0BCA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cstheme="minorHAnsi"/>
        </w:rPr>
      </w:pPr>
      <w:bookmarkStart w:id="13" w:name="_Toc62056968"/>
      <w:r>
        <w:rPr>
          <w:rFonts w:cstheme="minorHAnsi"/>
        </w:rPr>
        <w:t xml:space="preserve">      </w:t>
      </w:r>
      <w:hyperlink r:id="rId11" w:history="1">
        <w:r w:rsidR="001C4385" w:rsidRPr="00C5566B">
          <w:rPr>
            <w:rStyle w:val="Hipercze"/>
            <w:rFonts w:cstheme="minorHAnsi"/>
          </w:rPr>
          <w:t>https://www.platformazakupowa.pl/pn/wssk_wroclaw</w:t>
        </w:r>
      </w:hyperlink>
    </w:p>
    <w:p w14:paraId="401023F2" w14:textId="77777777" w:rsidR="00E7715E" w:rsidRPr="00C5566B" w:rsidRDefault="00E7715E" w:rsidP="00DE6EC8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eastAsia="Arial" w:cstheme="minorHAnsi"/>
          <w:lang w:eastAsia="pl-PL"/>
        </w:rPr>
      </w:pPr>
      <w:r w:rsidRPr="00C5566B">
        <w:rPr>
          <w:rFonts w:eastAsia="Arial" w:cstheme="minorHAnsi"/>
          <w:lang w:eastAsia="ar-SA"/>
        </w:rPr>
        <w:t>Rozliczenie między Zamawiającym a Wykonawcą będzie prowadzone wyłącznie w walucie polskiej (PLN).</w:t>
      </w:r>
      <w:bookmarkEnd w:id="13"/>
    </w:p>
    <w:p w14:paraId="463FD474" w14:textId="77777777" w:rsidR="00E7715E" w:rsidRPr="00C5566B" w:rsidRDefault="00E7715E" w:rsidP="00DE47D3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Arial" w:cstheme="minorHAnsi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C5566B" w14:paraId="65EA6DD8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19C6424E" w14:textId="77777777" w:rsidR="00DE47D3" w:rsidRPr="00C5566B" w:rsidRDefault="00DE47D3" w:rsidP="00DE6EC8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bookmarkStart w:id="14" w:name="_Toc62056969"/>
            <w:r w:rsidRPr="00C5566B">
              <w:rPr>
                <w:rFonts w:eastAsia="Times New Roman" w:cstheme="minorHAnsi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6D84EA8E" w14:textId="77777777" w:rsidR="00DE47D3" w:rsidRPr="00C5566B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u w:val="single"/>
          <w:lang w:eastAsia="ar-SA"/>
        </w:rPr>
      </w:pPr>
    </w:p>
    <w:p w14:paraId="1F2749CA" w14:textId="77777777" w:rsidR="005D20B9" w:rsidRPr="00C5566B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15" w:name="_Toc62056970"/>
      <w:r w:rsidRPr="00C5566B">
        <w:rPr>
          <w:rFonts w:eastAsia="Times New Roman" w:cstheme="minorHAnsi"/>
          <w:bCs/>
          <w:lang w:eastAsia="ar-SA"/>
        </w:rPr>
        <w:t>Zmiany i wyjaśnienia treści SWZ oraz inne dokumenty zamówienia bezpośrednio związane z postepowaniem o udzielenie zamówienia będą udostępniane na stronie internetowej:</w:t>
      </w:r>
      <w:bookmarkEnd w:id="15"/>
      <w:r w:rsidR="007A6DA4" w:rsidRPr="00C5566B">
        <w:rPr>
          <w:rFonts w:eastAsia="Times New Roman" w:cstheme="minorHAnsi"/>
          <w:bCs/>
          <w:lang w:eastAsia="ar-SA"/>
        </w:rPr>
        <w:t xml:space="preserve"> </w:t>
      </w:r>
      <w:hyperlink r:id="rId12" w:history="1">
        <w:r w:rsidR="001C4385" w:rsidRPr="00C5566B">
          <w:rPr>
            <w:rStyle w:val="Hipercze"/>
            <w:rFonts w:cstheme="minorHAnsi"/>
          </w:rPr>
          <w:t>https://www.platformazakupowa.pl/pn/wssk_wroclaw</w:t>
        </w:r>
      </w:hyperlink>
    </w:p>
    <w:p w14:paraId="41469C21" w14:textId="77777777" w:rsidR="00B046B4" w:rsidRPr="00C5566B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eastAsia="Arial" w:cstheme="minorHAnsi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C5566B" w14:paraId="06D87463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4CE07E58" w14:textId="77777777" w:rsidR="005D20B9" w:rsidRPr="00C5566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5B5BE66F" w14:textId="77777777" w:rsidR="005D20B9" w:rsidRPr="00C5566B" w:rsidRDefault="005D20B9" w:rsidP="00DE6EC8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>TRYB UDZIELENIA ZAMÓWIENIA</w:t>
            </w:r>
          </w:p>
          <w:p w14:paraId="6FA422D0" w14:textId="77777777" w:rsidR="005D20B9" w:rsidRPr="00C5566B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38F59FF4" w14:textId="77777777" w:rsidR="002729BA" w:rsidRPr="00C5566B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eastAsia="Times New Roman" w:cstheme="minorHAnsi"/>
          <w:b/>
          <w:bCs/>
          <w:u w:val="single"/>
          <w:lang w:eastAsia="ar-SA"/>
        </w:rPr>
      </w:pPr>
    </w:p>
    <w:p w14:paraId="42063100" w14:textId="4E0F15E8" w:rsidR="005D20B9" w:rsidRPr="00C5566B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eastAsia="Arial" w:cstheme="minorHAnsi"/>
          <w:lang w:eastAsia="ar-SA"/>
        </w:rPr>
      </w:pPr>
      <w:bookmarkStart w:id="16" w:name="__RefHeading__68_381024118"/>
      <w:bookmarkEnd w:id="16"/>
      <w:r w:rsidRPr="00C5566B">
        <w:rPr>
          <w:rFonts w:eastAsia="Arial" w:cstheme="minorHAnsi"/>
          <w:lang w:eastAsia="ar-SA"/>
        </w:rPr>
        <w:t>Postępowanie prowadzone</w:t>
      </w:r>
      <w:r w:rsidR="00B95ED3" w:rsidRPr="00C5566B">
        <w:rPr>
          <w:rFonts w:eastAsia="Arial" w:cstheme="minorHAnsi"/>
          <w:lang w:eastAsia="ar-SA"/>
        </w:rPr>
        <w:t xml:space="preserve"> </w:t>
      </w:r>
      <w:r w:rsidRPr="00C5566B">
        <w:rPr>
          <w:rFonts w:eastAsia="Arial" w:cstheme="minorHAnsi"/>
          <w:lang w:eastAsia="ar-SA"/>
        </w:rPr>
        <w:t xml:space="preserve">jest </w:t>
      </w:r>
      <w:r w:rsidR="00B046B4" w:rsidRPr="00C5566B">
        <w:rPr>
          <w:rFonts w:eastAsia="Times New Roman" w:cstheme="minorHAnsi"/>
          <w:bCs/>
          <w:lang w:eastAsia="ar-SA"/>
        </w:rPr>
        <w:t xml:space="preserve">w </w:t>
      </w:r>
      <w:r w:rsidR="009750B6" w:rsidRPr="00C5566B">
        <w:rPr>
          <w:rFonts w:eastAsia="Times New Roman" w:cstheme="minorHAnsi"/>
          <w:bCs/>
          <w:lang w:eastAsia="ar-SA"/>
        </w:rPr>
        <w:t>trybie przetargu nieograniczonego o wartości zamówienia przekraczającej progi unijne</w:t>
      </w:r>
      <w:r w:rsidR="00B046B4" w:rsidRPr="00C5566B">
        <w:rPr>
          <w:rFonts w:eastAsia="Times New Roman" w:cstheme="minorHAnsi"/>
          <w:bCs/>
          <w:lang w:eastAsia="ar-SA"/>
        </w:rPr>
        <w:t xml:space="preserve">, na podstawie art. </w:t>
      </w:r>
      <w:r w:rsidR="00707A1E" w:rsidRPr="00C5566B">
        <w:rPr>
          <w:rFonts w:eastAsia="Times New Roman" w:cstheme="minorHAnsi"/>
          <w:bCs/>
          <w:lang w:eastAsia="ar-SA"/>
        </w:rPr>
        <w:t>132</w:t>
      </w:r>
      <w:r w:rsidR="00B046B4" w:rsidRPr="00C5566B">
        <w:rPr>
          <w:rFonts w:eastAsia="Times New Roman" w:cstheme="minorHAnsi"/>
          <w:bCs/>
          <w:lang w:eastAsia="ar-SA"/>
        </w:rPr>
        <w:t xml:space="preserve"> ustawy Pzp</w:t>
      </w:r>
      <w:r w:rsidRPr="00C5566B">
        <w:rPr>
          <w:rFonts w:eastAsia="Times New Roman" w:cstheme="minorHAnsi"/>
          <w:bCs/>
          <w:lang w:eastAsia="ar-SA"/>
        </w:rPr>
        <w:t>.</w:t>
      </w:r>
    </w:p>
    <w:p w14:paraId="0292B348" w14:textId="77777777" w:rsidR="005D20B9" w:rsidRPr="00C5566B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eastAsia="Arial" w:cstheme="minorHAnsi"/>
          <w:lang w:eastAsia="ar-SA"/>
        </w:rPr>
      </w:pPr>
      <w:r w:rsidRPr="00C5566B">
        <w:rPr>
          <w:rFonts w:eastAsia="Arial" w:cstheme="minorHAnsi"/>
          <w:lang w:eastAsia="ar-SA"/>
        </w:rPr>
        <w:t>Podstawa prawna opracowania specyfikacji warunków zamówienia:</w:t>
      </w:r>
    </w:p>
    <w:p w14:paraId="50F4824F" w14:textId="679A458C" w:rsidR="00130CF3" w:rsidRPr="00C5566B" w:rsidRDefault="00130CF3" w:rsidP="00130CF3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szCs w:val="24"/>
          <w:lang w:eastAsia="ar-SA"/>
        </w:rPr>
      </w:pPr>
      <w:r w:rsidRPr="00C5566B">
        <w:rPr>
          <w:rFonts w:eastAsia="Times New Roman" w:cstheme="minorHAnsi"/>
          <w:szCs w:val="24"/>
          <w:lang w:eastAsia="ar-SA"/>
        </w:rPr>
        <w:t>Ustawa z dnia 11 września 2019 r. Prawo Zamówień Publicznych (Dz. U. z 202</w:t>
      </w:r>
      <w:r w:rsidR="003F5CD8" w:rsidRPr="00C5566B">
        <w:rPr>
          <w:rFonts w:eastAsia="Times New Roman" w:cstheme="minorHAnsi"/>
          <w:szCs w:val="24"/>
          <w:lang w:eastAsia="ar-SA"/>
        </w:rPr>
        <w:t>2</w:t>
      </w:r>
      <w:r w:rsidRPr="00C5566B">
        <w:rPr>
          <w:rFonts w:eastAsia="Times New Roman" w:cstheme="minorHAnsi"/>
          <w:szCs w:val="24"/>
          <w:lang w:eastAsia="ar-SA"/>
        </w:rPr>
        <w:t xml:space="preserve"> r. poz. </w:t>
      </w:r>
      <w:r w:rsidR="003F5CD8" w:rsidRPr="00C5566B">
        <w:rPr>
          <w:rFonts w:eastAsia="Times New Roman" w:cstheme="minorHAnsi"/>
          <w:szCs w:val="24"/>
          <w:lang w:eastAsia="ar-SA"/>
        </w:rPr>
        <w:t>1710</w:t>
      </w:r>
      <w:r w:rsidR="00F11BD1" w:rsidRPr="00C5566B">
        <w:rPr>
          <w:rFonts w:eastAsia="Times New Roman" w:cstheme="minorHAnsi"/>
          <w:szCs w:val="24"/>
          <w:lang w:eastAsia="ar-SA"/>
        </w:rPr>
        <w:t xml:space="preserve"> ze zm.</w:t>
      </w:r>
      <w:r w:rsidRPr="00C5566B">
        <w:rPr>
          <w:rFonts w:eastAsia="Times New Roman" w:cstheme="minorHAnsi"/>
          <w:szCs w:val="24"/>
          <w:lang w:eastAsia="ar-SA"/>
        </w:rPr>
        <w:t>), zwana dalej ustawą Pzp,</w:t>
      </w:r>
    </w:p>
    <w:p w14:paraId="4F37F089" w14:textId="77777777" w:rsidR="00130CF3" w:rsidRPr="00C5566B" w:rsidRDefault="00130CF3" w:rsidP="00130CF3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30138E76" w14:textId="77777777" w:rsidR="00130CF3" w:rsidRPr="00C5566B" w:rsidRDefault="00130CF3" w:rsidP="00130CF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konkursów (M. P. z 2021 poz. 1177),</w:t>
      </w:r>
    </w:p>
    <w:p w14:paraId="794D24C6" w14:textId="77777777" w:rsidR="001C4385" w:rsidRPr="00C5566B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t>W zakresie nieuregulowanym niniejszą Specyfikacją Warunków Zamówienia, zwaną dalej SWZ zastosowanie mają przepisy ustawy Pzp.</w:t>
      </w:r>
    </w:p>
    <w:p w14:paraId="1F88ACF4" w14:textId="77777777" w:rsidR="001C4385" w:rsidRPr="00C5566B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Arial" w:cstheme="minorHAnsi"/>
          <w:lang w:eastAsia="ar-SA"/>
        </w:rPr>
      </w:pPr>
      <w:r w:rsidRPr="00C5566B">
        <w:rPr>
          <w:rFonts w:eastAsia="Arial" w:cstheme="minorHAnsi"/>
          <w:lang w:eastAsia="ar-SA"/>
        </w:rPr>
        <w:t>Do czynno</w:t>
      </w:r>
      <w:r w:rsidRPr="00C5566B">
        <w:rPr>
          <w:rFonts w:eastAsia="TimesNewRoman" w:cstheme="minorHAnsi"/>
          <w:lang w:eastAsia="ar-SA"/>
        </w:rPr>
        <w:t>ś</w:t>
      </w:r>
      <w:r w:rsidRPr="00C5566B">
        <w:rPr>
          <w:rFonts w:eastAsia="Arial" w:cstheme="minorHAnsi"/>
          <w:lang w:eastAsia="ar-SA"/>
        </w:rPr>
        <w:t>ci podejmowanych przez Zamawiaj</w:t>
      </w:r>
      <w:r w:rsidRPr="00C5566B">
        <w:rPr>
          <w:rFonts w:eastAsia="TimesNewRoman" w:cstheme="minorHAnsi"/>
          <w:lang w:eastAsia="ar-SA"/>
        </w:rPr>
        <w:t>ą</w:t>
      </w:r>
      <w:r w:rsidRPr="00C5566B">
        <w:rPr>
          <w:rFonts w:eastAsia="Arial" w:cstheme="minorHAnsi"/>
          <w:lang w:eastAsia="ar-SA"/>
        </w:rPr>
        <w:t>cego i Wykonawcę stosowa</w:t>
      </w:r>
      <w:r w:rsidRPr="00C5566B">
        <w:rPr>
          <w:rFonts w:eastAsia="TimesNewRoman" w:cstheme="minorHAnsi"/>
          <w:lang w:eastAsia="ar-SA"/>
        </w:rPr>
        <w:t xml:space="preserve">ć </w:t>
      </w:r>
      <w:r w:rsidRPr="00C5566B">
        <w:rPr>
          <w:rFonts w:eastAsia="Arial" w:cstheme="minorHAnsi"/>
          <w:lang w:eastAsia="ar-SA"/>
        </w:rPr>
        <w:t>si</w:t>
      </w:r>
      <w:r w:rsidRPr="00C5566B">
        <w:rPr>
          <w:rFonts w:eastAsia="TimesNewRoman" w:cstheme="minorHAnsi"/>
          <w:lang w:eastAsia="ar-SA"/>
        </w:rPr>
        <w:t xml:space="preserve">ę </w:t>
      </w:r>
      <w:r w:rsidRPr="00C5566B">
        <w:rPr>
          <w:rFonts w:eastAsia="Arial" w:cstheme="minorHAnsi"/>
          <w:lang w:eastAsia="ar-SA"/>
        </w:rPr>
        <w:t>b</w:t>
      </w:r>
      <w:r w:rsidRPr="00C5566B">
        <w:rPr>
          <w:rFonts w:eastAsia="TimesNewRoman" w:cstheme="minorHAnsi"/>
          <w:lang w:eastAsia="ar-SA"/>
        </w:rPr>
        <w:t>ę</w:t>
      </w:r>
      <w:r w:rsidRPr="00C5566B">
        <w:rPr>
          <w:rFonts w:eastAsia="Arial" w:cstheme="minorHAnsi"/>
          <w:lang w:eastAsia="ar-SA"/>
        </w:rPr>
        <w:t>dzie przepisy ustawy z dnia 23 kwietnia 1964 r. – Kodeks cywilny (Dz. U. z 2020 r., poz. 1740 ze zm.), je</w:t>
      </w:r>
      <w:r w:rsidRPr="00C5566B">
        <w:rPr>
          <w:rFonts w:eastAsia="TimesNewRoman" w:cstheme="minorHAnsi"/>
          <w:lang w:eastAsia="ar-SA"/>
        </w:rPr>
        <w:t>ż</w:t>
      </w:r>
      <w:r w:rsidRPr="00C5566B">
        <w:rPr>
          <w:rFonts w:eastAsia="Arial" w:cstheme="minorHAnsi"/>
          <w:lang w:eastAsia="ar-SA"/>
        </w:rPr>
        <w:t>eli przepisy ustawy Pzp nie stanowi</w:t>
      </w:r>
      <w:r w:rsidRPr="00C5566B">
        <w:rPr>
          <w:rFonts w:eastAsia="TimesNewRoman" w:cstheme="minorHAnsi"/>
          <w:lang w:eastAsia="ar-SA"/>
        </w:rPr>
        <w:t xml:space="preserve">ą </w:t>
      </w:r>
      <w:r w:rsidRPr="00C5566B">
        <w:rPr>
          <w:rFonts w:eastAsia="Arial" w:cstheme="minorHAnsi"/>
          <w:lang w:eastAsia="ar-SA"/>
        </w:rPr>
        <w:t>inaczej.</w:t>
      </w:r>
    </w:p>
    <w:p w14:paraId="595FCB34" w14:textId="77777777" w:rsidR="00CB15C1" w:rsidRPr="00C5566B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Arial" w:cstheme="minorHAnsi"/>
          <w:lang w:eastAsia="ar-SA"/>
        </w:rPr>
      </w:pPr>
      <w:r w:rsidRPr="00C5566B">
        <w:rPr>
          <w:rFonts w:eastAsia="Calibri" w:cstheme="minorHAnsi"/>
        </w:rPr>
        <w:t>Zamawiający nie przewiduje:</w:t>
      </w:r>
    </w:p>
    <w:p w14:paraId="4B037D6E" w14:textId="77777777" w:rsidR="00CB15C1" w:rsidRPr="00C5566B" w:rsidRDefault="00CB15C1" w:rsidP="00DE6EC8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t>możliwości udzielenia zam</w:t>
      </w:r>
      <w:r w:rsidR="00EF19D8" w:rsidRPr="00C5566B">
        <w:rPr>
          <w:rFonts w:eastAsia="Calibri" w:cstheme="minorHAnsi"/>
        </w:rPr>
        <w:t>ówień, o których mowa w art. 214 ust. 1</w:t>
      </w:r>
      <w:r w:rsidR="00B15F83" w:rsidRPr="00C5566B">
        <w:rPr>
          <w:rFonts w:eastAsia="Calibri" w:cstheme="minorHAnsi"/>
        </w:rPr>
        <w:t xml:space="preserve"> pkt</w:t>
      </w:r>
      <w:r w:rsidR="008E053F" w:rsidRPr="00C5566B">
        <w:rPr>
          <w:rFonts w:eastAsia="Calibri" w:cstheme="minorHAnsi"/>
        </w:rPr>
        <w:t>.</w:t>
      </w:r>
      <w:r w:rsidR="00EF19D8" w:rsidRPr="00C5566B">
        <w:rPr>
          <w:rFonts w:eastAsia="Calibri" w:cstheme="minorHAnsi"/>
        </w:rPr>
        <w:t xml:space="preserve"> 7</w:t>
      </w:r>
      <w:r w:rsidR="008E053F" w:rsidRPr="00C5566B">
        <w:rPr>
          <w:rFonts w:eastAsia="Calibri" w:cstheme="minorHAnsi"/>
        </w:rPr>
        <w:t>)</w:t>
      </w:r>
      <w:r w:rsidRPr="00C5566B">
        <w:rPr>
          <w:rFonts w:eastAsia="Calibri" w:cstheme="minorHAnsi"/>
        </w:rPr>
        <w:t>,</w:t>
      </w:r>
      <w:r w:rsidR="00EF19D8" w:rsidRPr="00C5566B">
        <w:rPr>
          <w:rFonts w:eastAsia="Calibri" w:cstheme="minorHAnsi"/>
        </w:rPr>
        <w:t xml:space="preserve"> 8),</w:t>
      </w:r>
    </w:p>
    <w:p w14:paraId="5FEFC23F" w14:textId="77777777" w:rsidR="00CB15C1" w:rsidRPr="00C5566B" w:rsidRDefault="00CB15C1" w:rsidP="00DE6EC8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t>możliwości składania ofert wariantowych,</w:t>
      </w:r>
    </w:p>
    <w:p w14:paraId="0BFBCA33" w14:textId="77777777" w:rsidR="00CB15C1" w:rsidRPr="00C5566B" w:rsidRDefault="00CB15C1" w:rsidP="00DE6EC8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t>prowadzenia aukcji elektronicznej,</w:t>
      </w:r>
    </w:p>
    <w:p w14:paraId="5588BBCD" w14:textId="77777777" w:rsidR="00CB15C1" w:rsidRPr="00C5566B" w:rsidRDefault="00CB15C1" w:rsidP="00DE6EC8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lastRenderedPageBreak/>
        <w:t xml:space="preserve">zwrotu kosztów udziału w postępowaniu za wyjątkiem sytuacji o których mowa </w:t>
      </w:r>
      <w:r w:rsidR="00B15F83" w:rsidRPr="00C5566B">
        <w:rPr>
          <w:rFonts w:eastAsia="Calibri" w:cstheme="minorHAnsi"/>
        </w:rPr>
        <w:t xml:space="preserve">w art. </w:t>
      </w:r>
      <w:r w:rsidR="007F79D7" w:rsidRPr="00C5566B">
        <w:rPr>
          <w:rFonts w:eastAsia="Calibri" w:cstheme="minorHAnsi"/>
        </w:rPr>
        <w:t>261</w:t>
      </w:r>
      <w:r w:rsidRPr="00C5566B">
        <w:rPr>
          <w:rFonts w:eastAsia="Calibri" w:cstheme="minorHAnsi"/>
        </w:rPr>
        <w:t xml:space="preserve"> ustawy Pzp.</w:t>
      </w:r>
    </w:p>
    <w:p w14:paraId="799986EE" w14:textId="77777777" w:rsidR="00CB15C1" w:rsidRPr="00C5566B" w:rsidRDefault="00CB15C1" w:rsidP="00DE6EC8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C5566B">
        <w:rPr>
          <w:rFonts w:eastAsia="Arial" w:cstheme="minorHAnsi"/>
          <w:lang w:eastAsia="ar-SA"/>
        </w:rPr>
        <w:t>rozliczeń z Wykonawcą w walutach obcych.</w:t>
      </w:r>
    </w:p>
    <w:p w14:paraId="11DA420A" w14:textId="3C999245" w:rsidR="001D5C19" w:rsidRPr="00C5566B" w:rsidRDefault="001D5C19" w:rsidP="00DE6EC8">
      <w:pPr>
        <w:pStyle w:val="Akapitzlist"/>
        <w:keepLines/>
        <w:numPr>
          <w:ilvl w:val="0"/>
          <w:numId w:val="3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Arial" w:cstheme="minorHAnsi"/>
          <w:lang w:eastAsia="ar-SA"/>
        </w:rPr>
      </w:pPr>
      <w:r w:rsidRPr="00C5566B">
        <w:rPr>
          <w:rFonts w:eastAsia="Arial" w:cstheme="minorHAnsi"/>
          <w:lang w:eastAsia="ar-SA"/>
        </w:rPr>
        <w:t>Zamawiający przewiduje zastosowanie tzw. procedury odwróconej, o której m</w:t>
      </w:r>
      <w:r w:rsidR="002D6A4D" w:rsidRPr="00C5566B">
        <w:rPr>
          <w:rFonts w:eastAsia="Arial" w:cstheme="minorHAnsi"/>
          <w:lang w:eastAsia="ar-SA"/>
        </w:rPr>
        <w:t>owa w art. 139 ust. 1 ustawy Pzp</w:t>
      </w:r>
      <w:r w:rsidRPr="00C5566B">
        <w:rPr>
          <w:rFonts w:eastAsia="Arial" w:cstheme="minorHAnsi"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  <w:r w:rsidR="00B95ED3" w:rsidRPr="00C5566B">
        <w:rPr>
          <w:rFonts w:eastAsia="Arial" w:cstheme="minorHAnsi"/>
          <w:lang w:eastAsia="ar-SA"/>
        </w:rPr>
        <w:t xml:space="preserve"> </w:t>
      </w:r>
      <w:r w:rsidR="00DD7E01" w:rsidRPr="00C5566B">
        <w:rPr>
          <w:rFonts w:eastAsia="Arial" w:cstheme="minorHAnsi"/>
          <w:lang w:eastAsia="ar-SA"/>
        </w:rPr>
        <w:t>Zamawiający przewiduje możliwość żądania oświadczenia, o którym mowa w art. 125 ust. 1 ustawy Pzp, wyłącznie od wykonawcy, którego oferta została najwyżej oceniona.</w:t>
      </w:r>
    </w:p>
    <w:p w14:paraId="7D242A8F" w14:textId="77777777" w:rsidR="00B046B4" w:rsidRPr="00C5566B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C5566B" w14:paraId="19115655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6F81A13D" w14:textId="77777777" w:rsidR="005D20B9" w:rsidRPr="00C5566B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5B139393" w14:textId="77777777" w:rsidR="005D20B9" w:rsidRPr="00C5566B" w:rsidRDefault="005D20B9" w:rsidP="00DE6EC8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eastAsia="Times New Roman" w:cstheme="minorHAnsi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C5566B">
              <w:rPr>
                <w:rFonts w:eastAsia="Times New Roman" w:cstheme="minorHAnsi"/>
                <w:b/>
                <w:bCs/>
                <w:lang w:eastAsia="ar-SA"/>
              </w:rPr>
              <w:t>OPIS PRZEDMIOTU ZAMÓWIENIA</w:t>
            </w:r>
            <w:bookmarkEnd w:id="17"/>
            <w:r w:rsidRPr="00C5566B">
              <w:rPr>
                <w:rFonts w:eastAsia="Times New Roman" w:cstheme="minorHAnsi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4929ABE2" w14:textId="77777777" w:rsidR="005D20B9" w:rsidRPr="00C5566B" w:rsidRDefault="005D20B9" w:rsidP="008A4E79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eastAsia="Times New Roman" w:cstheme="minorHAnsi"/>
          <w:b/>
          <w:bCs/>
          <w:u w:val="single"/>
          <w:lang w:eastAsia="ar-SA"/>
        </w:rPr>
      </w:pPr>
    </w:p>
    <w:p w14:paraId="565493DE" w14:textId="77777777" w:rsidR="006C2073" w:rsidRPr="006C2073" w:rsidRDefault="00130CF3" w:rsidP="004D3547">
      <w:pPr>
        <w:numPr>
          <w:ilvl w:val="0"/>
          <w:numId w:val="5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bookmarkStart w:id="18" w:name="__RefHeading__70_381024118"/>
      <w:bookmarkEnd w:id="18"/>
      <w:r w:rsidRPr="00C5566B">
        <w:rPr>
          <w:rFonts w:eastAsia="Times New Roman" w:cstheme="minorHAnsi"/>
          <w:lang w:eastAsia="ar-SA"/>
        </w:rPr>
        <w:t>Przedmiotem zamówienia jest</w:t>
      </w:r>
      <w:r w:rsidR="006C2073">
        <w:rPr>
          <w:rFonts w:eastAsia="Times New Roman" w:cstheme="minorHAnsi"/>
          <w:lang w:eastAsia="ar-SA"/>
        </w:rPr>
        <w:t>:</w:t>
      </w:r>
      <w:r w:rsidRPr="00C5566B">
        <w:rPr>
          <w:rFonts w:eastAsia="Times New Roman" w:cstheme="minorHAnsi"/>
          <w:lang w:eastAsia="ar-SA"/>
        </w:rPr>
        <w:t xml:space="preserve"> </w:t>
      </w:r>
    </w:p>
    <w:p w14:paraId="3ED925A6" w14:textId="20C0737E" w:rsidR="006C2073" w:rsidRDefault="00130CF3" w:rsidP="006C2073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6C2073">
        <w:rPr>
          <w:rFonts w:eastAsia="Times New Roman" w:cstheme="minorHAnsi"/>
          <w:lang w:eastAsia="ar-SA"/>
        </w:rPr>
        <w:t>dostawa</w:t>
      </w:r>
      <w:r w:rsidR="00B95ED3" w:rsidRPr="006C2073">
        <w:rPr>
          <w:rFonts w:eastAsia="Times New Roman" w:cstheme="minorHAnsi"/>
          <w:lang w:eastAsia="ar-SA"/>
        </w:rPr>
        <w:t xml:space="preserve"> </w:t>
      </w:r>
      <w:r w:rsidRPr="006C2073">
        <w:rPr>
          <w:rFonts w:eastAsia="Times New Roman" w:cstheme="minorHAnsi"/>
          <w:lang w:eastAsia="ar-SA"/>
        </w:rPr>
        <w:t xml:space="preserve">do siedziby Zamawiającego </w:t>
      </w:r>
      <w:r w:rsidR="003904DF" w:rsidRPr="006C2073">
        <w:rPr>
          <w:rFonts w:eastAsia="Times New Roman" w:cstheme="minorHAnsi"/>
          <w:lang w:eastAsia="ar-SA"/>
        </w:rPr>
        <w:t xml:space="preserve">nowych </w:t>
      </w:r>
      <w:r w:rsidR="00F36392" w:rsidRPr="006C2073">
        <w:rPr>
          <w:rFonts w:eastAsia="Times New Roman" w:cstheme="minorHAnsi"/>
          <w:lang w:eastAsia="ar-SA"/>
        </w:rPr>
        <w:t xml:space="preserve">macierzy </w:t>
      </w:r>
      <w:r w:rsidR="00A3707E" w:rsidRPr="006C2073">
        <w:rPr>
          <w:rFonts w:eastAsia="Times New Roman" w:cstheme="minorHAnsi"/>
          <w:lang w:eastAsia="ar-SA"/>
        </w:rPr>
        <w:t>dyskowych</w:t>
      </w:r>
      <w:r w:rsidR="003E2E3F">
        <w:rPr>
          <w:rFonts w:eastAsia="Times New Roman" w:cstheme="minorHAnsi"/>
          <w:lang w:eastAsia="ar-SA"/>
        </w:rPr>
        <w:t xml:space="preserve"> </w:t>
      </w:r>
      <w:r w:rsidR="00FD3DD7">
        <w:rPr>
          <w:rFonts w:eastAsia="Times New Roman" w:cstheme="minorHAnsi"/>
          <w:lang w:eastAsia="ar-SA"/>
        </w:rPr>
        <w:t>- Zadanie nr 1</w:t>
      </w:r>
      <w:r w:rsidR="003E2E3F">
        <w:rPr>
          <w:rFonts w:eastAsia="Times New Roman" w:cstheme="minorHAnsi"/>
          <w:lang w:eastAsia="ar-SA"/>
        </w:rPr>
        <w:t xml:space="preserve">, </w:t>
      </w:r>
    </w:p>
    <w:p w14:paraId="5EB3CEFF" w14:textId="121B7714" w:rsidR="00130CF3" w:rsidRPr="00ED648B" w:rsidRDefault="007570D5" w:rsidP="003E2E3F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3E2E3F">
        <w:rPr>
          <w:rFonts w:eastAsia="Times New Roman" w:cstheme="minorHAnsi"/>
          <w:lang w:eastAsia="ar-SA"/>
        </w:rPr>
        <w:t xml:space="preserve">rozbudowa dwóch posiadanych macierzy IBM </w:t>
      </w:r>
      <w:proofErr w:type="spellStart"/>
      <w:r w:rsidRPr="003E2E3F">
        <w:rPr>
          <w:rFonts w:eastAsia="Times New Roman" w:cstheme="minorHAnsi"/>
          <w:lang w:eastAsia="ar-SA"/>
        </w:rPr>
        <w:t>FlashSystem</w:t>
      </w:r>
      <w:proofErr w:type="spellEnd"/>
      <w:r w:rsidRPr="003E2E3F">
        <w:rPr>
          <w:rFonts w:eastAsia="Times New Roman" w:cstheme="minorHAnsi"/>
          <w:lang w:eastAsia="ar-SA"/>
        </w:rPr>
        <w:t xml:space="preserve"> 5030 </w:t>
      </w:r>
      <w:r w:rsidR="00B2678A" w:rsidRPr="003E2E3F">
        <w:rPr>
          <w:rFonts w:eastAsia="Times New Roman" w:cstheme="minorHAnsi"/>
          <w:lang w:eastAsia="ar-SA"/>
        </w:rPr>
        <w:t xml:space="preserve">(781YB64, 781YB88) </w:t>
      </w:r>
      <w:r w:rsidRPr="003E2E3F">
        <w:rPr>
          <w:rFonts w:eastAsia="Times New Roman" w:cstheme="minorHAnsi"/>
          <w:lang w:eastAsia="ar-SA"/>
        </w:rPr>
        <w:t>o dwie dodatkowe półki dyskowe</w:t>
      </w:r>
      <w:r w:rsidR="003E2E3F">
        <w:rPr>
          <w:rFonts w:eastAsia="Times New Roman" w:cstheme="minorHAnsi"/>
          <w:lang w:eastAsia="ar-SA"/>
        </w:rPr>
        <w:t xml:space="preserve"> wraz z </w:t>
      </w:r>
      <w:r w:rsidRPr="003E2E3F">
        <w:rPr>
          <w:rFonts w:eastAsia="Times New Roman" w:cstheme="minorHAnsi"/>
          <w:lang w:eastAsia="ar-SA"/>
        </w:rPr>
        <w:t xml:space="preserve"> </w:t>
      </w:r>
      <w:r w:rsidR="003904DF" w:rsidRPr="003E2E3F">
        <w:rPr>
          <w:rFonts w:eastAsia="Times New Roman" w:cstheme="minorHAnsi"/>
          <w:lang w:eastAsia="ar-SA"/>
        </w:rPr>
        <w:t>dodatkow</w:t>
      </w:r>
      <w:r w:rsidR="003E2E3F">
        <w:rPr>
          <w:rFonts w:eastAsia="Times New Roman" w:cstheme="minorHAnsi"/>
          <w:lang w:eastAsia="ar-SA"/>
        </w:rPr>
        <w:t>ym</w:t>
      </w:r>
      <w:r w:rsidR="003904DF" w:rsidRPr="003E2E3F">
        <w:rPr>
          <w:rFonts w:eastAsia="Times New Roman" w:cstheme="minorHAnsi"/>
          <w:lang w:eastAsia="ar-SA"/>
        </w:rPr>
        <w:t xml:space="preserve"> </w:t>
      </w:r>
      <w:r w:rsidRPr="003E2E3F">
        <w:rPr>
          <w:rFonts w:eastAsia="Times New Roman" w:cstheme="minorHAnsi"/>
          <w:lang w:eastAsia="ar-SA"/>
        </w:rPr>
        <w:t>wsparcie</w:t>
      </w:r>
      <w:r w:rsidR="003E2E3F">
        <w:rPr>
          <w:rFonts w:eastAsia="Times New Roman" w:cstheme="minorHAnsi"/>
          <w:lang w:eastAsia="ar-SA"/>
        </w:rPr>
        <w:t>m</w:t>
      </w:r>
      <w:r w:rsidR="003904DF" w:rsidRPr="003E2E3F">
        <w:rPr>
          <w:rFonts w:eastAsia="Times New Roman" w:cstheme="minorHAnsi"/>
          <w:lang w:eastAsia="ar-SA"/>
        </w:rPr>
        <w:t xml:space="preserve"> techniczn</w:t>
      </w:r>
      <w:r w:rsidR="003E2E3F">
        <w:rPr>
          <w:rFonts w:eastAsia="Times New Roman" w:cstheme="minorHAnsi"/>
          <w:lang w:eastAsia="ar-SA"/>
        </w:rPr>
        <w:t>ym</w:t>
      </w:r>
      <w:r w:rsidR="004D3547" w:rsidRPr="003E2E3F">
        <w:rPr>
          <w:rFonts w:eastAsia="Times New Roman" w:cstheme="minorHAnsi"/>
          <w:lang w:eastAsia="ar-SA"/>
        </w:rPr>
        <w:t xml:space="preserve"> do </w:t>
      </w:r>
      <w:r w:rsidR="00CA398E">
        <w:rPr>
          <w:rFonts w:eastAsia="Times New Roman" w:cstheme="minorHAnsi"/>
          <w:lang w:eastAsia="ar-SA"/>
        </w:rPr>
        <w:t xml:space="preserve">dnia </w:t>
      </w:r>
      <w:r w:rsidR="004D3547" w:rsidRPr="003E2E3F">
        <w:rPr>
          <w:rFonts w:eastAsia="Times New Roman" w:cstheme="minorHAnsi"/>
          <w:lang w:eastAsia="ar-SA"/>
        </w:rPr>
        <w:t>30.06.2028</w:t>
      </w:r>
      <w:r w:rsidR="00CA398E">
        <w:rPr>
          <w:rFonts w:eastAsia="Times New Roman" w:cstheme="minorHAnsi"/>
          <w:lang w:eastAsia="ar-SA"/>
        </w:rPr>
        <w:t xml:space="preserve"> r.</w:t>
      </w:r>
      <w:r w:rsidR="003904DF" w:rsidRPr="003E2E3F">
        <w:rPr>
          <w:rFonts w:eastAsia="Times New Roman" w:cstheme="minorHAnsi"/>
          <w:lang w:eastAsia="ar-SA"/>
        </w:rPr>
        <w:t>,</w:t>
      </w:r>
      <w:r w:rsidRPr="003E2E3F">
        <w:rPr>
          <w:rFonts w:eastAsia="Times New Roman" w:cstheme="minorHAnsi"/>
          <w:lang w:eastAsia="ar-SA"/>
        </w:rPr>
        <w:t xml:space="preserve"> </w:t>
      </w:r>
      <w:r w:rsidR="00FD3DD7">
        <w:rPr>
          <w:rFonts w:eastAsia="Times New Roman" w:cstheme="minorHAnsi"/>
          <w:lang w:eastAsia="ar-SA"/>
        </w:rPr>
        <w:t>- Zadanie</w:t>
      </w:r>
      <w:r w:rsidR="00ED648B">
        <w:rPr>
          <w:rFonts w:eastAsia="Times New Roman" w:cstheme="minorHAnsi"/>
          <w:lang w:eastAsia="ar-SA"/>
        </w:rPr>
        <w:t xml:space="preserve"> nr 2,</w:t>
      </w:r>
    </w:p>
    <w:p w14:paraId="4D3F79AF" w14:textId="40E20FEA" w:rsidR="00B2678A" w:rsidRPr="00ED648B" w:rsidRDefault="00C26473" w:rsidP="00ED648B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ED648B">
        <w:rPr>
          <w:rFonts w:eastAsia="Times New Roman" w:cstheme="minorHAnsi"/>
          <w:lang w:eastAsia="ar-SA"/>
        </w:rPr>
        <w:t xml:space="preserve">przedłużenie usługi wsparcia technicznego producenta dla posiadanych przez Zamawiającego dwóch macierzy dyskowych IBM </w:t>
      </w:r>
      <w:proofErr w:type="spellStart"/>
      <w:r w:rsidRPr="00ED648B">
        <w:rPr>
          <w:rFonts w:eastAsia="Times New Roman" w:cstheme="minorHAnsi"/>
          <w:lang w:eastAsia="ar-SA"/>
        </w:rPr>
        <w:t>FlashSystem</w:t>
      </w:r>
      <w:proofErr w:type="spellEnd"/>
      <w:r w:rsidRPr="00ED648B">
        <w:rPr>
          <w:rFonts w:eastAsia="Times New Roman" w:cstheme="minorHAnsi"/>
          <w:lang w:eastAsia="ar-SA"/>
        </w:rPr>
        <w:t xml:space="preserve"> 5030 o numerach seryjnych 781YB64 i 781YB88 oraz podłączonych do macierzy półek dyskowych o numerach seryjnych: 781YK52 i 781YK64 </w:t>
      </w:r>
      <w:r w:rsidR="00CA398E">
        <w:rPr>
          <w:rFonts w:eastAsia="Times New Roman" w:cstheme="minorHAnsi"/>
          <w:lang w:eastAsia="ar-SA"/>
        </w:rPr>
        <w:t xml:space="preserve">od dnia 30.06.2023 r. dnia </w:t>
      </w:r>
      <w:r w:rsidR="00CA398E" w:rsidRPr="003E2E3F">
        <w:rPr>
          <w:rFonts w:eastAsia="Times New Roman" w:cstheme="minorHAnsi"/>
          <w:lang w:eastAsia="ar-SA"/>
        </w:rPr>
        <w:t>30.06.2028</w:t>
      </w:r>
      <w:r w:rsidR="00CA398E">
        <w:rPr>
          <w:rFonts w:eastAsia="Times New Roman" w:cstheme="minorHAnsi"/>
          <w:lang w:eastAsia="ar-SA"/>
        </w:rPr>
        <w:t xml:space="preserve"> r.</w:t>
      </w:r>
      <w:r w:rsidR="00CA398E" w:rsidRPr="003E2E3F">
        <w:rPr>
          <w:rFonts w:eastAsia="Times New Roman" w:cstheme="minorHAnsi"/>
          <w:lang w:eastAsia="ar-SA"/>
        </w:rPr>
        <w:t xml:space="preserve">, </w:t>
      </w:r>
      <w:r w:rsidRPr="00ED648B">
        <w:rPr>
          <w:rFonts w:eastAsia="Times New Roman" w:cstheme="minorHAnsi"/>
          <w:lang w:eastAsia="ar-SA"/>
        </w:rPr>
        <w:t>– Zadanie nr 3.</w:t>
      </w:r>
    </w:p>
    <w:p w14:paraId="3318FAEF" w14:textId="770A2032" w:rsidR="00130CF3" w:rsidRPr="00B33C39" w:rsidRDefault="00130CF3" w:rsidP="001B4562">
      <w:pPr>
        <w:numPr>
          <w:ilvl w:val="0"/>
          <w:numId w:val="5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C5566B">
        <w:rPr>
          <w:rFonts w:eastAsia="Times New Roman" w:cstheme="minorHAnsi"/>
          <w:lang w:eastAsia="pl-PL"/>
        </w:rPr>
        <w:t xml:space="preserve">Szczegółowe wymagania </w:t>
      </w:r>
      <w:r w:rsidR="00462BE9">
        <w:rPr>
          <w:rFonts w:eastAsia="Times New Roman" w:cstheme="minorHAnsi"/>
          <w:lang w:eastAsia="pl-PL"/>
        </w:rPr>
        <w:t xml:space="preserve">w zakresie Zadania nr 1 i 2 </w:t>
      </w:r>
      <w:r w:rsidRPr="00C5566B">
        <w:rPr>
          <w:rFonts w:eastAsia="Times New Roman" w:cstheme="minorHAnsi"/>
          <w:lang w:eastAsia="pl-PL"/>
        </w:rPr>
        <w:t>dotyczące minimalnych parametrów techniczno – użytkowych</w:t>
      </w:r>
      <w:r w:rsidR="00603C35">
        <w:rPr>
          <w:rFonts w:eastAsia="Times New Roman" w:cstheme="minorHAnsi"/>
          <w:lang w:eastAsia="pl-PL"/>
        </w:rPr>
        <w:t xml:space="preserve"> zawierają załączniki nr 1.1-1.</w:t>
      </w:r>
      <w:r w:rsidR="00B33C39">
        <w:rPr>
          <w:rFonts w:eastAsia="Times New Roman" w:cstheme="minorHAnsi"/>
          <w:lang w:eastAsia="pl-PL"/>
        </w:rPr>
        <w:t>2</w:t>
      </w:r>
      <w:r w:rsidR="00755DA7" w:rsidRPr="00C5566B">
        <w:rPr>
          <w:rFonts w:eastAsia="Times New Roman" w:cstheme="minorHAnsi"/>
          <w:lang w:eastAsia="pl-PL"/>
        </w:rPr>
        <w:t xml:space="preserve"> </w:t>
      </w:r>
      <w:r w:rsidRPr="00C5566B">
        <w:rPr>
          <w:rFonts w:eastAsia="Times New Roman" w:cstheme="minorHAnsi"/>
          <w:lang w:eastAsia="pl-PL"/>
        </w:rPr>
        <w:t>do SWZ.</w:t>
      </w:r>
    </w:p>
    <w:p w14:paraId="0BFC0BC8" w14:textId="5F5CB1A6" w:rsidR="00B33C39" w:rsidRPr="00C5566B" w:rsidRDefault="00B33C39" w:rsidP="001B4562">
      <w:pPr>
        <w:numPr>
          <w:ilvl w:val="0"/>
          <w:numId w:val="5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>
        <w:rPr>
          <w:rFonts w:eastAsia="Times New Roman" w:cstheme="minorHAnsi"/>
          <w:lang w:eastAsia="pl-PL"/>
        </w:rPr>
        <w:t>Szczegółowy opis przedmiotu zamówienia w zakresie Zadania nr 3 zawiera Załącznik nr 5 do SWZ.</w:t>
      </w:r>
    </w:p>
    <w:p w14:paraId="605F64AF" w14:textId="02626ED7" w:rsidR="00130CF3" w:rsidRPr="00C5566B" w:rsidRDefault="00130CF3" w:rsidP="00D518D7">
      <w:pPr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bookmarkStart w:id="19" w:name="_GoBack"/>
      <w:bookmarkEnd w:id="19"/>
      <w:r w:rsidRPr="00C5566B">
        <w:rPr>
          <w:rFonts w:eastAsia="Calibri" w:cstheme="minorHAnsi"/>
        </w:rPr>
        <w:t xml:space="preserve">Wymagany okres gwarancji producenta na zaoferowane urządzenia liczony od daty podpisania protokołu odbioru wynosi </w:t>
      </w:r>
      <w:r w:rsidR="00896EA5" w:rsidRPr="00C5566B">
        <w:rPr>
          <w:rFonts w:eastAsia="Calibri" w:cstheme="minorHAnsi"/>
        </w:rPr>
        <w:t xml:space="preserve">60 miesięcy dla Zadania nr 1 i </w:t>
      </w:r>
      <w:r w:rsidR="00CB7D62" w:rsidRPr="00C5566B">
        <w:rPr>
          <w:rFonts w:eastAsia="Calibri" w:cstheme="minorHAnsi"/>
        </w:rPr>
        <w:t>36 miesięcy</w:t>
      </w:r>
      <w:r w:rsidR="00896EA5" w:rsidRPr="00C5566B">
        <w:rPr>
          <w:rFonts w:eastAsia="Calibri" w:cstheme="minorHAnsi"/>
        </w:rPr>
        <w:t xml:space="preserve"> dla Zadania nr 2</w:t>
      </w:r>
      <w:r w:rsidR="00975F5B" w:rsidRPr="00C5566B">
        <w:rPr>
          <w:rFonts w:eastAsia="Calibri" w:cstheme="minorHAnsi"/>
        </w:rPr>
        <w:t>.</w:t>
      </w:r>
    </w:p>
    <w:p w14:paraId="28D2AEDC" w14:textId="35DD1EB3" w:rsidR="00744397" w:rsidRPr="004F464C" w:rsidRDefault="00744397" w:rsidP="001B4562">
      <w:pPr>
        <w:numPr>
          <w:ilvl w:val="0"/>
          <w:numId w:val="5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4F464C">
        <w:rPr>
          <w:rFonts w:eastAsia="Calibri" w:cstheme="minorHAnsi"/>
        </w:rPr>
        <w:t xml:space="preserve">Przedmiot zamówienia obejmuje </w:t>
      </w:r>
      <w:r w:rsidRPr="004F464C">
        <w:rPr>
          <w:rFonts w:eastAsia="Times New Roman" w:cstheme="minorHAnsi"/>
          <w:lang w:eastAsia="ar-SA"/>
        </w:rPr>
        <w:t xml:space="preserve">dostawę, </w:t>
      </w:r>
      <w:r w:rsidRPr="004F464C">
        <w:rPr>
          <w:rFonts w:eastAsia="Times New Roman" w:cstheme="minorHAnsi"/>
          <w:iCs/>
          <w:lang w:eastAsia="ar-SA"/>
        </w:rPr>
        <w:t xml:space="preserve">zainstalowanie, uruchomienie i przetestowanie </w:t>
      </w:r>
      <w:r w:rsidRPr="004F464C">
        <w:rPr>
          <w:rFonts w:eastAsia="Times New Roman" w:cstheme="minorHAnsi"/>
          <w:lang w:eastAsia="ar-SA"/>
        </w:rPr>
        <w:t xml:space="preserve">fabrycznie nowych i nieużywanych urządzeń, określonych </w:t>
      </w:r>
      <w:r w:rsidRPr="004F464C">
        <w:rPr>
          <w:rFonts w:eastAsia="Times New Roman" w:cstheme="minorHAnsi"/>
          <w:b/>
          <w:lang w:eastAsia="ar-SA"/>
        </w:rPr>
        <w:t>w Zadaniu nr 1</w:t>
      </w:r>
      <w:r w:rsidR="00CC6A53" w:rsidRPr="004F464C">
        <w:rPr>
          <w:rFonts w:eastAsia="Times New Roman" w:cstheme="minorHAnsi"/>
          <w:b/>
          <w:lang w:eastAsia="ar-SA"/>
        </w:rPr>
        <w:t xml:space="preserve"> i 2</w:t>
      </w:r>
      <w:r w:rsidRPr="004F464C">
        <w:rPr>
          <w:rFonts w:eastAsia="Times New Roman" w:cstheme="minorHAnsi"/>
          <w:lang w:eastAsia="ar-SA"/>
        </w:rPr>
        <w:t>.</w:t>
      </w:r>
    </w:p>
    <w:p w14:paraId="358AFF72" w14:textId="42B3FDA0" w:rsidR="00744397" w:rsidRPr="000A54EA" w:rsidRDefault="006C2073" w:rsidP="001B4562">
      <w:pPr>
        <w:numPr>
          <w:ilvl w:val="0"/>
          <w:numId w:val="5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>
        <w:rPr>
          <w:rFonts w:eastAsia="Times New Roman" w:cstheme="minorHAnsi"/>
          <w:lang w:eastAsia="ar-SA"/>
        </w:rPr>
        <w:t xml:space="preserve">W ramach realizacji przedmiotu umowy w ramach Zadania nr 1 oraz Zadania nr 2, do obowiązków Wykonawcy </w:t>
      </w:r>
      <w:r w:rsidR="00EA537B">
        <w:rPr>
          <w:rFonts w:eastAsia="Times New Roman" w:cstheme="minorHAnsi"/>
          <w:lang w:eastAsia="ar-SA"/>
        </w:rPr>
        <w:t>należy</w:t>
      </w:r>
      <w:r w:rsidR="00744397" w:rsidRPr="000A54EA">
        <w:rPr>
          <w:rFonts w:eastAsia="Times New Roman" w:cstheme="minorHAnsi"/>
          <w:lang w:eastAsia="ar-SA"/>
        </w:rPr>
        <w:t>:</w:t>
      </w:r>
    </w:p>
    <w:p w14:paraId="307683DE" w14:textId="4796793F" w:rsidR="00744397" w:rsidRPr="000A54EA" w:rsidRDefault="00744397" w:rsidP="00CD6552">
      <w:pPr>
        <w:numPr>
          <w:ilvl w:val="0"/>
          <w:numId w:val="64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ar-SA"/>
        </w:rPr>
      </w:pPr>
      <w:r w:rsidRPr="000A54EA">
        <w:rPr>
          <w:rFonts w:eastAsia="Times New Roman" w:cstheme="minorHAnsi"/>
          <w:lang w:eastAsia="ar-SA"/>
        </w:rPr>
        <w:t xml:space="preserve">Instalacja i konfiguracja </w:t>
      </w:r>
      <w:r w:rsidR="00B857E6" w:rsidRPr="000A54EA">
        <w:rPr>
          <w:rFonts w:eastAsia="Times New Roman" w:cstheme="minorHAnsi"/>
          <w:lang w:eastAsia="ar-SA"/>
        </w:rPr>
        <w:t>urządze</w:t>
      </w:r>
      <w:r w:rsidR="00B857E6">
        <w:rPr>
          <w:rFonts w:eastAsia="Times New Roman" w:cstheme="minorHAnsi"/>
          <w:lang w:eastAsia="ar-SA"/>
        </w:rPr>
        <w:t>ń</w:t>
      </w:r>
      <w:r w:rsidR="00B857E6" w:rsidRPr="000A54EA">
        <w:rPr>
          <w:rFonts w:eastAsia="Times New Roman" w:cstheme="minorHAnsi"/>
          <w:lang w:eastAsia="ar-SA"/>
        </w:rPr>
        <w:t xml:space="preserve"> </w:t>
      </w:r>
      <w:r w:rsidRPr="000A54EA">
        <w:rPr>
          <w:rFonts w:eastAsia="Times New Roman" w:cstheme="minorHAnsi"/>
          <w:lang w:eastAsia="ar-SA"/>
        </w:rPr>
        <w:t>ma zostać wykonana w obecności Zamawiającego.</w:t>
      </w:r>
    </w:p>
    <w:p w14:paraId="4DADB21D" w14:textId="77777777" w:rsidR="00744397" w:rsidRPr="000A54EA" w:rsidRDefault="00744397" w:rsidP="00CD6552">
      <w:pPr>
        <w:numPr>
          <w:ilvl w:val="0"/>
          <w:numId w:val="64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ar-SA"/>
        </w:rPr>
      </w:pPr>
      <w:r w:rsidRPr="000A54EA">
        <w:rPr>
          <w:rFonts w:eastAsia="Calibri" w:cstheme="minorHAnsi"/>
        </w:rPr>
        <w:t xml:space="preserve">Instalacja urządzeń będzie polegać na: </w:t>
      </w:r>
    </w:p>
    <w:p w14:paraId="1B96F3E7" w14:textId="012108F3" w:rsidR="00744397" w:rsidRPr="000A54EA" w:rsidRDefault="00744397" w:rsidP="00CD6552">
      <w:pPr>
        <w:numPr>
          <w:ilvl w:val="0"/>
          <w:numId w:val="65"/>
        </w:numPr>
        <w:suppressAutoHyphens/>
        <w:autoSpaceDN w:val="0"/>
        <w:spacing w:after="0" w:line="240" w:lineRule="auto"/>
        <w:ind w:left="993"/>
        <w:jc w:val="both"/>
        <w:textAlignment w:val="baseline"/>
        <w:rPr>
          <w:rFonts w:eastAsia="Times New Roman" w:cstheme="minorHAnsi"/>
          <w:lang w:eastAsia="ar-SA"/>
        </w:rPr>
      </w:pPr>
      <w:r w:rsidRPr="000A54EA">
        <w:rPr>
          <w:rFonts w:eastAsia="Calibri" w:cstheme="minorHAnsi"/>
        </w:rPr>
        <w:t xml:space="preserve">montażu w szafie, podłączeniu kabli, uruchomieniu </w:t>
      </w:r>
      <w:r w:rsidR="00870CA4" w:rsidRPr="000A54EA">
        <w:rPr>
          <w:rFonts w:eastAsia="Calibri" w:cstheme="minorHAnsi"/>
        </w:rPr>
        <w:t>macierzy dyskowych</w:t>
      </w:r>
      <w:r w:rsidRPr="000A54EA">
        <w:rPr>
          <w:rFonts w:eastAsia="Calibri" w:cstheme="minorHAnsi"/>
        </w:rPr>
        <w:t>,</w:t>
      </w:r>
    </w:p>
    <w:p w14:paraId="0917B7F1" w14:textId="3ABED785" w:rsidR="00744397" w:rsidRPr="000A54EA" w:rsidRDefault="00744397" w:rsidP="00CD6552">
      <w:pPr>
        <w:numPr>
          <w:ilvl w:val="0"/>
          <w:numId w:val="65"/>
        </w:numPr>
        <w:suppressAutoHyphens/>
        <w:autoSpaceDN w:val="0"/>
        <w:spacing w:after="0" w:line="240" w:lineRule="auto"/>
        <w:ind w:left="993"/>
        <w:jc w:val="both"/>
        <w:textAlignment w:val="baseline"/>
        <w:rPr>
          <w:rFonts w:eastAsia="Times New Roman" w:cstheme="minorHAnsi"/>
          <w:lang w:eastAsia="ar-SA"/>
        </w:rPr>
      </w:pPr>
      <w:r w:rsidRPr="000A54EA">
        <w:rPr>
          <w:rFonts w:eastAsia="Calibri" w:cstheme="minorHAnsi"/>
        </w:rPr>
        <w:t>weryfikacji poprawności działania wszystkich elementów zainstalowanego sprzętu,</w:t>
      </w:r>
    </w:p>
    <w:p w14:paraId="7AF7376A" w14:textId="1ECA3098" w:rsidR="00744397" w:rsidRPr="000A54EA" w:rsidRDefault="00744397" w:rsidP="00CD6552">
      <w:pPr>
        <w:numPr>
          <w:ilvl w:val="0"/>
          <w:numId w:val="65"/>
        </w:numPr>
        <w:suppressAutoHyphens/>
        <w:autoSpaceDN w:val="0"/>
        <w:spacing w:after="0" w:line="240" w:lineRule="auto"/>
        <w:ind w:left="993"/>
        <w:jc w:val="both"/>
        <w:textAlignment w:val="baseline"/>
        <w:rPr>
          <w:rFonts w:eastAsia="Times New Roman" w:cstheme="minorHAnsi"/>
          <w:lang w:eastAsia="ar-SA"/>
        </w:rPr>
      </w:pPr>
      <w:r w:rsidRPr="000A54EA">
        <w:rPr>
          <w:rFonts w:eastAsia="Calibri" w:cstheme="minorHAnsi"/>
        </w:rPr>
        <w:t>weryfikacji poprawności działania całego systemu macierzowego.</w:t>
      </w:r>
    </w:p>
    <w:p w14:paraId="4BCE9B72" w14:textId="6A379695" w:rsidR="00CC6A53" w:rsidRPr="00E2191A" w:rsidRDefault="00CC6A53" w:rsidP="00CC6A53">
      <w:pPr>
        <w:numPr>
          <w:ilvl w:val="0"/>
          <w:numId w:val="5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E2191A">
        <w:rPr>
          <w:rFonts w:eastAsia="Times New Roman" w:cstheme="minorHAnsi"/>
          <w:lang w:eastAsia="ar-SA"/>
        </w:rPr>
        <w:t xml:space="preserve">Przedmiot zamówienia określony w </w:t>
      </w:r>
      <w:r w:rsidRPr="00E2191A">
        <w:rPr>
          <w:rFonts w:eastAsia="Times New Roman" w:cstheme="minorHAnsi"/>
          <w:b/>
          <w:lang w:eastAsia="ar-SA"/>
        </w:rPr>
        <w:t>Zadaniu nr 2</w:t>
      </w:r>
      <w:r w:rsidRPr="00E2191A">
        <w:rPr>
          <w:rFonts w:eastAsia="Times New Roman" w:cstheme="minorHAnsi"/>
          <w:lang w:eastAsia="ar-SA"/>
        </w:rPr>
        <w:t xml:space="preserve"> musi spełniać poniższe wymagania:</w:t>
      </w:r>
    </w:p>
    <w:p w14:paraId="4F3764D2" w14:textId="52FCE828" w:rsidR="003A6643" w:rsidRPr="00047EDD" w:rsidRDefault="00E2191A" w:rsidP="00CD6552">
      <w:pPr>
        <w:numPr>
          <w:ilvl w:val="0"/>
          <w:numId w:val="66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ar-SA"/>
        </w:rPr>
      </w:pPr>
      <w:r w:rsidRPr="00047EDD">
        <w:rPr>
          <w:rFonts w:eastAsia="Times New Roman" w:cstheme="minorHAnsi"/>
          <w:lang w:eastAsia="ar-SA"/>
        </w:rPr>
        <w:t>kompatybilność</w:t>
      </w:r>
      <w:r w:rsidR="00090880" w:rsidRPr="00047EDD">
        <w:rPr>
          <w:rFonts w:eastAsia="Times New Roman" w:cstheme="minorHAnsi"/>
          <w:lang w:eastAsia="ar-SA"/>
        </w:rPr>
        <w:t xml:space="preserve"> z </w:t>
      </w:r>
      <w:r w:rsidR="00B857E6" w:rsidRPr="00047EDD">
        <w:rPr>
          <w:rFonts w:eastAsia="Times New Roman" w:cstheme="minorHAnsi"/>
          <w:lang w:eastAsia="ar-SA"/>
        </w:rPr>
        <w:t>posiadan</w:t>
      </w:r>
      <w:r w:rsidR="00B857E6">
        <w:rPr>
          <w:rFonts w:eastAsia="Times New Roman" w:cstheme="minorHAnsi"/>
          <w:lang w:eastAsia="ar-SA"/>
        </w:rPr>
        <w:t>ymi</w:t>
      </w:r>
      <w:r w:rsidR="00B857E6" w:rsidRPr="00047EDD">
        <w:rPr>
          <w:rFonts w:eastAsia="Times New Roman" w:cstheme="minorHAnsi"/>
          <w:lang w:eastAsia="ar-SA"/>
        </w:rPr>
        <w:t xml:space="preserve"> </w:t>
      </w:r>
      <w:r w:rsidR="00090880" w:rsidRPr="00047EDD">
        <w:rPr>
          <w:rFonts w:eastAsia="Times New Roman" w:cstheme="minorHAnsi"/>
          <w:lang w:eastAsia="ar-SA"/>
        </w:rPr>
        <w:t xml:space="preserve">przez Zamawiającego </w:t>
      </w:r>
      <w:r w:rsidR="00B857E6" w:rsidRPr="00047EDD">
        <w:rPr>
          <w:rFonts w:eastAsia="Times New Roman" w:cstheme="minorHAnsi"/>
          <w:lang w:eastAsia="ar-SA"/>
        </w:rPr>
        <w:t>macierz</w:t>
      </w:r>
      <w:r w:rsidR="00B857E6">
        <w:rPr>
          <w:rFonts w:eastAsia="Times New Roman" w:cstheme="minorHAnsi"/>
          <w:lang w:eastAsia="ar-SA"/>
        </w:rPr>
        <w:t>ami</w:t>
      </w:r>
      <w:r w:rsidR="00B857E6" w:rsidRPr="00047EDD">
        <w:rPr>
          <w:rFonts w:eastAsia="Times New Roman" w:cstheme="minorHAnsi"/>
          <w:lang w:eastAsia="ar-SA"/>
        </w:rPr>
        <w:t xml:space="preserve"> </w:t>
      </w:r>
      <w:r w:rsidR="00090880" w:rsidRPr="00047EDD">
        <w:rPr>
          <w:rFonts w:eastAsia="Times New Roman" w:cstheme="minorHAnsi"/>
          <w:lang w:eastAsia="ar-SA"/>
        </w:rPr>
        <w:t xml:space="preserve">IBM </w:t>
      </w:r>
      <w:proofErr w:type="spellStart"/>
      <w:r w:rsidR="00090880" w:rsidRPr="00047EDD">
        <w:rPr>
          <w:rFonts w:eastAsia="Times New Roman" w:cstheme="minorHAnsi"/>
          <w:lang w:eastAsia="ar-SA"/>
        </w:rPr>
        <w:t>FlashSystem</w:t>
      </w:r>
      <w:proofErr w:type="spellEnd"/>
      <w:r w:rsidR="00090880" w:rsidRPr="00047EDD">
        <w:rPr>
          <w:rFonts w:eastAsia="Times New Roman" w:cstheme="minorHAnsi"/>
          <w:lang w:eastAsia="ar-SA"/>
        </w:rPr>
        <w:t xml:space="preserve"> 5030 o numerach seryjnych 781YB64 oraz 781YB88</w:t>
      </w:r>
      <w:r w:rsidRPr="00047EDD">
        <w:rPr>
          <w:rFonts w:eastAsia="Times New Roman" w:cstheme="minorHAnsi"/>
          <w:lang w:eastAsia="ar-SA"/>
        </w:rPr>
        <w:t>,</w:t>
      </w:r>
    </w:p>
    <w:p w14:paraId="6CBAF1F0" w14:textId="081F513F" w:rsidR="00BE3ABC" w:rsidRDefault="00BE3ABC" w:rsidP="00CD6552">
      <w:pPr>
        <w:numPr>
          <w:ilvl w:val="0"/>
          <w:numId w:val="66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ar-SA"/>
        </w:rPr>
      </w:pPr>
      <w:r w:rsidRPr="00BE3ABC">
        <w:rPr>
          <w:rFonts w:eastAsia="Times New Roman" w:cstheme="minorHAnsi"/>
          <w:lang w:eastAsia="ar-SA"/>
        </w:rPr>
        <w:t xml:space="preserve">Wykonawca zapewni okres gwarancji dla nowych półek wraz z dyskami na okres </w:t>
      </w:r>
      <w:r>
        <w:rPr>
          <w:rFonts w:eastAsia="Times New Roman" w:cstheme="minorHAnsi"/>
          <w:lang w:eastAsia="ar-SA"/>
        </w:rPr>
        <w:t>36 miesięcy</w:t>
      </w:r>
      <w:r w:rsidRPr="00BE3ABC">
        <w:rPr>
          <w:rFonts w:eastAsia="Times New Roman" w:cstheme="minorHAnsi"/>
          <w:lang w:eastAsia="ar-SA"/>
        </w:rPr>
        <w:t xml:space="preserve"> plus dodatkowe wsparcie</w:t>
      </w:r>
      <w:r>
        <w:rPr>
          <w:rFonts w:eastAsia="Times New Roman" w:cstheme="minorHAnsi"/>
          <w:lang w:eastAsia="ar-SA"/>
        </w:rPr>
        <w:t xml:space="preserve"> techniczne</w:t>
      </w:r>
      <w:r w:rsidRPr="00BE3ABC">
        <w:rPr>
          <w:rFonts w:eastAsia="Times New Roman" w:cstheme="minorHAnsi"/>
          <w:lang w:eastAsia="ar-SA"/>
        </w:rPr>
        <w:t xml:space="preserve"> do dnia 30.06.2028 w </w:t>
      </w:r>
      <w:r w:rsidR="000043DA">
        <w:rPr>
          <w:rFonts w:eastAsia="Times New Roman" w:cstheme="minorHAnsi"/>
          <w:lang w:eastAsia="ar-SA"/>
        </w:rPr>
        <w:t>trybie</w:t>
      </w:r>
      <w:r w:rsidRPr="00BE3ABC">
        <w:rPr>
          <w:rFonts w:eastAsia="Times New Roman" w:cstheme="minorHAnsi"/>
          <w:lang w:eastAsia="ar-SA"/>
        </w:rPr>
        <w:t xml:space="preserve"> 24/7 z czasem reakcji 4h, YDYD</w:t>
      </w:r>
    </w:p>
    <w:p w14:paraId="20F72CD6" w14:textId="333A149B" w:rsidR="00E375FC" w:rsidRPr="008755E5" w:rsidRDefault="00CC6A53" w:rsidP="00BE3ABC">
      <w:pPr>
        <w:numPr>
          <w:ilvl w:val="0"/>
          <w:numId w:val="5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Arial" w:cstheme="minorHAnsi"/>
          <w:lang w:eastAsia="ar-SA"/>
        </w:rPr>
      </w:pPr>
      <w:r w:rsidRPr="008755E5">
        <w:rPr>
          <w:rFonts w:eastAsia="Arial" w:cstheme="minorHAnsi"/>
          <w:lang w:eastAsia="ar-SA"/>
        </w:rPr>
        <w:t xml:space="preserve">W okresie gwarancji Wykonawca </w:t>
      </w:r>
      <w:r w:rsidR="006C2073">
        <w:rPr>
          <w:rFonts w:eastAsia="Arial" w:cstheme="minorHAnsi"/>
          <w:lang w:eastAsia="ar-SA"/>
        </w:rPr>
        <w:t xml:space="preserve">(dotyczy </w:t>
      </w:r>
      <w:r w:rsidR="004656AA" w:rsidRPr="00AE5771">
        <w:rPr>
          <w:rFonts w:eastAsia="Arial" w:cstheme="minorHAnsi"/>
          <w:b/>
          <w:lang w:eastAsia="ar-SA"/>
        </w:rPr>
        <w:t>Zadani</w:t>
      </w:r>
      <w:r w:rsidR="006C2073">
        <w:rPr>
          <w:rFonts w:eastAsia="Arial" w:cstheme="minorHAnsi"/>
          <w:b/>
          <w:lang w:eastAsia="ar-SA"/>
        </w:rPr>
        <w:t>a</w:t>
      </w:r>
      <w:r w:rsidR="004656AA" w:rsidRPr="00AE5771">
        <w:rPr>
          <w:rFonts w:eastAsia="Arial" w:cstheme="minorHAnsi"/>
          <w:b/>
          <w:lang w:eastAsia="ar-SA"/>
        </w:rPr>
        <w:t xml:space="preserve"> nr </w:t>
      </w:r>
      <w:r w:rsidR="00AE5771" w:rsidRPr="00AE5771">
        <w:rPr>
          <w:rFonts w:eastAsia="Arial" w:cstheme="minorHAnsi"/>
          <w:b/>
          <w:lang w:eastAsia="ar-SA"/>
        </w:rPr>
        <w:t xml:space="preserve">1 i </w:t>
      </w:r>
      <w:r w:rsidR="004656AA" w:rsidRPr="00AE5771">
        <w:rPr>
          <w:rFonts w:eastAsia="Arial" w:cstheme="minorHAnsi"/>
          <w:b/>
          <w:lang w:eastAsia="ar-SA"/>
        </w:rPr>
        <w:t>2</w:t>
      </w:r>
      <w:r w:rsidR="006C2073">
        <w:rPr>
          <w:rFonts w:eastAsia="Arial" w:cstheme="minorHAnsi"/>
          <w:b/>
          <w:lang w:eastAsia="ar-SA"/>
        </w:rPr>
        <w:t>)</w:t>
      </w:r>
      <w:r w:rsidR="004656AA">
        <w:rPr>
          <w:rFonts w:eastAsia="Arial" w:cstheme="minorHAnsi"/>
          <w:lang w:eastAsia="ar-SA"/>
        </w:rPr>
        <w:t xml:space="preserve"> </w:t>
      </w:r>
      <w:r w:rsidRPr="008755E5">
        <w:rPr>
          <w:rFonts w:eastAsia="Arial" w:cstheme="minorHAnsi"/>
          <w:lang w:eastAsia="ar-SA"/>
        </w:rPr>
        <w:t>w ramach wynagrodzenia umownego zobowiązuje się do:</w:t>
      </w:r>
    </w:p>
    <w:p w14:paraId="4ECE529A" w14:textId="77777777" w:rsidR="00CC6A53" w:rsidRPr="008755E5" w:rsidRDefault="00CC6A53" w:rsidP="00CD6552">
      <w:pPr>
        <w:numPr>
          <w:ilvl w:val="0"/>
          <w:numId w:val="6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8755E5">
        <w:rPr>
          <w:rFonts w:eastAsia="Times New Roman" w:cstheme="minorHAnsi"/>
          <w:lang w:eastAsia="pl-PL"/>
        </w:rPr>
        <w:t xml:space="preserve">naprawy urządzenia w terminie nie dłuższym niż 24 godziny w dni robocze (od poniedziałku do piątku) od momentu zgłoszenia awarii, </w:t>
      </w:r>
    </w:p>
    <w:p w14:paraId="05FCBC40" w14:textId="7008510E" w:rsidR="00CC6A53" w:rsidRDefault="00CC6A53" w:rsidP="00CD6552">
      <w:pPr>
        <w:numPr>
          <w:ilvl w:val="0"/>
          <w:numId w:val="6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8755E5">
        <w:rPr>
          <w:rFonts w:eastAsia="Times New Roman" w:cstheme="minorHAnsi"/>
          <w:lang w:eastAsia="pl-PL"/>
        </w:rPr>
        <w:t>wymiany urządzenia lub podzespołu/modułu/części na fabrycznie nowe w przypadku 3 awarii tego samego podzespołu/modułu/części, powodujących wyłączenie urządzenia z eksploatacji w okresie jednego roku trwania gwarancji, przy spełnieniu warunków naprawy gwarancyjnej.</w:t>
      </w:r>
    </w:p>
    <w:p w14:paraId="0A1A6DA4" w14:textId="5519D88B" w:rsidR="00B857E6" w:rsidRPr="008755E5" w:rsidRDefault="00B857E6" w:rsidP="00CD6552">
      <w:pPr>
        <w:numPr>
          <w:ilvl w:val="0"/>
          <w:numId w:val="6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5E2D65">
        <w:rPr>
          <w:rFonts w:cstheme="minorHAnsi"/>
        </w:rPr>
        <w:t>W pr</w:t>
      </w:r>
      <w:r>
        <w:rPr>
          <w:rFonts w:cstheme="minorHAnsi"/>
        </w:rPr>
        <w:t>zypadku awarii dysków twardych</w:t>
      </w:r>
      <w:r w:rsidRPr="005E2D65">
        <w:rPr>
          <w:rFonts w:cstheme="minorHAnsi"/>
        </w:rPr>
        <w:t>, uszkodzone dyski twarde pozostają u Zamawiającego</w:t>
      </w:r>
    </w:p>
    <w:p w14:paraId="4AA44568" w14:textId="107EB43B" w:rsidR="00F60E56" w:rsidRPr="00C5566B" w:rsidRDefault="008D5038" w:rsidP="001B4562">
      <w:pPr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C5566B">
        <w:rPr>
          <w:rFonts w:eastAsia="Times New Roman" w:cstheme="minorHAnsi"/>
          <w:lang w:eastAsia="ar-SA"/>
        </w:rPr>
        <w:t>W przypadku konieczności wymiany urządzenia lub podzespołu, modułu, części na nowe w okresie trwania gwarancji, gwarancja biegnie od nowa</w:t>
      </w:r>
      <w:r w:rsidR="000A5CFE" w:rsidRPr="00C5566B">
        <w:rPr>
          <w:rFonts w:eastAsia="Times New Roman" w:cstheme="minorHAnsi"/>
          <w:lang w:eastAsia="ar-SA"/>
        </w:rPr>
        <w:t xml:space="preserve">, </w:t>
      </w:r>
      <w:r w:rsidR="00B854FE" w:rsidRPr="00C5566B">
        <w:rPr>
          <w:rFonts w:eastAsia="Times New Roman" w:cstheme="minorHAnsi"/>
          <w:lang w:eastAsia="ar-SA"/>
        </w:rPr>
        <w:t xml:space="preserve">poczynając </w:t>
      </w:r>
      <w:r w:rsidR="000A5CFE" w:rsidRPr="00C5566B">
        <w:rPr>
          <w:rFonts w:eastAsia="Times New Roman" w:cstheme="minorHAnsi"/>
          <w:lang w:eastAsia="ar-SA"/>
        </w:rPr>
        <w:t>od daty podpisania protokołu odbioru</w:t>
      </w:r>
      <w:r w:rsidR="00F60E56" w:rsidRPr="00C5566B">
        <w:rPr>
          <w:rFonts w:eastAsia="Times New Roman" w:cstheme="minorHAnsi"/>
          <w:lang w:eastAsia="ar-SA"/>
        </w:rPr>
        <w:t xml:space="preserve"> </w:t>
      </w:r>
      <w:r w:rsidR="00267605" w:rsidRPr="00C5566B">
        <w:rPr>
          <w:rFonts w:eastAsia="Times New Roman" w:cstheme="minorHAnsi"/>
          <w:lang w:eastAsia="ar-SA"/>
        </w:rPr>
        <w:t>nowego urządzenia lub podzespołu, modułu, części</w:t>
      </w:r>
      <w:r w:rsidR="004656AA">
        <w:rPr>
          <w:rFonts w:eastAsia="Times New Roman" w:cstheme="minorHAnsi"/>
          <w:lang w:eastAsia="ar-SA"/>
        </w:rPr>
        <w:t xml:space="preserve"> – dotyczy Zadania nr 1 i 2.</w:t>
      </w:r>
    </w:p>
    <w:p w14:paraId="1B079454" w14:textId="332BBC13" w:rsidR="00130CF3" w:rsidRPr="00C5566B" w:rsidRDefault="00295344" w:rsidP="00295344">
      <w:pPr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lang w:eastAsia="pl-PL"/>
        </w:rPr>
        <w:lastRenderedPageBreak/>
        <w:t>Urządzenia określone w Zadaniu nr 1 i 2 muszą</w:t>
      </w:r>
      <w:r w:rsidRPr="00295344">
        <w:rPr>
          <w:rFonts w:eastAsia="Times New Roman" w:cstheme="minorHAnsi"/>
          <w:lang w:eastAsia="pl-PL"/>
        </w:rPr>
        <w:t xml:space="preserve"> być fabrycznie nowe, wyprodukowane po I półroczu 2022 r. i pochodzić z autoryzowanego kanału dystrybucji producenta, a także </w:t>
      </w:r>
      <w:r>
        <w:rPr>
          <w:rFonts w:eastAsia="Times New Roman" w:cstheme="minorHAnsi"/>
          <w:lang w:eastAsia="pl-PL"/>
        </w:rPr>
        <w:t>muszą</w:t>
      </w:r>
      <w:r w:rsidRPr="00295344">
        <w:rPr>
          <w:rFonts w:eastAsia="Times New Roman" w:cstheme="minorHAnsi"/>
          <w:lang w:eastAsia="pl-PL"/>
        </w:rPr>
        <w:t xml:space="preserve"> być objęte serwisem producenta na terenie RP.</w:t>
      </w:r>
      <w:r w:rsidR="00F60E56" w:rsidRPr="00C5566B">
        <w:rPr>
          <w:rFonts w:eastAsia="Times New Roman" w:cstheme="minorHAnsi"/>
          <w:lang w:eastAsia="pl-PL"/>
        </w:rPr>
        <w:t xml:space="preserve"> </w:t>
      </w:r>
      <w:r w:rsidR="00130CF3" w:rsidRPr="00C5566B">
        <w:rPr>
          <w:rFonts w:eastAsia="Times New Roman" w:cstheme="minorHAnsi"/>
          <w:lang w:eastAsia="pl-PL"/>
        </w:rPr>
        <w:t xml:space="preserve">Nie dopuszcza się oferowania przedmiotu zamówienia </w:t>
      </w:r>
      <w:proofErr w:type="spellStart"/>
      <w:r w:rsidR="00130CF3" w:rsidRPr="00C5566B">
        <w:rPr>
          <w:rFonts w:eastAsia="Times New Roman" w:cstheme="minorHAnsi"/>
          <w:lang w:eastAsia="pl-PL"/>
        </w:rPr>
        <w:t>rekondycjonowanego</w:t>
      </w:r>
      <w:proofErr w:type="spellEnd"/>
      <w:r w:rsidR="00130CF3" w:rsidRPr="00C5566B">
        <w:rPr>
          <w:rFonts w:eastAsia="Times New Roman" w:cstheme="minorHAnsi"/>
          <w:lang w:eastAsia="pl-PL"/>
        </w:rPr>
        <w:t xml:space="preserve"> oraz demonstracyjnego. Przedmiot zamówienia musi być wolny od wszelkich wad fizycznych (konstrukcyjnych) i prawnych.</w:t>
      </w:r>
    </w:p>
    <w:p w14:paraId="0CD2236D" w14:textId="77777777" w:rsidR="00130CF3" w:rsidRPr="00C5566B" w:rsidRDefault="00130CF3" w:rsidP="00295344">
      <w:pPr>
        <w:numPr>
          <w:ilvl w:val="2"/>
          <w:numId w:val="55"/>
        </w:numPr>
        <w:spacing w:after="0" w:line="240" w:lineRule="auto"/>
        <w:ind w:left="360" w:right="65" w:hanging="360"/>
        <w:jc w:val="both"/>
        <w:rPr>
          <w:rFonts w:eastAsia="Calibri" w:cstheme="minorHAnsi"/>
        </w:rPr>
      </w:pPr>
      <w:r w:rsidRPr="00C5566B">
        <w:rPr>
          <w:rFonts w:eastAsia="Calibri" w:cstheme="minorHAnsi"/>
        </w:rPr>
        <w:t>Przedmiot zamówienia musi być oznakowany przez producentów w taki sposób, aby możliwa była identyfikacja zarówno produktu jak i producenta.</w:t>
      </w:r>
    </w:p>
    <w:p w14:paraId="74A5B5F5" w14:textId="77777777" w:rsidR="00130CF3" w:rsidRPr="00C5566B" w:rsidRDefault="00130CF3" w:rsidP="00CD6552">
      <w:pPr>
        <w:numPr>
          <w:ilvl w:val="0"/>
          <w:numId w:val="58"/>
        </w:numPr>
        <w:tabs>
          <w:tab w:val="clear" w:pos="420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14425C09" w14:textId="62C9756E" w:rsidR="00130CF3" w:rsidRPr="00C5566B" w:rsidRDefault="00130CF3" w:rsidP="00CD6552">
      <w:pPr>
        <w:numPr>
          <w:ilvl w:val="0"/>
          <w:numId w:val="58"/>
        </w:numPr>
        <w:tabs>
          <w:tab w:val="clear" w:pos="420"/>
        </w:tabs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C5566B">
        <w:rPr>
          <w:rFonts w:eastAsia="Calibri" w:cstheme="minorHAnsi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założeniam</w:t>
      </w:r>
      <w:r w:rsidR="00563B27" w:rsidRPr="00C5566B">
        <w:rPr>
          <w:rFonts w:eastAsia="Calibri" w:cstheme="minorHAnsi"/>
        </w:rPr>
        <w:t xml:space="preserve">i określonymi w niniejszej SWZ. </w:t>
      </w:r>
      <w:r w:rsidRPr="00C5566B">
        <w:rPr>
          <w:rFonts w:eastAsia="Calibri" w:cstheme="minorHAnsi"/>
        </w:rPr>
        <w:t>Wykazanie równoważności zaoferowanego rozwiązania lub rozwiązań równoważnych spoczywa na Wykonawcy.</w:t>
      </w:r>
    </w:p>
    <w:p w14:paraId="11E66879" w14:textId="77777777" w:rsidR="00130CF3" w:rsidRPr="00C5566B" w:rsidRDefault="00130CF3" w:rsidP="00CD6552">
      <w:pPr>
        <w:numPr>
          <w:ilvl w:val="0"/>
          <w:numId w:val="58"/>
        </w:numPr>
        <w:tabs>
          <w:tab w:val="clear" w:pos="420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t>Klasyfikacja zamówienia wg wspólnego słownika zamówień (kod CPV):</w:t>
      </w:r>
    </w:p>
    <w:p w14:paraId="4F429A49" w14:textId="77777777" w:rsidR="00130CF3" w:rsidRPr="00C5566B" w:rsidRDefault="00130CF3" w:rsidP="00295344">
      <w:pPr>
        <w:spacing w:after="0" w:line="240" w:lineRule="auto"/>
        <w:ind w:left="360" w:hanging="360"/>
        <w:jc w:val="both"/>
        <w:rPr>
          <w:rFonts w:eastAsia="Calibri" w:cstheme="minorHAnsi"/>
        </w:rPr>
      </w:pPr>
      <w:r w:rsidRPr="00C5566B">
        <w:rPr>
          <w:rFonts w:eastAsia="Calibri" w:cstheme="minorHAnsi"/>
        </w:rPr>
        <w:t xml:space="preserve">   </w:t>
      </w:r>
      <w:r w:rsidR="00F74802" w:rsidRPr="00C5566B">
        <w:rPr>
          <w:rFonts w:eastAsia="Calibri" w:cstheme="minorHAnsi"/>
        </w:rPr>
        <w:t xml:space="preserve">  </w:t>
      </w:r>
      <w:r w:rsidRPr="00C5566B">
        <w:rPr>
          <w:rFonts w:eastAsia="Calibri" w:cstheme="minorHAnsi"/>
        </w:rPr>
        <w:t xml:space="preserve">  30200000-1 – urządzenia komputerowe</w:t>
      </w:r>
    </w:p>
    <w:p w14:paraId="4925C26D" w14:textId="77777777" w:rsidR="000F5C89" w:rsidRDefault="00130CF3" w:rsidP="00130CF3">
      <w:pPr>
        <w:spacing w:after="0" w:line="240" w:lineRule="auto"/>
        <w:ind w:right="65"/>
        <w:jc w:val="both"/>
        <w:rPr>
          <w:rFonts w:eastAsia="Calibri" w:cstheme="minorHAnsi"/>
        </w:rPr>
      </w:pPr>
      <w:r w:rsidRPr="00C5566B">
        <w:rPr>
          <w:rFonts w:eastAsia="Calibri" w:cstheme="minorHAnsi"/>
          <w:bCs/>
        </w:rPr>
        <w:t xml:space="preserve">     </w:t>
      </w:r>
      <w:r w:rsidR="00F74802" w:rsidRPr="00C5566B">
        <w:rPr>
          <w:rFonts w:eastAsia="Calibri" w:cstheme="minorHAnsi"/>
          <w:bCs/>
        </w:rPr>
        <w:t xml:space="preserve">  </w:t>
      </w:r>
      <w:r w:rsidRPr="00C5566B">
        <w:rPr>
          <w:rFonts w:eastAsia="Calibri" w:cstheme="minorHAnsi"/>
          <w:bCs/>
        </w:rPr>
        <w:t xml:space="preserve">30231100-8 </w:t>
      </w:r>
      <w:r w:rsidRPr="00C5566B">
        <w:rPr>
          <w:rFonts w:eastAsia="Calibri" w:cstheme="minorHAnsi"/>
        </w:rPr>
        <w:t xml:space="preserve">– terminale komputerowe </w:t>
      </w:r>
    </w:p>
    <w:p w14:paraId="6F76D221" w14:textId="6CB3A308" w:rsidR="00F6211B" w:rsidRPr="00C5566B" w:rsidRDefault="00DA00F2" w:rsidP="00DA00F2">
      <w:pPr>
        <w:spacing w:after="0" w:line="240" w:lineRule="auto"/>
        <w:ind w:right="65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</w:t>
      </w:r>
      <w:r w:rsidR="00F6211B">
        <w:rPr>
          <w:rFonts w:eastAsia="Calibri" w:cstheme="minorHAnsi"/>
        </w:rPr>
        <w:t>726110</w:t>
      </w:r>
      <w:r w:rsidR="00F6211B" w:rsidRPr="00F6211B">
        <w:rPr>
          <w:rFonts w:eastAsia="Calibri" w:cstheme="minorHAnsi"/>
        </w:rPr>
        <w:t>00-6 – usługi w zakresie wsparcia technicznego</w:t>
      </w:r>
    </w:p>
    <w:p w14:paraId="48A0BC9E" w14:textId="77777777" w:rsidR="008A6D67" w:rsidRPr="00C5566B" w:rsidRDefault="008A6D67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eastAsia="Calibri" w:cstheme="minorHAnsi"/>
          <w:b/>
          <w:bCs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:rsidRPr="00C5566B" w14:paraId="1682119A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970DE40" w14:textId="77777777" w:rsidR="00493C62" w:rsidRPr="00C5566B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bookmarkStart w:id="20" w:name="_Toc62056975"/>
          </w:p>
          <w:p w14:paraId="5A0B29D2" w14:textId="77777777" w:rsidR="00E7715E" w:rsidRPr="00C5566B" w:rsidRDefault="001A611B" w:rsidP="00DE6EC8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>OPIS CZĘŚCI ZAMÓWIENIA</w:t>
            </w:r>
            <w:bookmarkEnd w:id="20"/>
          </w:p>
          <w:p w14:paraId="79503EB1" w14:textId="77777777" w:rsidR="00493C62" w:rsidRPr="00C5566B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16E9F9D2" w14:textId="77777777" w:rsidR="00E7715E" w:rsidRPr="00973D77" w:rsidRDefault="00E7715E" w:rsidP="005D20B9">
      <w:pPr>
        <w:tabs>
          <w:tab w:val="left" w:pos="0"/>
        </w:tabs>
        <w:spacing w:after="0"/>
        <w:ind w:right="65"/>
        <w:jc w:val="both"/>
        <w:rPr>
          <w:rFonts w:eastAsia="Calibri" w:cstheme="minorHAnsi"/>
          <w:sz w:val="20"/>
          <w:szCs w:val="20"/>
        </w:rPr>
      </w:pPr>
    </w:p>
    <w:p w14:paraId="29219B99" w14:textId="10618EFB" w:rsidR="00EB3F95" w:rsidRPr="00C5566B" w:rsidRDefault="00EB6AE3" w:rsidP="005D20B9">
      <w:pPr>
        <w:tabs>
          <w:tab w:val="left" w:pos="0"/>
        </w:tabs>
        <w:spacing w:after="0"/>
        <w:ind w:right="65"/>
        <w:jc w:val="both"/>
        <w:rPr>
          <w:rFonts w:eastAsia="Calibri" w:cstheme="minorHAnsi"/>
        </w:rPr>
      </w:pPr>
      <w:r w:rsidRPr="00C5566B">
        <w:rPr>
          <w:rFonts w:eastAsia="Calibri" w:cstheme="minorHAnsi"/>
        </w:rPr>
        <w:t xml:space="preserve">Zamawiający dopuszcza składanie ofert częściowych – </w:t>
      </w:r>
      <w:r w:rsidR="006A3DC3">
        <w:rPr>
          <w:rFonts w:eastAsia="Calibri" w:cstheme="minorHAnsi"/>
        </w:rPr>
        <w:t>3</w:t>
      </w:r>
      <w:r w:rsidRPr="00C5566B">
        <w:rPr>
          <w:rFonts w:eastAsia="Calibri" w:cstheme="minorHAnsi"/>
        </w:rPr>
        <w:t xml:space="preserve"> części. Za część należy rozumieć „</w:t>
      </w:r>
      <w:r w:rsidR="00874CD3" w:rsidRPr="00C5566B">
        <w:rPr>
          <w:rFonts w:eastAsia="Calibri" w:cstheme="minorHAnsi"/>
        </w:rPr>
        <w:t>zadanie</w:t>
      </w:r>
      <w:r w:rsidRPr="00C5566B">
        <w:rPr>
          <w:rFonts w:eastAsia="Calibri" w:cstheme="minorHAnsi"/>
          <w:i/>
        </w:rPr>
        <w:t>”.</w:t>
      </w:r>
      <w:r w:rsidRPr="00C5566B">
        <w:rPr>
          <w:rFonts w:eastAsia="Calibri" w:cstheme="minorHAnsi"/>
        </w:rPr>
        <w:t xml:space="preserve"> </w:t>
      </w:r>
      <w:r w:rsidR="008D5038" w:rsidRPr="00C5566B">
        <w:rPr>
          <w:rFonts w:eastAsia="Calibri" w:cstheme="minorHAnsi"/>
        </w:rPr>
        <w:t>Wykonawca może złożyć</w:t>
      </w:r>
      <w:r w:rsidR="00755DA7" w:rsidRPr="00C5566B">
        <w:rPr>
          <w:rFonts w:eastAsia="Calibri" w:cstheme="minorHAnsi"/>
        </w:rPr>
        <w:t xml:space="preserve"> ofertę w odniesieniu do jednej lub </w:t>
      </w:r>
      <w:r w:rsidR="004D3547">
        <w:rPr>
          <w:rFonts w:eastAsia="Calibri" w:cstheme="minorHAnsi"/>
        </w:rPr>
        <w:t>wszystkich</w:t>
      </w:r>
      <w:r w:rsidR="00755DA7" w:rsidRPr="00C5566B">
        <w:rPr>
          <w:rFonts w:eastAsia="Calibri" w:cstheme="minorHAnsi"/>
        </w:rPr>
        <w:t xml:space="preserve"> </w:t>
      </w:r>
      <w:r w:rsidR="004C63F4">
        <w:rPr>
          <w:rFonts w:eastAsia="Calibri" w:cstheme="minorHAnsi"/>
        </w:rPr>
        <w:t>części</w:t>
      </w:r>
    </w:p>
    <w:p w14:paraId="095AF9CD" w14:textId="07236019" w:rsidR="008D5038" w:rsidRPr="00C5566B" w:rsidRDefault="008D5038" w:rsidP="008D5038">
      <w:pPr>
        <w:tabs>
          <w:tab w:val="left" w:pos="0"/>
        </w:tabs>
        <w:spacing w:after="0"/>
        <w:ind w:right="65"/>
        <w:jc w:val="both"/>
        <w:rPr>
          <w:rFonts w:eastAsia="Calibri" w:cstheme="minorHAnsi"/>
        </w:rPr>
      </w:pPr>
      <w:r w:rsidRPr="00973D77">
        <w:rPr>
          <w:rFonts w:eastAsia="Calibri" w:cstheme="minorHAnsi"/>
          <w:u w:val="single"/>
        </w:rPr>
        <w:t>Zadanie nr 1</w:t>
      </w:r>
      <w:r w:rsidRPr="00C5566B">
        <w:rPr>
          <w:rFonts w:eastAsia="Calibri" w:cstheme="minorHAnsi"/>
        </w:rPr>
        <w:t xml:space="preserve"> - dostawa </w:t>
      </w:r>
      <w:r w:rsidR="00755DA7" w:rsidRPr="00C5566B">
        <w:rPr>
          <w:rFonts w:eastAsia="Calibri" w:cstheme="minorHAnsi"/>
        </w:rPr>
        <w:t>macierzy dyskowych</w:t>
      </w:r>
      <w:r w:rsidR="00755DA7" w:rsidRPr="00C5566B">
        <w:rPr>
          <w:rFonts w:eastAsia="Calibri" w:cstheme="minorHAnsi"/>
          <w:bCs/>
        </w:rPr>
        <w:t xml:space="preserve"> – 2</w:t>
      </w:r>
      <w:r w:rsidR="003735A5" w:rsidRPr="00C5566B">
        <w:rPr>
          <w:rFonts w:eastAsia="Calibri" w:cstheme="minorHAnsi"/>
          <w:bCs/>
        </w:rPr>
        <w:t xml:space="preserve"> szt.</w:t>
      </w:r>
    </w:p>
    <w:p w14:paraId="3768E170" w14:textId="6CE224D0" w:rsidR="008D5038" w:rsidRDefault="008D5038" w:rsidP="00973D77">
      <w:pPr>
        <w:tabs>
          <w:tab w:val="left" w:pos="0"/>
        </w:tabs>
        <w:spacing w:after="0"/>
        <w:ind w:right="65"/>
        <w:jc w:val="both"/>
        <w:rPr>
          <w:rFonts w:eastAsia="Calibri" w:cstheme="minorHAnsi"/>
        </w:rPr>
      </w:pPr>
      <w:r w:rsidRPr="00973D77">
        <w:rPr>
          <w:rFonts w:eastAsia="Calibri" w:cstheme="minorHAnsi"/>
          <w:u w:val="single"/>
        </w:rPr>
        <w:t>Z</w:t>
      </w:r>
      <w:r w:rsidR="003735A5" w:rsidRPr="00973D77">
        <w:rPr>
          <w:rFonts w:eastAsia="Calibri" w:cstheme="minorHAnsi"/>
          <w:u w:val="single"/>
        </w:rPr>
        <w:t>adanie nr 2</w:t>
      </w:r>
      <w:r w:rsidR="003735A5" w:rsidRPr="00C5566B">
        <w:rPr>
          <w:rFonts w:eastAsia="Calibri" w:cstheme="minorHAnsi"/>
        </w:rPr>
        <w:t xml:space="preserve"> - dostawa </w:t>
      </w:r>
      <w:r w:rsidR="00755DA7" w:rsidRPr="00C5566B">
        <w:rPr>
          <w:rFonts w:eastAsia="Calibri" w:cstheme="minorHAnsi"/>
        </w:rPr>
        <w:t>półek dyskowych</w:t>
      </w:r>
      <w:r w:rsidR="00CC6A53">
        <w:rPr>
          <w:rFonts w:eastAsia="Calibri" w:cstheme="minorHAnsi"/>
        </w:rPr>
        <w:t xml:space="preserve"> - 2</w:t>
      </w:r>
      <w:r w:rsidR="003C1CD7">
        <w:rPr>
          <w:rFonts w:eastAsia="Calibri" w:cstheme="minorHAnsi"/>
        </w:rPr>
        <w:t xml:space="preserve"> </w:t>
      </w:r>
      <w:r w:rsidR="00CC6A53">
        <w:rPr>
          <w:rFonts w:eastAsia="Calibri" w:cstheme="minorHAnsi"/>
        </w:rPr>
        <w:t xml:space="preserve">szt. </w:t>
      </w:r>
      <w:r w:rsidR="00D104FC">
        <w:rPr>
          <w:rFonts w:eastAsia="Calibri" w:cstheme="minorHAnsi"/>
        </w:rPr>
        <w:t xml:space="preserve">wraz z </w:t>
      </w:r>
      <w:r w:rsidR="00A3707E" w:rsidRPr="00C5566B">
        <w:rPr>
          <w:rFonts w:eastAsia="Calibri" w:cstheme="minorHAnsi"/>
        </w:rPr>
        <w:t>przedłużenie</w:t>
      </w:r>
      <w:r w:rsidR="00D104FC">
        <w:rPr>
          <w:rFonts w:eastAsia="Calibri" w:cstheme="minorHAnsi"/>
        </w:rPr>
        <w:t>m</w:t>
      </w:r>
      <w:r w:rsidR="00A3707E" w:rsidRPr="00C5566B">
        <w:rPr>
          <w:rFonts w:eastAsia="Calibri" w:cstheme="minorHAnsi"/>
        </w:rPr>
        <w:t xml:space="preserve"> wsparcia</w:t>
      </w:r>
      <w:r w:rsidR="00C5566B">
        <w:rPr>
          <w:rFonts w:eastAsia="Calibri" w:cstheme="minorHAnsi"/>
        </w:rPr>
        <w:t xml:space="preserve"> technicznego </w:t>
      </w:r>
      <w:r w:rsidR="00C81419">
        <w:rPr>
          <w:rFonts w:eastAsia="Calibri" w:cstheme="minorHAnsi"/>
        </w:rPr>
        <w:t>do 30.06.2028</w:t>
      </w:r>
      <w:r w:rsidR="00CC6A53">
        <w:rPr>
          <w:rFonts w:eastAsia="Calibri" w:cstheme="minorHAnsi"/>
        </w:rPr>
        <w:t xml:space="preserve"> r., </w:t>
      </w:r>
    </w:p>
    <w:p w14:paraId="426E3328" w14:textId="58B8D5A5" w:rsidR="004D3547" w:rsidRPr="00C5566B" w:rsidRDefault="004D3547" w:rsidP="00973D77">
      <w:pPr>
        <w:tabs>
          <w:tab w:val="left" w:pos="0"/>
        </w:tabs>
        <w:spacing w:after="0"/>
        <w:ind w:right="65"/>
        <w:jc w:val="both"/>
        <w:rPr>
          <w:rFonts w:eastAsia="Calibri" w:cstheme="minorHAnsi"/>
        </w:rPr>
      </w:pPr>
      <w:r w:rsidRPr="00973D77">
        <w:rPr>
          <w:rFonts w:eastAsia="Calibri" w:cstheme="minorHAnsi"/>
          <w:u w:val="single"/>
        </w:rPr>
        <w:t>Zadanie nr 3</w:t>
      </w:r>
      <w:r>
        <w:rPr>
          <w:rFonts w:eastAsia="Calibri" w:cstheme="minorHAnsi"/>
        </w:rPr>
        <w:t xml:space="preserve"> - </w:t>
      </w:r>
      <w:r w:rsidRPr="004D3547">
        <w:rPr>
          <w:rFonts w:eastAsia="Calibri" w:cstheme="minorHAnsi"/>
        </w:rPr>
        <w:t xml:space="preserve">przedłużenie usługi wsparcia technicznego producenta dla posiadanych przez Zamawiającego dwóch macierzy dyskowych IBM </w:t>
      </w:r>
      <w:proofErr w:type="spellStart"/>
      <w:r w:rsidRPr="004D3547">
        <w:rPr>
          <w:rFonts w:eastAsia="Calibri" w:cstheme="minorHAnsi"/>
        </w:rPr>
        <w:t>FlashSystem</w:t>
      </w:r>
      <w:proofErr w:type="spellEnd"/>
      <w:r w:rsidRPr="004D3547">
        <w:rPr>
          <w:rFonts w:eastAsia="Calibri" w:cstheme="minorHAnsi"/>
        </w:rPr>
        <w:t xml:space="preserve"> 5030 o numerach seryjnych 781YB64 i 781YB88 oraz podłączonych do macierzy półek</w:t>
      </w:r>
      <w:r w:rsidR="00973D77">
        <w:rPr>
          <w:rFonts w:eastAsia="Calibri" w:cstheme="minorHAnsi"/>
        </w:rPr>
        <w:t xml:space="preserve"> dyskowych o numerach seryjnych</w:t>
      </w:r>
      <w:r w:rsidRPr="004D3547">
        <w:rPr>
          <w:rFonts w:eastAsia="Calibri" w:cstheme="minorHAnsi"/>
        </w:rPr>
        <w:t xml:space="preserve"> 781YK52 i 781YK64</w:t>
      </w:r>
      <w:r w:rsidR="003E2E3F">
        <w:rPr>
          <w:rFonts w:eastAsia="Calibri" w:cstheme="minorHAnsi"/>
        </w:rPr>
        <w:t xml:space="preserve"> </w:t>
      </w:r>
      <w:r w:rsidR="00CA398E">
        <w:rPr>
          <w:rFonts w:eastAsia="Times New Roman" w:cstheme="minorHAnsi"/>
          <w:lang w:eastAsia="ar-SA"/>
        </w:rPr>
        <w:t xml:space="preserve">od dnia 30.06.2023 r. dnia </w:t>
      </w:r>
      <w:r w:rsidR="00CA398E" w:rsidRPr="003E2E3F">
        <w:rPr>
          <w:rFonts w:eastAsia="Times New Roman" w:cstheme="minorHAnsi"/>
          <w:lang w:eastAsia="ar-SA"/>
        </w:rPr>
        <w:t>30.06.2028</w:t>
      </w:r>
      <w:r w:rsidR="00CA398E">
        <w:rPr>
          <w:rFonts w:eastAsia="Times New Roman" w:cstheme="minorHAnsi"/>
          <w:lang w:eastAsia="ar-SA"/>
        </w:rPr>
        <w:t xml:space="preserve"> r.</w:t>
      </w:r>
      <w:r w:rsidR="003E2E3F" w:rsidRPr="003E2E3F">
        <w:rPr>
          <w:rFonts w:eastAsia="Calibri" w:cstheme="minorHAnsi"/>
        </w:rPr>
        <w:t xml:space="preserve">,  </w:t>
      </w:r>
    </w:p>
    <w:p w14:paraId="2935C8EB" w14:textId="77777777" w:rsidR="003D2248" w:rsidRPr="00973D77" w:rsidRDefault="003D2248" w:rsidP="005D20B9">
      <w:pPr>
        <w:tabs>
          <w:tab w:val="left" w:pos="0"/>
        </w:tabs>
        <w:spacing w:after="0"/>
        <w:ind w:right="65"/>
        <w:jc w:val="both"/>
        <w:rPr>
          <w:rFonts w:eastAsia="Calibri" w:cstheme="minorHAnsi"/>
          <w:sz w:val="20"/>
          <w:szCs w:val="20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C5566B" w14:paraId="230E5DD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0F69A907" w14:textId="77777777" w:rsidR="00493C62" w:rsidRPr="00C5566B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63863A39" w14:textId="77777777" w:rsidR="005D20B9" w:rsidRPr="00C5566B" w:rsidRDefault="005D20B9" w:rsidP="00DE6EC8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>TERMIN WYKONANIA ZAMÓWIENIA</w:t>
            </w:r>
          </w:p>
          <w:p w14:paraId="2F747DE4" w14:textId="77777777" w:rsidR="005D20B9" w:rsidRPr="00C5566B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79338614" w14:textId="77777777" w:rsidR="005D20B9" w:rsidRPr="00C5566B" w:rsidRDefault="005D20B9" w:rsidP="005D20B9">
      <w:pPr>
        <w:suppressAutoHyphens/>
        <w:spacing w:after="0" w:line="240" w:lineRule="auto"/>
        <w:ind w:left="426" w:right="-2"/>
        <w:jc w:val="both"/>
        <w:rPr>
          <w:rFonts w:eastAsia="Times New Roman" w:cstheme="minorHAnsi"/>
          <w:lang w:eastAsia="ar-SA"/>
        </w:rPr>
      </w:pPr>
    </w:p>
    <w:p w14:paraId="053BAA87" w14:textId="47A23A70" w:rsidR="00AE5771" w:rsidRDefault="0051360B" w:rsidP="0051360B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Calibri" w:cstheme="minorHAnsi"/>
        </w:rPr>
        <w:t xml:space="preserve">Zamawiający wymaga, aby Wykonawca realizował przedmiot zamówienia </w:t>
      </w:r>
      <w:r w:rsidR="00AE5771">
        <w:rPr>
          <w:rFonts w:eastAsia="Times New Roman" w:cstheme="minorHAnsi"/>
          <w:lang w:eastAsia="ar-SA"/>
        </w:rPr>
        <w:t>w terminie:</w:t>
      </w:r>
    </w:p>
    <w:p w14:paraId="48ABA035" w14:textId="3F6FFBDC" w:rsidR="0051360B" w:rsidRDefault="00AE5771" w:rsidP="005D5948">
      <w:pPr>
        <w:pStyle w:val="Akapitzlist"/>
        <w:numPr>
          <w:ilvl w:val="1"/>
          <w:numId w:val="77"/>
        </w:num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do </w:t>
      </w:r>
      <w:r w:rsidR="000B64E3" w:rsidRPr="00AE5771">
        <w:rPr>
          <w:rFonts w:eastAsia="Times New Roman" w:cstheme="minorHAnsi"/>
          <w:lang w:eastAsia="ar-SA"/>
        </w:rPr>
        <w:t>56</w:t>
      </w:r>
      <w:r>
        <w:rPr>
          <w:rFonts w:eastAsia="Times New Roman" w:cstheme="minorHAnsi"/>
          <w:lang w:eastAsia="ar-SA"/>
        </w:rPr>
        <w:t xml:space="preserve"> dni od daty podpisania umowy – dotyczy Zadania nr 1 i 2,</w:t>
      </w:r>
    </w:p>
    <w:p w14:paraId="7FA71575" w14:textId="39FB9C66" w:rsidR="00AE5771" w:rsidRPr="00AE5771" w:rsidRDefault="00FE1BBC" w:rsidP="00FE1BBC">
      <w:pPr>
        <w:pStyle w:val="Akapitzlist"/>
        <w:numPr>
          <w:ilvl w:val="1"/>
          <w:numId w:val="77"/>
        </w:num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eastAsia="Times New Roman" w:cstheme="minorHAnsi"/>
          <w:lang w:eastAsia="ar-SA"/>
        </w:rPr>
      </w:pPr>
      <w:r w:rsidRPr="00FE1BBC">
        <w:rPr>
          <w:rFonts w:eastAsia="Times New Roman" w:cstheme="minorHAnsi"/>
          <w:lang w:eastAsia="ar-SA"/>
        </w:rPr>
        <w:t>od dnia 30.06.2023 r. dnia 30.06.2028 r.</w:t>
      </w:r>
      <w:r w:rsidR="00977A46">
        <w:rPr>
          <w:rFonts w:eastAsia="Times New Roman" w:cstheme="minorHAnsi"/>
          <w:lang w:eastAsia="ar-SA"/>
        </w:rPr>
        <w:t xml:space="preserve"> – dotyczy Zadania nr 3.</w:t>
      </w:r>
    </w:p>
    <w:p w14:paraId="503928FD" w14:textId="77777777" w:rsidR="004C63F4" w:rsidRPr="00C5566B" w:rsidRDefault="004C63F4" w:rsidP="0051360B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eastAsia="Times New Roman" w:cstheme="minorHAnsi"/>
          <w:iCs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:rsidRPr="00C5566B" w14:paraId="7259ED2D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8FE130" w14:textId="77777777" w:rsidR="00A93C95" w:rsidRPr="00C5566B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0FBEBEFD" w14:textId="77777777" w:rsidR="00A93C95" w:rsidRPr="00C5566B" w:rsidRDefault="00A93C95" w:rsidP="00DE6EC8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23B1AD81" w14:textId="77777777" w:rsidR="00A93C95" w:rsidRPr="00C5566B" w:rsidRDefault="00A93C95" w:rsidP="005D20B9">
            <w:pPr>
              <w:suppressAutoHyphens/>
              <w:ind w:right="-2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14:paraId="7EECC3D7" w14:textId="77777777" w:rsidR="00A93C95" w:rsidRPr="00C5566B" w:rsidRDefault="00A93C95" w:rsidP="005D20B9">
      <w:pPr>
        <w:suppressAutoHyphens/>
        <w:spacing w:after="0" w:line="240" w:lineRule="auto"/>
        <w:ind w:left="426" w:right="-2"/>
        <w:jc w:val="both"/>
        <w:rPr>
          <w:rFonts w:eastAsia="Times New Roman" w:cstheme="minorHAnsi"/>
          <w:lang w:eastAsia="ar-SA"/>
        </w:rPr>
      </w:pPr>
    </w:p>
    <w:p w14:paraId="261180C2" w14:textId="77777777" w:rsidR="000B64E3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lastRenderedPageBreak/>
        <w:t>Projektowane</w:t>
      </w:r>
      <w:r w:rsidR="003735A5" w:rsidRPr="00C5566B">
        <w:rPr>
          <w:rFonts w:eastAsia="Times New Roman" w:cstheme="minorHAnsi"/>
          <w:lang w:eastAsia="ar-SA"/>
        </w:rPr>
        <w:t xml:space="preserve"> </w:t>
      </w:r>
      <w:r w:rsidRPr="00C5566B">
        <w:rPr>
          <w:rFonts w:eastAsia="Times New Roman" w:cstheme="minorHAnsi"/>
          <w:lang w:eastAsia="ar-SA"/>
        </w:rPr>
        <w:t>postanowienia</w:t>
      </w:r>
      <w:r w:rsidR="003735A5" w:rsidRPr="00C5566B">
        <w:rPr>
          <w:rFonts w:eastAsia="Times New Roman" w:cstheme="minorHAnsi"/>
          <w:lang w:eastAsia="ar-SA"/>
        </w:rPr>
        <w:t xml:space="preserve"> </w:t>
      </w:r>
      <w:r w:rsidRPr="00C5566B">
        <w:rPr>
          <w:rFonts w:eastAsia="Times New Roman" w:cstheme="minorHAnsi"/>
          <w:lang w:eastAsia="ar-SA"/>
        </w:rPr>
        <w:t>umowy</w:t>
      </w:r>
      <w:r w:rsidR="003735A5" w:rsidRPr="00C5566B">
        <w:rPr>
          <w:rFonts w:eastAsia="Times New Roman" w:cstheme="minorHAnsi"/>
          <w:lang w:eastAsia="ar-SA"/>
        </w:rPr>
        <w:t xml:space="preserve"> </w:t>
      </w:r>
      <w:r w:rsidRPr="00C5566B">
        <w:rPr>
          <w:rFonts w:eastAsia="Times New Roman" w:cstheme="minorHAnsi"/>
          <w:lang w:eastAsia="ar-SA"/>
        </w:rPr>
        <w:t>w</w:t>
      </w:r>
      <w:r w:rsidR="003735A5" w:rsidRPr="00C5566B">
        <w:rPr>
          <w:rFonts w:eastAsia="Times New Roman" w:cstheme="minorHAnsi"/>
          <w:lang w:eastAsia="ar-SA"/>
        </w:rPr>
        <w:t xml:space="preserve"> </w:t>
      </w:r>
      <w:r w:rsidRPr="00C5566B">
        <w:rPr>
          <w:rFonts w:eastAsia="Times New Roman" w:cstheme="minorHAnsi"/>
          <w:lang w:eastAsia="ar-SA"/>
        </w:rPr>
        <w:t>sprawie zamówienia publicznego, które zostaną wprowadzone</w:t>
      </w:r>
      <w:r w:rsidR="003735A5" w:rsidRPr="00C5566B">
        <w:rPr>
          <w:rFonts w:eastAsia="Times New Roman" w:cstheme="minorHAnsi"/>
          <w:lang w:eastAsia="ar-SA"/>
        </w:rPr>
        <w:t xml:space="preserve"> </w:t>
      </w:r>
      <w:r w:rsidRPr="00C5566B">
        <w:rPr>
          <w:rFonts w:eastAsia="Times New Roman" w:cstheme="minorHAnsi"/>
          <w:lang w:eastAsia="ar-SA"/>
        </w:rPr>
        <w:t>do treści umowy,</w:t>
      </w:r>
      <w:r w:rsidR="003735A5" w:rsidRPr="00C5566B">
        <w:rPr>
          <w:rFonts w:eastAsia="Times New Roman" w:cstheme="minorHAnsi"/>
          <w:lang w:eastAsia="ar-SA"/>
        </w:rPr>
        <w:t xml:space="preserve"> </w:t>
      </w:r>
      <w:r w:rsidRPr="00C5566B">
        <w:rPr>
          <w:rFonts w:eastAsia="Times New Roman" w:cstheme="minorHAnsi"/>
          <w:lang w:eastAsia="ar-SA"/>
        </w:rPr>
        <w:t>określone</w:t>
      </w:r>
      <w:r w:rsidR="003735A5" w:rsidRPr="00C5566B">
        <w:rPr>
          <w:rFonts w:eastAsia="Times New Roman" w:cstheme="minorHAnsi"/>
          <w:lang w:eastAsia="ar-SA"/>
        </w:rPr>
        <w:t xml:space="preserve"> </w:t>
      </w:r>
      <w:r w:rsidRPr="00C5566B">
        <w:rPr>
          <w:rFonts w:eastAsia="Times New Roman" w:cstheme="minorHAnsi"/>
          <w:lang w:eastAsia="ar-SA"/>
        </w:rPr>
        <w:t>zostały</w:t>
      </w:r>
      <w:r w:rsidR="003735A5" w:rsidRPr="00C5566B">
        <w:rPr>
          <w:rFonts w:eastAsia="Times New Roman" w:cstheme="minorHAnsi"/>
          <w:lang w:eastAsia="ar-SA"/>
        </w:rPr>
        <w:t xml:space="preserve"> </w:t>
      </w:r>
      <w:r w:rsidRPr="00C5566B">
        <w:rPr>
          <w:rFonts w:eastAsia="Times New Roman" w:cstheme="minorHAnsi"/>
          <w:lang w:eastAsia="ar-SA"/>
        </w:rPr>
        <w:t>w</w:t>
      </w:r>
      <w:r w:rsidR="000B64E3">
        <w:rPr>
          <w:rFonts w:eastAsia="Times New Roman" w:cstheme="minorHAnsi"/>
          <w:lang w:eastAsia="ar-SA"/>
        </w:rPr>
        <w:t>:</w:t>
      </w:r>
    </w:p>
    <w:p w14:paraId="187F05A1" w14:textId="77777777" w:rsidR="008F0818" w:rsidRDefault="00EB3F95" w:rsidP="005D5948">
      <w:pPr>
        <w:pStyle w:val="Akapitzlist"/>
        <w:keepLines/>
        <w:numPr>
          <w:ilvl w:val="1"/>
          <w:numId w:val="78"/>
        </w:numPr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  <w:r w:rsidRPr="000B64E3">
        <w:rPr>
          <w:rFonts w:eastAsia="Times New Roman" w:cstheme="minorHAnsi"/>
          <w:bCs/>
          <w:lang w:eastAsia="ar-SA"/>
        </w:rPr>
        <w:t>Z</w:t>
      </w:r>
      <w:r w:rsidR="00A93C95" w:rsidRPr="000B64E3">
        <w:rPr>
          <w:rFonts w:eastAsia="Times New Roman" w:cstheme="minorHAnsi"/>
          <w:bCs/>
          <w:lang w:eastAsia="ar-SA"/>
        </w:rPr>
        <w:t>ałą</w:t>
      </w:r>
      <w:r w:rsidR="005D5E88" w:rsidRPr="000B64E3">
        <w:rPr>
          <w:rFonts w:eastAsia="Times New Roman" w:cstheme="minorHAnsi"/>
          <w:bCs/>
          <w:lang w:eastAsia="ar-SA"/>
        </w:rPr>
        <w:t>cznik</w:t>
      </w:r>
      <w:r w:rsidR="00EB6AE3" w:rsidRPr="000B64E3">
        <w:rPr>
          <w:rFonts w:eastAsia="Times New Roman" w:cstheme="minorHAnsi"/>
          <w:bCs/>
          <w:lang w:eastAsia="ar-SA"/>
        </w:rPr>
        <w:t>u</w:t>
      </w:r>
      <w:r w:rsidR="005D5E88" w:rsidRPr="000B64E3">
        <w:rPr>
          <w:rFonts w:eastAsia="Times New Roman" w:cstheme="minorHAnsi"/>
          <w:bCs/>
          <w:lang w:eastAsia="ar-SA"/>
        </w:rPr>
        <w:t xml:space="preserve"> nr</w:t>
      </w:r>
      <w:r w:rsidR="00A93C95" w:rsidRPr="000B64E3">
        <w:rPr>
          <w:rFonts w:eastAsia="Times New Roman" w:cstheme="minorHAnsi"/>
          <w:bCs/>
          <w:lang w:eastAsia="ar-SA"/>
        </w:rPr>
        <w:t xml:space="preserve"> 2</w:t>
      </w:r>
      <w:r w:rsidR="003735A5" w:rsidRPr="000B64E3">
        <w:rPr>
          <w:rFonts w:eastAsia="Times New Roman" w:cstheme="minorHAnsi"/>
          <w:bCs/>
          <w:lang w:eastAsia="ar-SA"/>
        </w:rPr>
        <w:t xml:space="preserve"> </w:t>
      </w:r>
      <w:r w:rsidR="00A93C95" w:rsidRPr="000B64E3">
        <w:rPr>
          <w:rFonts w:eastAsia="Times New Roman" w:cstheme="minorHAnsi"/>
          <w:bCs/>
          <w:lang w:eastAsia="ar-SA"/>
        </w:rPr>
        <w:t>do SWZ</w:t>
      </w:r>
      <w:r w:rsidR="000B64E3" w:rsidRPr="000B64E3">
        <w:rPr>
          <w:rFonts w:eastAsia="Times New Roman" w:cstheme="minorHAnsi"/>
          <w:lang w:eastAsia="ar-SA"/>
        </w:rPr>
        <w:t xml:space="preserve"> – dotyczy Zadania nr 1</w:t>
      </w:r>
      <w:r w:rsidR="008F0818">
        <w:rPr>
          <w:rFonts w:eastAsia="Times New Roman" w:cstheme="minorHAnsi"/>
          <w:lang w:eastAsia="ar-SA"/>
        </w:rPr>
        <w:t>,</w:t>
      </w:r>
    </w:p>
    <w:p w14:paraId="5C220FE8" w14:textId="62FB14B1" w:rsidR="00A93C95" w:rsidRPr="000B64E3" w:rsidRDefault="008F0818" w:rsidP="005D5948">
      <w:pPr>
        <w:pStyle w:val="Akapitzlist"/>
        <w:keepLines/>
        <w:numPr>
          <w:ilvl w:val="1"/>
          <w:numId w:val="78"/>
        </w:numPr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  <w:r w:rsidRPr="008F0818">
        <w:rPr>
          <w:rFonts w:eastAsia="Times New Roman" w:cstheme="minorHAnsi"/>
          <w:bCs/>
          <w:lang w:eastAsia="ar-SA"/>
        </w:rPr>
        <w:t>Załączniku nr 2</w:t>
      </w:r>
      <w:r>
        <w:rPr>
          <w:rFonts w:eastAsia="Times New Roman" w:cstheme="minorHAnsi"/>
          <w:bCs/>
          <w:lang w:eastAsia="ar-SA"/>
        </w:rPr>
        <w:t>.1</w:t>
      </w:r>
      <w:r w:rsidRPr="008F0818">
        <w:rPr>
          <w:rFonts w:eastAsia="Times New Roman" w:cstheme="minorHAnsi"/>
          <w:bCs/>
          <w:lang w:eastAsia="ar-SA"/>
        </w:rPr>
        <w:t xml:space="preserve"> do SWZ</w:t>
      </w:r>
      <w:r>
        <w:rPr>
          <w:rFonts w:eastAsia="Times New Roman" w:cstheme="minorHAnsi"/>
          <w:lang w:eastAsia="ar-SA"/>
        </w:rPr>
        <w:t xml:space="preserve"> – dotyczy Zadania nr 2,</w:t>
      </w:r>
    </w:p>
    <w:p w14:paraId="1C575AF2" w14:textId="4E8F6999" w:rsidR="000B64E3" w:rsidRPr="000B64E3" w:rsidRDefault="000B64E3" w:rsidP="005D5948">
      <w:pPr>
        <w:pStyle w:val="Akapitzlist"/>
        <w:keepLines/>
        <w:numPr>
          <w:ilvl w:val="1"/>
          <w:numId w:val="78"/>
        </w:numPr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  <w:r w:rsidRPr="000B64E3">
        <w:rPr>
          <w:rFonts w:eastAsia="Times New Roman" w:cstheme="minorHAnsi"/>
          <w:bCs/>
          <w:lang w:eastAsia="ar-SA"/>
        </w:rPr>
        <w:t>Załączniku nr 2.</w:t>
      </w:r>
      <w:r w:rsidR="008F0818">
        <w:rPr>
          <w:rFonts w:eastAsia="Times New Roman" w:cstheme="minorHAnsi"/>
          <w:bCs/>
          <w:lang w:eastAsia="ar-SA"/>
        </w:rPr>
        <w:t>2</w:t>
      </w:r>
      <w:r w:rsidRPr="000B64E3">
        <w:rPr>
          <w:rFonts w:eastAsia="Times New Roman" w:cstheme="minorHAnsi"/>
          <w:bCs/>
          <w:lang w:eastAsia="ar-SA"/>
        </w:rPr>
        <w:t xml:space="preserve"> do SWZ – dotyczy Zadania nr 3</w:t>
      </w:r>
      <w:r w:rsidR="002D35B7">
        <w:rPr>
          <w:rFonts w:eastAsia="Times New Roman" w:cstheme="minorHAnsi"/>
          <w:bCs/>
          <w:lang w:eastAsia="ar-SA"/>
        </w:rPr>
        <w:t>,</w:t>
      </w:r>
    </w:p>
    <w:p w14:paraId="21C91A6A" w14:textId="77777777" w:rsidR="00907CDF" w:rsidRPr="00C5566B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5C4428" w:rsidRPr="00C5566B" w14:paraId="6CA713C2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3B0713E6" w14:textId="77777777" w:rsidR="005C4428" w:rsidRPr="00C5566B" w:rsidRDefault="00226585" w:rsidP="00226585">
            <w:pPr>
              <w:keepNext/>
              <w:keepLines/>
              <w:tabs>
                <w:tab w:val="left" w:pos="1215"/>
              </w:tabs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ab/>
            </w:r>
          </w:p>
          <w:p w14:paraId="19932BA9" w14:textId="77777777" w:rsidR="005C4428" w:rsidRPr="00C5566B" w:rsidRDefault="005C4428" w:rsidP="00DE6EC8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ab/>
              <w:t>WARUNKI UDZIAŁU W POSTĘPOWANIU</w:t>
            </w:r>
          </w:p>
          <w:p w14:paraId="3DFEA259" w14:textId="77777777" w:rsidR="005C4428" w:rsidRPr="00C5566B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60ADFB1A" w14:textId="77777777" w:rsidR="003D2248" w:rsidRPr="00C5566B" w:rsidRDefault="003D2248" w:rsidP="003D2248">
      <w:pPr>
        <w:spacing w:after="0" w:line="240" w:lineRule="auto"/>
        <w:ind w:left="360"/>
        <w:jc w:val="both"/>
        <w:rPr>
          <w:rFonts w:cstheme="minorHAnsi"/>
        </w:rPr>
      </w:pPr>
    </w:p>
    <w:p w14:paraId="0D86F794" w14:textId="77777777" w:rsidR="005C4428" w:rsidRPr="00FD0B9A" w:rsidRDefault="005C4428" w:rsidP="00DE6EC8">
      <w:pPr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FD0B9A">
        <w:rPr>
          <w:rFonts w:cstheme="minorHAnsi"/>
        </w:rPr>
        <w:t>O udzielenie zamówienia określonego w niniejszej SWZ mogą ubiegać się wykonawcy, którzy spełniają następujące warunki udziału w postępowaniu określone przez zamawiającego, dotyczące:</w:t>
      </w:r>
    </w:p>
    <w:p w14:paraId="0DD4A829" w14:textId="77777777" w:rsidR="005C4428" w:rsidRPr="00FD0B9A" w:rsidRDefault="005C4428" w:rsidP="00DE6EC8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b/>
        </w:rPr>
      </w:pPr>
      <w:r w:rsidRPr="00FD0B9A">
        <w:rPr>
          <w:rFonts w:cstheme="minorHAnsi"/>
          <w:b/>
        </w:rPr>
        <w:t>zdolności do występowania w obrocie gospodarczym tzn.</w:t>
      </w:r>
    </w:p>
    <w:p w14:paraId="3243D3A2" w14:textId="77777777" w:rsidR="00190CC0" w:rsidRPr="00FD0B9A" w:rsidRDefault="00190CC0" w:rsidP="00190CC0">
      <w:pPr>
        <w:spacing w:after="0" w:line="240" w:lineRule="auto"/>
        <w:ind w:left="720"/>
        <w:jc w:val="both"/>
        <w:rPr>
          <w:rFonts w:cstheme="minorHAnsi"/>
        </w:rPr>
      </w:pPr>
      <w:r w:rsidRPr="00FD0B9A">
        <w:rPr>
          <w:rFonts w:cstheme="minorHAnsi"/>
          <w:bCs/>
        </w:rPr>
        <w:t>- Zamawiający nie stawia warunku w tym zakresie</w:t>
      </w:r>
    </w:p>
    <w:p w14:paraId="6F1AC42B" w14:textId="77777777" w:rsidR="005C4428" w:rsidRPr="00FD0B9A" w:rsidRDefault="005C4428" w:rsidP="00DE6EC8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b/>
        </w:rPr>
      </w:pPr>
      <w:r w:rsidRPr="00FD0B9A">
        <w:rPr>
          <w:rFonts w:cstheme="minorHAnsi"/>
          <w:b/>
        </w:rPr>
        <w:t xml:space="preserve">uprawnień do prowadzenia określonej działalności gospodarczej lub zawodowej, o ile wynika to z odrębnych przepisów </w:t>
      </w:r>
    </w:p>
    <w:p w14:paraId="70E4890C" w14:textId="77777777" w:rsidR="005C4428" w:rsidRPr="00FD0B9A" w:rsidRDefault="005C4428" w:rsidP="00907BD1">
      <w:pPr>
        <w:spacing w:after="0" w:line="240" w:lineRule="auto"/>
        <w:ind w:left="720"/>
        <w:jc w:val="both"/>
        <w:rPr>
          <w:rFonts w:cstheme="minorHAnsi"/>
        </w:rPr>
      </w:pPr>
      <w:r w:rsidRPr="00FD0B9A">
        <w:rPr>
          <w:rFonts w:cstheme="minorHAnsi"/>
          <w:bCs/>
        </w:rPr>
        <w:t>- Zamawiający nie stawia warunku w tym zakresie</w:t>
      </w:r>
    </w:p>
    <w:p w14:paraId="0A6A9310" w14:textId="77777777" w:rsidR="005C4428" w:rsidRPr="00FD0B9A" w:rsidRDefault="005C4428" w:rsidP="00DE6EC8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b/>
        </w:rPr>
      </w:pPr>
      <w:r w:rsidRPr="00FD0B9A">
        <w:rPr>
          <w:rFonts w:cstheme="minorHAnsi"/>
          <w:b/>
        </w:rPr>
        <w:t>sytuacji ekonomicznej lub finansowej tzn.</w:t>
      </w:r>
    </w:p>
    <w:p w14:paraId="48C4E9AB" w14:textId="7B391DAE" w:rsidR="003567FB" w:rsidRPr="00FD0B9A" w:rsidRDefault="00DA0520" w:rsidP="003F5CD8">
      <w:pPr>
        <w:spacing w:after="0" w:line="240" w:lineRule="auto"/>
        <w:ind w:left="720"/>
        <w:jc w:val="both"/>
        <w:rPr>
          <w:rFonts w:cstheme="minorHAnsi"/>
          <w:bCs/>
        </w:rPr>
      </w:pPr>
      <w:r w:rsidRPr="00FD0B9A">
        <w:rPr>
          <w:rFonts w:cstheme="minorHAnsi"/>
        </w:rPr>
        <w:t>- Zamawiający nie stawia warunku w tym zakresie</w:t>
      </w:r>
    </w:p>
    <w:p w14:paraId="38EB4C9F" w14:textId="45452CAC" w:rsidR="00267605" w:rsidRPr="00FD0B9A" w:rsidRDefault="005C4428" w:rsidP="003567F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b/>
        </w:rPr>
      </w:pPr>
      <w:r w:rsidRPr="00FD0B9A">
        <w:rPr>
          <w:rFonts w:cstheme="minorHAnsi"/>
          <w:b/>
        </w:rPr>
        <w:t>zdolności technicznej lub zawodowej tzn.</w:t>
      </w:r>
    </w:p>
    <w:p w14:paraId="35E7415C" w14:textId="57714AA0" w:rsidR="00267605" w:rsidRPr="00EF794B" w:rsidRDefault="005A327C" w:rsidP="005A327C">
      <w:pPr>
        <w:spacing w:after="0" w:line="240" w:lineRule="auto"/>
        <w:ind w:left="720"/>
        <w:jc w:val="both"/>
        <w:rPr>
          <w:rFonts w:cstheme="minorHAnsi"/>
        </w:rPr>
      </w:pPr>
      <w:r w:rsidRPr="00EF794B">
        <w:rPr>
          <w:rFonts w:cstheme="minorHAnsi"/>
        </w:rPr>
        <w:t xml:space="preserve">- Wykonawca spełni warunek jeśli wykaże, że w okresie ostatnich trzech latach przed upływem terminu składania ofert, a jeżeli okres prowadzenia działalności jest krótszy w tym okresie, wykonał lub wykonuje co najmniej 2 zamówienia, które odpowiadają swoim rodzajem przedmiotowi zamówienia o wartości nie mniejszej niż 500 000,00 PLN brutto (słownie: </w:t>
      </w:r>
      <w:r w:rsidR="00772390" w:rsidRPr="00EF794B">
        <w:rPr>
          <w:rFonts w:cstheme="minorHAnsi"/>
        </w:rPr>
        <w:t>pięćset</w:t>
      </w:r>
      <w:r w:rsidRPr="00EF794B">
        <w:rPr>
          <w:rFonts w:cstheme="minorHAnsi"/>
        </w:rPr>
        <w:t xml:space="preserve"> tysięcy złotych brutto)</w:t>
      </w:r>
      <w:r w:rsidR="00F32B02" w:rsidRPr="00EF794B">
        <w:rPr>
          <w:rFonts w:cstheme="minorHAnsi"/>
        </w:rPr>
        <w:t xml:space="preserve"> – </w:t>
      </w:r>
      <w:r w:rsidR="00F32B02" w:rsidRPr="00EF794B">
        <w:rPr>
          <w:rFonts w:cstheme="minorHAnsi"/>
          <w:b/>
        </w:rPr>
        <w:t>Zadanie nr 1,</w:t>
      </w:r>
    </w:p>
    <w:p w14:paraId="6D87F424" w14:textId="4F838356" w:rsidR="00F32B02" w:rsidRPr="00EF794B" w:rsidRDefault="00F32B02" w:rsidP="00F32B02">
      <w:pPr>
        <w:spacing w:after="0" w:line="240" w:lineRule="auto"/>
        <w:ind w:left="720"/>
        <w:jc w:val="both"/>
        <w:rPr>
          <w:rFonts w:cstheme="minorHAnsi"/>
        </w:rPr>
      </w:pPr>
      <w:r w:rsidRPr="00EF794B">
        <w:rPr>
          <w:rFonts w:cstheme="minorHAnsi"/>
        </w:rPr>
        <w:t xml:space="preserve">- Wykonawca spełni warunek jeśli wykaże, że w okresie ostatnich trzech latach przed upływem terminu składania ofert, a jeżeli okres prowadzenia działalności jest krótszy w tym okresie, wykonał lub wykonuje co najmniej 2 zamówienia, które odpowiadają swoim rodzajem przedmiotowi zamówienia o wartości nie mniejszej niż 100 000,00 PLN brutto (słownie: </w:t>
      </w:r>
      <w:r w:rsidR="00C55AE3">
        <w:rPr>
          <w:rFonts w:cstheme="minorHAnsi"/>
        </w:rPr>
        <w:t>sto</w:t>
      </w:r>
      <w:r w:rsidR="00C55AE3" w:rsidRPr="00EF794B">
        <w:rPr>
          <w:rFonts w:cstheme="minorHAnsi"/>
        </w:rPr>
        <w:t xml:space="preserve"> </w:t>
      </w:r>
      <w:r w:rsidRPr="00EF794B">
        <w:rPr>
          <w:rFonts w:cstheme="minorHAnsi"/>
        </w:rPr>
        <w:t xml:space="preserve">tysięcy złotych brutto) – </w:t>
      </w:r>
      <w:r w:rsidRPr="00EF794B">
        <w:rPr>
          <w:rFonts w:cstheme="minorHAnsi"/>
          <w:b/>
        </w:rPr>
        <w:t>Zadanie nr 2</w:t>
      </w:r>
      <w:r w:rsidRPr="00EF794B">
        <w:rPr>
          <w:rFonts w:cstheme="minorHAnsi"/>
        </w:rPr>
        <w:t>,</w:t>
      </w:r>
    </w:p>
    <w:p w14:paraId="45AEFD13" w14:textId="440F75F2" w:rsidR="00F32B02" w:rsidRPr="00C5566B" w:rsidRDefault="003A1CE1" w:rsidP="00F32B02">
      <w:pPr>
        <w:spacing w:after="0" w:line="240" w:lineRule="auto"/>
        <w:ind w:left="720"/>
        <w:jc w:val="both"/>
        <w:rPr>
          <w:rFonts w:cstheme="minorHAnsi"/>
        </w:rPr>
      </w:pPr>
      <w:r w:rsidRPr="00EF794B">
        <w:rPr>
          <w:rFonts w:cstheme="minorHAnsi"/>
        </w:rPr>
        <w:t xml:space="preserve">- Wykonawca spełni warunek jeśli wykaże, że w okresie ostatnich 3 lat przed upływem terminu składania ofert, a jeżeli okres prowadzenia działalności jest krótszy - w tym okresie, zrealizował co najmniej 1 usługę, która odpowiada swoim rodzajem przedmiotowi zamówienia – </w:t>
      </w:r>
      <w:r w:rsidRPr="00EF794B">
        <w:rPr>
          <w:rFonts w:cstheme="minorHAnsi"/>
          <w:b/>
        </w:rPr>
        <w:t>Zadanie nr 3.</w:t>
      </w:r>
    </w:p>
    <w:p w14:paraId="3BF8EB8D" w14:textId="77777777" w:rsidR="00F32B02" w:rsidRPr="00C5566B" w:rsidRDefault="00F32B02" w:rsidP="005A327C">
      <w:pPr>
        <w:spacing w:after="0" w:line="240" w:lineRule="auto"/>
        <w:ind w:left="720"/>
        <w:jc w:val="both"/>
        <w:rPr>
          <w:rFonts w:cstheme="minorHAnsi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C5566B" w14:paraId="2349309C" w14:textId="77777777" w:rsidTr="002939FE">
        <w:tc>
          <w:tcPr>
            <w:tcW w:w="9889" w:type="dxa"/>
            <w:shd w:val="clear" w:color="auto" w:fill="DBE5F1" w:themeFill="accent1" w:themeFillTint="33"/>
          </w:tcPr>
          <w:p w14:paraId="03C338D9" w14:textId="77777777" w:rsidR="002939FE" w:rsidRPr="00C5566B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736888D0" w14:textId="77777777" w:rsidR="002939FE" w:rsidRPr="00C5566B" w:rsidRDefault="002939FE" w:rsidP="00DE6EC8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ab/>
              <w:t xml:space="preserve">PODSTAWY WYKLUCZENIA, O KTÓRYCH MOWA W ART. 108 UST. 1 UPZP –  </w:t>
            </w:r>
          </w:p>
          <w:p w14:paraId="0C55854F" w14:textId="77777777" w:rsidR="002939FE" w:rsidRPr="00C5566B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 xml:space="preserve">             OBLIGATORYJNE PRZESŁANKI</w:t>
            </w:r>
          </w:p>
          <w:p w14:paraId="47E7D0FC" w14:textId="77777777" w:rsidR="002939FE" w:rsidRPr="00C5566B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49DA9B13" w14:textId="77777777" w:rsidR="003D2248" w:rsidRPr="00C5566B" w:rsidRDefault="003D2248" w:rsidP="003D2248">
      <w:pPr>
        <w:pStyle w:val="Akapitzlist"/>
        <w:suppressAutoHyphens/>
        <w:autoSpaceDN w:val="0"/>
        <w:spacing w:before="60" w:after="60" w:line="240" w:lineRule="auto"/>
        <w:ind w:left="426"/>
        <w:textAlignment w:val="baseline"/>
        <w:rPr>
          <w:rFonts w:eastAsia="Calibri" w:cstheme="minorHAnsi"/>
          <w:b/>
          <w:bCs/>
          <w:color w:val="000000"/>
        </w:rPr>
      </w:pPr>
    </w:p>
    <w:p w14:paraId="627C0FE7" w14:textId="77777777" w:rsidR="002939FE" w:rsidRPr="00C5566B" w:rsidRDefault="002939FE" w:rsidP="00331220">
      <w:pPr>
        <w:pStyle w:val="Akapitzlist"/>
        <w:numPr>
          <w:ilvl w:val="3"/>
          <w:numId w:val="5"/>
        </w:numPr>
        <w:tabs>
          <w:tab w:val="clear" w:pos="252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b/>
          <w:bCs/>
          <w:color w:val="000000"/>
        </w:rPr>
      </w:pPr>
      <w:r w:rsidRPr="00C5566B">
        <w:rPr>
          <w:rFonts w:eastAsia="Calibri" w:cstheme="minorHAnsi"/>
          <w:color w:val="000000"/>
          <w:lang w:eastAsia="pl-PL"/>
        </w:rPr>
        <w:t>Z postępowania o udzielenie zamówienia wyklucza się̨,</w:t>
      </w:r>
      <w:r w:rsidR="00107CE0" w:rsidRPr="00C5566B">
        <w:rPr>
          <w:rFonts w:eastAsia="Calibri" w:cstheme="minorHAnsi"/>
          <w:color w:val="000000"/>
          <w:lang w:eastAsia="pl-PL"/>
        </w:rPr>
        <w:t xml:space="preserve"> na podstawie art. 108 ust. 1 uPzp,</w:t>
      </w:r>
      <w:r w:rsidRPr="00C5566B">
        <w:rPr>
          <w:rFonts w:eastAsia="Calibri" w:cstheme="minorHAnsi"/>
          <w:color w:val="000000"/>
          <w:lang w:eastAsia="pl-PL"/>
        </w:rPr>
        <w:t xml:space="preserve"> z zastrzeżeniem art. 110 uPzp, Wykonawcę̨: </w:t>
      </w:r>
    </w:p>
    <w:p w14:paraId="4C7AEF41" w14:textId="77777777" w:rsidR="002939FE" w:rsidRPr="00C5566B" w:rsidRDefault="002939FE" w:rsidP="0033122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eastAsia="Calibri" w:cstheme="minorHAnsi"/>
          <w:color w:val="000000"/>
          <w:lang w:eastAsia="pl-PL"/>
        </w:rPr>
      </w:pPr>
      <w:r w:rsidRPr="00C5566B">
        <w:rPr>
          <w:rFonts w:eastAsia="Calibri" w:cstheme="minorHAnsi"/>
          <w:color w:val="000000"/>
          <w:lang w:eastAsia="pl-PL"/>
        </w:rPr>
        <w:t xml:space="preserve">będącego osobą fizyczną, którego prawomocnie skazano za przestępstwo: </w:t>
      </w:r>
    </w:p>
    <w:p w14:paraId="23395E64" w14:textId="77777777" w:rsidR="002939FE" w:rsidRPr="00C5566B" w:rsidRDefault="002939FE" w:rsidP="00331220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C5566B">
        <w:rPr>
          <w:rFonts w:eastAsia="Calibri" w:cstheme="minorHAnsi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6AE6EAA2" w14:textId="77777777" w:rsidR="002939FE" w:rsidRPr="00C5566B" w:rsidRDefault="002939FE" w:rsidP="00331220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C5566B">
        <w:rPr>
          <w:rFonts w:eastAsia="Calibri" w:cstheme="minorHAnsi"/>
          <w:color w:val="000000"/>
          <w:lang w:eastAsia="pl-PL"/>
        </w:rPr>
        <w:t>handlu ludźmi, o którym mowa w art. 189a Kodeksu karnego,</w:t>
      </w:r>
    </w:p>
    <w:p w14:paraId="37C42D8E" w14:textId="77777777" w:rsidR="0035489C" w:rsidRPr="00C5566B" w:rsidRDefault="0035489C" w:rsidP="00331220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C5566B">
        <w:rPr>
          <w:rFonts w:eastAsia="Calibri" w:cstheme="minorHAnsi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7C147F38" w14:textId="77777777" w:rsidR="002939FE" w:rsidRPr="00C5566B" w:rsidRDefault="002939FE" w:rsidP="00331220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C5566B">
        <w:rPr>
          <w:rFonts w:eastAsia="Calibri" w:cstheme="minorHAnsi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96170FE" w14:textId="77777777" w:rsidR="002939FE" w:rsidRPr="00C5566B" w:rsidRDefault="002939FE" w:rsidP="00331220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C5566B">
        <w:rPr>
          <w:rFonts w:eastAsia="Calibri" w:cstheme="minorHAnsi"/>
          <w:color w:val="000000"/>
          <w:lang w:eastAsia="pl-PL"/>
        </w:rPr>
        <w:lastRenderedPageBreak/>
        <w:t>o charakterze terrorystycznym, o którym mowa w art. 115 § 20 Kodeksu karnego, lub mające na celu popełnienie tego przestępstwa,</w:t>
      </w:r>
    </w:p>
    <w:p w14:paraId="6A389E9B" w14:textId="77777777" w:rsidR="002939FE" w:rsidRPr="00C5566B" w:rsidRDefault="002939FE" w:rsidP="00331220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C5566B">
        <w:rPr>
          <w:rFonts w:eastAsia="Calibri" w:cstheme="minorHAnsi"/>
          <w:color w:val="000000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Polskiej(Dz. U. poz. 769),</w:t>
      </w:r>
    </w:p>
    <w:p w14:paraId="19299473" w14:textId="77777777" w:rsidR="002939FE" w:rsidRPr="00C5566B" w:rsidRDefault="002939FE" w:rsidP="00331220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bCs/>
        </w:rPr>
      </w:pPr>
      <w:r w:rsidRPr="00C5566B">
        <w:rPr>
          <w:rFonts w:eastAsia="Calibri" w:cstheme="minorHAnsi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6B30C815" w14:textId="77777777" w:rsidR="002939FE" w:rsidRPr="00C5566B" w:rsidRDefault="002939FE" w:rsidP="00331220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Calibri" w:cstheme="minorHAnsi"/>
          <w:color w:val="000000"/>
          <w:lang w:eastAsia="pl-PL"/>
        </w:rPr>
      </w:pPr>
      <w:r w:rsidRPr="00C5566B">
        <w:rPr>
          <w:rFonts w:eastAsia="Calibri" w:cstheme="minorHAnsi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978B255" w14:textId="77777777" w:rsidR="008F69E4" w:rsidRPr="00C5566B" w:rsidRDefault="002939FE" w:rsidP="0033122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5566B">
        <w:rPr>
          <w:rFonts w:eastAsia="Calibri" w:cstheme="minorHAnsi"/>
          <w:color w:val="000000"/>
          <w:lang w:eastAsia="pl-PL"/>
        </w:rPr>
        <w:t xml:space="preserve">– lub za odpowiedni czyn zabroniony określony w przepisach prawa obcego; </w:t>
      </w:r>
    </w:p>
    <w:p w14:paraId="365E4584" w14:textId="77777777" w:rsidR="008F69E4" w:rsidRPr="00C5566B" w:rsidRDefault="008F69E4" w:rsidP="00331220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C5566B">
        <w:rPr>
          <w:rFonts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599D9C3D" w14:textId="77777777" w:rsidR="008F69E4" w:rsidRPr="00C5566B" w:rsidRDefault="008F69E4" w:rsidP="00331220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C5566B">
        <w:rPr>
          <w:rFonts w:cstheme="minorHAnsi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E7FAE59" w14:textId="77777777" w:rsidR="008F69E4" w:rsidRPr="00C5566B" w:rsidRDefault="008F69E4" w:rsidP="00331220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C5566B">
        <w:rPr>
          <w:rFonts w:cstheme="minorHAnsi"/>
        </w:rPr>
        <w:t>wobec którego orzeczono zakaz ubiegania się o zamówienia publiczne;</w:t>
      </w:r>
    </w:p>
    <w:p w14:paraId="53504C2C" w14:textId="77777777" w:rsidR="008F69E4" w:rsidRPr="00C5566B" w:rsidRDefault="008F69E4" w:rsidP="00331220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C5566B">
        <w:rPr>
          <w:rFonts w:cstheme="minorHAnsi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3" w:anchor="/document/17337528?cm=DOCUMENT" w:history="1">
        <w:r w:rsidRPr="00C5566B">
          <w:rPr>
            <w:rStyle w:val="Hipercze"/>
            <w:rFonts w:cstheme="minorHAnsi"/>
          </w:rPr>
          <w:t>ustawy</w:t>
        </w:r>
      </w:hyperlink>
      <w:r w:rsidRPr="00C5566B">
        <w:rPr>
          <w:rFonts w:cstheme="minorHAnsi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4A870488" w14:textId="77777777" w:rsidR="008F69E4" w:rsidRPr="00C5566B" w:rsidRDefault="008F69E4" w:rsidP="00331220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C5566B">
        <w:rPr>
          <w:rFonts w:cstheme="minorHAnsi"/>
        </w:rPr>
        <w:t xml:space="preserve">jeżeli, w przypadkach, o których </w:t>
      </w:r>
      <w:r w:rsidR="000A70E0" w:rsidRPr="00C5566B">
        <w:rPr>
          <w:rFonts w:cstheme="minorHAnsi"/>
        </w:rPr>
        <w:t>mowa w art. 85 ust. 1 ustawy Pzp</w:t>
      </w:r>
      <w:r w:rsidRPr="00C5566B">
        <w:rPr>
          <w:rFonts w:cstheme="minorHAnsi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4" w:anchor="/document/17337528?cm=DOCUMENT" w:history="1">
        <w:r w:rsidRPr="00C5566B">
          <w:rPr>
            <w:rStyle w:val="Hipercze"/>
            <w:rFonts w:cstheme="minorHAnsi"/>
          </w:rPr>
          <w:t>ustawy</w:t>
        </w:r>
      </w:hyperlink>
      <w:r w:rsidRPr="00C5566B">
        <w:rPr>
          <w:rFonts w:cstheme="minorHAnsi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8C5B95D" w14:textId="77777777" w:rsidR="002E5D6E" w:rsidRPr="00C5566B" w:rsidRDefault="002E5D6E" w:rsidP="00331220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eastAsia="Calibri" w:cstheme="minorHAnsi"/>
        </w:rPr>
      </w:pPr>
      <w:r w:rsidRPr="00C5566B">
        <w:rPr>
          <w:rFonts w:eastAsia="Calibri" w:cstheme="minorHAnsi"/>
        </w:rPr>
        <w:t xml:space="preserve">Na podstawie </w:t>
      </w:r>
      <w:r w:rsidR="00AA4C06" w:rsidRPr="00C5566B">
        <w:rPr>
          <w:rFonts w:eastAsia="Calibri" w:cstheme="minorHAnsi"/>
        </w:rPr>
        <w:t xml:space="preserve">art. 5k Rozporządzenia Rady (UE) 2022/576 z dnia 8 kwietnia 2022 r. w sprawie zmiany rozporządzenia (UE) nr 833/2014 dotyczącego środków ograniczających w związku z działaniami Rosji destabilizującymi sytuację na Ukrainie ( Dz. Urz. UE L 2022, Nr 111, str. 1)  oraz </w:t>
      </w:r>
      <w:r w:rsidRPr="00C5566B">
        <w:rPr>
          <w:rFonts w:eastAsia="Calibri" w:cstheme="minorHAnsi"/>
        </w:rPr>
        <w:t>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14:paraId="1464E41A" w14:textId="77777777" w:rsidR="002E5D6E" w:rsidRPr="00C5566B" w:rsidRDefault="002E5D6E" w:rsidP="003E2E3F">
      <w:pPr>
        <w:numPr>
          <w:ilvl w:val="1"/>
          <w:numId w:val="79"/>
        </w:numPr>
        <w:suppressAutoHyphens/>
        <w:spacing w:after="0" w:line="240" w:lineRule="auto"/>
        <w:contextualSpacing/>
        <w:jc w:val="both"/>
        <w:rPr>
          <w:rFonts w:eastAsia="Calibri" w:cstheme="minorHAnsi"/>
        </w:rPr>
      </w:pPr>
      <w:r w:rsidRPr="00C5566B">
        <w:rPr>
          <w:rFonts w:eastAsia="Calibri" w:cstheme="minorHAnsi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8F7F93" w14:textId="77777777" w:rsidR="002E5D6E" w:rsidRPr="00C5566B" w:rsidRDefault="002E5D6E" w:rsidP="003E2E3F">
      <w:pPr>
        <w:numPr>
          <w:ilvl w:val="1"/>
          <w:numId w:val="79"/>
        </w:numPr>
        <w:suppressAutoHyphens/>
        <w:spacing w:after="0" w:line="240" w:lineRule="auto"/>
        <w:contextualSpacing/>
        <w:jc w:val="both"/>
        <w:rPr>
          <w:rFonts w:eastAsia="Calibri" w:cstheme="minorHAnsi"/>
        </w:rPr>
      </w:pPr>
      <w:r w:rsidRPr="00C5566B">
        <w:rPr>
          <w:rFonts w:eastAsia="Calibri" w:cstheme="minorHAnsi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1E2B35" w14:textId="77777777" w:rsidR="002E5D6E" w:rsidRPr="00C5566B" w:rsidRDefault="002E5D6E" w:rsidP="003E2E3F">
      <w:pPr>
        <w:numPr>
          <w:ilvl w:val="1"/>
          <w:numId w:val="79"/>
        </w:numPr>
        <w:suppressAutoHyphens/>
        <w:spacing w:after="0" w:line="240" w:lineRule="auto"/>
        <w:contextualSpacing/>
        <w:jc w:val="both"/>
        <w:rPr>
          <w:rFonts w:eastAsia="Calibri" w:cstheme="minorHAnsi"/>
        </w:rPr>
      </w:pPr>
      <w:r w:rsidRPr="00C5566B">
        <w:rPr>
          <w:rFonts w:eastAsia="Calibri" w:cstheme="minorHAnsi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</w:t>
      </w:r>
      <w:r w:rsidRPr="00C5566B">
        <w:rPr>
          <w:rFonts w:eastAsia="Calibri" w:cstheme="minorHAnsi"/>
        </w:rPr>
        <w:lastRenderedPageBreak/>
        <w:t>ile został wpisany na listę na podstawie decyzji w sprawie wpisu na listę rozstrzygającej o zastosowaniu środka, o którym mowa w art. 1 pkt 3 ustawy.</w:t>
      </w:r>
    </w:p>
    <w:p w14:paraId="716C4D05" w14:textId="40D34BC4" w:rsidR="002E5D6E" w:rsidRPr="00C5566B" w:rsidRDefault="002E5D6E" w:rsidP="001B4562">
      <w:pPr>
        <w:numPr>
          <w:ilvl w:val="0"/>
          <w:numId w:val="53"/>
        </w:numPr>
        <w:suppressAutoHyphens/>
        <w:spacing w:after="0" w:line="240" w:lineRule="auto"/>
        <w:ind w:right="-1"/>
        <w:jc w:val="both"/>
        <w:rPr>
          <w:rFonts w:eastAsia="Calibri" w:cstheme="minorHAnsi"/>
        </w:rPr>
      </w:pPr>
      <w:r w:rsidRPr="00C5566B">
        <w:rPr>
          <w:rFonts w:eastAsia="Calibri" w:cstheme="minorHAnsi"/>
        </w:rPr>
        <w:t xml:space="preserve">Wykluczenie, o którym mowa w </w:t>
      </w:r>
      <w:r w:rsidR="00AA4C06" w:rsidRPr="00C5566B">
        <w:rPr>
          <w:rFonts w:eastAsia="Calibri" w:cstheme="minorHAnsi"/>
        </w:rPr>
        <w:t>powyższych punktach</w:t>
      </w:r>
      <w:r w:rsidRPr="00C5566B">
        <w:rPr>
          <w:rFonts w:eastAsia="Calibri" w:cstheme="minorHAnsi"/>
        </w:rPr>
        <w:t xml:space="preserve"> następować będzie na okres ww. okoliczności. W przypadku Wykonawcy lub uczestnika konkursu  wykluczonego  na podstawie art. 7 ust 1 ustawy (Dz. U. 2022 poz</w:t>
      </w:r>
      <w:r w:rsidR="001927F9">
        <w:rPr>
          <w:rFonts w:eastAsia="Calibri" w:cstheme="minorHAnsi"/>
        </w:rPr>
        <w:t>.</w:t>
      </w:r>
      <w:r w:rsidRPr="00C5566B">
        <w:rPr>
          <w:rFonts w:eastAsia="Calibri" w:cstheme="minorHAnsi"/>
        </w:rPr>
        <w:t xml:space="preserve"> 835), Zamawiający odrzuca ofertę takiego Wykonawcy.</w:t>
      </w:r>
    </w:p>
    <w:p w14:paraId="62D39E91" w14:textId="77777777" w:rsidR="002E5D6E" w:rsidRPr="00C5566B" w:rsidRDefault="002E5D6E" w:rsidP="001B4562">
      <w:pPr>
        <w:numPr>
          <w:ilvl w:val="0"/>
          <w:numId w:val="53"/>
        </w:numPr>
        <w:suppressAutoHyphens/>
        <w:spacing w:after="0" w:line="240" w:lineRule="auto"/>
        <w:ind w:right="-1"/>
        <w:jc w:val="both"/>
        <w:rPr>
          <w:rFonts w:eastAsia="Calibri" w:cstheme="minorHAnsi"/>
        </w:rPr>
      </w:pPr>
      <w:r w:rsidRPr="00C5566B">
        <w:rPr>
          <w:rFonts w:eastAsia="Calibri" w:cstheme="minorHAnsi"/>
        </w:rPr>
        <w:t xml:space="preserve">Zamawiający będzie weryfikował przesłankę wykluczenia, o której mowa w art. 7 ust 9 ustawy </w:t>
      </w:r>
      <w:r w:rsidRPr="00C5566B">
        <w:rPr>
          <w:rFonts w:eastAsia="Calibri" w:cstheme="minorHAnsi"/>
        </w:rPr>
        <w:br/>
        <w:t>(Dz. U. 2022 poz. 835) na podstawie:</w:t>
      </w:r>
    </w:p>
    <w:p w14:paraId="6B77144A" w14:textId="77777777" w:rsidR="002E5D6E" w:rsidRPr="00C5566B" w:rsidRDefault="002E5D6E" w:rsidP="001B4562">
      <w:pPr>
        <w:numPr>
          <w:ilvl w:val="0"/>
          <w:numId w:val="54"/>
        </w:numPr>
        <w:suppressAutoHyphens/>
        <w:spacing w:after="0" w:line="240" w:lineRule="auto"/>
        <w:ind w:right="-1"/>
        <w:jc w:val="both"/>
        <w:rPr>
          <w:rFonts w:eastAsia="Calibri" w:cstheme="minorHAnsi"/>
        </w:rPr>
      </w:pPr>
      <w:r w:rsidRPr="00C5566B">
        <w:rPr>
          <w:rFonts w:eastAsia="Calibri" w:cstheme="minorHAnsi"/>
        </w:rPr>
        <w:t>Wykazów określonych w rozporządzeniu  765/2006 i rozporządzeniu 269/2014,</w:t>
      </w:r>
    </w:p>
    <w:p w14:paraId="52523F23" w14:textId="77777777" w:rsidR="002E5D6E" w:rsidRPr="00C5566B" w:rsidRDefault="002E5D6E" w:rsidP="001B4562">
      <w:pPr>
        <w:numPr>
          <w:ilvl w:val="0"/>
          <w:numId w:val="54"/>
        </w:numPr>
        <w:suppressAutoHyphens/>
        <w:spacing w:after="0" w:line="240" w:lineRule="auto"/>
        <w:ind w:right="-1"/>
        <w:jc w:val="both"/>
        <w:rPr>
          <w:rFonts w:eastAsia="Calibri" w:cstheme="minorHAnsi"/>
        </w:rPr>
      </w:pPr>
      <w:r w:rsidRPr="00C5566B">
        <w:rPr>
          <w:rFonts w:eastAsia="Calibri" w:cstheme="minorHAnsi"/>
        </w:rPr>
        <w:t>Listy Ministra właściwego do spraw wewnętrznych obejmujących osoby i podmioty, wobec których są stosowane środki, o których mowa w art. 1 ustawy (Dz. U. 2022 poz. 835)</w:t>
      </w:r>
    </w:p>
    <w:p w14:paraId="384CFD0E" w14:textId="77777777" w:rsidR="002939FE" w:rsidRPr="00C5566B" w:rsidRDefault="002939FE" w:rsidP="003B2081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C5566B" w14:paraId="2427A35C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7C94C5AB" w14:textId="77777777" w:rsidR="00D7497D" w:rsidRPr="00C5566B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72702B2D" w14:textId="77777777" w:rsidR="002E4367" w:rsidRPr="00C5566B" w:rsidRDefault="00D7497D" w:rsidP="00DE6EC8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460" w:hanging="40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 xml:space="preserve">PODSTAWY WYKLUCZENIA, O KTÓRYCH MOWA W ART. 109 </w:t>
            </w:r>
            <w:r w:rsidR="00417B88" w:rsidRPr="00C5566B">
              <w:rPr>
                <w:rFonts w:eastAsia="Times New Roman" w:cstheme="minorHAnsi"/>
                <w:b/>
                <w:bCs/>
                <w:lang w:eastAsia="ar-SA"/>
              </w:rPr>
              <w:t>UST. 1 PKT. 4)</w:t>
            </w:r>
          </w:p>
          <w:p w14:paraId="54355981" w14:textId="77777777" w:rsidR="00D7497D" w:rsidRPr="00C5566B" w:rsidRDefault="00D7497D" w:rsidP="003B2081">
            <w:pPr>
              <w:pStyle w:val="Akapitzlist"/>
              <w:keepNext/>
              <w:keepLines/>
              <w:suppressAutoHyphens/>
              <w:autoSpaceDN w:val="0"/>
              <w:ind w:left="46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>UPZP –  FAKULTATYWNE PRZESŁANKI</w:t>
            </w:r>
          </w:p>
          <w:p w14:paraId="1DB782F5" w14:textId="77777777" w:rsidR="00D7497D" w:rsidRPr="00C5566B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1FB2B64C" w14:textId="77777777" w:rsidR="008F5319" w:rsidRPr="00C5566B" w:rsidRDefault="008F5319" w:rsidP="003B2081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eastAsia="Calibri" w:cstheme="minorHAnsi"/>
          <w:bCs/>
          <w:color w:val="000000"/>
          <w:lang w:eastAsia="pl-PL"/>
        </w:rPr>
      </w:pPr>
    </w:p>
    <w:p w14:paraId="26084C17" w14:textId="079BC4E0" w:rsidR="00A110DA" w:rsidRPr="00C5566B" w:rsidRDefault="00AA4C06" w:rsidP="00D97F1B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Cs/>
          <w:lang w:eastAsia="pl-PL"/>
        </w:rPr>
      </w:pPr>
      <w:r w:rsidRPr="00C5566B">
        <w:rPr>
          <w:rFonts w:eastAsia="Calibri" w:cstheme="minorHAnsi"/>
          <w:color w:val="000000"/>
          <w:lang w:eastAsia="pl-PL"/>
        </w:rPr>
        <w:t xml:space="preserve">Zamawiający przewiduje wykluczenia Wykonawcy z postępowania </w:t>
      </w:r>
      <w:r w:rsidR="001E7DF7" w:rsidRPr="00C5566B">
        <w:rPr>
          <w:rFonts w:eastAsia="Calibri" w:cstheme="minorHAnsi"/>
          <w:color w:val="000000"/>
          <w:lang w:eastAsia="pl-PL"/>
        </w:rPr>
        <w:t xml:space="preserve">o udzielenie zamówienia, </w:t>
      </w:r>
      <w:r w:rsidR="001E7DF7" w:rsidRPr="00C5566B">
        <w:rPr>
          <w:rFonts w:eastAsia="Calibri" w:cstheme="minorHAnsi"/>
          <w:bCs/>
          <w:color w:val="000000"/>
          <w:lang w:eastAsia="pl-PL"/>
        </w:rPr>
        <w:t xml:space="preserve">na podstawie art. 109 ust. 1 pkt. 4) </w:t>
      </w:r>
      <w:r w:rsidR="00C55AE3">
        <w:rPr>
          <w:rFonts w:eastAsia="Calibri" w:cstheme="minorHAnsi"/>
          <w:bCs/>
          <w:color w:val="000000"/>
          <w:lang w:eastAsia="pl-PL"/>
        </w:rPr>
        <w:t xml:space="preserve">Pzp, to jest możliwość wykluczenia </w:t>
      </w:r>
      <w:r w:rsidR="001E7DF7" w:rsidRPr="00C5566B">
        <w:rPr>
          <w:rFonts w:eastAsia="Calibri" w:cstheme="minorHAnsi"/>
          <w:color w:val="000000"/>
          <w:lang w:eastAsia="pl-PL"/>
        </w:rPr>
        <w:t>Wykonawc</w:t>
      </w:r>
      <w:r w:rsidR="00C55AE3">
        <w:rPr>
          <w:rFonts w:eastAsia="Calibri" w:cstheme="minorHAnsi"/>
          <w:color w:val="000000"/>
          <w:lang w:eastAsia="pl-PL"/>
        </w:rPr>
        <w:t>y</w:t>
      </w:r>
      <w:r w:rsidR="008F5319" w:rsidRPr="00C5566B">
        <w:rPr>
          <w:rFonts w:eastAsia="Calibri" w:cstheme="minorHAnsi"/>
          <w:bCs/>
          <w:lang w:eastAsia="pl-PL"/>
        </w:rPr>
        <w:t>:</w:t>
      </w:r>
    </w:p>
    <w:p w14:paraId="275BD6F6" w14:textId="77777777" w:rsidR="00D7497D" w:rsidRPr="00C5566B" w:rsidRDefault="00C14488" w:rsidP="00DE6EC8">
      <w:pPr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C5566B">
        <w:rPr>
          <w:rFonts w:cstheme="min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9527596" w14:textId="77777777" w:rsidR="007244B3" w:rsidRPr="00C5566B" w:rsidRDefault="007244B3" w:rsidP="007244B3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11615D" w:rsidRPr="00C5566B" w14:paraId="441286D0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3B75A348" w14:textId="77777777" w:rsidR="0011615D" w:rsidRPr="00C5566B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2B05C5F1" w14:textId="77777777" w:rsidR="00854A06" w:rsidRPr="00C5566B" w:rsidRDefault="00854A06" w:rsidP="00DE6EC8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17877EA7" w14:textId="77777777" w:rsidR="0011615D" w:rsidRPr="00C5566B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15CAB19B" w14:textId="77777777" w:rsidR="003B2081" w:rsidRPr="00C5566B" w:rsidRDefault="003B2081" w:rsidP="00D97F1B">
      <w:pPr>
        <w:pStyle w:val="Akapitzlist"/>
        <w:keepLines/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eastAsia="Times New Roman" w:cstheme="minorHAnsi"/>
          <w:b/>
          <w:u w:val="single"/>
          <w:lang w:eastAsia="ar-SA"/>
        </w:rPr>
      </w:pPr>
    </w:p>
    <w:p w14:paraId="1C0C4B32" w14:textId="77777777" w:rsidR="00B70D9C" w:rsidRPr="00C5566B" w:rsidRDefault="00B70D9C" w:rsidP="00D97F1B">
      <w:pPr>
        <w:pStyle w:val="Akapitzlist"/>
        <w:keepLines/>
        <w:numPr>
          <w:ilvl w:val="3"/>
          <w:numId w:val="33"/>
        </w:numPr>
        <w:suppressAutoHyphens/>
        <w:autoSpaceDE w:val="0"/>
        <w:autoSpaceDN w:val="0"/>
        <w:spacing w:after="0" w:line="240" w:lineRule="auto"/>
        <w:ind w:left="284" w:right="-1" w:hanging="284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1EAD865F" w14:textId="77777777" w:rsidR="00AA4C06" w:rsidRPr="00C5566B" w:rsidRDefault="00AA4C06" w:rsidP="00D97F1B">
      <w:pPr>
        <w:pStyle w:val="Akapitzlist"/>
        <w:numPr>
          <w:ilvl w:val="3"/>
          <w:numId w:val="33"/>
        </w:numPr>
        <w:spacing w:line="240" w:lineRule="auto"/>
        <w:ind w:left="284" w:hanging="284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Zamawiający przewiduje możliwość żądania oświadczenia, o którym mowa w art. 125 ust. 1 ustawy Pzp, wyłącznie od wykonawcy, którego oferta została najwyżej oceniona.</w:t>
      </w:r>
    </w:p>
    <w:p w14:paraId="0208AFC0" w14:textId="77777777" w:rsidR="0011615D" w:rsidRPr="00C5566B" w:rsidRDefault="00AA5E6B" w:rsidP="00DE6EC8">
      <w:pPr>
        <w:pStyle w:val="Akapitzlist"/>
        <w:keepLines/>
        <w:numPr>
          <w:ilvl w:val="3"/>
          <w:numId w:val="33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C5566B">
        <w:rPr>
          <w:rFonts w:eastAsia="Times New Roman" w:cstheme="minorHAnsi"/>
          <w:b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224B05EF" w14:textId="77777777" w:rsidR="003D4340" w:rsidRPr="00C5566B" w:rsidRDefault="003D4340" w:rsidP="00DE6EC8">
      <w:pPr>
        <w:pStyle w:val="Akapitzlist"/>
        <w:keepLines/>
        <w:numPr>
          <w:ilvl w:val="0"/>
          <w:numId w:val="36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b/>
          <w:lang w:eastAsia="ar-SA"/>
        </w:rPr>
        <w:t>oświadczenie Wykonawcy</w:t>
      </w:r>
      <w:r w:rsidRPr="00C5566B">
        <w:rPr>
          <w:rFonts w:eastAsia="Times New Roman" w:cstheme="minorHAnsi"/>
          <w:lang w:eastAsia="ar-SA"/>
        </w:rPr>
        <w:t xml:space="preserve"> na podstawie art. 125 ust. 1 uPzp w formie JEDZ Jednolitego Europejskiego Dokumentu Zamówienia (ESPD) stanowiącego załącznik nr 3 do niniejszej SWZ aktualnego na dzień składania ofert.</w:t>
      </w:r>
    </w:p>
    <w:p w14:paraId="332F699C" w14:textId="77777777" w:rsidR="00D21EDD" w:rsidRPr="00C5566B" w:rsidRDefault="00D21EDD" w:rsidP="00DE6EC8">
      <w:pPr>
        <w:pStyle w:val="Akapitzlist"/>
        <w:keepLines/>
        <w:numPr>
          <w:ilvl w:val="0"/>
          <w:numId w:val="36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Calibri" w:cstheme="minorHAnsi"/>
          <w:b/>
          <w:bCs/>
          <w:lang w:eastAsia="zh-CN"/>
        </w:rPr>
        <w:t>oświadczenie wykonawcy</w:t>
      </w:r>
      <w:r w:rsidRPr="00C5566B">
        <w:rPr>
          <w:rFonts w:eastAsia="Calibri" w:cstheme="minorHAnsi"/>
          <w:bCs/>
          <w:lang w:eastAsia="zh-CN"/>
        </w:rPr>
        <w:t xml:space="preserve">, w zakresie art. 108 ust. 1 pkt 5 uPzp, o braku przynależności do tej samej </w:t>
      </w:r>
      <w:r w:rsidRPr="00C5566B">
        <w:rPr>
          <w:rFonts w:eastAsia="Calibri" w:cstheme="minorHAnsi"/>
          <w:b/>
          <w:bCs/>
          <w:lang w:eastAsia="zh-CN"/>
        </w:rPr>
        <w:t>grupy kapitałowej</w:t>
      </w:r>
      <w:r w:rsidRPr="00C5566B">
        <w:rPr>
          <w:rFonts w:eastAsia="Calibri" w:cstheme="minorHAnsi"/>
          <w:bCs/>
          <w:lang w:eastAsia="zh-CN"/>
        </w:rPr>
        <w:t>, w rozumieniu ustawy z dnia 16.02.2007 r. o ochronie konkurencji i konsumentów (Dz. U. z 20</w:t>
      </w:r>
      <w:r w:rsidR="007045AA" w:rsidRPr="00C5566B">
        <w:rPr>
          <w:rFonts w:eastAsia="Calibri" w:cstheme="minorHAnsi"/>
          <w:bCs/>
          <w:lang w:eastAsia="zh-CN"/>
        </w:rPr>
        <w:t>21</w:t>
      </w:r>
      <w:r w:rsidRPr="00C5566B">
        <w:rPr>
          <w:rFonts w:eastAsia="Calibri" w:cstheme="minorHAnsi"/>
          <w:bCs/>
          <w:lang w:eastAsia="zh-CN"/>
        </w:rPr>
        <w:t xml:space="preserve"> r. poz. </w:t>
      </w:r>
      <w:r w:rsidR="007045AA" w:rsidRPr="00C5566B">
        <w:rPr>
          <w:rFonts w:eastAsia="Calibri" w:cstheme="minorHAnsi"/>
          <w:bCs/>
          <w:lang w:eastAsia="zh-CN"/>
        </w:rPr>
        <w:t>275</w:t>
      </w:r>
      <w:r w:rsidRPr="00C5566B">
        <w:rPr>
          <w:rFonts w:eastAsia="Calibri" w:cstheme="minorHAnsi"/>
          <w:bCs/>
          <w:lang w:eastAsia="zh-CN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3CF3509A" w14:textId="77777777" w:rsidR="003D4340" w:rsidRPr="00C5566B" w:rsidRDefault="003D4340" w:rsidP="00DE6EC8">
      <w:pPr>
        <w:pStyle w:val="Akapitzlist"/>
        <w:keepLines/>
        <w:numPr>
          <w:ilvl w:val="0"/>
          <w:numId w:val="36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b/>
          <w:lang w:eastAsia="ar-SA"/>
        </w:rPr>
        <w:t>informacja z Krajowego Rejestru Karnego</w:t>
      </w:r>
      <w:r w:rsidRPr="00C5566B">
        <w:rPr>
          <w:rFonts w:eastAsia="Times New Roman" w:cstheme="minorHAnsi"/>
          <w:lang w:eastAsia="ar-SA"/>
        </w:rPr>
        <w:t xml:space="preserve"> w zakresie dotyczącym podstaw wykluczenia wskazanych w art. 108 ust. 1 pkt 1, 2 i 4 uPzp</w:t>
      </w:r>
      <w:r w:rsidR="00583C1C" w:rsidRPr="00C5566B">
        <w:rPr>
          <w:rFonts w:eastAsia="Times New Roman" w:cstheme="minorHAnsi"/>
          <w:lang w:eastAsia="ar-SA"/>
        </w:rPr>
        <w:t xml:space="preserve"> sporządzona nie wcześniej niż 6 miesięcy</w:t>
      </w:r>
      <w:r w:rsidRPr="00C5566B">
        <w:rPr>
          <w:rFonts w:eastAsia="Times New Roman" w:cstheme="minorHAnsi"/>
          <w:lang w:eastAsia="ar-SA"/>
        </w:rPr>
        <w:t xml:space="preserve"> przed jej złożeniem.</w:t>
      </w:r>
    </w:p>
    <w:p w14:paraId="5D67EFFF" w14:textId="77777777" w:rsidR="00956152" w:rsidRPr="00C5566B" w:rsidRDefault="003D4340" w:rsidP="00DE6EC8">
      <w:pPr>
        <w:pStyle w:val="Akapitzlist"/>
        <w:keepLines/>
        <w:numPr>
          <w:ilvl w:val="0"/>
          <w:numId w:val="36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b/>
          <w:lang w:eastAsia="ar-SA"/>
        </w:rPr>
        <w:t>odpis z właściwego rejestru lub z centralnej ewidencji i informacji o działalności gospodarczej</w:t>
      </w:r>
      <w:r w:rsidRPr="00C5566B">
        <w:rPr>
          <w:rFonts w:eastAsia="Times New Roman" w:cstheme="minorHAnsi"/>
          <w:lang w:eastAsia="ar-SA"/>
        </w:rPr>
        <w:t>, jeżeli odrębne przepisy wymagają wpisu do rejestru lub ewidencji w zakresie dotyczącym podstaw wykluczenia wskazanych w art. 109 ust. 1 pkt 4 uPzp</w:t>
      </w:r>
      <w:r w:rsidR="00DB6D93" w:rsidRPr="00C5566B">
        <w:rPr>
          <w:rFonts w:eastAsia="Times New Roman" w:cstheme="minorHAnsi"/>
          <w:lang w:eastAsia="ar-SA"/>
        </w:rPr>
        <w:t xml:space="preserve"> sporządzona nie wcześniej niż 3 miesiące</w:t>
      </w:r>
      <w:r w:rsidRPr="00C5566B">
        <w:rPr>
          <w:rFonts w:eastAsia="Times New Roman" w:cstheme="minorHAnsi"/>
          <w:lang w:eastAsia="ar-SA"/>
        </w:rPr>
        <w:t xml:space="preserve"> przed jej złożeniem.</w:t>
      </w:r>
    </w:p>
    <w:p w14:paraId="214B934B" w14:textId="2FCA022E" w:rsidR="00AF76D9" w:rsidRPr="00C5566B" w:rsidRDefault="00AF76D9" w:rsidP="00F150C2">
      <w:pPr>
        <w:pStyle w:val="Akapitzlist"/>
        <w:keepLines/>
        <w:numPr>
          <w:ilvl w:val="0"/>
          <w:numId w:val="36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b/>
          <w:lang w:eastAsia="ar-SA"/>
        </w:rPr>
        <w:lastRenderedPageBreak/>
        <w:t>oświadczenia o aktualności informacji zawartych w oświadczeniu, o którym mowa w art. 125 ust. 1</w:t>
      </w:r>
      <w:r w:rsidR="00BC0474">
        <w:rPr>
          <w:rFonts w:eastAsia="Times New Roman" w:cstheme="minorHAnsi"/>
          <w:b/>
          <w:lang w:eastAsia="ar-SA"/>
        </w:rPr>
        <w:t xml:space="preserve"> </w:t>
      </w:r>
      <w:r w:rsidRPr="00C5566B">
        <w:rPr>
          <w:rFonts w:eastAsia="Times New Roman" w:cstheme="minorHAnsi"/>
          <w:b/>
          <w:lang w:eastAsia="ar-SA"/>
        </w:rPr>
        <w:t>ustawy</w:t>
      </w:r>
      <w:r w:rsidRPr="00C5566B">
        <w:rPr>
          <w:rFonts w:eastAsia="Times New Roman" w:cstheme="minorHAnsi"/>
          <w:lang w:eastAsia="ar-SA"/>
        </w:rPr>
        <w:t>, w zakresie podstaw wykluczenia z postępowania wskazanych przez Zamawiającego, o których mowa w:</w:t>
      </w:r>
    </w:p>
    <w:p w14:paraId="6B5E72D8" w14:textId="77777777" w:rsidR="00AF76D9" w:rsidRPr="00C5566B" w:rsidRDefault="00AF76D9" w:rsidP="00DE6EC8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art. 108 ust. 1 pkt 3 ustawy ;</w:t>
      </w:r>
    </w:p>
    <w:p w14:paraId="2168B711" w14:textId="77777777" w:rsidR="00AF76D9" w:rsidRPr="00C5566B" w:rsidRDefault="00AF76D9" w:rsidP="00DE6EC8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art. 108 ust. 1 pkt 4 ustawy, dotyczących orzeczenia zakazu ubiegania się o zamówienie publiczne tytułem środka zapobiegawczego;</w:t>
      </w:r>
    </w:p>
    <w:p w14:paraId="4943BE8C" w14:textId="77777777" w:rsidR="00AF76D9" w:rsidRPr="00C5566B" w:rsidRDefault="00AF76D9" w:rsidP="00DE6EC8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art. 108 ust. 1 pkt 5 ustawy, dotyczących zawarcia z innymi wykonawcami porozumienia mającego na celu zakłócenie konkurencji;</w:t>
      </w:r>
    </w:p>
    <w:p w14:paraId="46F1E39D" w14:textId="77777777" w:rsidR="00AF76D9" w:rsidRPr="00C5566B" w:rsidRDefault="00AF76D9" w:rsidP="00DE6EC8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art. 108 ust. 1 pkt 6 ustawy.</w:t>
      </w:r>
    </w:p>
    <w:p w14:paraId="48B5E74F" w14:textId="046FB6E4" w:rsidR="00534CAB" w:rsidRDefault="00534CAB" w:rsidP="00CD6552">
      <w:pPr>
        <w:pStyle w:val="Akapitzlist"/>
        <w:keepLines/>
        <w:numPr>
          <w:ilvl w:val="0"/>
          <w:numId w:val="63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eastAsia="Calibri" w:cstheme="minorHAnsi"/>
          <w:bCs/>
          <w:lang w:eastAsia="zh-CN"/>
        </w:rPr>
      </w:pPr>
      <w:r w:rsidRPr="00C5566B">
        <w:rPr>
          <w:rFonts w:eastAsia="Calibri" w:cstheme="minorHAnsi"/>
          <w:b/>
          <w:bCs/>
          <w:lang w:eastAsia="zh-CN"/>
        </w:rPr>
        <w:t>oświadczenie wykonawcy</w:t>
      </w:r>
      <w:r w:rsidRPr="00C5566B">
        <w:rPr>
          <w:rFonts w:eastAsia="Calibri" w:cstheme="minorHAnsi"/>
          <w:bCs/>
          <w:lang w:eastAsia="zh-CN"/>
        </w:rPr>
        <w:t xml:space="preserve">, </w:t>
      </w:r>
      <w:r w:rsidR="00D84B61" w:rsidRPr="00C5566B">
        <w:rPr>
          <w:rFonts w:eastAsia="Calibri" w:cstheme="minorHAnsi"/>
          <w:bCs/>
          <w:lang w:eastAsia="zh-CN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</w:t>
      </w:r>
      <w:r w:rsidRPr="00C5566B">
        <w:rPr>
          <w:rFonts w:eastAsia="Calibri" w:cstheme="minorHAnsi"/>
          <w:bCs/>
          <w:lang w:eastAsia="zh-CN"/>
        </w:rPr>
        <w:t xml:space="preserve">art. </w:t>
      </w:r>
      <w:r w:rsidR="00166389" w:rsidRPr="00C5566B">
        <w:rPr>
          <w:rFonts w:eastAsia="Calibri" w:cstheme="minorHAnsi"/>
          <w:bCs/>
          <w:lang w:eastAsia="zh-CN"/>
        </w:rPr>
        <w:t>7</w:t>
      </w:r>
      <w:r w:rsidRPr="00C5566B">
        <w:rPr>
          <w:rFonts w:eastAsia="Calibri" w:cstheme="minorHAnsi"/>
          <w:bCs/>
          <w:lang w:eastAsia="zh-CN"/>
        </w:rPr>
        <w:t xml:space="preserve"> ust. 1 </w:t>
      </w:r>
      <w:r w:rsidR="002E5D6E" w:rsidRPr="00C5566B">
        <w:rPr>
          <w:rFonts w:eastAsia="Calibri" w:cstheme="minorHAnsi"/>
          <w:bCs/>
          <w:lang w:eastAsia="zh-CN"/>
        </w:rPr>
        <w:t>ustawy z dnia 13 kwietnia 2022 r. o szczególnych rozwiązaniach w zakresie przeciwdziałania wspieraniu agresji na Ukrainę oraz służących ochronie bezpieczeństwa narodowego</w:t>
      </w:r>
      <w:r w:rsidRPr="00C5566B">
        <w:rPr>
          <w:rFonts w:eastAsia="Calibri" w:cstheme="minorHAnsi"/>
          <w:bCs/>
          <w:lang w:eastAsia="zh-CN"/>
        </w:rPr>
        <w:t xml:space="preserve">, </w:t>
      </w:r>
      <w:r w:rsidR="007241B6" w:rsidRPr="00C5566B">
        <w:rPr>
          <w:rFonts w:eastAsia="Calibri" w:cstheme="minorHAnsi"/>
          <w:bCs/>
          <w:lang w:eastAsia="zh-CN"/>
        </w:rPr>
        <w:t>w zakresie podstaw wykluczenia z postępowania, o których mowa w art. 7 ust. 9 ustawy</w:t>
      </w:r>
      <w:r w:rsidR="00BC0474">
        <w:rPr>
          <w:rFonts w:eastAsia="Calibri" w:cstheme="minorHAnsi"/>
          <w:bCs/>
          <w:lang w:eastAsia="zh-CN"/>
        </w:rPr>
        <w:t xml:space="preserve"> </w:t>
      </w:r>
      <w:r w:rsidR="00C15F8E" w:rsidRPr="00C5566B">
        <w:rPr>
          <w:rFonts w:eastAsia="Calibri" w:cstheme="minorHAnsi"/>
        </w:rPr>
        <w:t>Dz. U. 2022 poz. 835</w:t>
      </w:r>
      <w:r w:rsidR="00FE395B">
        <w:rPr>
          <w:rFonts w:eastAsia="Calibri" w:cstheme="minorHAnsi"/>
          <w:bCs/>
          <w:lang w:eastAsia="zh-CN"/>
        </w:rPr>
        <w:t xml:space="preserve"> – Załącznik nr 4</w:t>
      </w:r>
      <w:r w:rsidR="00A57C46" w:rsidRPr="00C5566B">
        <w:rPr>
          <w:rFonts w:eastAsia="Calibri" w:cstheme="minorHAnsi"/>
          <w:bCs/>
          <w:lang w:eastAsia="zh-CN"/>
        </w:rPr>
        <w:t xml:space="preserve"> do SWZ.</w:t>
      </w:r>
    </w:p>
    <w:p w14:paraId="05EB2458" w14:textId="0E446E23" w:rsidR="00156ACB" w:rsidRDefault="00AC0494" w:rsidP="00CD6552">
      <w:pPr>
        <w:pStyle w:val="Akapitzlist"/>
        <w:keepLines/>
        <w:numPr>
          <w:ilvl w:val="0"/>
          <w:numId w:val="63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eastAsia="Calibri" w:cstheme="minorHAnsi"/>
          <w:b/>
          <w:bCs/>
          <w:lang w:eastAsia="zh-CN"/>
        </w:rPr>
      </w:pPr>
      <w:r w:rsidRPr="00AC0494">
        <w:rPr>
          <w:rFonts w:eastAsia="Calibri" w:cstheme="minorHAnsi"/>
          <w:b/>
          <w:bCs/>
          <w:lang w:eastAsia="zh-CN"/>
        </w:rPr>
        <w:t xml:space="preserve">wykaz dostaw </w:t>
      </w:r>
      <w:r w:rsidRPr="00AC0494">
        <w:rPr>
          <w:rFonts w:eastAsia="Calibri" w:cstheme="minorHAnsi"/>
          <w:bCs/>
          <w:lang w:eastAsia="zh-CN"/>
        </w:rPr>
        <w:t>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</w:t>
      </w:r>
      <w:r w:rsidR="00FD0B9A">
        <w:rPr>
          <w:rFonts w:eastAsia="Calibri" w:cstheme="minorHAnsi"/>
          <w:bCs/>
          <w:lang w:eastAsia="zh-CN"/>
        </w:rPr>
        <w:t>iesięcy – Załącznik nr 6</w:t>
      </w:r>
      <w:r w:rsidR="00EA2408">
        <w:rPr>
          <w:rFonts w:eastAsia="Calibri" w:cstheme="minorHAnsi"/>
          <w:bCs/>
          <w:lang w:eastAsia="zh-CN"/>
        </w:rPr>
        <w:t xml:space="preserve"> do SWZ – </w:t>
      </w:r>
      <w:r w:rsidR="00EA2408" w:rsidRPr="00EA2408">
        <w:rPr>
          <w:rFonts w:eastAsia="Calibri" w:cstheme="minorHAnsi"/>
          <w:b/>
          <w:bCs/>
          <w:lang w:eastAsia="zh-CN"/>
        </w:rPr>
        <w:t>Dotyczy Zadania nr 1 i 2</w:t>
      </w:r>
    </w:p>
    <w:p w14:paraId="3A214DB9" w14:textId="593C55B3" w:rsidR="00EA2408" w:rsidRPr="008C3F96" w:rsidRDefault="00EA2408" w:rsidP="008C3F96">
      <w:pPr>
        <w:pStyle w:val="Akapitzlist"/>
        <w:keepLines/>
        <w:numPr>
          <w:ilvl w:val="0"/>
          <w:numId w:val="63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eastAsia="Calibri" w:cstheme="minorHAnsi"/>
          <w:b/>
          <w:bCs/>
          <w:lang w:eastAsia="zh-CN"/>
        </w:rPr>
      </w:pPr>
      <w:r w:rsidRPr="008C3F96">
        <w:rPr>
          <w:rFonts w:eastAsia="Calibri" w:cstheme="minorHAnsi"/>
          <w:b/>
          <w:bCs/>
          <w:lang w:eastAsia="zh-CN"/>
        </w:rPr>
        <w:t xml:space="preserve">wykazu co najmniej jednej usługi wykonanej, </w:t>
      </w:r>
      <w:r w:rsidRPr="008C3F96">
        <w:rPr>
          <w:rFonts w:eastAsia="Calibri" w:cstheme="minorHAnsi"/>
          <w:bCs/>
          <w:lang w:eastAsia="zh-CN"/>
        </w:rPr>
        <w:t>a w przypadku świadczeń powtarzających się lub ciągłych również wykonywanych,  w okresie  ostatnich  3 lat,  a jeżeli  okres  prowadzenia  działalności  jest  krótszy – w tym  okresie, 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wstanie uzyskać tych dokumentów  – oświadczenie wykonawcy; w przypadku świadczeń powtarzających się lub ciągłych nadal wykonywanych referencje bądź inne dokumenty potwierdzające ich należyte wykonywanie powinny być wystawione w okresie ostat</w:t>
      </w:r>
      <w:r w:rsidR="00FD0B9A">
        <w:rPr>
          <w:rFonts w:eastAsia="Calibri" w:cstheme="minorHAnsi"/>
          <w:bCs/>
          <w:lang w:eastAsia="zh-CN"/>
        </w:rPr>
        <w:t>nich 3 miesięcy – Załącznik nr 7</w:t>
      </w:r>
      <w:r w:rsidRPr="008C3F96">
        <w:rPr>
          <w:rFonts w:eastAsia="Calibri" w:cstheme="minorHAnsi"/>
          <w:bCs/>
          <w:lang w:eastAsia="zh-CN"/>
        </w:rPr>
        <w:t xml:space="preserve"> do SWZ – </w:t>
      </w:r>
      <w:r w:rsidRPr="008C3F96">
        <w:rPr>
          <w:rFonts w:eastAsia="Calibri" w:cstheme="minorHAnsi"/>
          <w:b/>
          <w:bCs/>
          <w:lang w:eastAsia="zh-CN"/>
        </w:rPr>
        <w:t>Dotyczy Zadania nr 3</w:t>
      </w:r>
      <w:r w:rsidR="008C3F96">
        <w:rPr>
          <w:rFonts w:eastAsia="Calibri" w:cstheme="minorHAnsi"/>
          <w:b/>
          <w:bCs/>
          <w:lang w:eastAsia="zh-CN"/>
        </w:rPr>
        <w:t>.</w:t>
      </w:r>
    </w:p>
    <w:p w14:paraId="59C4A139" w14:textId="3C51C875" w:rsidR="005E3A89" w:rsidRPr="00C5566B" w:rsidRDefault="005E3A89" w:rsidP="009E6BBF">
      <w:pPr>
        <w:pStyle w:val="Akapitzlist"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42"/>
        <w:jc w:val="both"/>
        <w:textAlignment w:val="baseline"/>
        <w:rPr>
          <w:rFonts w:eastAsia="Calibri" w:cstheme="minorHAnsi"/>
          <w:bCs/>
          <w:lang w:eastAsia="zh-CN"/>
        </w:rPr>
      </w:pPr>
      <w:r w:rsidRPr="00C5566B">
        <w:rPr>
          <w:rFonts w:eastAsia="Calibri" w:cstheme="minorHAnsi"/>
          <w:bCs/>
          <w:lang w:eastAsia="zh-CN"/>
        </w:rPr>
        <w:t>Oświadczenie wykonawcy na podstawie art. 125 ust. 1 uPzp w formie</w:t>
      </w:r>
      <w:r w:rsidR="009E6BBF" w:rsidRPr="00C5566B">
        <w:rPr>
          <w:rFonts w:eastAsia="Calibri" w:cstheme="minorHAnsi"/>
          <w:bCs/>
          <w:lang w:eastAsia="zh-CN"/>
        </w:rPr>
        <w:t xml:space="preserve"> </w:t>
      </w:r>
      <w:r w:rsidRPr="00C5566B">
        <w:rPr>
          <w:rFonts w:eastAsia="Calibri" w:cstheme="minorHAnsi"/>
          <w:b/>
          <w:bCs/>
          <w:lang w:eastAsia="zh-CN"/>
        </w:rPr>
        <w:t>JEDZ Jednolitego Europejskiego Dokumentu Zamówienia</w:t>
      </w:r>
      <w:r w:rsidRPr="00C5566B">
        <w:rPr>
          <w:rFonts w:eastAsia="Calibri" w:cstheme="minorHAnsi"/>
          <w:bCs/>
          <w:lang w:eastAsia="zh-CN"/>
        </w:rPr>
        <w:t xml:space="preserve"> (ESPD) stanowiącego </w:t>
      </w:r>
      <w:r w:rsidRPr="00C5566B">
        <w:rPr>
          <w:rFonts w:eastAsia="Calibri" w:cstheme="minorHAnsi"/>
          <w:b/>
          <w:bCs/>
          <w:lang w:eastAsia="zh-CN"/>
        </w:rPr>
        <w:t>załącznik nr 3</w:t>
      </w:r>
      <w:r w:rsidRPr="00C5566B">
        <w:rPr>
          <w:rFonts w:eastAsia="Calibri" w:cstheme="minorHAnsi"/>
          <w:bCs/>
          <w:lang w:eastAsia="zh-CN"/>
        </w:rPr>
        <w:t xml:space="preserve"> do niniejszej SWZ</w:t>
      </w:r>
      <w:r w:rsidR="009E6BBF" w:rsidRPr="00C5566B">
        <w:rPr>
          <w:rFonts w:eastAsia="Calibri" w:cstheme="minorHAnsi"/>
          <w:bCs/>
          <w:lang w:eastAsia="zh-CN"/>
        </w:rPr>
        <w:t xml:space="preserve"> </w:t>
      </w:r>
      <w:r w:rsidRPr="00C5566B">
        <w:rPr>
          <w:rFonts w:eastAsia="Calibri" w:cstheme="minorHAnsi"/>
          <w:bCs/>
          <w:lang w:eastAsia="zh-CN"/>
        </w:rPr>
        <w:t xml:space="preserve">aktualnego na dzień składania ofert. </w:t>
      </w:r>
      <w:r w:rsidRPr="00C5566B">
        <w:rPr>
          <w:rFonts w:eastAsia="Times New Roman" w:cstheme="minorHAnsi"/>
          <w:lang w:eastAsia="ar-SA"/>
        </w:rPr>
        <w:t>sporządza się, pod rygorem nieważności, w formie elektronicznej (podpisanej kwalifikowanym podpisem elektronicznym).</w:t>
      </w:r>
    </w:p>
    <w:p w14:paraId="6769FCBE" w14:textId="28840D1E" w:rsidR="005E3A89" w:rsidRPr="00C5566B" w:rsidRDefault="005E3A89" w:rsidP="00DE6EC8">
      <w:pPr>
        <w:pStyle w:val="pkt"/>
        <w:numPr>
          <w:ilvl w:val="0"/>
          <w:numId w:val="50"/>
        </w:numPr>
        <w:spacing w:before="0" w:after="0"/>
        <w:ind w:left="142"/>
        <w:rPr>
          <w:rFonts w:asciiTheme="minorHAnsi" w:hAnsiTheme="minorHAnsi" w:cstheme="minorHAnsi"/>
          <w:b/>
          <w:sz w:val="22"/>
          <w:szCs w:val="22"/>
        </w:rPr>
      </w:pPr>
      <w:r w:rsidRPr="00C5566B">
        <w:rPr>
          <w:rFonts w:asciiTheme="minorHAnsi" w:hAnsiTheme="minorHAnsi" w:cstheme="minorHAnsi"/>
          <w:sz w:val="22"/>
          <w:szCs w:val="22"/>
        </w:rPr>
        <w:t xml:space="preserve">Zamawiający informuje, iż instrukcję wypełnienia </w:t>
      </w:r>
      <w:r w:rsidRPr="00C5566B">
        <w:rPr>
          <w:rFonts w:asciiTheme="minorHAnsi" w:hAnsiTheme="minorHAnsi" w:cstheme="minorHAnsi"/>
          <w:bCs/>
          <w:sz w:val="22"/>
          <w:szCs w:val="22"/>
        </w:rPr>
        <w:t>ESPD</w:t>
      </w:r>
      <w:r w:rsidR="009E6BBF" w:rsidRPr="00C5566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5566B">
        <w:rPr>
          <w:rFonts w:asciiTheme="minorHAnsi" w:hAnsiTheme="minorHAnsi" w:cstheme="minorHAnsi"/>
          <w:sz w:val="22"/>
          <w:szCs w:val="22"/>
        </w:rPr>
        <w:t xml:space="preserve">oraz edytowalną wersję formularza ESPD można znaleźć pod adresem: </w:t>
      </w:r>
      <w:hyperlink r:id="rId15" w:history="1">
        <w:r w:rsidRPr="00C5566B">
          <w:rPr>
            <w:rStyle w:val="Hipercze"/>
            <w:rFonts w:asciiTheme="minorHAnsi" w:eastAsia="Verdana" w:hAnsiTheme="minorHAnsi" w:cstheme="minorHAnsi"/>
            <w:sz w:val="22"/>
            <w:szCs w:val="22"/>
          </w:rPr>
          <w:t>https://www.uzp.gov.pl/baza-wiedzy/prawo-zamowien-publicznych-regulacje/prawo-krajowe/jednolity-europejski-dokument-zamowienia</w:t>
        </w:r>
      </w:hyperlink>
      <w:r w:rsidRPr="00C5566B">
        <w:rPr>
          <w:rFonts w:asciiTheme="minorHAnsi" w:hAnsiTheme="minorHAnsi" w:cstheme="minorHAnsi"/>
          <w:sz w:val="22"/>
          <w:szCs w:val="22"/>
        </w:rPr>
        <w:t xml:space="preserve">. Zamawiający zaleca wypełnienie ESPD za pomocą </w:t>
      </w:r>
      <w:r w:rsidR="00BA76C5" w:rsidRPr="00C5566B">
        <w:rPr>
          <w:rFonts w:asciiTheme="minorHAnsi" w:hAnsiTheme="minorHAnsi" w:cstheme="minorHAnsi"/>
          <w:sz w:val="22"/>
          <w:szCs w:val="22"/>
        </w:rPr>
        <w:t xml:space="preserve">serwisu dostępnego pod adresem: </w:t>
      </w:r>
      <w:hyperlink r:id="rId16" w:history="1">
        <w:r w:rsidRPr="00C5566B">
          <w:rPr>
            <w:rStyle w:val="Hipercze"/>
            <w:rFonts w:asciiTheme="minorHAnsi" w:eastAsia="Verdana" w:hAnsiTheme="minorHAnsi" w:cstheme="minorHAnsi"/>
            <w:sz w:val="22"/>
            <w:szCs w:val="22"/>
          </w:rPr>
          <w:t>https://espd.uzp.gov.pl/</w:t>
        </w:r>
      </w:hyperlink>
      <w:r w:rsidRPr="00C5566B">
        <w:rPr>
          <w:rFonts w:asciiTheme="minorHAnsi" w:hAnsiTheme="minorHAnsi" w:cstheme="minorHAnsi"/>
          <w:sz w:val="22"/>
          <w:szCs w:val="22"/>
        </w:rPr>
        <w:t xml:space="preserve">. W tym celu przygotowany przez Zamawiającego Jednolity Europejski Dokument Zamówienia (ESPD) stanowiący </w:t>
      </w:r>
      <w:r w:rsidRPr="00C5566B">
        <w:rPr>
          <w:rFonts w:asciiTheme="minorHAnsi" w:hAnsiTheme="minorHAnsi" w:cstheme="minorHAnsi"/>
          <w:b/>
          <w:sz w:val="22"/>
          <w:szCs w:val="22"/>
        </w:rPr>
        <w:t>Załącznik nr 3 do SWZ</w:t>
      </w:r>
      <w:r w:rsidRPr="00C5566B">
        <w:rPr>
          <w:rFonts w:asciiTheme="minorHAnsi" w:hAnsiTheme="minorHAnsi" w:cstheme="minorHAnsi"/>
          <w:sz w:val="22"/>
          <w:szCs w:val="22"/>
        </w:rPr>
        <w:t>, należy wypełnić, z zastrzeżeniem poniższych uwag:</w:t>
      </w:r>
    </w:p>
    <w:p w14:paraId="6811FA95" w14:textId="77777777" w:rsidR="005E3A89" w:rsidRPr="00C5566B" w:rsidRDefault="005E3A89" w:rsidP="00DE6EC8">
      <w:pPr>
        <w:pStyle w:val="Akapitzlist"/>
        <w:numPr>
          <w:ilvl w:val="0"/>
          <w:numId w:val="37"/>
        </w:numPr>
        <w:spacing w:after="0" w:line="240" w:lineRule="auto"/>
        <w:ind w:left="709"/>
        <w:jc w:val="both"/>
        <w:rPr>
          <w:rFonts w:cstheme="minorHAnsi"/>
        </w:rPr>
      </w:pPr>
      <w:r w:rsidRPr="00C5566B">
        <w:rPr>
          <w:rFonts w:cstheme="minorHAnsi"/>
        </w:rPr>
        <w:t>w Części II Sekcji D ESPD (</w:t>
      </w:r>
      <w:r w:rsidRPr="00C5566B">
        <w:rPr>
          <w:rFonts w:cstheme="minorHAnsi"/>
          <w:i/>
        </w:rPr>
        <w:t>Informacje dotyczące podwykonawców, na których zdolności Wykonawca nie polega</w:t>
      </w:r>
      <w:r w:rsidRPr="00C5566B">
        <w:rPr>
          <w:rFonts w:cstheme="minorHAnsi"/>
        </w:rPr>
        <w:t xml:space="preserve">) Wykonawca oświadcza czy zamierza zlecić osobom trzecim podwykonawstwo jakiejkolwiek części zamówienia (w przypadku twierdzącej odpowiedzi podaje ponadto, o ile jest to wiadome, wykaz proponowanych podwykonawców), natomiast Wykonawca nie jest zobowiązany </w:t>
      </w:r>
      <w:r w:rsidRPr="00C5566B">
        <w:rPr>
          <w:rFonts w:cstheme="minorHAnsi"/>
        </w:rPr>
        <w:lastRenderedPageBreak/>
        <w:t>do przedstawienia w odniesieniu do tych podwykonawców odrębnych ESPD, zawierających informacje wymagane w Części II Sekcja A i B oraz w Części III;</w:t>
      </w:r>
    </w:p>
    <w:p w14:paraId="14C7261C" w14:textId="77777777" w:rsidR="005E3A89" w:rsidRPr="00C5566B" w:rsidRDefault="005E3A89" w:rsidP="00DE6EC8">
      <w:pPr>
        <w:pStyle w:val="Akapitzlist"/>
        <w:numPr>
          <w:ilvl w:val="0"/>
          <w:numId w:val="37"/>
        </w:numPr>
        <w:spacing w:after="0" w:line="240" w:lineRule="auto"/>
        <w:ind w:left="709"/>
        <w:jc w:val="both"/>
        <w:rPr>
          <w:rFonts w:cstheme="minorHAnsi"/>
        </w:rPr>
      </w:pPr>
      <w:r w:rsidRPr="00C5566B">
        <w:rPr>
          <w:rFonts w:cstheme="minorHAnsi"/>
        </w:rPr>
        <w:t>w Części IV Zamawiający żąda jedynie ogólnego oświadczenia dotyczącego wszystkich kryteriów kwalifikacji (sekcja α), bez wypełniania poszczególnych Sekcji A, B, C i D;</w:t>
      </w:r>
    </w:p>
    <w:p w14:paraId="370DBCF1" w14:textId="77777777" w:rsidR="005E3A89" w:rsidRPr="00C5566B" w:rsidRDefault="005E3A89" w:rsidP="00DE6EC8">
      <w:pPr>
        <w:pStyle w:val="Akapitzlist"/>
        <w:numPr>
          <w:ilvl w:val="0"/>
          <w:numId w:val="37"/>
        </w:numPr>
        <w:spacing w:after="0" w:line="240" w:lineRule="auto"/>
        <w:ind w:left="709"/>
        <w:jc w:val="both"/>
        <w:rPr>
          <w:rFonts w:cstheme="minorHAnsi"/>
        </w:rPr>
      </w:pPr>
      <w:r w:rsidRPr="00C5566B">
        <w:rPr>
          <w:rFonts w:cstheme="minorHAnsi"/>
        </w:rPr>
        <w:t>Część V (</w:t>
      </w:r>
      <w:r w:rsidRPr="00C5566B">
        <w:rPr>
          <w:rFonts w:cstheme="minorHAnsi"/>
          <w:i/>
        </w:rPr>
        <w:t>Ograniczenie liczby kwalifikujących się kandydatów</w:t>
      </w:r>
      <w:r w:rsidRPr="00C5566B">
        <w:rPr>
          <w:rFonts w:cstheme="minorHAnsi"/>
        </w:rPr>
        <w:t>) należy pozostawić niewypełnioną.</w:t>
      </w:r>
    </w:p>
    <w:p w14:paraId="251628F1" w14:textId="45867495" w:rsidR="00956152" w:rsidRPr="00C5566B" w:rsidRDefault="00956152" w:rsidP="00DE6EC8">
      <w:pPr>
        <w:pStyle w:val="Akapitzlist"/>
        <w:keepLines/>
        <w:numPr>
          <w:ilvl w:val="0"/>
          <w:numId w:val="51"/>
        </w:numPr>
        <w:suppressAutoHyphens/>
        <w:spacing w:line="240" w:lineRule="auto"/>
        <w:ind w:left="142" w:right="-1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Wykonawca nie jest zobowiązany do złożenia dokumentów, o któ</w:t>
      </w:r>
      <w:r w:rsidR="00D21EDD" w:rsidRPr="00C5566B">
        <w:rPr>
          <w:rFonts w:eastAsia="Times New Roman" w:cstheme="minorHAnsi"/>
          <w:lang w:eastAsia="ar-SA"/>
        </w:rPr>
        <w:t xml:space="preserve">rych mowa w ust. 2 pkt. </w:t>
      </w:r>
      <w:r w:rsidR="00AA4C06" w:rsidRPr="00C5566B">
        <w:rPr>
          <w:rFonts w:eastAsia="Times New Roman" w:cstheme="minorHAnsi"/>
          <w:lang w:eastAsia="ar-SA"/>
        </w:rPr>
        <w:t>3</w:t>
      </w:r>
      <w:r w:rsidRPr="00C5566B">
        <w:rPr>
          <w:rFonts w:eastAsia="Times New Roman" w:cstheme="minorHAnsi"/>
          <w:lang w:eastAsia="ar-SA"/>
        </w:rPr>
        <w:t>, jeżeli Zamawiający może je</w:t>
      </w:r>
      <w:r w:rsidR="009B5382" w:rsidRPr="00C5566B">
        <w:rPr>
          <w:rFonts w:eastAsia="Times New Roman" w:cstheme="minorHAnsi"/>
          <w:lang w:eastAsia="ar-SA"/>
        </w:rPr>
        <w:t xml:space="preserve"> </w:t>
      </w:r>
      <w:r w:rsidRPr="00C5566B">
        <w:rPr>
          <w:rFonts w:eastAsia="Times New Roman" w:cstheme="minorHAnsi"/>
          <w:lang w:eastAsia="ar-SA"/>
        </w:rPr>
        <w:t>uzyskać za pomocą bezpłatnych i ogólnodostępnych baz danych, o ile wykonawca wskazał dane umożliwiające dostęp do</w:t>
      </w:r>
      <w:r w:rsidR="009B5382" w:rsidRPr="00C5566B">
        <w:rPr>
          <w:rFonts w:eastAsia="Times New Roman" w:cstheme="minorHAnsi"/>
          <w:lang w:eastAsia="ar-SA"/>
        </w:rPr>
        <w:t xml:space="preserve"> </w:t>
      </w:r>
      <w:r w:rsidRPr="00C5566B">
        <w:rPr>
          <w:rFonts w:eastAsia="Times New Roman" w:cstheme="minorHAnsi"/>
          <w:lang w:eastAsia="ar-SA"/>
        </w:rPr>
        <w:t>tych dokumentów.</w:t>
      </w:r>
    </w:p>
    <w:p w14:paraId="5E2D72A7" w14:textId="77777777" w:rsidR="00C97164" w:rsidRPr="00C5566B" w:rsidRDefault="00C97164" w:rsidP="00DE6EC8">
      <w:pPr>
        <w:pStyle w:val="Akapitzlist"/>
        <w:keepLines/>
        <w:numPr>
          <w:ilvl w:val="0"/>
          <w:numId w:val="51"/>
        </w:numPr>
        <w:suppressAutoHyphens/>
        <w:autoSpaceDE w:val="0"/>
        <w:autoSpaceDN w:val="0"/>
        <w:spacing w:after="0" w:line="240" w:lineRule="auto"/>
        <w:ind w:left="142" w:right="-1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109446FD" w14:textId="77777777" w:rsidR="00EB3F95" w:rsidRPr="00C5566B" w:rsidRDefault="00EB3F95" w:rsidP="00BA76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4D7A65" w:rsidRPr="00C5566B" w14:paraId="5D17E67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237414FB" w14:textId="77777777" w:rsidR="004D7A65" w:rsidRPr="00C5566B" w:rsidRDefault="004D7A65" w:rsidP="003B208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37559615" w14:textId="77777777" w:rsidR="004D7A65" w:rsidRPr="00C5566B" w:rsidRDefault="004D7A65" w:rsidP="00DE6EC8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C5566B">
              <w:rPr>
                <w:rFonts w:eastAsia="Calibri" w:cstheme="minorHAnsi"/>
                <w:b/>
              </w:rPr>
              <w:t>OFERTA WSPÓLNA</w:t>
            </w:r>
          </w:p>
          <w:p w14:paraId="696B869B" w14:textId="77777777" w:rsidR="004D7A65" w:rsidRPr="00C5566B" w:rsidRDefault="004D7A65" w:rsidP="003B2081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</w:tbl>
    <w:p w14:paraId="78F21EC0" w14:textId="77777777" w:rsidR="00C97164" w:rsidRPr="00C5566B" w:rsidRDefault="00C97164" w:rsidP="003B208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</w:p>
    <w:p w14:paraId="7B92A7AE" w14:textId="77777777" w:rsidR="00C97164" w:rsidRPr="00C5566B" w:rsidRDefault="00C97164" w:rsidP="00DE6EC8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4437A8D5" w14:textId="77777777" w:rsidR="00C97164" w:rsidRPr="00C5566B" w:rsidRDefault="00C97164" w:rsidP="00DE6EC8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t xml:space="preserve">Oferta wspólna musi zostać przygotowana i złożona w następujący sposób: </w:t>
      </w:r>
    </w:p>
    <w:p w14:paraId="2654DF81" w14:textId="77777777" w:rsidR="00C97164" w:rsidRPr="00C5566B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t xml:space="preserve">partnerzy ustanawiają i wskazują pełnomocnika do reprezentowania ich w postępowaniu o udzielenie zamówienia albo reprezentowania w postępowaniu o udzielenie zamówienia </w:t>
      </w:r>
      <w:r w:rsidRPr="00C5566B">
        <w:rPr>
          <w:rFonts w:eastAsia="Calibri" w:cstheme="minorHAnsi"/>
        </w:rPr>
        <w:br/>
        <w:t>i zawarcia umowy w sprawie zamówienia publicznego;</w:t>
      </w:r>
    </w:p>
    <w:p w14:paraId="210F0F76" w14:textId="77777777" w:rsidR="00C97164" w:rsidRPr="00C5566B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t xml:space="preserve">oferta musi być podpisana w taki sposób, by prawnie zobowiązywała wszystkich Partnerów; </w:t>
      </w:r>
    </w:p>
    <w:p w14:paraId="59D0F32A" w14:textId="77777777" w:rsidR="00C97164" w:rsidRPr="00C5566B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t>wszelka korespondencja prowadzona będzie wyłącznie z Pełnomocnikiem.</w:t>
      </w:r>
    </w:p>
    <w:p w14:paraId="400D6F2B" w14:textId="77777777" w:rsidR="00C97164" w:rsidRPr="00C5566B" w:rsidRDefault="00C97164" w:rsidP="00DE6EC8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5E6EA773" w14:textId="77777777" w:rsidR="00C97164" w:rsidRPr="00C5566B" w:rsidRDefault="00C97164" w:rsidP="00DE6EC8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t>Oświadczenia i dokumenty potwierdzające brak podstaw</w:t>
      </w:r>
      <w:r w:rsidR="00EB1170" w:rsidRPr="00C5566B">
        <w:rPr>
          <w:rFonts w:eastAsia="Calibri" w:cstheme="minorHAnsi"/>
        </w:rPr>
        <w:t xml:space="preserve"> do wykluczenia z postępowania</w:t>
      </w:r>
      <w:r w:rsidRPr="00C5566B">
        <w:rPr>
          <w:rFonts w:eastAsia="Calibri" w:cstheme="minorHAnsi"/>
        </w:rPr>
        <w:t>, składa każdy z Wykonawców wspólnie ubiegających się o zamówienie.</w:t>
      </w:r>
    </w:p>
    <w:p w14:paraId="561AD705" w14:textId="77777777" w:rsidR="00C97164" w:rsidRPr="00C5566B" w:rsidRDefault="00C97164" w:rsidP="00DE6EC8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t xml:space="preserve">Wykonawcy wspólnie ubiegający się o udzielenie zamówienia wskazują w formularzu oferty, które </w:t>
      </w:r>
      <w:r w:rsidR="00E620A2" w:rsidRPr="00C5566B">
        <w:rPr>
          <w:rFonts w:eastAsia="Calibri" w:cstheme="minorHAnsi"/>
        </w:rPr>
        <w:t xml:space="preserve">dostawy </w:t>
      </w:r>
      <w:r w:rsidRPr="00C5566B">
        <w:rPr>
          <w:rFonts w:eastAsia="Calibri" w:cstheme="minorHAnsi"/>
        </w:rPr>
        <w:t>wykonają poszczególni wykonawcy.</w:t>
      </w:r>
    </w:p>
    <w:p w14:paraId="5EB7B866" w14:textId="77777777" w:rsidR="003F74FA" w:rsidRPr="00C5566B" w:rsidRDefault="003F74FA" w:rsidP="003F74F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4D7A65" w:rsidRPr="00C5566B" w14:paraId="52687474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492A1C3D" w14:textId="77777777" w:rsidR="004D7A65" w:rsidRPr="00C5566B" w:rsidRDefault="004D7A65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6F8A1B50" w14:textId="77777777" w:rsidR="004D7A65" w:rsidRPr="00C5566B" w:rsidRDefault="004D7A65" w:rsidP="00DE6EC8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C5566B">
              <w:rPr>
                <w:rFonts w:eastAsia="Calibri" w:cstheme="minorHAnsi"/>
                <w:b/>
              </w:rPr>
              <w:t>DOKUMENTY SKŁADANE PRZEZ PODMIOTY ZAGRANICZNE</w:t>
            </w:r>
          </w:p>
          <w:p w14:paraId="2046AD06" w14:textId="77777777" w:rsidR="004D7A65" w:rsidRPr="00C5566B" w:rsidRDefault="004D7A65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</w:tbl>
    <w:p w14:paraId="0C48659A" w14:textId="77777777" w:rsidR="00C97164" w:rsidRPr="00C5566B" w:rsidRDefault="00C97164" w:rsidP="003F74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</w:rPr>
      </w:pPr>
    </w:p>
    <w:p w14:paraId="506E8828" w14:textId="77777777" w:rsidR="002975C6" w:rsidRPr="00C5566B" w:rsidRDefault="002975C6" w:rsidP="00DE6EC8">
      <w:pPr>
        <w:pStyle w:val="Akapitzlist"/>
        <w:numPr>
          <w:ilvl w:val="3"/>
          <w:numId w:val="36"/>
        </w:numPr>
        <w:spacing w:after="0" w:line="240" w:lineRule="auto"/>
        <w:ind w:left="426"/>
        <w:jc w:val="both"/>
        <w:rPr>
          <w:rFonts w:cstheme="minorHAnsi"/>
        </w:rPr>
      </w:pPr>
      <w:r w:rsidRPr="00C5566B">
        <w:rPr>
          <w:rFonts w:cstheme="minorHAnsi"/>
        </w:rPr>
        <w:t>Jeżeli wykonawca ma siedzibę lub miejsce zamieszkania poza granicami RP, zamiast:</w:t>
      </w:r>
    </w:p>
    <w:p w14:paraId="3B6A3DC0" w14:textId="77777777" w:rsidR="002975C6" w:rsidRPr="00C5566B" w:rsidRDefault="002975C6" w:rsidP="00DE6EC8">
      <w:pPr>
        <w:numPr>
          <w:ilvl w:val="0"/>
          <w:numId w:val="49"/>
        </w:numPr>
        <w:spacing w:after="0" w:line="240" w:lineRule="auto"/>
        <w:ind w:left="567"/>
        <w:jc w:val="both"/>
        <w:rPr>
          <w:rFonts w:cstheme="minorHAnsi"/>
          <w:noProof/>
        </w:rPr>
      </w:pPr>
      <w:r w:rsidRPr="00C5566B">
        <w:rPr>
          <w:rFonts w:cstheme="minorHAnsi"/>
          <w:noProof/>
        </w:rPr>
        <w:t>informacji z Krajowego Rejestru Karnego, o której mowa w Rozdziale XI ust. 2 pkt. 2)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art. 108 ust. 1 pkt 1, 2 i 4 uPzp, wystawioną nie wcześniej</w:t>
      </w:r>
      <w:r w:rsidRPr="00C5566B">
        <w:rPr>
          <w:rFonts w:cstheme="minorHAnsi"/>
          <w:b/>
          <w:noProof/>
        </w:rPr>
        <w:t xml:space="preserve"> niż 6 miesięcy</w:t>
      </w:r>
      <w:r w:rsidRPr="00C5566B">
        <w:rPr>
          <w:rFonts w:cstheme="minorHAnsi"/>
          <w:noProof/>
        </w:rPr>
        <w:t xml:space="preserve"> przed ich złożeniem;</w:t>
      </w:r>
    </w:p>
    <w:p w14:paraId="75CFB2B5" w14:textId="77777777" w:rsidR="002975C6" w:rsidRPr="00C5566B" w:rsidRDefault="002975C6" w:rsidP="00DE6EC8">
      <w:pPr>
        <w:numPr>
          <w:ilvl w:val="0"/>
          <w:numId w:val="49"/>
        </w:numPr>
        <w:spacing w:after="0" w:line="240" w:lineRule="auto"/>
        <w:ind w:left="567"/>
        <w:jc w:val="both"/>
        <w:rPr>
          <w:rFonts w:cstheme="minorHAnsi"/>
          <w:noProof/>
        </w:rPr>
      </w:pPr>
      <w:r w:rsidRPr="00C5566B">
        <w:rPr>
          <w:rFonts w:cstheme="minorHAnsi"/>
          <w:noProof/>
        </w:rPr>
        <w:t xml:space="preserve">odpisu albo informacji z Krajowego Rejestru Sądowego </w:t>
      </w:r>
      <w:r w:rsidRPr="00C5566B">
        <w:rPr>
          <w:rFonts w:cstheme="minorHAnsi"/>
        </w:rPr>
        <w:t>lub z Centralnej Ewidencji i Informacji o Działalności Gospodarczej</w:t>
      </w:r>
      <w:r w:rsidRPr="00C5566B">
        <w:rPr>
          <w:rFonts w:cstheme="minorHAnsi"/>
          <w:noProof/>
        </w:rPr>
        <w:t xml:space="preserve">, o którym mowa w Rozdziale XI ust. 2 pkt. 5)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</w:t>
      </w:r>
      <w:r w:rsidRPr="00C5566B">
        <w:rPr>
          <w:rFonts w:cstheme="minorHAnsi"/>
          <w:noProof/>
        </w:rPr>
        <w:lastRenderedPageBreak/>
        <w:t>jest zawieszona ani nie znajduje się on w innej tego rodzaju sytuacji wynikającej z podobnej procedury przewidzianej w przepisach miejsca wszczęcia tej procedury, wystawiony nie wcześniej</w:t>
      </w:r>
      <w:r w:rsidRPr="00C5566B">
        <w:rPr>
          <w:rFonts w:cstheme="minorHAnsi"/>
          <w:b/>
          <w:noProof/>
        </w:rPr>
        <w:t xml:space="preserve"> niż 3 miesiące</w:t>
      </w:r>
      <w:r w:rsidRPr="00C5566B">
        <w:rPr>
          <w:rFonts w:cstheme="minorHAnsi"/>
          <w:noProof/>
        </w:rPr>
        <w:t xml:space="preserve"> przed ich złożeniem.</w:t>
      </w:r>
    </w:p>
    <w:p w14:paraId="3C07C04B" w14:textId="77777777" w:rsidR="002975C6" w:rsidRPr="00C5566B" w:rsidRDefault="002975C6" w:rsidP="00DE6EC8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theme="minorHAnsi"/>
        </w:rPr>
      </w:pPr>
      <w:r w:rsidRPr="00C5566B">
        <w:rPr>
          <w:rFonts w:cstheme="minorHAnsi"/>
        </w:rPr>
        <w:t>Jeżeli w kraju, w którym wykonawca ma siedzibę lub miejsce zamieszkania, nie wydaje się dokumentów, o których mowa w ust. 1 lub gdy dokumenty te nie odnoszą się do wszystkich przypadków, o których mowa w art. 108 ust. 1 pkt</w:t>
      </w:r>
      <w:r w:rsidRPr="00C5566B">
        <w:rPr>
          <w:rFonts w:cstheme="minorHAnsi"/>
          <w:noProof/>
        </w:rPr>
        <w:t xml:space="preserve">1, </w:t>
      </w:r>
      <w:r w:rsidRPr="00C5566B">
        <w:rPr>
          <w:rFonts w:cstheme="minorHAnsi"/>
        </w:rPr>
        <w:t xml:space="preserve">2 i 4 uPzp,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1D616316" w14:textId="04A4BA09" w:rsidR="00EB3F95" w:rsidRPr="005048A1" w:rsidRDefault="002975C6" w:rsidP="00BA76C5">
      <w:pPr>
        <w:numPr>
          <w:ilvl w:val="0"/>
          <w:numId w:val="3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C5566B">
        <w:rPr>
          <w:rFonts w:eastAsia="Times New Roman" w:cstheme="minorHAnsi"/>
          <w:lang w:eastAsia="pl-PL"/>
        </w:rPr>
        <w:t>Dokumenty lub oświadczenia sporządzone w języku obcym są składane wraz z tłumaczeniem na język polski.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06B3C" w:rsidRPr="00C5566B" w14:paraId="104D8310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C22FF03" w14:textId="77777777" w:rsidR="00D06B3C" w:rsidRPr="00C5566B" w:rsidRDefault="00D06B3C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259DDC86" w14:textId="77777777" w:rsidR="00D06B3C" w:rsidRPr="00C5566B" w:rsidRDefault="00D06B3C" w:rsidP="00DE6EC8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>PODWYKONAWSTWO</w:t>
            </w:r>
          </w:p>
          <w:p w14:paraId="3421D0A1" w14:textId="77777777" w:rsidR="00D06B3C" w:rsidRPr="00C5566B" w:rsidRDefault="00D06B3C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</w:tbl>
    <w:p w14:paraId="08A9B6BC" w14:textId="77777777" w:rsidR="00D06B3C" w:rsidRPr="00C5566B" w:rsidRDefault="00D06B3C" w:rsidP="003F74F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71D40D6E" w14:textId="77777777" w:rsidR="001261AE" w:rsidRPr="00C5566B" w:rsidRDefault="00C97164" w:rsidP="00CD6552">
      <w:pPr>
        <w:pStyle w:val="Akapitzlist"/>
        <w:numPr>
          <w:ilvl w:val="3"/>
          <w:numId w:val="6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u w:val="single"/>
          <w:lang w:eastAsia="pl-PL"/>
        </w:rPr>
      </w:pPr>
      <w:r w:rsidRPr="00C5566B">
        <w:rPr>
          <w:rFonts w:eastAsia="Times New Roman" w:cstheme="minorHAnsi"/>
          <w:lang w:eastAsia="pl-PL"/>
        </w:rPr>
        <w:t xml:space="preserve">Zamawiający dopuszcza możliwość powierzenia wykonania części zamówienia podwykonawcom. </w:t>
      </w:r>
      <w:r w:rsidRPr="00C5566B">
        <w:rPr>
          <w:rFonts w:eastAsia="Times New Roman" w:cstheme="minorHAnsi"/>
          <w:lang w:eastAsia="pl-PL"/>
        </w:rPr>
        <w:br/>
        <w:t xml:space="preserve">W takim przypadku Wykonawca zobowiązany jest wskazać w Formularzu ofertowym zamówienia, których wykonanie </w:t>
      </w:r>
      <w:r w:rsidRPr="00C5566B">
        <w:rPr>
          <w:rFonts w:eastAsia="Times New Roman" w:cstheme="minorHAnsi"/>
          <w:u w:val="single"/>
          <w:lang w:eastAsia="pl-PL"/>
        </w:rPr>
        <w:t xml:space="preserve">zamierza powierzyć podwykonawcom i podania </w:t>
      </w:r>
      <w:r w:rsidR="00F529F6" w:rsidRPr="00C5566B">
        <w:rPr>
          <w:rFonts w:eastAsia="Times New Roman" w:cstheme="minorHAnsi"/>
          <w:u w:val="single"/>
          <w:lang w:eastAsia="pl-PL"/>
        </w:rPr>
        <w:t>(o ile są mu wiadome na tym etapie) nazwy (</w:t>
      </w:r>
      <w:r w:rsidRPr="00C5566B">
        <w:rPr>
          <w:rFonts w:eastAsia="Times New Roman" w:cstheme="minorHAnsi"/>
          <w:u w:val="single"/>
          <w:lang w:eastAsia="pl-PL"/>
        </w:rPr>
        <w:t>firm</w:t>
      </w:r>
      <w:r w:rsidR="00F529F6" w:rsidRPr="00C5566B">
        <w:rPr>
          <w:rFonts w:eastAsia="Times New Roman" w:cstheme="minorHAnsi"/>
          <w:u w:val="single"/>
          <w:lang w:eastAsia="pl-PL"/>
        </w:rPr>
        <w:t xml:space="preserve">y)tych </w:t>
      </w:r>
      <w:r w:rsidRPr="00C5566B">
        <w:rPr>
          <w:rFonts w:eastAsia="Times New Roman" w:cstheme="minorHAnsi"/>
          <w:u w:val="single"/>
          <w:lang w:eastAsia="pl-PL"/>
        </w:rPr>
        <w:t xml:space="preserve">podwykonawców. </w:t>
      </w:r>
    </w:p>
    <w:p w14:paraId="6F142B92" w14:textId="77777777" w:rsidR="0011615D" w:rsidRPr="00C5566B" w:rsidRDefault="001261AE" w:rsidP="00CD6552">
      <w:pPr>
        <w:pStyle w:val="Akapitzlist"/>
        <w:numPr>
          <w:ilvl w:val="3"/>
          <w:numId w:val="6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u w:val="single"/>
          <w:lang w:eastAsia="pl-PL"/>
        </w:rPr>
      </w:pPr>
      <w:r w:rsidRPr="00C5566B">
        <w:rPr>
          <w:rFonts w:eastAsia="Times New Roman" w:cstheme="minorHAnsi"/>
          <w:lang w:eastAsia="pl-PL"/>
        </w:rPr>
        <w:t xml:space="preserve">Zamawiający </w:t>
      </w:r>
      <w:r w:rsidR="00F529F6" w:rsidRPr="00C5566B">
        <w:rPr>
          <w:rFonts w:eastAsia="Times New Roman" w:cstheme="minorHAnsi"/>
          <w:lang w:eastAsia="pl-PL"/>
        </w:rPr>
        <w:t xml:space="preserve">nie </w:t>
      </w:r>
      <w:r w:rsidRPr="00C5566B">
        <w:rPr>
          <w:rFonts w:eastAsia="Times New Roman" w:cstheme="minorHAnsi"/>
          <w:lang w:eastAsia="pl-PL"/>
        </w:rPr>
        <w:t>zastrzega obowiązku osobistego wykonania przez Wykonawcę kluczowych części zamówienia</w:t>
      </w:r>
      <w:r w:rsidR="00A71FE3" w:rsidRPr="00C5566B">
        <w:rPr>
          <w:rFonts w:eastAsia="Times New Roman" w:cstheme="minorHAnsi"/>
          <w:lang w:eastAsia="pl-PL"/>
        </w:rPr>
        <w:t>.</w:t>
      </w:r>
    </w:p>
    <w:p w14:paraId="73D86E8E" w14:textId="77777777" w:rsidR="00F529F6" w:rsidRPr="00C5566B" w:rsidRDefault="00F529F6" w:rsidP="00CD6552">
      <w:pPr>
        <w:pStyle w:val="Akapitzlist"/>
        <w:numPr>
          <w:ilvl w:val="3"/>
          <w:numId w:val="6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u w:val="single"/>
          <w:lang w:eastAsia="pl-PL"/>
        </w:rPr>
      </w:pPr>
      <w:r w:rsidRPr="00C5566B">
        <w:rPr>
          <w:rFonts w:eastAsia="Times New Roman" w:cstheme="minorHAnsi"/>
          <w:lang w:eastAsia="pl-PL"/>
        </w:rPr>
        <w:t>Powierzenie części zamówienia podwykonawcom nie zwalnia Wykonawcy  z odpowiedzialności za należyte wykonanie zamówienia</w:t>
      </w:r>
      <w:r w:rsidR="00D06B3C" w:rsidRPr="00C5566B">
        <w:rPr>
          <w:rFonts w:eastAsia="Times New Roman" w:cstheme="minorHAnsi"/>
          <w:lang w:eastAsia="pl-PL"/>
        </w:rPr>
        <w:t>.</w:t>
      </w:r>
    </w:p>
    <w:p w14:paraId="51163ACA" w14:textId="77777777" w:rsidR="004D7A65" w:rsidRPr="00C5566B" w:rsidRDefault="004D7A65" w:rsidP="003F74FA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u w:val="single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:rsidRPr="00C5566B" w14:paraId="4EC3B00E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5CDA454D" w14:textId="77777777" w:rsidR="005A08A8" w:rsidRPr="00C5566B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3CA186B8" w14:textId="77777777" w:rsidR="005A08A8" w:rsidRPr="00C5566B" w:rsidRDefault="005A08A8" w:rsidP="00DE6EC8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>INFORMACJA O PRZEDMIOTOWYCH ŚRODKACH DOWODOWYCH</w:t>
            </w:r>
          </w:p>
          <w:p w14:paraId="1BBA2254" w14:textId="77777777" w:rsidR="005A08A8" w:rsidRPr="00C5566B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</w:tbl>
    <w:p w14:paraId="4445E420" w14:textId="77777777" w:rsidR="003D2248" w:rsidRPr="00C5566B" w:rsidRDefault="003D2248" w:rsidP="003F74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color w:val="000000"/>
          <w:lang w:eastAsia="pl-PL"/>
        </w:rPr>
      </w:pPr>
    </w:p>
    <w:p w14:paraId="484D6DB3" w14:textId="63DFA8A5" w:rsidR="008F4450" w:rsidRPr="00C5566B" w:rsidRDefault="008F4450" w:rsidP="00DE6EC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lang w:eastAsia="pl-PL"/>
        </w:rPr>
      </w:pPr>
      <w:r w:rsidRPr="00C5566B">
        <w:rPr>
          <w:rFonts w:eastAsia="Calibri" w:cstheme="minorHAnsi"/>
          <w:b/>
          <w:color w:val="000000"/>
          <w:u w:val="single"/>
          <w:lang w:eastAsia="pl-PL"/>
        </w:rPr>
        <w:t xml:space="preserve">Zamawiający na potwierdzenie, że oferowane </w:t>
      </w:r>
      <w:r w:rsidRPr="00C5566B">
        <w:rPr>
          <w:rFonts w:eastAsia="Calibri" w:cstheme="minorHAnsi"/>
          <w:b/>
          <w:u w:val="single"/>
          <w:lang w:eastAsia="pl-PL"/>
        </w:rPr>
        <w:t>dostawy</w:t>
      </w:r>
      <w:r w:rsidR="009B5382" w:rsidRPr="00C5566B">
        <w:rPr>
          <w:rFonts w:eastAsia="Calibri" w:cstheme="minorHAnsi"/>
          <w:b/>
          <w:u w:val="single"/>
          <w:lang w:eastAsia="pl-PL"/>
        </w:rPr>
        <w:t xml:space="preserve"> </w:t>
      </w:r>
      <w:r w:rsidR="00FE4FA5" w:rsidRPr="00C5566B">
        <w:rPr>
          <w:rFonts w:eastAsia="Calibri" w:cstheme="minorHAnsi"/>
          <w:b/>
          <w:color w:val="000000"/>
          <w:u w:val="single"/>
          <w:lang w:eastAsia="pl-PL"/>
        </w:rPr>
        <w:t>spełniają określone przez Z</w:t>
      </w:r>
      <w:r w:rsidRPr="00C5566B">
        <w:rPr>
          <w:rFonts w:eastAsia="Calibri" w:cstheme="minorHAnsi"/>
          <w:b/>
          <w:color w:val="000000"/>
          <w:u w:val="single"/>
          <w:lang w:eastAsia="pl-PL"/>
        </w:rPr>
        <w:t>amawiającego wymagania</w:t>
      </w:r>
      <w:r w:rsidR="004465DB" w:rsidRPr="00C5566B">
        <w:rPr>
          <w:rFonts w:eastAsia="Calibri" w:cstheme="minorHAnsi"/>
          <w:b/>
          <w:color w:val="000000"/>
          <w:u w:val="single"/>
          <w:lang w:eastAsia="pl-PL"/>
        </w:rPr>
        <w:t>,</w:t>
      </w:r>
      <w:r w:rsidR="009B5382" w:rsidRPr="00C5566B">
        <w:rPr>
          <w:rFonts w:eastAsia="Calibri" w:cstheme="minorHAnsi"/>
          <w:b/>
          <w:color w:val="000000"/>
          <w:u w:val="single"/>
          <w:lang w:eastAsia="pl-PL"/>
        </w:rPr>
        <w:t xml:space="preserve"> </w:t>
      </w:r>
      <w:r w:rsidRPr="00C5566B">
        <w:rPr>
          <w:rFonts w:eastAsia="Calibri" w:cstheme="minorHAnsi"/>
          <w:b/>
          <w:u w:val="single"/>
          <w:lang w:eastAsia="pl-PL"/>
        </w:rPr>
        <w:t>żąda</w:t>
      </w:r>
      <w:r w:rsidR="009B5382" w:rsidRPr="00C5566B">
        <w:rPr>
          <w:rFonts w:eastAsia="Calibri" w:cstheme="minorHAnsi"/>
          <w:b/>
          <w:u w:val="single"/>
          <w:lang w:eastAsia="pl-PL"/>
        </w:rPr>
        <w:t xml:space="preserve"> </w:t>
      </w:r>
      <w:r w:rsidR="00FE4FA5" w:rsidRPr="00C5566B">
        <w:rPr>
          <w:rFonts w:eastAsia="Calibri" w:cstheme="minorHAnsi"/>
          <w:b/>
          <w:color w:val="000000"/>
          <w:u w:val="single"/>
          <w:lang w:eastAsia="pl-PL"/>
        </w:rPr>
        <w:t xml:space="preserve">złożenia przez Wykonawcę wraz z ofertą </w:t>
      </w:r>
      <w:r w:rsidRPr="00C5566B">
        <w:rPr>
          <w:rFonts w:eastAsia="Calibri" w:cstheme="minorHAnsi"/>
          <w:b/>
          <w:color w:val="000000"/>
          <w:u w:val="single"/>
          <w:lang w:eastAsia="pl-PL"/>
        </w:rPr>
        <w:t>przedmiotowych środków dowodowych</w:t>
      </w:r>
      <w:r w:rsidRPr="00C5566B">
        <w:rPr>
          <w:rFonts w:eastAsia="Calibri" w:cstheme="minorHAnsi"/>
          <w:b/>
          <w:color w:val="000000"/>
          <w:lang w:eastAsia="pl-PL"/>
        </w:rPr>
        <w:t>:</w:t>
      </w:r>
    </w:p>
    <w:p w14:paraId="567A3C28" w14:textId="0D3697D1" w:rsidR="004D38B5" w:rsidRDefault="004D38B5" w:rsidP="004D38B5">
      <w:pPr>
        <w:pStyle w:val="Akapitzlist"/>
        <w:numPr>
          <w:ilvl w:val="3"/>
          <w:numId w:val="5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Cs/>
          <w:iCs/>
        </w:rPr>
      </w:pPr>
      <w:r w:rsidRPr="004D38B5">
        <w:rPr>
          <w:rFonts w:cstheme="minorHAnsi"/>
          <w:bCs/>
          <w:iCs/>
        </w:rPr>
        <w:t>opisów, fotografii oraz innych podobnych materiałów dotyczących przedmiotu zamówienia – dotyczy Zadania nr 1</w:t>
      </w:r>
      <w:r>
        <w:rPr>
          <w:rFonts w:cstheme="minorHAnsi"/>
          <w:bCs/>
          <w:iCs/>
        </w:rPr>
        <w:t xml:space="preserve"> i 2</w:t>
      </w:r>
      <w:r w:rsidRPr="004D38B5">
        <w:rPr>
          <w:rFonts w:cstheme="minorHAnsi"/>
          <w:bCs/>
          <w:iCs/>
        </w:rPr>
        <w:t>,</w:t>
      </w:r>
    </w:p>
    <w:p w14:paraId="2A62A6C5" w14:textId="74E2213C" w:rsidR="004D38B5" w:rsidRDefault="004D38B5" w:rsidP="004D38B5">
      <w:pPr>
        <w:pStyle w:val="Akapitzlist"/>
        <w:numPr>
          <w:ilvl w:val="3"/>
          <w:numId w:val="5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Cs/>
          <w:iCs/>
        </w:rPr>
      </w:pPr>
      <w:r w:rsidRPr="004D38B5">
        <w:rPr>
          <w:rFonts w:cstheme="minorHAnsi"/>
          <w:bCs/>
          <w:iCs/>
        </w:rPr>
        <w:t xml:space="preserve">oświadczenie Wykonawcy </w:t>
      </w:r>
      <w:r w:rsidR="00D460AB">
        <w:rPr>
          <w:rFonts w:cstheme="minorHAnsi"/>
          <w:bCs/>
          <w:iCs/>
        </w:rPr>
        <w:t xml:space="preserve">potwierdzające, że </w:t>
      </w:r>
      <w:r w:rsidRPr="004D38B5">
        <w:rPr>
          <w:rFonts w:cstheme="minorHAnsi"/>
          <w:bCs/>
          <w:iCs/>
        </w:rPr>
        <w:t xml:space="preserve">posiada autoryzacje producenta w zakresie sprzedaży oferowanych urządzeń oraz świadczenia usług z nimi związanych </w:t>
      </w:r>
      <w:r w:rsidR="00D460AB">
        <w:rPr>
          <w:rFonts w:cstheme="minorHAnsi"/>
          <w:bCs/>
          <w:iCs/>
        </w:rPr>
        <w:t>(potwierdzenie, że dostawy będą realizowane przez autoryzowanego przedstawiciela producenta)</w:t>
      </w:r>
      <w:r w:rsidRPr="004D38B5">
        <w:rPr>
          <w:rFonts w:cstheme="minorHAnsi"/>
          <w:bCs/>
          <w:iCs/>
        </w:rPr>
        <w:t>– dotyczy Zadania nr 1</w:t>
      </w:r>
      <w:r>
        <w:rPr>
          <w:rFonts w:cstheme="minorHAnsi"/>
          <w:bCs/>
          <w:iCs/>
        </w:rPr>
        <w:t xml:space="preserve"> i 2</w:t>
      </w:r>
      <w:r w:rsidRPr="004D38B5">
        <w:rPr>
          <w:rFonts w:cstheme="minorHAnsi"/>
          <w:bCs/>
          <w:iCs/>
        </w:rPr>
        <w:t>,</w:t>
      </w:r>
    </w:p>
    <w:p w14:paraId="3E34D4AC" w14:textId="77777777" w:rsidR="009A4479" w:rsidRPr="009A4479" w:rsidRDefault="009A4479" w:rsidP="009A4479">
      <w:pPr>
        <w:pStyle w:val="Akapitzlist"/>
        <w:numPr>
          <w:ilvl w:val="3"/>
          <w:numId w:val="5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Cs/>
          <w:iCs/>
        </w:rPr>
      </w:pPr>
      <w:r w:rsidRPr="009A4479">
        <w:rPr>
          <w:rFonts w:cstheme="minorHAnsi"/>
          <w:bCs/>
          <w:iCs/>
        </w:rPr>
        <w:t>aktualny Certyfikat ISO 9001 - Systemy zarządzania jakością,</w:t>
      </w:r>
    </w:p>
    <w:p w14:paraId="37278980" w14:textId="4B7F47D6" w:rsidR="009A4479" w:rsidRDefault="009A4479" w:rsidP="009A4479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- wydany</w:t>
      </w:r>
      <w:r w:rsidRPr="009A4479">
        <w:rPr>
          <w:rFonts w:cstheme="minorHAnsi"/>
          <w:bCs/>
          <w:iCs/>
        </w:rPr>
        <w:t xml:space="preserve"> przez niezależny podmiot uprawniony do kontroli jakości potwierdzających, że dostarczone urządzenia odpowiadają określonym normom lub specyfikacjom technicznym</w:t>
      </w:r>
      <w:r>
        <w:rPr>
          <w:rFonts w:cstheme="minorHAnsi"/>
          <w:bCs/>
          <w:iCs/>
        </w:rPr>
        <w:t xml:space="preserve"> – dotyczy Zadania nr 1 i 2</w:t>
      </w:r>
      <w:r w:rsidRPr="009A4479">
        <w:rPr>
          <w:rFonts w:cstheme="minorHAnsi"/>
          <w:bCs/>
          <w:iCs/>
        </w:rPr>
        <w:t>,</w:t>
      </w:r>
    </w:p>
    <w:p w14:paraId="6CF3B980" w14:textId="50D3566E" w:rsidR="006E5CD3" w:rsidRPr="00002DA1" w:rsidRDefault="006E5CD3" w:rsidP="006E5CD3">
      <w:pPr>
        <w:pStyle w:val="Akapitzlist"/>
        <w:numPr>
          <w:ilvl w:val="3"/>
          <w:numId w:val="5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Cs/>
          <w:iCs/>
        </w:rPr>
      </w:pPr>
      <w:r w:rsidRPr="00002DA1">
        <w:rPr>
          <w:rFonts w:cstheme="minorHAnsi"/>
          <w:bCs/>
          <w:iCs/>
        </w:rPr>
        <w:t>oświadczenie Wykonawcy</w:t>
      </w:r>
      <w:r w:rsidR="00960DC6" w:rsidRPr="00002DA1">
        <w:rPr>
          <w:rFonts w:cstheme="minorHAnsi"/>
          <w:bCs/>
          <w:iCs/>
        </w:rPr>
        <w:t>,</w:t>
      </w:r>
      <w:r w:rsidRPr="00002DA1">
        <w:rPr>
          <w:rFonts w:cstheme="minorHAnsi"/>
          <w:bCs/>
          <w:iCs/>
        </w:rPr>
        <w:t xml:space="preserve"> że posiada autoryzacje producenta w zakresie sprzedaży usług związanych ze wsparciem sprzętu – dotyczy Zadania nr 3,</w:t>
      </w:r>
    </w:p>
    <w:p w14:paraId="21337C5C" w14:textId="77777777" w:rsidR="005A08A8" w:rsidRPr="00C5566B" w:rsidRDefault="008F4450" w:rsidP="00DE6EC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5566B">
        <w:rPr>
          <w:rFonts w:eastAsia="Calibri" w:cstheme="minorHAnsi"/>
          <w:color w:val="000000"/>
          <w:lang w:eastAsia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7E3F4268" w14:textId="6C0D1356" w:rsidR="003E14CF" w:rsidRPr="004C63F4" w:rsidRDefault="00A4321C" w:rsidP="004C63F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5566B">
        <w:rPr>
          <w:rFonts w:eastAsia="Calibri" w:cstheme="minorHAnsi"/>
        </w:rPr>
        <w:t>Postanowień ust. 2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:rsidRPr="00C5566B" w14:paraId="00969FF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5BE393E1" w14:textId="77777777" w:rsidR="008C3C4F" w:rsidRPr="00C5566B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44AD0192" w14:textId="77777777" w:rsidR="00A93C95" w:rsidRPr="00C5566B" w:rsidRDefault="00A93C95" w:rsidP="00DE6EC8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>I</w:t>
            </w:r>
            <w:r w:rsidR="008C3C4F" w:rsidRPr="00C5566B">
              <w:rPr>
                <w:rFonts w:eastAsia="Times New Roman" w:cstheme="minorHAnsi"/>
                <w:b/>
                <w:bCs/>
                <w:lang w:eastAsia="ar-SA"/>
              </w:rPr>
              <w:t>NFORMACJE O ŚRODKACH KOMUNIKAC</w:t>
            </w:r>
            <w:r w:rsidR="008E053F" w:rsidRPr="00C5566B">
              <w:rPr>
                <w:rFonts w:eastAsia="Times New Roman" w:cstheme="minorHAnsi"/>
                <w:b/>
                <w:bCs/>
                <w:lang w:eastAsia="ar-SA"/>
              </w:rPr>
              <w:t>JI ELEKTRONICZNEJ, PRZY U</w:t>
            </w:r>
            <w:r w:rsidR="007747BB" w:rsidRPr="00C5566B">
              <w:rPr>
                <w:rFonts w:eastAsia="Times New Roman" w:cstheme="minorHAnsi"/>
                <w:b/>
                <w:bCs/>
                <w:lang w:eastAsia="ar-SA"/>
              </w:rPr>
              <w:t xml:space="preserve">ŻYCIU </w:t>
            </w:r>
            <w:r w:rsidR="008C3C4F" w:rsidRPr="00C5566B">
              <w:rPr>
                <w:rFonts w:eastAsia="Times New Roman" w:cstheme="minorHAnsi"/>
                <w:b/>
                <w:bCs/>
                <w:lang w:eastAsia="ar-SA"/>
              </w:rPr>
              <w:t>KTÓRYCH ZAMAWIAJĄCY BĘDZIE KOMUNIKOWAŁ SIĘ Z WYKONAWCAMI</w:t>
            </w:r>
            <w:r w:rsidR="008E053F" w:rsidRPr="00C5566B">
              <w:rPr>
                <w:rFonts w:eastAsia="Times New Roman" w:cstheme="minorHAnsi"/>
                <w:b/>
                <w:bCs/>
                <w:lang w:eastAsia="ar-SA"/>
              </w:rPr>
              <w:t xml:space="preserve">, ORAZ INFORMACJE O WYMAGANIACH </w:t>
            </w:r>
            <w:r w:rsidR="008C3C4F" w:rsidRPr="00C5566B">
              <w:rPr>
                <w:rFonts w:eastAsia="Times New Roman" w:cstheme="minorHAnsi"/>
                <w:b/>
                <w:bCs/>
                <w:lang w:eastAsia="ar-SA"/>
              </w:rPr>
              <w:t xml:space="preserve">TECHNICZNYCH I </w:t>
            </w:r>
            <w:r w:rsidR="008E053F" w:rsidRPr="00C5566B">
              <w:rPr>
                <w:rFonts w:eastAsia="Times New Roman" w:cstheme="minorHAnsi"/>
                <w:b/>
                <w:bCs/>
                <w:lang w:eastAsia="ar-SA"/>
              </w:rPr>
              <w:t xml:space="preserve">ORGANIZACYJNYCH SPORZĄDZANIA, </w:t>
            </w:r>
            <w:r w:rsidR="008C3C4F" w:rsidRPr="00C5566B">
              <w:rPr>
                <w:rFonts w:eastAsia="Times New Roman" w:cstheme="minorHAnsi"/>
                <w:b/>
                <w:bCs/>
                <w:lang w:eastAsia="ar-SA"/>
              </w:rPr>
              <w:t>WYSYŁANIA I ODBIERANIA KORESPONDENCJI ELEKTRONICZNEJ</w:t>
            </w:r>
          </w:p>
          <w:p w14:paraId="3C2207EB" w14:textId="77777777" w:rsidR="003D14B7" w:rsidRPr="00C5566B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</w:tbl>
    <w:p w14:paraId="2D834ED3" w14:textId="77777777" w:rsidR="00CB7ED8" w:rsidRPr="00C5566B" w:rsidRDefault="00CB7ED8" w:rsidP="003F74FA">
      <w:pPr>
        <w:spacing w:after="0" w:line="240" w:lineRule="auto"/>
        <w:jc w:val="both"/>
        <w:rPr>
          <w:rFonts w:cstheme="minorHAnsi"/>
        </w:rPr>
      </w:pPr>
    </w:p>
    <w:p w14:paraId="2173BFCF" w14:textId="65650A49" w:rsidR="00E7117F" w:rsidRPr="00C5566B" w:rsidRDefault="00E7117F" w:rsidP="00DE6EC8">
      <w:pPr>
        <w:numPr>
          <w:ilvl w:val="0"/>
          <w:numId w:val="4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C5566B">
        <w:rPr>
          <w:rFonts w:cstheme="minorHAnsi"/>
        </w:rPr>
        <w:t>Osobą uprawnioną</w:t>
      </w:r>
      <w:r w:rsidR="00A969A3" w:rsidRPr="00C5566B">
        <w:rPr>
          <w:rFonts w:cstheme="minorHAnsi"/>
        </w:rPr>
        <w:t xml:space="preserve"> do kontaktu z Wykonawcami jest</w:t>
      </w:r>
      <w:r w:rsidR="004E79F0" w:rsidRPr="00C5566B">
        <w:rPr>
          <w:rFonts w:cstheme="minorHAnsi"/>
        </w:rPr>
        <w:t xml:space="preserve"> </w:t>
      </w:r>
      <w:r w:rsidR="00BA76C5" w:rsidRPr="00C5566B">
        <w:rPr>
          <w:rFonts w:eastAsia="Calibri" w:cstheme="minorHAnsi"/>
        </w:rPr>
        <w:t>Monika Wojciechowska</w:t>
      </w:r>
      <w:r w:rsidR="00AD4CF7" w:rsidRPr="00C5566B">
        <w:rPr>
          <w:rFonts w:eastAsia="Calibri" w:cstheme="minorHAnsi"/>
        </w:rPr>
        <w:t>.</w:t>
      </w:r>
    </w:p>
    <w:p w14:paraId="70922E4B" w14:textId="77777777" w:rsidR="00E7117F" w:rsidRPr="00C5566B" w:rsidRDefault="00E7117F" w:rsidP="00DE6EC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C5566B">
        <w:rPr>
          <w:rFonts w:cstheme="minorHAnsi"/>
        </w:rPr>
        <w:t xml:space="preserve">Postępowanie prowadzone jest w języku polskim w formie elektronicznej za pośrednictwem </w:t>
      </w:r>
      <w:hyperlink r:id="rId17">
        <w:r w:rsidRPr="00C5566B">
          <w:rPr>
            <w:rFonts w:cstheme="minorHAnsi"/>
            <w:color w:val="1155CC"/>
            <w:u w:val="single"/>
          </w:rPr>
          <w:t>platformazakupowa.pl</w:t>
        </w:r>
      </w:hyperlink>
      <w:r w:rsidRPr="00C5566B">
        <w:rPr>
          <w:rFonts w:cstheme="minorHAnsi"/>
        </w:rPr>
        <w:t xml:space="preserve"> pod adresem</w:t>
      </w:r>
      <w:hyperlink r:id="rId18" w:history="1">
        <w:r w:rsidR="00A969A3" w:rsidRPr="00C5566B">
          <w:rPr>
            <w:rStyle w:val="Hipercze"/>
            <w:rFonts w:eastAsia="Calibri" w:cstheme="minorHAnsi"/>
            <w:bCs/>
          </w:rPr>
          <w:t>https://www.platformazakupowa.pl/pn/wssk_wroclaw</w:t>
        </w:r>
      </w:hyperlink>
      <w:r w:rsidR="00A969A3" w:rsidRPr="00C5566B">
        <w:rPr>
          <w:rStyle w:val="Hipercze"/>
          <w:rFonts w:eastAsia="Calibri" w:cstheme="minorHAnsi"/>
          <w:bCs/>
        </w:rPr>
        <w:t>.</w:t>
      </w:r>
    </w:p>
    <w:p w14:paraId="3306DD62" w14:textId="77777777" w:rsidR="00E7117F" w:rsidRPr="00C5566B" w:rsidRDefault="00E7117F" w:rsidP="00DE6EC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C5566B">
        <w:rPr>
          <w:rFonts w:cstheme="minorHAnsi"/>
        </w:rPr>
        <w:t>W celu skrócenia czasu udzielenia odpowiedzi na pytania preferu</w:t>
      </w:r>
      <w:r w:rsidR="00A969A3" w:rsidRPr="00C5566B">
        <w:rPr>
          <w:rFonts w:cstheme="minorHAnsi"/>
        </w:rPr>
        <w:t>je się, aby komunikacja między Z</w:t>
      </w:r>
      <w:r w:rsidRPr="00C5566B">
        <w:rPr>
          <w:rFonts w:cstheme="minorHAnsi"/>
        </w:rPr>
        <w:t xml:space="preserve">amawiającym a Wykonawcami, w tym wszelkie oświadczenia, wnioski, zawiadomienia oraz informacje, przekazywane były za pośrednictwem </w:t>
      </w:r>
      <w:hyperlink r:id="rId19" w:history="1">
        <w:r w:rsidR="00454EDD" w:rsidRPr="00C5566B">
          <w:rPr>
            <w:rStyle w:val="Hipercze"/>
            <w:rFonts w:eastAsia="Calibri" w:cstheme="minorHAnsi"/>
            <w:bCs/>
          </w:rPr>
          <w:t>https://www.platformazakupowa.pl/pn/wssk_wroclaw</w:t>
        </w:r>
      </w:hyperlink>
      <w:r w:rsidRPr="00C5566B">
        <w:rPr>
          <w:rFonts w:cstheme="minorHAnsi"/>
        </w:rPr>
        <w:t xml:space="preserve"> i formularza „</w:t>
      </w:r>
      <w:r w:rsidRPr="00C5566B">
        <w:rPr>
          <w:rFonts w:cstheme="minorHAnsi"/>
          <w:b/>
        </w:rPr>
        <w:t>Wyślij wiadomość do zamawiającego</w:t>
      </w:r>
      <w:r w:rsidRPr="00C5566B">
        <w:rPr>
          <w:rFonts w:cstheme="minorHAnsi"/>
        </w:rPr>
        <w:t xml:space="preserve">”. </w:t>
      </w:r>
    </w:p>
    <w:p w14:paraId="2967CAA6" w14:textId="77777777" w:rsidR="00BA76C5" w:rsidRPr="00C5566B" w:rsidRDefault="00E7117F" w:rsidP="00DE6EC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C5566B">
        <w:rPr>
          <w:rFonts w:cstheme="minorHAnsi"/>
        </w:rPr>
        <w:t xml:space="preserve">Za datę przekazania (wpływu) oświadczeń, wniosków, zawiadomień oraz informacji przyjmuje się datę ich przesłania za pośrednictwem </w:t>
      </w:r>
      <w:hyperlink r:id="rId20" w:history="1">
        <w:r w:rsidR="00AD4CF7" w:rsidRPr="00C5566B">
          <w:rPr>
            <w:rStyle w:val="Hipercze"/>
            <w:rFonts w:cstheme="minorHAnsi"/>
            <w:bCs/>
          </w:rPr>
          <w:t>https://www.platformazakupowa.pl/pn/wssk_wroclaw</w:t>
        </w:r>
      </w:hyperlink>
      <w:r w:rsidRPr="00C5566B">
        <w:rPr>
          <w:rFonts w:cstheme="minorHAnsi"/>
        </w:rPr>
        <w:t xml:space="preserve"> poprzez kliknięcie przycisku  „Wyślij wiadomość do zamawiającego” po których pojawi się komunikat, że wiadomość została wysłana do zamawiającego. </w:t>
      </w:r>
    </w:p>
    <w:p w14:paraId="0DD6182D" w14:textId="680355A3" w:rsidR="00E7117F" w:rsidRPr="00C5566B" w:rsidRDefault="00E7117F" w:rsidP="00DE6EC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Style w:val="Hipercze"/>
          <w:rFonts w:cstheme="minorHAnsi"/>
          <w:color w:val="auto"/>
          <w:u w:val="none"/>
        </w:rPr>
      </w:pPr>
      <w:r w:rsidRPr="00C5566B">
        <w:rPr>
          <w:rFonts w:cstheme="minorHAnsi"/>
        </w:rPr>
        <w:t>Zama</w:t>
      </w:r>
      <w:r w:rsidR="00D2258A" w:rsidRPr="00C5566B">
        <w:rPr>
          <w:rFonts w:cstheme="minorHAnsi"/>
        </w:rPr>
        <w:t xml:space="preserve">wiający dopuszcza, </w:t>
      </w:r>
      <w:r w:rsidR="00943047">
        <w:rPr>
          <w:rFonts w:cstheme="minorHAnsi"/>
        </w:rPr>
        <w:t xml:space="preserve">tylko i wyłącznie </w:t>
      </w:r>
      <w:r w:rsidR="00D2258A" w:rsidRPr="00C5566B">
        <w:rPr>
          <w:rFonts w:cstheme="minorHAnsi"/>
        </w:rPr>
        <w:t xml:space="preserve">w przypadku wystąpienia problemów technicznych z funkcjonowaniem </w:t>
      </w:r>
      <w:r w:rsidR="000334E0" w:rsidRPr="00C5566B">
        <w:rPr>
          <w:rFonts w:cstheme="minorHAnsi"/>
        </w:rPr>
        <w:t>platformazakupowa.pl</w:t>
      </w:r>
      <w:r w:rsidRPr="00C5566B">
        <w:rPr>
          <w:rFonts w:cstheme="minorHAnsi"/>
        </w:rPr>
        <w:t xml:space="preserve">, komunikację  za pośrednictwem poczty elektronicznej. Adres poczty elektronicznej osoby uprawnionej do kontaktu z Wykonawcami: </w:t>
      </w:r>
      <w:hyperlink r:id="rId21" w:history="1">
        <w:r w:rsidR="008E0CD8" w:rsidRPr="00C5566B">
          <w:rPr>
            <w:rStyle w:val="Hipercze"/>
            <w:rFonts w:eastAsia="Calibri" w:cstheme="minorHAnsi"/>
          </w:rPr>
          <w:t>zp@wssk.wroc.pl</w:t>
        </w:r>
      </w:hyperlink>
      <w:r w:rsidR="00AD4CF7" w:rsidRPr="00C5566B">
        <w:rPr>
          <w:rStyle w:val="Hipercze"/>
          <w:rFonts w:eastAsia="Calibri" w:cstheme="minorHAnsi"/>
        </w:rPr>
        <w:t>.</w:t>
      </w:r>
    </w:p>
    <w:p w14:paraId="696A2FF7" w14:textId="77777777" w:rsidR="00434431" w:rsidRPr="00C5566B" w:rsidRDefault="00434431" w:rsidP="00DE6EC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C5566B">
        <w:rPr>
          <w:rFonts w:cstheme="minorHAnsi"/>
        </w:rPr>
        <w:t xml:space="preserve">We wszelkiej korespondencji związanej z niniejszym postępowaniem Zamawiający i Wykonawcy powinni posługiwać się numerem postępowania określonym w SWZ. </w:t>
      </w:r>
    </w:p>
    <w:p w14:paraId="29BF0AB9" w14:textId="77777777" w:rsidR="00434431" w:rsidRPr="00C5566B" w:rsidRDefault="009965C9" w:rsidP="00DE6EC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C5566B">
        <w:rPr>
          <w:rFonts w:cstheme="minorHAnsi"/>
          <w:bCs/>
        </w:rPr>
        <w:t>Zamawiający jest obowiązany udzielić wyjaśnień niezwłocznie, jednak nie później niż na 6 dni przed upływem terminu składania odpowiednio ofert, pod warunkiem że wniosek o wyjaśnienie treści SWZ wpłynął do Zamawiającego nie później niż na 14 dni przed upływem terminu składania odpowiednio ofert.</w:t>
      </w:r>
    </w:p>
    <w:p w14:paraId="210B1594" w14:textId="77777777" w:rsidR="00434431" w:rsidRPr="00C5566B" w:rsidRDefault="00434431" w:rsidP="00DE6EC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C5566B">
        <w:rPr>
          <w:rFonts w:cstheme="minorHAnsi"/>
        </w:rPr>
        <w:t>Jeżeli wniosek o wyjaśnienie treści SWZ wpłynął po upływie terminu składania w</w:t>
      </w:r>
      <w:r w:rsidR="00273A1B" w:rsidRPr="00C5566B">
        <w:rPr>
          <w:rFonts w:cstheme="minorHAnsi"/>
        </w:rPr>
        <w:t>niosku określonym wyżej w pk</w:t>
      </w:r>
      <w:r w:rsidR="00FF0CE8" w:rsidRPr="00C5566B">
        <w:rPr>
          <w:rFonts w:cstheme="minorHAnsi"/>
        </w:rPr>
        <w:t>t. 7</w:t>
      </w:r>
      <w:r w:rsidRPr="00C5566B">
        <w:rPr>
          <w:rFonts w:cstheme="minorHAnsi"/>
        </w:rPr>
        <w:t>, Zamawiający może udzielić wyjaśnień albo pozostawić wniosek bez rozpoznania.</w:t>
      </w:r>
    </w:p>
    <w:p w14:paraId="41479559" w14:textId="77777777" w:rsidR="00E7117F" w:rsidRPr="00C5566B" w:rsidRDefault="00E7117F" w:rsidP="00DE6EC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C5566B">
        <w:rPr>
          <w:rFonts w:cstheme="minorHAnsi"/>
        </w:rPr>
        <w:t xml:space="preserve">Zamawiający będzie przekazywał wykonawcom informacje za pośrednictwem </w:t>
      </w:r>
      <w:hyperlink r:id="rId22" w:history="1">
        <w:r w:rsidR="00AD4CF7" w:rsidRPr="00C5566B">
          <w:rPr>
            <w:rStyle w:val="Hipercze"/>
            <w:rFonts w:eastAsia="Calibri" w:cstheme="minorHAnsi"/>
            <w:bCs/>
          </w:rPr>
          <w:t>https://www.platformazakupowa.pl/pn/wssk_wroclaw</w:t>
        </w:r>
      </w:hyperlink>
      <w:r w:rsidRPr="00C5566B">
        <w:rPr>
          <w:rFonts w:cstheme="minorHAnsi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3" w:history="1">
        <w:r w:rsidR="00AD4CF7" w:rsidRPr="00C5566B">
          <w:rPr>
            <w:rStyle w:val="Hipercze"/>
            <w:rFonts w:eastAsia="Calibri" w:cstheme="minorHAnsi"/>
            <w:bCs/>
          </w:rPr>
          <w:t>https://www.platformazakupowa.pl/pn/wssk_wroclaw</w:t>
        </w:r>
      </w:hyperlink>
      <w:r w:rsidRPr="00C5566B">
        <w:rPr>
          <w:rFonts w:cstheme="minorHAnsi"/>
        </w:rPr>
        <w:t xml:space="preserve"> do konkretnego wykonawcy.</w:t>
      </w:r>
    </w:p>
    <w:p w14:paraId="72395537" w14:textId="77777777" w:rsidR="00E7117F" w:rsidRPr="00C5566B" w:rsidRDefault="00E7117F" w:rsidP="00DE6EC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C5566B">
        <w:rPr>
          <w:rFonts w:cstheme="minorHAns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C870FAD" w14:textId="77777777" w:rsidR="00E7117F" w:rsidRPr="00C5566B" w:rsidRDefault="00E7117F" w:rsidP="00DE6EC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C5566B">
        <w:rPr>
          <w:rFonts w:cstheme="minorHAnsi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4">
        <w:r w:rsidRPr="00C5566B">
          <w:rPr>
            <w:rFonts w:cstheme="minorHAnsi"/>
            <w:color w:val="1155CC"/>
            <w:u w:val="single"/>
          </w:rPr>
          <w:t>platformazakupowa.pl</w:t>
        </w:r>
      </w:hyperlink>
      <w:r w:rsidRPr="00C5566B">
        <w:rPr>
          <w:rFonts w:cstheme="minorHAnsi"/>
        </w:rPr>
        <w:t>, tj.:</w:t>
      </w:r>
    </w:p>
    <w:p w14:paraId="04711A85" w14:textId="77777777" w:rsidR="00E7117F" w:rsidRPr="00C5566B" w:rsidRDefault="00E7117F" w:rsidP="00DE6EC8">
      <w:pPr>
        <w:numPr>
          <w:ilvl w:val="1"/>
          <w:numId w:val="39"/>
        </w:numPr>
        <w:spacing w:after="0" w:line="240" w:lineRule="auto"/>
        <w:ind w:left="567" w:hanging="283"/>
        <w:jc w:val="both"/>
        <w:rPr>
          <w:rFonts w:cstheme="minorHAnsi"/>
        </w:rPr>
      </w:pPr>
      <w:r w:rsidRPr="00C5566B">
        <w:rPr>
          <w:rFonts w:cstheme="minorHAnsi"/>
        </w:rPr>
        <w:t xml:space="preserve">stały dostęp do sieci Internet o gwarantowanej przepustowości nie mniejszej niż 512 </w:t>
      </w:r>
      <w:proofErr w:type="spellStart"/>
      <w:r w:rsidRPr="00C5566B">
        <w:rPr>
          <w:rFonts w:cstheme="minorHAnsi"/>
        </w:rPr>
        <w:t>kb</w:t>
      </w:r>
      <w:proofErr w:type="spellEnd"/>
      <w:r w:rsidRPr="00C5566B">
        <w:rPr>
          <w:rFonts w:cstheme="minorHAnsi"/>
        </w:rPr>
        <w:t>/s,</w:t>
      </w:r>
    </w:p>
    <w:p w14:paraId="02131C6A" w14:textId="77777777" w:rsidR="00E7117F" w:rsidRPr="00C5566B" w:rsidRDefault="00E7117F" w:rsidP="00DE6EC8">
      <w:pPr>
        <w:numPr>
          <w:ilvl w:val="1"/>
          <w:numId w:val="39"/>
        </w:numPr>
        <w:spacing w:after="0" w:line="240" w:lineRule="auto"/>
        <w:ind w:left="567" w:hanging="283"/>
        <w:jc w:val="both"/>
        <w:rPr>
          <w:rFonts w:cstheme="minorHAnsi"/>
        </w:rPr>
      </w:pPr>
      <w:r w:rsidRPr="00C5566B">
        <w:rPr>
          <w:rFonts w:cstheme="min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235B58C" w14:textId="77777777" w:rsidR="00E7117F" w:rsidRPr="00C5566B" w:rsidRDefault="00E7117F" w:rsidP="00DE6EC8">
      <w:pPr>
        <w:numPr>
          <w:ilvl w:val="1"/>
          <w:numId w:val="39"/>
        </w:numPr>
        <w:spacing w:after="0" w:line="240" w:lineRule="auto"/>
        <w:ind w:left="567" w:hanging="283"/>
        <w:jc w:val="both"/>
        <w:rPr>
          <w:rFonts w:cstheme="minorHAnsi"/>
        </w:rPr>
      </w:pPr>
      <w:r w:rsidRPr="00C5566B">
        <w:rPr>
          <w:rFonts w:cstheme="minorHAnsi"/>
        </w:rPr>
        <w:t>zainstalowana dowolna przeglądarka internetowa, w przypadku Interne</w:t>
      </w:r>
      <w:r w:rsidR="006D6198" w:rsidRPr="00C5566B">
        <w:rPr>
          <w:rFonts w:cstheme="minorHAnsi"/>
        </w:rPr>
        <w:t>t Explorer minimalnie wersja 10.0</w:t>
      </w:r>
      <w:r w:rsidRPr="00C5566B">
        <w:rPr>
          <w:rFonts w:cstheme="minorHAnsi"/>
        </w:rPr>
        <w:t>,</w:t>
      </w:r>
    </w:p>
    <w:p w14:paraId="518287B0" w14:textId="77777777" w:rsidR="00E7117F" w:rsidRPr="00C5566B" w:rsidRDefault="00E7117F" w:rsidP="00DE6EC8">
      <w:pPr>
        <w:numPr>
          <w:ilvl w:val="1"/>
          <w:numId w:val="39"/>
        </w:numPr>
        <w:spacing w:after="0" w:line="240" w:lineRule="auto"/>
        <w:ind w:left="567" w:hanging="283"/>
        <w:jc w:val="both"/>
        <w:rPr>
          <w:rFonts w:cstheme="minorHAnsi"/>
        </w:rPr>
      </w:pPr>
      <w:r w:rsidRPr="00C5566B">
        <w:rPr>
          <w:rFonts w:cstheme="minorHAnsi"/>
        </w:rPr>
        <w:t>włączona obsługa JavaScript,</w:t>
      </w:r>
    </w:p>
    <w:p w14:paraId="179C54E4" w14:textId="77777777" w:rsidR="00E7117F" w:rsidRPr="00C5566B" w:rsidRDefault="00E7117F" w:rsidP="00DE6EC8">
      <w:pPr>
        <w:numPr>
          <w:ilvl w:val="1"/>
          <w:numId w:val="39"/>
        </w:numPr>
        <w:spacing w:after="0" w:line="240" w:lineRule="auto"/>
        <w:ind w:left="567" w:hanging="283"/>
        <w:jc w:val="both"/>
        <w:rPr>
          <w:rFonts w:cstheme="minorHAnsi"/>
        </w:rPr>
      </w:pPr>
      <w:r w:rsidRPr="00C5566B">
        <w:rPr>
          <w:rFonts w:cstheme="minorHAnsi"/>
        </w:rPr>
        <w:t xml:space="preserve">zainstalowany program Adobe </w:t>
      </w:r>
      <w:proofErr w:type="spellStart"/>
      <w:r w:rsidRPr="00C5566B">
        <w:rPr>
          <w:rFonts w:cstheme="minorHAnsi"/>
        </w:rPr>
        <w:t>Acrobat</w:t>
      </w:r>
      <w:proofErr w:type="spellEnd"/>
      <w:r w:rsidRPr="00C5566B">
        <w:rPr>
          <w:rFonts w:cstheme="minorHAnsi"/>
        </w:rPr>
        <w:t xml:space="preserve"> Reader lub inny obsługujący format plików .pdf,</w:t>
      </w:r>
    </w:p>
    <w:p w14:paraId="63715C28" w14:textId="77777777" w:rsidR="00E7117F" w:rsidRPr="00C5566B" w:rsidRDefault="00E7117F" w:rsidP="00DE6EC8">
      <w:pPr>
        <w:numPr>
          <w:ilvl w:val="1"/>
          <w:numId w:val="39"/>
        </w:numPr>
        <w:spacing w:after="0" w:line="240" w:lineRule="auto"/>
        <w:ind w:left="567" w:hanging="283"/>
        <w:jc w:val="both"/>
        <w:rPr>
          <w:rFonts w:cstheme="minorHAnsi"/>
        </w:rPr>
      </w:pPr>
      <w:r w:rsidRPr="00C5566B">
        <w:rPr>
          <w:rFonts w:cstheme="minorHAnsi"/>
        </w:rPr>
        <w:lastRenderedPageBreak/>
        <w:t>Platformazakupowa.pl działa według standardu przyjętego w komunikacji sieciowej - kodowanie UTF8,</w:t>
      </w:r>
    </w:p>
    <w:p w14:paraId="0EE9669E" w14:textId="77777777" w:rsidR="00E7117F" w:rsidRPr="00C5566B" w:rsidRDefault="00E7117F" w:rsidP="00DE6EC8">
      <w:pPr>
        <w:numPr>
          <w:ilvl w:val="1"/>
          <w:numId w:val="39"/>
        </w:numPr>
        <w:spacing w:after="0" w:line="240" w:lineRule="auto"/>
        <w:ind w:left="567" w:hanging="283"/>
        <w:jc w:val="both"/>
        <w:rPr>
          <w:rFonts w:cstheme="minorHAnsi"/>
        </w:rPr>
      </w:pPr>
      <w:r w:rsidRPr="00C5566B">
        <w:rPr>
          <w:rFonts w:cstheme="minorHAnsi"/>
        </w:rPr>
        <w:t>Oznaczenie czasu odbioru danych przez platformę zakupową stanowi datę oraz dokładny czas (</w:t>
      </w:r>
      <w:proofErr w:type="spellStart"/>
      <w:r w:rsidRPr="00C5566B">
        <w:rPr>
          <w:rFonts w:cstheme="minorHAnsi"/>
        </w:rPr>
        <w:t>hh:mm:ss</w:t>
      </w:r>
      <w:proofErr w:type="spellEnd"/>
      <w:r w:rsidRPr="00C5566B">
        <w:rPr>
          <w:rFonts w:cstheme="minorHAnsi"/>
        </w:rPr>
        <w:t>) generowany wg. czasu lokalnego serwera synchronizowanego z zegarem Głównego Urzędu Miar.</w:t>
      </w:r>
    </w:p>
    <w:p w14:paraId="2B126715" w14:textId="77777777" w:rsidR="00E7117F" w:rsidRPr="00C5566B" w:rsidRDefault="00E7117F" w:rsidP="00DE6EC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theme="minorHAnsi"/>
        </w:rPr>
      </w:pPr>
      <w:r w:rsidRPr="00C5566B">
        <w:rPr>
          <w:rFonts w:cstheme="minorHAnsi"/>
        </w:rPr>
        <w:t>Wykonawca, przystępując do niniejszego postępowania o udzielenie zamówienia publicznego:</w:t>
      </w:r>
    </w:p>
    <w:p w14:paraId="7C09667E" w14:textId="77777777" w:rsidR="00E7117F" w:rsidRPr="00C5566B" w:rsidRDefault="00E7117F" w:rsidP="00DE6EC8">
      <w:pPr>
        <w:numPr>
          <w:ilvl w:val="1"/>
          <w:numId w:val="41"/>
        </w:numPr>
        <w:spacing w:after="0" w:line="240" w:lineRule="auto"/>
        <w:ind w:left="709" w:hanging="284"/>
        <w:jc w:val="both"/>
        <w:rPr>
          <w:rFonts w:cstheme="minorHAnsi"/>
        </w:rPr>
      </w:pPr>
      <w:r w:rsidRPr="00C5566B">
        <w:rPr>
          <w:rFonts w:cstheme="minorHAnsi"/>
        </w:rPr>
        <w:t xml:space="preserve">akceptuje warunki korzystania z </w:t>
      </w:r>
      <w:hyperlink r:id="rId25">
        <w:r w:rsidRPr="00C5566B">
          <w:rPr>
            <w:rFonts w:cstheme="minorHAnsi"/>
            <w:color w:val="1155CC"/>
            <w:u w:val="single"/>
          </w:rPr>
          <w:t>platformazakupowa.pl</w:t>
        </w:r>
      </w:hyperlink>
      <w:r w:rsidRPr="00C5566B">
        <w:rPr>
          <w:rFonts w:cstheme="minorHAnsi"/>
        </w:rPr>
        <w:t xml:space="preserve"> określone w Regulaminie zamieszczonym na stronie internetowej </w:t>
      </w:r>
      <w:hyperlink r:id="rId26">
        <w:r w:rsidRPr="00C5566B">
          <w:rPr>
            <w:rFonts w:cstheme="minorHAnsi"/>
          </w:rPr>
          <w:t>pod linkiem</w:t>
        </w:r>
      </w:hyperlink>
      <w:r w:rsidRPr="00C5566B">
        <w:rPr>
          <w:rFonts w:cstheme="minorHAnsi"/>
        </w:rPr>
        <w:t xml:space="preserve">  w zakładce „Regulamin" oraz uznaje go za wiążący,</w:t>
      </w:r>
    </w:p>
    <w:p w14:paraId="0FADF620" w14:textId="77777777" w:rsidR="00E7117F" w:rsidRPr="00C5566B" w:rsidRDefault="00E7117F" w:rsidP="00DE6EC8">
      <w:pPr>
        <w:numPr>
          <w:ilvl w:val="1"/>
          <w:numId w:val="41"/>
        </w:numPr>
        <w:spacing w:after="0" w:line="240" w:lineRule="auto"/>
        <w:ind w:left="709" w:hanging="284"/>
        <w:jc w:val="both"/>
        <w:rPr>
          <w:rFonts w:cstheme="minorHAnsi"/>
        </w:rPr>
      </w:pPr>
      <w:r w:rsidRPr="00C5566B">
        <w:rPr>
          <w:rFonts w:cstheme="minorHAnsi"/>
        </w:rPr>
        <w:t xml:space="preserve">zapoznał i stosuje się do Instrukcji składania ofert/wniosków dostępnej </w:t>
      </w:r>
      <w:hyperlink r:id="rId27">
        <w:r w:rsidRPr="00C5566B">
          <w:rPr>
            <w:rFonts w:cstheme="minorHAnsi"/>
            <w:color w:val="1155CC"/>
            <w:u w:val="single"/>
          </w:rPr>
          <w:t>pod linkiem</w:t>
        </w:r>
      </w:hyperlink>
      <w:r w:rsidRPr="00C5566B">
        <w:rPr>
          <w:rFonts w:cstheme="minorHAnsi"/>
        </w:rPr>
        <w:t xml:space="preserve">. </w:t>
      </w:r>
    </w:p>
    <w:p w14:paraId="1FC7D0F7" w14:textId="77777777" w:rsidR="00E7117F" w:rsidRPr="00C5566B" w:rsidRDefault="00E7117F" w:rsidP="00DE6EC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Calibri" w:cstheme="minorHAnsi"/>
        </w:rPr>
      </w:pPr>
      <w:r w:rsidRPr="00C5566B">
        <w:rPr>
          <w:rFonts w:cstheme="minorHAnsi"/>
          <w:b/>
        </w:rPr>
        <w:t xml:space="preserve">Zamawiający nie ponosi odpowiedzialności za złożenie oferty w sposób niezgodny z Instrukcją korzystania z </w:t>
      </w:r>
      <w:hyperlink r:id="rId28">
        <w:r w:rsidRPr="00C5566B">
          <w:rPr>
            <w:rFonts w:cstheme="minorHAnsi"/>
            <w:b/>
            <w:color w:val="1155CC"/>
            <w:u w:val="single"/>
          </w:rPr>
          <w:t>platformazakupowa.pl</w:t>
        </w:r>
      </w:hyperlink>
      <w:r w:rsidRPr="00C5566B">
        <w:rPr>
          <w:rFonts w:cstheme="minorHAnsi"/>
        </w:rPr>
        <w:t>, w szczególności za sytuację</w:t>
      </w:r>
      <w:r w:rsidR="00434431" w:rsidRPr="00C5566B">
        <w:rPr>
          <w:rFonts w:cstheme="minorHAnsi"/>
        </w:rPr>
        <w:t>, gdy Z</w:t>
      </w:r>
      <w:r w:rsidR="00F07B0A" w:rsidRPr="00C5566B">
        <w:rPr>
          <w:rFonts w:cstheme="minorHAnsi"/>
        </w:rPr>
        <w:t xml:space="preserve">amawiający zapozna się z </w:t>
      </w:r>
      <w:r w:rsidRPr="00C5566B">
        <w:rPr>
          <w:rFonts w:cstheme="minorHAnsi"/>
        </w:rPr>
        <w:t>treścią oferty przed upł</w:t>
      </w:r>
      <w:r w:rsidR="00ED6BE6" w:rsidRPr="00C5566B">
        <w:rPr>
          <w:rFonts w:cstheme="minorHAnsi"/>
        </w:rPr>
        <w:t>ywem terminu składania ofert (np. złożenie oferty w zakładce „Wyślij wiadomość do Zamawiającego”</w:t>
      </w:r>
      <w:r w:rsidR="00926A19" w:rsidRPr="00C5566B">
        <w:rPr>
          <w:rFonts w:cstheme="minorHAnsi"/>
        </w:rPr>
        <w:t xml:space="preserve">). </w:t>
      </w:r>
      <w:r w:rsidRPr="00C5566B">
        <w:rPr>
          <w:rFonts w:cstheme="minorHAnsi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FA85511" w14:textId="77777777" w:rsidR="00E7117F" w:rsidRPr="00C5566B" w:rsidRDefault="00E7117F" w:rsidP="00DE6EC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theme="minorHAnsi"/>
        </w:rPr>
      </w:pPr>
      <w:r w:rsidRPr="00C5566B">
        <w:rPr>
          <w:rFonts w:cstheme="minorHAnsi"/>
        </w:rPr>
        <w:t xml:space="preserve">Zamawiający informuje, że instrukcje korzystania z </w:t>
      </w:r>
      <w:hyperlink r:id="rId29">
        <w:r w:rsidRPr="00C5566B">
          <w:rPr>
            <w:rFonts w:cstheme="minorHAnsi"/>
            <w:color w:val="1155CC"/>
            <w:u w:val="single"/>
          </w:rPr>
          <w:t>platformazakupowa.pl</w:t>
        </w:r>
      </w:hyperlink>
      <w:r w:rsidRPr="00C5566B">
        <w:rPr>
          <w:rFonts w:cstheme="minorHAns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>
        <w:r w:rsidRPr="00C5566B">
          <w:rPr>
            <w:rFonts w:cstheme="minorHAnsi"/>
            <w:color w:val="1155CC"/>
            <w:u w:val="single"/>
          </w:rPr>
          <w:t>platformazakupowa.pl</w:t>
        </w:r>
      </w:hyperlink>
      <w:r w:rsidRPr="00C5566B">
        <w:rPr>
          <w:rFonts w:cstheme="minorHAnsi"/>
        </w:rPr>
        <w:t xml:space="preserve"> znajdują się w zakładce „Instrukcje dla Wykonawców" na stronie internetowej pod adresem: </w:t>
      </w:r>
      <w:hyperlink r:id="rId31">
        <w:r w:rsidRPr="00C5566B">
          <w:rPr>
            <w:rFonts w:cstheme="minorHAnsi"/>
            <w:color w:val="1155CC"/>
            <w:u w:val="single"/>
          </w:rPr>
          <w:t>https://platformazakupowa.pl/strona/45-instrukcje</w:t>
        </w:r>
      </w:hyperlink>
      <w:r w:rsidR="006D6198" w:rsidRPr="00C5566B">
        <w:rPr>
          <w:rFonts w:cstheme="minorHAnsi"/>
          <w:color w:val="1155CC"/>
          <w:u w:val="single"/>
        </w:rPr>
        <w:t>.</w:t>
      </w:r>
    </w:p>
    <w:p w14:paraId="07D45601" w14:textId="77777777" w:rsidR="008C3C4F" w:rsidRPr="00C5566B" w:rsidRDefault="008C3C4F" w:rsidP="003F74FA">
      <w:pPr>
        <w:spacing w:after="0" w:line="240" w:lineRule="auto"/>
        <w:ind w:right="-96"/>
        <w:jc w:val="both"/>
        <w:rPr>
          <w:rFonts w:eastAsia="Calibri" w:cstheme="minorHAnsi"/>
          <w:bCs/>
        </w:rPr>
      </w:pPr>
      <w:bookmarkStart w:id="21" w:name="__RefHeading__76_381024118"/>
      <w:bookmarkEnd w:id="21"/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:rsidRPr="00C5566B" w14:paraId="5D6006B5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77F41C42" w14:textId="77777777" w:rsidR="008C3C4F" w:rsidRPr="00C5566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6AECFD25" w14:textId="77777777" w:rsidR="008C3C4F" w:rsidRPr="00C5566B" w:rsidRDefault="00F910EB" w:rsidP="00DE6EC8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743" w:hanging="709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 xml:space="preserve">INFORMACJE O SPOSOBIE </w:t>
            </w:r>
            <w:r w:rsidR="003D14B7" w:rsidRPr="00C5566B">
              <w:rPr>
                <w:rFonts w:eastAsia="Times New Roman" w:cstheme="minorHAnsi"/>
                <w:b/>
                <w:bCs/>
                <w:lang w:eastAsia="ar-SA"/>
              </w:rPr>
              <w:t xml:space="preserve">KOMUNIKACJI SIĘ ZAMAWIAJĄCEGO Z </w:t>
            </w:r>
            <w:r w:rsidRPr="00C5566B">
              <w:rPr>
                <w:rFonts w:eastAsia="Times New Roman" w:cstheme="minorHAnsi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 w:rsidRPr="00C5566B">
              <w:rPr>
                <w:rFonts w:eastAsia="Times New Roman" w:cstheme="minorHAnsi"/>
                <w:b/>
                <w:bCs/>
                <w:lang w:eastAsia="ar-SA"/>
              </w:rPr>
              <w:t>i</w:t>
            </w:r>
            <w:r w:rsidRPr="00C5566B">
              <w:rPr>
                <w:rFonts w:eastAsia="Times New Roman" w:cstheme="minorHAnsi"/>
                <w:b/>
                <w:bCs/>
                <w:lang w:eastAsia="ar-SA"/>
              </w:rPr>
              <w:t xml:space="preserve"> ART. 69</w:t>
            </w:r>
          </w:p>
          <w:p w14:paraId="20B8674F" w14:textId="77777777" w:rsidR="008C3C4F" w:rsidRPr="00C5566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47EE32C2" w14:textId="77777777" w:rsidR="005D20B9" w:rsidRPr="00C5566B" w:rsidRDefault="005D20B9" w:rsidP="003F74FA">
      <w:pPr>
        <w:autoSpaceDE w:val="0"/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ar-SA"/>
        </w:rPr>
      </w:pPr>
    </w:p>
    <w:p w14:paraId="181E10A0" w14:textId="77777777" w:rsidR="008C3C4F" w:rsidRPr="00C5566B" w:rsidRDefault="00D00A33" w:rsidP="009E5686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Zamawiający nie przewiduje komunikowania się z wykonawcami w inny sposób niż przy użyciu środków komunikacji elektronicznej.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411F7" w:rsidRPr="00C5566B" w14:paraId="7EBF2DC8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54707CED" w14:textId="77777777" w:rsidR="00D00A33" w:rsidRPr="00C5566B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7A756FC7" w14:textId="77777777" w:rsidR="005411F7" w:rsidRPr="00C5566B" w:rsidRDefault="005411F7" w:rsidP="00DE6EC8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851" w:hanging="851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>TERMIN ZWIĄZANIA OFERTĄ</w:t>
            </w:r>
          </w:p>
          <w:p w14:paraId="064E23C7" w14:textId="77777777" w:rsidR="00D00A33" w:rsidRPr="00C5566B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074C3D1B" w14:textId="77777777" w:rsidR="00DB5909" w:rsidRPr="00C5566B" w:rsidRDefault="00DB5909" w:rsidP="00DB5909">
      <w:pPr>
        <w:pStyle w:val="Default"/>
        <w:rPr>
          <w:rFonts w:asciiTheme="minorHAnsi" w:hAnsiTheme="minorHAnsi" w:cstheme="minorHAnsi"/>
        </w:rPr>
      </w:pPr>
    </w:p>
    <w:p w14:paraId="12D0FA92" w14:textId="6ABF6543" w:rsidR="00DB5909" w:rsidRPr="00624AF4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624AF4">
        <w:rPr>
          <w:rFonts w:eastAsia="Times New Roman" w:cstheme="minorHAnsi"/>
          <w:lang w:eastAsia="ar-SA"/>
        </w:rPr>
        <w:t xml:space="preserve">Wykonawca jest związany ofertą </w:t>
      </w:r>
      <w:r w:rsidR="00AE24D0" w:rsidRPr="00624AF4">
        <w:rPr>
          <w:rFonts w:eastAsia="Times New Roman" w:cstheme="minorHAnsi"/>
          <w:lang w:eastAsia="ar-SA"/>
        </w:rPr>
        <w:t xml:space="preserve">przez okres 90 dni, </w:t>
      </w:r>
      <w:r w:rsidRPr="00624AF4">
        <w:rPr>
          <w:rFonts w:eastAsia="Times New Roman" w:cstheme="minorHAnsi"/>
          <w:lang w:eastAsia="ar-SA"/>
        </w:rPr>
        <w:t xml:space="preserve">od dnia upływu terminu składania ofert </w:t>
      </w:r>
      <w:r w:rsidRPr="00624AF4">
        <w:rPr>
          <w:rFonts w:eastAsia="Times New Roman" w:cstheme="minorHAnsi"/>
          <w:b/>
          <w:lang w:eastAsia="ar-SA"/>
        </w:rPr>
        <w:t>do dnia</w:t>
      </w:r>
      <w:r w:rsidR="00CA459C" w:rsidRPr="00624AF4">
        <w:rPr>
          <w:rFonts w:eastAsia="Times New Roman" w:cstheme="minorHAnsi"/>
          <w:b/>
          <w:lang w:eastAsia="ar-SA"/>
        </w:rPr>
        <w:t xml:space="preserve"> </w:t>
      </w:r>
      <w:r w:rsidR="00624AF4" w:rsidRPr="00624AF4">
        <w:rPr>
          <w:rFonts w:eastAsia="Times New Roman" w:cstheme="minorHAnsi"/>
          <w:b/>
          <w:lang w:eastAsia="ar-SA"/>
        </w:rPr>
        <w:t>1</w:t>
      </w:r>
      <w:r w:rsidR="00CC2D0C">
        <w:rPr>
          <w:rFonts w:eastAsia="Times New Roman" w:cstheme="minorHAnsi"/>
          <w:b/>
          <w:lang w:eastAsia="ar-SA"/>
        </w:rPr>
        <w:t>6</w:t>
      </w:r>
      <w:r w:rsidR="00624AF4" w:rsidRPr="00624AF4">
        <w:rPr>
          <w:rFonts w:eastAsia="Times New Roman" w:cstheme="minorHAnsi"/>
          <w:b/>
          <w:lang w:eastAsia="ar-SA"/>
        </w:rPr>
        <w:t>.07</w:t>
      </w:r>
      <w:r w:rsidR="00815860" w:rsidRPr="00624AF4">
        <w:rPr>
          <w:rFonts w:eastAsia="Times New Roman" w:cstheme="minorHAnsi"/>
          <w:b/>
          <w:lang w:eastAsia="ar-SA"/>
        </w:rPr>
        <w:t>.202</w:t>
      </w:r>
      <w:r w:rsidR="00CA459C" w:rsidRPr="00624AF4">
        <w:rPr>
          <w:rFonts w:eastAsia="Times New Roman" w:cstheme="minorHAnsi"/>
          <w:b/>
          <w:lang w:eastAsia="ar-SA"/>
        </w:rPr>
        <w:t>3</w:t>
      </w:r>
      <w:r w:rsidR="00815860" w:rsidRPr="00624AF4">
        <w:rPr>
          <w:rFonts w:eastAsia="Times New Roman" w:cstheme="minorHAnsi"/>
          <w:b/>
          <w:lang w:eastAsia="ar-SA"/>
        </w:rPr>
        <w:t>r.</w:t>
      </w:r>
    </w:p>
    <w:p w14:paraId="76296AA2" w14:textId="77777777" w:rsidR="0020685C" w:rsidRPr="00624AF4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624AF4">
        <w:rPr>
          <w:rFonts w:eastAsia="Times New Roman" w:cstheme="minorHAnsi"/>
          <w:lang w:eastAsia="ar-SA"/>
        </w:rPr>
        <w:t>Zamawiający wybiera najkorzystniejszą ofertę̨ w terminie związania ofertą określonym w SWZ.</w:t>
      </w:r>
    </w:p>
    <w:p w14:paraId="2DECC083" w14:textId="63F728FE" w:rsidR="00DB5909" w:rsidRPr="00C5566B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 xml:space="preserve">W przypadku gdy wybór najkorzystniejszej oferty nie nastąpi przed </w:t>
      </w:r>
      <w:r w:rsidR="00D2450B" w:rsidRPr="00C5566B">
        <w:rPr>
          <w:rFonts w:eastAsia="Times New Roman" w:cstheme="minorHAnsi"/>
          <w:lang w:eastAsia="ar-SA"/>
        </w:rPr>
        <w:t>upływem terminu związania ofertą</w:t>
      </w:r>
      <w:r w:rsidRPr="00C5566B">
        <w:rPr>
          <w:rFonts w:eastAsia="Times New Roman" w:cstheme="minorHAnsi"/>
          <w:lang w:eastAsia="ar-SA"/>
        </w:rPr>
        <w:t xml:space="preserve"> określonego w SWZ, Zamawiający przed </w:t>
      </w:r>
      <w:r w:rsidR="002D7E93" w:rsidRPr="00C5566B">
        <w:rPr>
          <w:rFonts w:eastAsia="Times New Roman" w:cstheme="minorHAnsi"/>
          <w:lang w:eastAsia="ar-SA"/>
        </w:rPr>
        <w:t>upływem terminu związania ofertą zwróci</w:t>
      </w:r>
      <w:r w:rsidRPr="00C5566B">
        <w:rPr>
          <w:rFonts w:eastAsia="Times New Roman" w:cstheme="minorHAnsi"/>
          <w:lang w:eastAsia="ar-SA"/>
        </w:rPr>
        <w:t xml:space="preserve"> się jednokrotnie do Wykonawców o wyrażenie zgody na prze</w:t>
      </w:r>
      <w:r w:rsidR="002D7E93" w:rsidRPr="00C5566B">
        <w:rPr>
          <w:rFonts w:eastAsia="Times New Roman" w:cstheme="minorHAnsi"/>
          <w:lang w:eastAsia="ar-SA"/>
        </w:rPr>
        <w:t>dłużenie tego terminu o wskazan</w:t>
      </w:r>
      <w:r w:rsidRPr="00C5566B">
        <w:rPr>
          <w:rFonts w:eastAsia="Times New Roman" w:cstheme="minorHAnsi"/>
          <w:lang w:eastAsia="ar-SA"/>
        </w:rPr>
        <w:t>y prze</w:t>
      </w:r>
      <w:r w:rsidR="00FA2242" w:rsidRPr="00C5566B">
        <w:rPr>
          <w:rFonts w:eastAsia="Times New Roman" w:cstheme="minorHAnsi"/>
          <w:lang w:eastAsia="ar-SA"/>
        </w:rPr>
        <w:t>z niego okres, nie dłuższy niż 6</w:t>
      </w:r>
      <w:r w:rsidRPr="00C5566B">
        <w:rPr>
          <w:rFonts w:eastAsia="Times New Roman" w:cstheme="minorHAnsi"/>
          <w:lang w:eastAsia="ar-SA"/>
        </w:rPr>
        <w:t>0</w:t>
      </w:r>
      <w:r w:rsidR="00354CFA">
        <w:rPr>
          <w:rFonts w:eastAsia="Times New Roman" w:cstheme="minorHAnsi"/>
          <w:lang w:eastAsia="ar-SA"/>
        </w:rPr>
        <w:t xml:space="preserve"> </w:t>
      </w:r>
      <w:r w:rsidRPr="00C5566B">
        <w:rPr>
          <w:rFonts w:eastAsia="Times New Roman" w:cstheme="minorHAnsi"/>
          <w:lang w:eastAsia="ar-SA"/>
        </w:rPr>
        <w:t>dni.</w:t>
      </w:r>
    </w:p>
    <w:p w14:paraId="6EA23E93" w14:textId="77777777" w:rsidR="005411F7" w:rsidRPr="00C5566B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Przed</w:t>
      </w:r>
      <w:r w:rsidR="00EE08D6" w:rsidRPr="00C5566B">
        <w:rPr>
          <w:rFonts w:eastAsia="Times New Roman" w:cstheme="minorHAnsi"/>
          <w:lang w:eastAsia="ar-SA"/>
        </w:rPr>
        <w:t>łużenie terminu związania ofertą</w:t>
      </w:r>
      <w:r w:rsidRPr="00C5566B">
        <w:rPr>
          <w:rFonts w:eastAsia="Times New Roman" w:cstheme="minorHAnsi"/>
          <w:lang w:eastAsia="ar-SA"/>
        </w:rPr>
        <w:t>, o którym mowa w ust.2, wymaga zło</w:t>
      </w:r>
      <w:r w:rsidR="002D7E93" w:rsidRPr="00C5566B">
        <w:rPr>
          <w:rFonts w:eastAsia="Times New Roman" w:cstheme="minorHAnsi"/>
          <w:lang w:eastAsia="ar-SA"/>
        </w:rPr>
        <w:t>żenia przez Wykonawcę pisemnego</w:t>
      </w:r>
      <w:r w:rsidRPr="00C5566B">
        <w:rPr>
          <w:rFonts w:eastAsia="Times New Roman" w:cstheme="minorHAnsi"/>
          <w:lang w:eastAsia="ar-SA"/>
        </w:rPr>
        <w:t xml:space="preserve"> oświadczenia o wyrażeniu zgody na przedłużenie terminu związ</w:t>
      </w:r>
      <w:r w:rsidR="002D7E93" w:rsidRPr="00C5566B">
        <w:rPr>
          <w:rFonts w:eastAsia="Times New Roman" w:cstheme="minorHAnsi"/>
          <w:lang w:eastAsia="ar-SA"/>
        </w:rPr>
        <w:t>ania ofertą</w:t>
      </w:r>
      <w:r w:rsidRPr="00C5566B">
        <w:rPr>
          <w:rFonts w:eastAsia="Times New Roman" w:cstheme="minorHAnsi"/>
          <w:lang w:eastAsia="ar-SA"/>
        </w:rPr>
        <w:t>.</w:t>
      </w:r>
    </w:p>
    <w:p w14:paraId="61477733" w14:textId="77777777" w:rsidR="00F378D8" w:rsidRPr="00C5566B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 w:rsidRPr="00C5566B">
        <w:rPr>
          <w:rFonts w:eastAsia="Times New Roman" w:cstheme="minorHAnsi"/>
          <w:lang w:eastAsia="ar-SA"/>
        </w:rPr>
        <w:t xml:space="preserve"> ustawy Pzp</w:t>
      </w:r>
      <w:r w:rsidRPr="00C5566B">
        <w:rPr>
          <w:rFonts w:eastAsia="Times New Roman" w:cstheme="minorHAnsi"/>
          <w:lang w:eastAsia="ar-SA"/>
        </w:rPr>
        <w:t>.</w:t>
      </w:r>
    </w:p>
    <w:p w14:paraId="0DB4CBA7" w14:textId="77777777" w:rsidR="0020685C" w:rsidRPr="00C5566B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Calibri" w:cstheme="minorHAnsi"/>
          <w:lang w:eastAsia="pl-PL"/>
        </w:rPr>
        <w:t>W przypadku braku zgody, o której mowa w pkt. 4, oferta podlega odrzuceniu, a Zamawiający zwraca się̨ o wyrażenie takiej zgody do kolejnego Wykonawcy, którego oferta została najwyżej oceniona, chyba że zachodzą̨ p</w:t>
      </w:r>
      <w:r w:rsidR="00466EF9" w:rsidRPr="00C5566B">
        <w:rPr>
          <w:rFonts w:eastAsia="Calibri" w:cstheme="minorHAnsi"/>
          <w:lang w:eastAsia="pl-PL"/>
        </w:rPr>
        <w:t>rzesłanki do unieważnienia postę</w:t>
      </w:r>
      <w:r w:rsidRPr="00C5566B">
        <w:rPr>
          <w:rFonts w:eastAsia="Calibri" w:cstheme="minorHAnsi"/>
          <w:lang w:eastAsia="pl-PL"/>
        </w:rPr>
        <w:t>powania.</w:t>
      </w:r>
    </w:p>
    <w:p w14:paraId="20BCBBFD" w14:textId="57C857DC" w:rsidR="00DB5909" w:rsidRPr="00AD2289" w:rsidRDefault="00260C3B" w:rsidP="00AD2289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Calibri" w:cstheme="minorHAnsi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B5909" w:rsidRPr="00C5566B" w14:paraId="0D890CBA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03849C5A" w14:textId="77777777" w:rsidR="00DB5909" w:rsidRPr="00C5566B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116EC818" w14:textId="77777777" w:rsidR="00DB5909" w:rsidRPr="00C5566B" w:rsidRDefault="00DB5909" w:rsidP="00DE6EC8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67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>OPIS SPOSOBU PRZYGOTOWANIA OFERTY</w:t>
            </w:r>
          </w:p>
          <w:p w14:paraId="61FEF850" w14:textId="77777777" w:rsidR="00DB5909" w:rsidRPr="00C5566B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5DB9F21E" w14:textId="77777777" w:rsidR="00DB5909" w:rsidRPr="00C5566B" w:rsidRDefault="00DB5909" w:rsidP="00D93C19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8A4BBB" w14:textId="77777777" w:rsidR="00EF3654" w:rsidRPr="00C5566B" w:rsidRDefault="00EF3654" w:rsidP="00DE6EC8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C5566B">
        <w:rPr>
          <w:rFonts w:eastAsia="Times New Roman" w:cstheme="minorHAnsi"/>
          <w:b/>
          <w:u w:val="single"/>
          <w:lang w:eastAsia="ar-SA"/>
        </w:rPr>
        <w:t>znym kwalifikowanym podpisem</w:t>
      </w:r>
      <w:r w:rsidRPr="00C5566B">
        <w:rPr>
          <w:rFonts w:eastAsia="Times New Roman" w:cstheme="minorHAnsi"/>
          <w:lang w:eastAsia="ar-SA"/>
        </w:rPr>
        <w:t>. W procesie składania oferty, wniosku w tym przedmiotowych środków dowodowy</w:t>
      </w:r>
      <w:r w:rsidR="00EE08D6" w:rsidRPr="00C5566B">
        <w:rPr>
          <w:rFonts w:eastAsia="Times New Roman" w:cstheme="minorHAnsi"/>
          <w:lang w:eastAsia="ar-SA"/>
        </w:rPr>
        <w:t>ch na platformie,</w:t>
      </w:r>
      <w:r w:rsidRPr="00C5566B">
        <w:rPr>
          <w:rFonts w:eastAsia="Times New Roman" w:cstheme="minorHAnsi"/>
          <w:lang w:eastAsia="ar-SA"/>
        </w:rPr>
        <w:t xml:space="preserve"> kwalifikowany </w:t>
      </w:r>
      <w:r w:rsidR="00EE08D6" w:rsidRPr="00C5566B">
        <w:rPr>
          <w:rFonts w:eastAsia="Times New Roman" w:cstheme="minorHAnsi"/>
          <w:lang w:eastAsia="ar-SA"/>
        </w:rPr>
        <w:t>podpis elektroniczny W</w:t>
      </w:r>
      <w:r w:rsidRPr="00C5566B">
        <w:rPr>
          <w:rFonts w:eastAsia="Times New Roman" w:cstheme="minorHAnsi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71880ECF" w14:textId="77777777" w:rsidR="00EF3654" w:rsidRPr="00C5566B" w:rsidRDefault="00EF3654" w:rsidP="00DE6EC8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 w:rsidRPr="00C5566B">
        <w:rPr>
          <w:rFonts w:eastAsia="Times New Roman" w:cstheme="minorHAnsi"/>
          <w:lang w:eastAsia="ar-SA"/>
        </w:rPr>
        <w:t>nym podpisem elektronicznym</w:t>
      </w:r>
      <w:r w:rsidRPr="00C5566B">
        <w:rPr>
          <w:rFonts w:eastAsia="Times New Roman" w:cstheme="minorHAnsi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 w:rsidRPr="00C5566B">
        <w:rPr>
          <w:rFonts w:eastAsia="Times New Roman" w:cstheme="minorHAnsi"/>
          <w:lang w:eastAsia="ar-SA"/>
        </w:rPr>
        <w:t xml:space="preserve">nym </w:t>
      </w:r>
      <w:r w:rsidRPr="00C5566B">
        <w:rPr>
          <w:rFonts w:eastAsia="Times New Roman" w:cstheme="minorHAnsi"/>
          <w:lang w:eastAsia="ar-SA"/>
        </w:rPr>
        <w:t>przez osobę</w:t>
      </w:r>
      <w:r w:rsidR="00804C82" w:rsidRPr="00C5566B">
        <w:rPr>
          <w:rFonts w:eastAsia="Times New Roman" w:cstheme="minorHAnsi"/>
          <w:lang w:eastAsia="ar-SA"/>
        </w:rPr>
        <w:t>/osoby upoważnioną/upoważnione.</w:t>
      </w:r>
    </w:p>
    <w:p w14:paraId="0BAD1F27" w14:textId="77777777" w:rsidR="00EF3654" w:rsidRPr="00C5566B" w:rsidRDefault="00EF3654" w:rsidP="00DE6EC8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Oferta powinna być:</w:t>
      </w:r>
    </w:p>
    <w:p w14:paraId="0B90C9B4" w14:textId="77777777" w:rsidR="00EF3654" w:rsidRPr="00C5566B" w:rsidRDefault="00EF3654" w:rsidP="00DE6EC8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 xml:space="preserve">sporządzona na podstawie załączników </w:t>
      </w:r>
      <w:r w:rsidR="00EE08D6" w:rsidRPr="00C5566B">
        <w:rPr>
          <w:rFonts w:eastAsia="Times New Roman" w:cstheme="minorHAnsi"/>
          <w:lang w:eastAsia="ar-SA"/>
        </w:rPr>
        <w:t xml:space="preserve">do </w:t>
      </w:r>
      <w:r w:rsidRPr="00C5566B">
        <w:rPr>
          <w:rFonts w:eastAsia="Times New Roman" w:cstheme="minorHAnsi"/>
          <w:lang w:eastAsia="ar-SA"/>
        </w:rPr>
        <w:t>niniejszej SWZ w języku polskim,</w:t>
      </w:r>
    </w:p>
    <w:p w14:paraId="4C96AA26" w14:textId="77777777" w:rsidR="00EF3654" w:rsidRPr="00C5566B" w:rsidRDefault="00EF3654" w:rsidP="00DE6EC8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złożona za pośrednictwem platformazakupowa.pl,</w:t>
      </w:r>
    </w:p>
    <w:p w14:paraId="4B0A50A4" w14:textId="77777777" w:rsidR="00EF3654" w:rsidRPr="00C5566B" w:rsidRDefault="00EF3654" w:rsidP="00DE6EC8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podpisana kwalifikowa</w:t>
      </w:r>
      <w:r w:rsidR="004F20A1" w:rsidRPr="00C5566B">
        <w:rPr>
          <w:rFonts w:eastAsia="Times New Roman" w:cstheme="minorHAnsi"/>
          <w:lang w:eastAsia="ar-SA"/>
        </w:rPr>
        <w:t xml:space="preserve">nym podpisem elektronicznym </w:t>
      </w:r>
      <w:r w:rsidRPr="00C5566B">
        <w:rPr>
          <w:rFonts w:eastAsia="Times New Roman" w:cstheme="minorHAnsi"/>
          <w:lang w:eastAsia="ar-SA"/>
        </w:rPr>
        <w:t>przez osobę/osoby upoważnioną/upoważnione</w:t>
      </w:r>
      <w:r w:rsidR="004F720A" w:rsidRPr="00C5566B">
        <w:rPr>
          <w:rFonts w:eastAsia="Times New Roman" w:cstheme="minorHAnsi"/>
          <w:lang w:eastAsia="ar-SA"/>
        </w:rPr>
        <w:t>.</w:t>
      </w:r>
    </w:p>
    <w:p w14:paraId="65C47F70" w14:textId="77777777" w:rsidR="004F720A" w:rsidRPr="00C5566B" w:rsidRDefault="00025A02" w:rsidP="00DE6EC8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C5566B">
        <w:rPr>
          <w:rFonts w:eastAsia="Times New Roman" w:cstheme="minorHAnsi"/>
          <w:b/>
          <w:u w:val="single"/>
          <w:lang w:eastAsia="ar-SA"/>
        </w:rPr>
        <w:t xml:space="preserve">Oferta </w:t>
      </w:r>
      <w:r w:rsidR="002A2A49" w:rsidRPr="00C5566B">
        <w:rPr>
          <w:rFonts w:eastAsia="Times New Roman" w:cstheme="minorHAnsi"/>
          <w:b/>
          <w:u w:val="single"/>
          <w:lang w:eastAsia="ar-SA"/>
        </w:rPr>
        <w:t>po</w:t>
      </w:r>
      <w:r w:rsidRPr="00C5566B">
        <w:rPr>
          <w:rFonts w:eastAsia="Times New Roman" w:cstheme="minorHAnsi"/>
          <w:b/>
          <w:u w:val="single"/>
          <w:lang w:eastAsia="ar-SA"/>
        </w:rPr>
        <w:t>winna zawierać</w:t>
      </w:r>
      <w:r w:rsidR="004F720A" w:rsidRPr="00C5566B">
        <w:rPr>
          <w:rFonts w:eastAsia="Times New Roman" w:cstheme="minorHAnsi"/>
          <w:b/>
          <w:u w:val="single"/>
          <w:lang w:eastAsia="ar-SA"/>
        </w:rPr>
        <w:t xml:space="preserve">: </w:t>
      </w:r>
    </w:p>
    <w:p w14:paraId="3E59E00D" w14:textId="77777777" w:rsidR="003B6826" w:rsidRPr="00C5566B" w:rsidRDefault="003B6826" w:rsidP="00DE6EC8">
      <w:pPr>
        <w:numPr>
          <w:ilvl w:val="0"/>
          <w:numId w:val="21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b/>
          <w:lang w:eastAsia="ar-SA"/>
        </w:rPr>
      </w:pPr>
      <w:r w:rsidRPr="00C5566B">
        <w:rPr>
          <w:rFonts w:eastAsia="Times New Roman" w:cstheme="minorHAnsi"/>
          <w:b/>
          <w:lang w:eastAsia="ar-SA"/>
        </w:rPr>
        <w:t xml:space="preserve">wypełniony </w:t>
      </w:r>
      <w:r w:rsidRPr="00C5566B">
        <w:rPr>
          <w:rFonts w:eastAsia="Times New Roman" w:cstheme="minorHAnsi"/>
          <w:b/>
          <w:bCs/>
          <w:lang w:eastAsia="ar-SA"/>
        </w:rPr>
        <w:t xml:space="preserve">formularz ofertowy </w:t>
      </w:r>
      <w:r w:rsidRPr="00C5566B">
        <w:rPr>
          <w:rFonts w:eastAsia="Times New Roman" w:cstheme="minorHAnsi"/>
          <w:b/>
          <w:lang w:eastAsia="ar-SA"/>
        </w:rPr>
        <w:t xml:space="preserve">sporządzony z wykorzystaniem wzoru stanowiącego </w:t>
      </w:r>
      <w:r w:rsidRPr="00C5566B">
        <w:rPr>
          <w:rFonts w:eastAsia="Times New Roman" w:cstheme="minorHAnsi"/>
          <w:b/>
          <w:bCs/>
          <w:lang w:eastAsia="ar-SA"/>
        </w:rPr>
        <w:t xml:space="preserve">Załącznik nr 1 </w:t>
      </w:r>
      <w:r w:rsidRPr="00C5566B">
        <w:rPr>
          <w:rFonts w:eastAsia="Times New Roman" w:cstheme="minorHAnsi"/>
          <w:b/>
          <w:lang w:eastAsia="ar-SA"/>
        </w:rPr>
        <w:t>do SWZ wraz z wypełnionym formularzem asortymentowo – cenowym,</w:t>
      </w:r>
    </w:p>
    <w:p w14:paraId="18F52FF0" w14:textId="1CC58FA5" w:rsidR="00D21B5C" w:rsidRPr="00C5566B" w:rsidRDefault="00D21B5C" w:rsidP="00DE6EC8">
      <w:pPr>
        <w:numPr>
          <w:ilvl w:val="0"/>
          <w:numId w:val="21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b/>
          <w:lang w:eastAsia="ar-SA"/>
        </w:rPr>
      </w:pPr>
      <w:r w:rsidRPr="00C5566B">
        <w:rPr>
          <w:rFonts w:cstheme="minorHAnsi"/>
          <w:b/>
          <w:color w:val="000000"/>
        </w:rPr>
        <w:t>wypełnione zestawienie wymaganych minimalnych parametrów techniczno – użytkowych stanowiące załącznik nr 1.1</w:t>
      </w:r>
      <w:r w:rsidR="007C397D">
        <w:rPr>
          <w:rFonts w:cstheme="minorHAnsi"/>
          <w:b/>
          <w:color w:val="000000"/>
        </w:rPr>
        <w:t>-1.2</w:t>
      </w:r>
      <w:r w:rsidRPr="00C5566B">
        <w:rPr>
          <w:rFonts w:cstheme="minorHAnsi"/>
          <w:b/>
          <w:color w:val="000000"/>
        </w:rPr>
        <w:t xml:space="preserve"> do SWZ,</w:t>
      </w:r>
    </w:p>
    <w:p w14:paraId="113CBC2B" w14:textId="77777777" w:rsidR="004F720A" w:rsidRPr="00C5566B" w:rsidRDefault="004A15BC" w:rsidP="00DE6EC8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eastAsia="Times New Roman" w:cstheme="minorHAnsi"/>
          <w:b/>
          <w:lang w:eastAsia="ar-SA"/>
        </w:rPr>
      </w:pPr>
      <w:r w:rsidRPr="00C5566B">
        <w:rPr>
          <w:rFonts w:eastAsia="Times New Roman" w:cstheme="minorHAnsi"/>
          <w:b/>
          <w:lang w:eastAsia="ar-SA"/>
        </w:rPr>
        <w:t>p</w:t>
      </w:r>
      <w:r w:rsidR="004F720A" w:rsidRPr="00C5566B">
        <w:rPr>
          <w:rFonts w:eastAsia="Times New Roman" w:cstheme="minorHAnsi"/>
          <w:b/>
          <w:lang w:eastAsia="ar-SA"/>
        </w:rPr>
        <w:t>ełnomocnictwo upoważniające do złożenia oferty, o ile ofertę składa pełnomocnik;</w:t>
      </w:r>
    </w:p>
    <w:p w14:paraId="620B7704" w14:textId="77777777" w:rsidR="004F720A" w:rsidRPr="00C5566B" w:rsidRDefault="004A15BC" w:rsidP="00DE6EC8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eastAsia="Times New Roman" w:cstheme="minorHAnsi"/>
          <w:b/>
          <w:lang w:eastAsia="ar-SA"/>
        </w:rPr>
      </w:pPr>
      <w:r w:rsidRPr="00C5566B">
        <w:rPr>
          <w:rFonts w:eastAsia="Times New Roman" w:cstheme="minorHAnsi"/>
          <w:b/>
          <w:lang w:eastAsia="ar-SA"/>
        </w:rPr>
        <w:t>p</w:t>
      </w:r>
      <w:r w:rsidR="004F720A" w:rsidRPr="00C5566B">
        <w:rPr>
          <w:rFonts w:eastAsia="Times New Roman" w:cstheme="minorHAnsi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10810199" w14:textId="77777777" w:rsidR="004D38B5" w:rsidRPr="004D38B5" w:rsidRDefault="004D38B5" w:rsidP="004D38B5">
      <w:pPr>
        <w:numPr>
          <w:ilvl w:val="0"/>
          <w:numId w:val="21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b/>
          <w:lang w:eastAsia="ar-SA"/>
        </w:rPr>
      </w:pPr>
      <w:r w:rsidRPr="004D38B5">
        <w:rPr>
          <w:rFonts w:eastAsia="Times New Roman" w:cstheme="minorHAnsi"/>
          <w:b/>
          <w:lang w:eastAsia="ar-SA"/>
        </w:rPr>
        <w:t>opisów, fotografii oraz innych podobnych materiałów dotyczących przedmiotu zamówienia – dotyczy Zadania nr 1 i 2,</w:t>
      </w:r>
    </w:p>
    <w:p w14:paraId="502E835E" w14:textId="6C5B57BC" w:rsidR="00D15A0B" w:rsidRDefault="004D38B5" w:rsidP="00D15A0B">
      <w:pPr>
        <w:numPr>
          <w:ilvl w:val="0"/>
          <w:numId w:val="21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b/>
          <w:lang w:eastAsia="ar-SA"/>
        </w:rPr>
      </w:pPr>
      <w:r w:rsidRPr="004D38B5">
        <w:rPr>
          <w:rFonts w:eastAsia="Times New Roman" w:cstheme="minorHAnsi"/>
          <w:b/>
          <w:lang w:eastAsia="ar-SA"/>
        </w:rPr>
        <w:t>oświadczenie Wykonawcy że posiada autoryzacje producenta w zakresie sprzedaży oferowanych urządzeń oraz świadczenia usług z nimi związanych – dotyczy Zadania nr 1</w:t>
      </w:r>
      <w:r w:rsidR="00D15A0B">
        <w:rPr>
          <w:rFonts w:eastAsia="Times New Roman" w:cstheme="minorHAnsi"/>
          <w:b/>
          <w:lang w:eastAsia="ar-SA"/>
        </w:rPr>
        <w:t xml:space="preserve"> i 2.</w:t>
      </w:r>
    </w:p>
    <w:p w14:paraId="5E9FE66B" w14:textId="03E0596D" w:rsidR="00D15A0B" w:rsidRPr="00441DFE" w:rsidRDefault="00D15A0B" w:rsidP="00D15A0B">
      <w:pPr>
        <w:numPr>
          <w:ilvl w:val="0"/>
          <w:numId w:val="21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b/>
          <w:lang w:eastAsia="ar-SA"/>
        </w:rPr>
      </w:pPr>
      <w:r w:rsidRPr="00441DFE">
        <w:rPr>
          <w:rFonts w:cstheme="minorHAnsi"/>
          <w:b/>
          <w:bCs/>
          <w:iCs/>
        </w:rPr>
        <w:t>oświadczenie Wykonawcy</w:t>
      </w:r>
      <w:r w:rsidR="00960DC6" w:rsidRPr="00441DFE">
        <w:rPr>
          <w:rFonts w:cstheme="minorHAnsi"/>
          <w:b/>
          <w:bCs/>
          <w:iCs/>
        </w:rPr>
        <w:t>,</w:t>
      </w:r>
      <w:r w:rsidRPr="00441DFE">
        <w:rPr>
          <w:rFonts w:cstheme="minorHAnsi"/>
          <w:b/>
          <w:bCs/>
          <w:iCs/>
        </w:rPr>
        <w:t xml:space="preserve"> że posiada autoryzacje producenta w zakresie sprzedaży usług związanych ze wsparciem sprzętu – dotyczy Zadania nr 3,</w:t>
      </w:r>
    </w:p>
    <w:p w14:paraId="2C9DE03A" w14:textId="212B08E9" w:rsidR="009A4479" w:rsidRPr="009A4479" w:rsidRDefault="009A4479" w:rsidP="009A4479">
      <w:pPr>
        <w:pStyle w:val="Akapitzlist"/>
        <w:numPr>
          <w:ilvl w:val="0"/>
          <w:numId w:val="21"/>
        </w:numPr>
        <w:ind w:left="709"/>
        <w:rPr>
          <w:rFonts w:eastAsia="Times New Roman" w:cstheme="minorHAnsi"/>
          <w:b/>
          <w:lang w:eastAsia="ar-SA"/>
        </w:rPr>
      </w:pPr>
      <w:r w:rsidRPr="009A4479">
        <w:rPr>
          <w:rFonts w:eastAsia="Times New Roman" w:cstheme="minorHAnsi"/>
          <w:b/>
          <w:lang w:eastAsia="ar-SA"/>
        </w:rPr>
        <w:t>aktualny Certyfikat ISO 9001 - Systemy zarządzania jakością</w:t>
      </w:r>
      <w:r w:rsidR="00AD2289">
        <w:rPr>
          <w:rFonts w:eastAsia="Times New Roman" w:cstheme="minorHAnsi"/>
          <w:b/>
          <w:lang w:eastAsia="ar-SA"/>
        </w:rPr>
        <w:t xml:space="preserve"> – dotyczy Zadania nr 1</w:t>
      </w:r>
      <w:r w:rsidR="00D15A0B">
        <w:rPr>
          <w:rFonts w:eastAsia="Times New Roman" w:cstheme="minorHAnsi"/>
          <w:b/>
          <w:lang w:eastAsia="ar-SA"/>
        </w:rPr>
        <w:t xml:space="preserve"> i 2</w:t>
      </w:r>
      <w:r w:rsidRPr="009A4479">
        <w:rPr>
          <w:rFonts w:eastAsia="Times New Roman" w:cstheme="minorHAnsi"/>
          <w:b/>
          <w:lang w:eastAsia="ar-SA"/>
        </w:rPr>
        <w:t>,</w:t>
      </w:r>
    </w:p>
    <w:p w14:paraId="1C05E72E" w14:textId="523359C2" w:rsidR="00402DB2" w:rsidRPr="00C5566B" w:rsidRDefault="00402DB2" w:rsidP="00DE6EC8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Pełnomocnictwo do złożenia oferty musi być złożone w oryginale w takiej sa</w:t>
      </w:r>
      <w:r w:rsidR="004F20A1" w:rsidRPr="00C5566B">
        <w:rPr>
          <w:rFonts w:eastAsia="Times New Roman" w:cstheme="minorHAnsi"/>
          <w:lang w:eastAsia="ar-SA"/>
        </w:rPr>
        <w:t xml:space="preserve">mej formie, jak składana oferta, </w:t>
      </w:r>
      <w:r w:rsidRPr="00C5566B">
        <w:rPr>
          <w:rFonts w:eastAsia="Times New Roman" w:cstheme="minorHAnsi"/>
          <w:lang w:eastAsia="ar-SA"/>
        </w:rPr>
        <w:t>tj.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29827F71" w14:textId="77777777" w:rsidR="00EF3654" w:rsidRPr="00C5566B" w:rsidRDefault="00EF3654" w:rsidP="00DE6EC8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Podpisy kwalifikowane wykorzystywane przez wykonawców do podpisywania w</w:t>
      </w:r>
      <w:r w:rsidR="00603B49" w:rsidRPr="00C5566B">
        <w:rPr>
          <w:rFonts w:eastAsia="Times New Roman" w:cstheme="minorHAnsi"/>
          <w:lang w:eastAsia="ar-SA"/>
        </w:rPr>
        <w:t>szelkich plików muszą spełniać „</w:t>
      </w:r>
      <w:r w:rsidRPr="00C5566B">
        <w:rPr>
          <w:rFonts w:eastAsia="Times New Roman" w:cstheme="minorHAnsi"/>
          <w:lang w:eastAsia="ar-SA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C5566B">
        <w:rPr>
          <w:rFonts w:eastAsia="Times New Roman" w:cstheme="minorHAnsi"/>
          <w:lang w:eastAsia="ar-SA"/>
        </w:rPr>
        <w:t>eIDAS</w:t>
      </w:r>
      <w:proofErr w:type="spellEnd"/>
      <w:r w:rsidRPr="00C5566B">
        <w:rPr>
          <w:rFonts w:eastAsia="Times New Roman" w:cstheme="minorHAnsi"/>
          <w:lang w:eastAsia="ar-SA"/>
        </w:rPr>
        <w:t>) (UE) nr 910/2014 - od 1 lipca 2016 roku”.</w:t>
      </w:r>
    </w:p>
    <w:p w14:paraId="0E5FE094" w14:textId="77777777" w:rsidR="00EF3654" w:rsidRPr="00C5566B" w:rsidRDefault="00EF3654" w:rsidP="00DE6EC8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W przypadku wykorzystania f</w:t>
      </w:r>
      <w:r w:rsidR="00243D3B" w:rsidRPr="00C5566B">
        <w:rPr>
          <w:rFonts w:eastAsia="Times New Roman" w:cstheme="minorHAnsi"/>
          <w:lang w:eastAsia="ar-SA"/>
        </w:rPr>
        <w:t xml:space="preserve">ormatu podpisu </w:t>
      </w:r>
      <w:proofErr w:type="spellStart"/>
      <w:r w:rsidR="00243D3B" w:rsidRPr="00C5566B">
        <w:rPr>
          <w:rFonts w:eastAsia="Times New Roman" w:cstheme="minorHAnsi"/>
          <w:lang w:eastAsia="ar-SA"/>
        </w:rPr>
        <w:t>XAdES</w:t>
      </w:r>
      <w:proofErr w:type="spellEnd"/>
      <w:r w:rsidR="00243D3B" w:rsidRPr="00C5566B">
        <w:rPr>
          <w:rFonts w:eastAsia="Times New Roman" w:cstheme="minorHAnsi"/>
          <w:lang w:eastAsia="ar-SA"/>
        </w:rPr>
        <w:t xml:space="preserve"> zewnętrzny,</w:t>
      </w:r>
      <w:r w:rsidRPr="00C5566B">
        <w:rPr>
          <w:rFonts w:eastAsia="Times New Roman" w:cstheme="minorHAnsi"/>
          <w:lang w:eastAsia="ar-SA"/>
        </w:rPr>
        <w:t xml:space="preserve"> Zamawiający wymaga dołączenia odpowiedniej ilości plików tj. podpisywanych plików z danymi oraz plików </w:t>
      </w:r>
      <w:proofErr w:type="spellStart"/>
      <w:r w:rsidRPr="00C5566B">
        <w:rPr>
          <w:rFonts w:eastAsia="Times New Roman" w:cstheme="minorHAnsi"/>
          <w:lang w:eastAsia="ar-SA"/>
        </w:rPr>
        <w:t>XAdES</w:t>
      </w:r>
      <w:proofErr w:type="spellEnd"/>
      <w:r w:rsidRPr="00C5566B">
        <w:rPr>
          <w:rFonts w:eastAsia="Times New Roman" w:cstheme="minorHAnsi"/>
          <w:lang w:eastAsia="ar-SA"/>
        </w:rPr>
        <w:t>.</w:t>
      </w:r>
    </w:p>
    <w:p w14:paraId="0F374F08" w14:textId="77777777" w:rsidR="00EF3654" w:rsidRPr="00C5566B" w:rsidRDefault="00EF3654" w:rsidP="00DE6EC8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 xml:space="preserve">Zgodnie z art. </w:t>
      </w:r>
      <w:r w:rsidR="0029494B" w:rsidRPr="00C5566B">
        <w:rPr>
          <w:rFonts w:eastAsia="Times New Roman" w:cstheme="minorHAnsi"/>
          <w:lang w:eastAsia="ar-SA"/>
        </w:rPr>
        <w:t>1</w:t>
      </w:r>
      <w:r w:rsidRPr="00C5566B">
        <w:rPr>
          <w:rFonts w:eastAsia="Times New Roman" w:cstheme="minorHAnsi"/>
          <w:lang w:eastAsia="ar-SA"/>
        </w:rPr>
        <w:t xml:space="preserve">8 ust. 3 ustawy Pzp, nie ujawnia się informacji stanowiących tajemnicę przedsiębiorstwa, w rozumieniu przepisów o zwalczaniu nieuczciwej konkurencji. Jeżeli wykonawca, nie </w:t>
      </w:r>
      <w:r w:rsidRPr="00C5566B">
        <w:rPr>
          <w:rFonts w:eastAsia="Times New Roman" w:cstheme="minorHAnsi"/>
          <w:lang w:eastAsia="ar-SA"/>
        </w:rPr>
        <w:lastRenderedPageBreak/>
        <w:t>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7DFA166" w14:textId="77777777" w:rsidR="00EF3654" w:rsidRPr="00C5566B" w:rsidRDefault="00EF3654" w:rsidP="00DE6EC8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393FA870" w14:textId="77777777" w:rsidR="00EF3654" w:rsidRPr="00C5566B" w:rsidRDefault="00EF3654" w:rsidP="00DE6EC8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 xml:space="preserve">Każdy z wykonawców może złożyć tylko jedną ofertę. Złożenie większej liczby ofert lub oferty zawierającej </w:t>
      </w:r>
      <w:r w:rsidR="00EE08D6" w:rsidRPr="00C5566B">
        <w:rPr>
          <w:rFonts w:eastAsia="Times New Roman" w:cstheme="minorHAnsi"/>
          <w:lang w:eastAsia="ar-SA"/>
        </w:rPr>
        <w:t xml:space="preserve">propozycje wariantowe </w:t>
      </w:r>
      <w:r w:rsidRPr="00C5566B">
        <w:rPr>
          <w:rFonts w:eastAsia="Times New Roman" w:cstheme="minorHAnsi"/>
          <w:lang w:eastAsia="ar-SA"/>
        </w:rPr>
        <w:t>podlegać będzie odrzuceniu.</w:t>
      </w:r>
    </w:p>
    <w:p w14:paraId="5A2D971E" w14:textId="77777777" w:rsidR="00EF3654" w:rsidRPr="00C5566B" w:rsidRDefault="00EF3654" w:rsidP="00DE6EC8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Dokumenty</w:t>
      </w:r>
      <w:r w:rsidR="00243D3B" w:rsidRPr="00C5566B">
        <w:rPr>
          <w:rFonts w:eastAsia="Times New Roman" w:cstheme="minorHAnsi"/>
          <w:lang w:eastAsia="ar-SA"/>
        </w:rPr>
        <w:t xml:space="preserve"> i oświadczenia składane przez W</w:t>
      </w:r>
      <w:r w:rsidRPr="00C5566B">
        <w:rPr>
          <w:rFonts w:eastAsia="Times New Roman" w:cstheme="minorHAnsi"/>
          <w:lang w:eastAsia="ar-SA"/>
        </w:rPr>
        <w:t>ykonawcę powinny być w języku polskim, chyba że w SWZ dopuszczono inaczej. W przypadku  załączenia dokumentów sporządzonych w</w:t>
      </w:r>
      <w:r w:rsidR="00EE08D6" w:rsidRPr="00C5566B">
        <w:rPr>
          <w:rFonts w:eastAsia="Times New Roman" w:cstheme="minorHAnsi"/>
          <w:lang w:eastAsia="ar-SA"/>
        </w:rPr>
        <w:t xml:space="preserve"> innym języku niż dopuszczony, W</w:t>
      </w:r>
      <w:r w:rsidRPr="00C5566B">
        <w:rPr>
          <w:rFonts w:eastAsia="Times New Roman" w:cstheme="minorHAnsi"/>
          <w:lang w:eastAsia="ar-SA"/>
        </w:rPr>
        <w:t>ykonawca zobowiązany jest załączyć tłumaczenie na język polski.</w:t>
      </w:r>
    </w:p>
    <w:p w14:paraId="220B5036" w14:textId="77777777" w:rsidR="00EF3654" w:rsidRPr="00C5566B" w:rsidRDefault="00EF3654" w:rsidP="00DE6EC8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Zgodnie z definicją dokumen</w:t>
      </w:r>
      <w:r w:rsidR="0029494B" w:rsidRPr="00C5566B">
        <w:rPr>
          <w:rFonts w:eastAsia="Times New Roman" w:cstheme="minorHAnsi"/>
          <w:lang w:eastAsia="ar-SA"/>
        </w:rPr>
        <w:t>tu elektronicznego z art.3 ust.</w:t>
      </w:r>
      <w:r w:rsidRPr="00C5566B">
        <w:rPr>
          <w:rFonts w:eastAsia="Times New Roman" w:cstheme="minorHAnsi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710FA31" w14:textId="77777777" w:rsidR="00EF3654" w:rsidRPr="00C5566B" w:rsidRDefault="00EF3654" w:rsidP="00DE6EC8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Maksymalny rozmiar jednego pliku przesyłanego za pośrednictwem dedykowanych formularzy do: złożenia, zmiany, wycofania oferty wynosi 150 MB</w:t>
      </w:r>
      <w:r w:rsidR="00EE08D6" w:rsidRPr="00C5566B">
        <w:rPr>
          <w:rFonts w:eastAsia="Times New Roman" w:cstheme="minorHAnsi"/>
          <w:lang w:eastAsia="ar-SA"/>
        </w:rPr>
        <w:t>,</w:t>
      </w:r>
      <w:r w:rsidRPr="00C5566B">
        <w:rPr>
          <w:rFonts w:eastAsia="Times New Roman" w:cstheme="minorHAnsi"/>
          <w:lang w:eastAsia="ar-SA"/>
        </w:rPr>
        <w:t xml:space="preserve"> natomiast przy komunikacji wielkość pliku to maksymalnie 500 MB.</w:t>
      </w:r>
    </w:p>
    <w:p w14:paraId="515AE3B8" w14:textId="77777777" w:rsidR="005F062F" w:rsidRPr="00C5566B" w:rsidRDefault="005F062F" w:rsidP="00DE6EC8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cstheme="minorHAnsi"/>
          <w:b/>
        </w:rPr>
        <w:t>Rozszerzenia plików wykorzystywanych przez Wykonawców powinny być zgodne z</w:t>
      </w:r>
      <w:r w:rsidRPr="00C5566B">
        <w:rPr>
          <w:rFonts w:cstheme="minorHAnsi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26DEF358" w14:textId="77777777" w:rsidR="005F062F" w:rsidRPr="00C5566B" w:rsidRDefault="005F062F" w:rsidP="00DE6EC8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cstheme="minorHAnsi"/>
        </w:rPr>
        <w:t>Zamawiający rekomenduje wykorzystanie formatów: .pdf .</w:t>
      </w:r>
      <w:proofErr w:type="spellStart"/>
      <w:r w:rsidRPr="00C5566B">
        <w:rPr>
          <w:rFonts w:cstheme="minorHAnsi"/>
        </w:rPr>
        <w:t>doc</w:t>
      </w:r>
      <w:proofErr w:type="spellEnd"/>
      <w:r w:rsidRPr="00C5566B">
        <w:rPr>
          <w:rFonts w:cstheme="minorHAnsi"/>
        </w:rPr>
        <w:t xml:space="preserve"> .</w:t>
      </w:r>
      <w:proofErr w:type="spellStart"/>
      <w:r w:rsidRPr="00C5566B">
        <w:rPr>
          <w:rFonts w:cstheme="minorHAnsi"/>
        </w:rPr>
        <w:t>docx</w:t>
      </w:r>
      <w:proofErr w:type="spellEnd"/>
      <w:r w:rsidRPr="00C5566B">
        <w:rPr>
          <w:rFonts w:cstheme="minorHAnsi"/>
        </w:rPr>
        <w:t xml:space="preserve"> .xls .</w:t>
      </w:r>
      <w:proofErr w:type="spellStart"/>
      <w:r w:rsidRPr="00C5566B">
        <w:rPr>
          <w:rFonts w:cstheme="minorHAnsi"/>
        </w:rPr>
        <w:t>xlsx</w:t>
      </w:r>
      <w:proofErr w:type="spellEnd"/>
      <w:r w:rsidRPr="00C5566B">
        <w:rPr>
          <w:rFonts w:cstheme="minorHAnsi"/>
        </w:rPr>
        <w:t xml:space="preserve"> .jpg (.</w:t>
      </w:r>
      <w:proofErr w:type="spellStart"/>
      <w:r w:rsidRPr="00C5566B">
        <w:rPr>
          <w:rFonts w:cstheme="minorHAnsi"/>
        </w:rPr>
        <w:t>jpeg</w:t>
      </w:r>
      <w:proofErr w:type="spellEnd"/>
      <w:r w:rsidRPr="00C5566B">
        <w:rPr>
          <w:rFonts w:cstheme="minorHAnsi"/>
        </w:rPr>
        <w:t xml:space="preserve">) </w:t>
      </w:r>
      <w:r w:rsidRPr="00C5566B">
        <w:rPr>
          <w:rFonts w:cstheme="minorHAnsi"/>
          <w:b/>
          <w:u w:val="single"/>
        </w:rPr>
        <w:t>ze szczególnym wskazaniem na .pdf.</w:t>
      </w:r>
    </w:p>
    <w:p w14:paraId="522A4737" w14:textId="77777777" w:rsidR="005F062F" w:rsidRPr="00C5566B" w:rsidRDefault="005F062F" w:rsidP="00DE6EC8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cstheme="minorHAnsi"/>
        </w:rPr>
        <w:t>W celu ewentualnej kompresji danych Zamawiający rekomenduje wykorzystanie jednego z rozszerzeń:</w:t>
      </w:r>
    </w:p>
    <w:p w14:paraId="3AFAF76D" w14:textId="77777777" w:rsidR="005F062F" w:rsidRPr="00C5566B" w:rsidRDefault="005F062F" w:rsidP="00DE6EC8">
      <w:pPr>
        <w:numPr>
          <w:ilvl w:val="1"/>
          <w:numId w:val="43"/>
        </w:numPr>
        <w:spacing w:after="0" w:line="240" w:lineRule="auto"/>
        <w:ind w:left="851"/>
        <w:jc w:val="both"/>
        <w:rPr>
          <w:rFonts w:cstheme="minorHAnsi"/>
        </w:rPr>
      </w:pPr>
      <w:r w:rsidRPr="00C5566B">
        <w:rPr>
          <w:rFonts w:cstheme="minorHAnsi"/>
        </w:rPr>
        <w:t xml:space="preserve">.zip </w:t>
      </w:r>
    </w:p>
    <w:p w14:paraId="48F2E065" w14:textId="77777777" w:rsidR="005F062F" w:rsidRPr="00C5566B" w:rsidRDefault="005F062F" w:rsidP="00DE6EC8">
      <w:pPr>
        <w:numPr>
          <w:ilvl w:val="1"/>
          <w:numId w:val="43"/>
        </w:numPr>
        <w:spacing w:after="0" w:line="240" w:lineRule="auto"/>
        <w:ind w:left="851"/>
        <w:jc w:val="both"/>
        <w:rPr>
          <w:rFonts w:cstheme="minorHAnsi"/>
        </w:rPr>
      </w:pPr>
      <w:r w:rsidRPr="00C5566B">
        <w:rPr>
          <w:rFonts w:cstheme="minorHAnsi"/>
        </w:rPr>
        <w:t>.7Z</w:t>
      </w:r>
    </w:p>
    <w:p w14:paraId="28976DB1" w14:textId="77777777" w:rsidR="005F062F" w:rsidRPr="00C5566B" w:rsidRDefault="005F062F" w:rsidP="00DE6EC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</w:rPr>
      </w:pPr>
      <w:r w:rsidRPr="00C5566B">
        <w:rPr>
          <w:rFonts w:cstheme="minorHAnsi"/>
        </w:rPr>
        <w:t xml:space="preserve">Wśród rozszerzeń powszechnych a </w:t>
      </w:r>
      <w:r w:rsidRPr="00C5566B">
        <w:rPr>
          <w:rFonts w:cstheme="minorHAnsi"/>
          <w:b/>
        </w:rPr>
        <w:t>niewystępujących</w:t>
      </w:r>
      <w:r w:rsidRPr="00C5566B">
        <w:rPr>
          <w:rFonts w:cstheme="minorHAnsi"/>
        </w:rPr>
        <w:t xml:space="preserve"> w Rozporządzeniu KRI występują: .</w:t>
      </w:r>
      <w:proofErr w:type="spellStart"/>
      <w:r w:rsidRPr="00C5566B">
        <w:rPr>
          <w:rFonts w:cstheme="minorHAnsi"/>
        </w:rPr>
        <w:t>rar</w:t>
      </w:r>
      <w:proofErr w:type="spellEnd"/>
      <w:r w:rsidRPr="00C5566B">
        <w:rPr>
          <w:rFonts w:cstheme="minorHAnsi"/>
        </w:rPr>
        <w:t xml:space="preserve"> .gif .</w:t>
      </w:r>
      <w:proofErr w:type="spellStart"/>
      <w:r w:rsidRPr="00C5566B">
        <w:rPr>
          <w:rFonts w:cstheme="minorHAnsi"/>
        </w:rPr>
        <w:t>bmp</w:t>
      </w:r>
      <w:proofErr w:type="spellEnd"/>
      <w:r w:rsidRPr="00C5566B">
        <w:rPr>
          <w:rFonts w:cstheme="minorHAnsi"/>
        </w:rPr>
        <w:t xml:space="preserve"> .</w:t>
      </w:r>
      <w:proofErr w:type="spellStart"/>
      <w:r w:rsidRPr="00C5566B">
        <w:rPr>
          <w:rFonts w:cstheme="minorHAnsi"/>
        </w:rPr>
        <w:t>numbers</w:t>
      </w:r>
      <w:proofErr w:type="spellEnd"/>
      <w:r w:rsidRPr="00C5566B">
        <w:rPr>
          <w:rFonts w:cstheme="minorHAnsi"/>
        </w:rPr>
        <w:t xml:space="preserve"> .</w:t>
      </w:r>
      <w:proofErr w:type="spellStart"/>
      <w:r w:rsidRPr="00C5566B">
        <w:rPr>
          <w:rFonts w:cstheme="minorHAnsi"/>
        </w:rPr>
        <w:t>pages</w:t>
      </w:r>
      <w:proofErr w:type="spellEnd"/>
      <w:r w:rsidRPr="00C5566B">
        <w:rPr>
          <w:rFonts w:cstheme="minorHAnsi"/>
          <w:color w:val="FF0000"/>
        </w:rPr>
        <w:t xml:space="preserve">. </w:t>
      </w:r>
      <w:r w:rsidRPr="00C5566B">
        <w:rPr>
          <w:rFonts w:cstheme="minorHAnsi"/>
          <w:b/>
          <w:color w:val="FF0000"/>
        </w:rPr>
        <w:t>Dokumenty złożone w takich plikach zostaną uznane za złożone nieskutecznie.</w:t>
      </w:r>
    </w:p>
    <w:p w14:paraId="5457E176" w14:textId="77777777" w:rsidR="005F062F" w:rsidRPr="00C5566B" w:rsidRDefault="005F062F" w:rsidP="00DE6EC8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</w:rPr>
      </w:pPr>
      <w:r w:rsidRPr="00C5566B">
        <w:rPr>
          <w:rFonts w:cstheme="minorHAnsi"/>
        </w:rPr>
        <w:t xml:space="preserve">Zamawiający zwraca uwagę na ograniczenia wielkości plików podpisywanych profilem zaufanym, który wynosi </w:t>
      </w:r>
      <w:r w:rsidRPr="00C5566B">
        <w:rPr>
          <w:rFonts w:cstheme="minorHAnsi"/>
          <w:b/>
        </w:rPr>
        <w:t>maksymalnie 10MB</w:t>
      </w:r>
      <w:r w:rsidRPr="00C5566B">
        <w:rPr>
          <w:rFonts w:cstheme="minorHAnsi"/>
        </w:rPr>
        <w:t xml:space="preserve">, oraz na ograniczenie wielkości plików podpisywanych w aplikacji </w:t>
      </w:r>
      <w:proofErr w:type="spellStart"/>
      <w:r w:rsidRPr="00C5566B">
        <w:rPr>
          <w:rFonts w:cstheme="minorHAnsi"/>
        </w:rPr>
        <w:t>eDoApp</w:t>
      </w:r>
      <w:proofErr w:type="spellEnd"/>
      <w:r w:rsidRPr="00C5566B">
        <w:rPr>
          <w:rFonts w:cstheme="minorHAnsi"/>
        </w:rPr>
        <w:t xml:space="preserve"> służącej do składania podpisu osobistego, który wynosi </w:t>
      </w:r>
      <w:r w:rsidRPr="00C5566B">
        <w:rPr>
          <w:rFonts w:cstheme="minorHAnsi"/>
          <w:b/>
        </w:rPr>
        <w:t>maksymalnie 5MB</w:t>
      </w:r>
      <w:r w:rsidRPr="00C5566B">
        <w:rPr>
          <w:rFonts w:cstheme="minorHAnsi"/>
        </w:rPr>
        <w:t>.</w:t>
      </w:r>
    </w:p>
    <w:p w14:paraId="4A71549E" w14:textId="77777777" w:rsidR="005F062F" w:rsidRPr="00C5566B" w:rsidRDefault="005F062F" w:rsidP="00DE6EC8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C5566B">
        <w:rPr>
          <w:rFonts w:cstheme="minorHAnsi"/>
        </w:rPr>
        <w:t>W przypadku stosowania przez wykonawcę kwalifikowanego podpisu elektronicznego:</w:t>
      </w:r>
    </w:p>
    <w:p w14:paraId="78C808B0" w14:textId="77777777" w:rsidR="005F062F" w:rsidRPr="00C5566B" w:rsidRDefault="005F062F" w:rsidP="00DE6EC8">
      <w:pPr>
        <w:numPr>
          <w:ilvl w:val="0"/>
          <w:numId w:val="42"/>
        </w:numPr>
        <w:spacing w:after="0" w:line="240" w:lineRule="auto"/>
        <w:ind w:left="709"/>
        <w:jc w:val="both"/>
        <w:rPr>
          <w:rFonts w:eastAsia="Calibri" w:cstheme="minorHAnsi"/>
        </w:rPr>
      </w:pPr>
      <w:r w:rsidRPr="00C5566B">
        <w:rPr>
          <w:rFonts w:cstheme="minorHAnsi"/>
        </w:rPr>
        <w:t xml:space="preserve">Ze względu na niskie ryzyko naruszenia integralności pliku oraz łatwiejszą weryfikację podpisu zamawiający zaleca, w miarę możliwości, </w:t>
      </w:r>
      <w:r w:rsidRPr="00C5566B">
        <w:rPr>
          <w:rFonts w:cstheme="minorHAnsi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C5566B">
        <w:rPr>
          <w:rFonts w:cstheme="minorHAnsi"/>
          <w:b/>
        </w:rPr>
        <w:t>PAdES</w:t>
      </w:r>
      <w:proofErr w:type="spellEnd"/>
      <w:r w:rsidRPr="00C5566B">
        <w:rPr>
          <w:rFonts w:cstheme="minorHAnsi"/>
          <w:b/>
        </w:rPr>
        <w:t xml:space="preserve">. </w:t>
      </w:r>
    </w:p>
    <w:p w14:paraId="2D02393B" w14:textId="77777777" w:rsidR="005F062F" w:rsidRPr="00C5566B" w:rsidRDefault="005F062F" w:rsidP="00DE6EC8">
      <w:pPr>
        <w:numPr>
          <w:ilvl w:val="0"/>
          <w:numId w:val="42"/>
        </w:numPr>
        <w:spacing w:after="0" w:line="240" w:lineRule="auto"/>
        <w:ind w:left="709"/>
        <w:jc w:val="both"/>
        <w:rPr>
          <w:rFonts w:cstheme="minorHAnsi"/>
        </w:rPr>
      </w:pPr>
      <w:r w:rsidRPr="00C5566B">
        <w:rPr>
          <w:rFonts w:cstheme="minorHAnsi"/>
        </w:rPr>
        <w:t xml:space="preserve">Pliki w innych formatach niż PDF </w:t>
      </w:r>
      <w:r w:rsidRPr="00C5566B">
        <w:rPr>
          <w:rFonts w:cstheme="minorHAnsi"/>
          <w:b/>
        </w:rPr>
        <w:t xml:space="preserve">zaleca się opatrzyć podpisem w formacie </w:t>
      </w:r>
      <w:proofErr w:type="spellStart"/>
      <w:r w:rsidRPr="00C5566B">
        <w:rPr>
          <w:rFonts w:cstheme="minorHAnsi"/>
          <w:b/>
        </w:rPr>
        <w:t>XAdES</w:t>
      </w:r>
      <w:proofErr w:type="spellEnd"/>
      <w:r w:rsidRPr="00C5566B">
        <w:rPr>
          <w:rFonts w:cstheme="minorHAnsi"/>
          <w:b/>
        </w:rPr>
        <w:t xml:space="preserve"> o typie zewnętrznym</w:t>
      </w:r>
      <w:r w:rsidRPr="00C5566B">
        <w:rPr>
          <w:rFonts w:cstheme="minorHAnsi"/>
        </w:rPr>
        <w:t>. Wykonawca powinien pamiętać, aby plik z podpisem przekazywać łącznie z dokumentem podpisywanym.</w:t>
      </w:r>
    </w:p>
    <w:p w14:paraId="495A587C" w14:textId="77777777" w:rsidR="005F062F" w:rsidRPr="00C5566B" w:rsidRDefault="005F062F" w:rsidP="00DE6EC8">
      <w:pPr>
        <w:numPr>
          <w:ilvl w:val="0"/>
          <w:numId w:val="42"/>
        </w:numPr>
        <w:spacing w:after="0" w:line="240" w:lineRule="auto"/>
        <w:ind w:left="709"/>
        <w:jc w:val="both"/>
        <w:rPr>
          <w:rFonts w:cstheme="minorHAnsi"/>
        </w:rPr>
      </w:pPr>
      <w:r w:rsidRPr="00C5566B">
        <w:rPr>
          <w:rFonts w:cstheme="minorHAnsi"/>
        </w:rPr>
        <w:t>Zamawiający rekomenduje wykorzystanie podpisu z kwalifikowanym znacznikiem czasu.</w:t>
      </w:r>
    </w:p>
    <w:p w14:paraId="2A0174E6" w14:textId="77777777" w:rsidR="005F062F" w:rsidRPr="00C5566B" w:rsidRDefault="005F062F" w:rsidP="00DE6EC8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C5566B">
        <w:rPr>
          <w:rFonts w:cstheme="minorHAnsi"/>
        </w:rPr>
        <w:t>Zamawiający zaleca aby</w:t>
      </w:r>
      <w:r w:rsidRPr="00C5566B">
        <w:rPr>
          <w:rFonts w:cstheme="minorHAnsi"/>
          <w:b/>
        </w:rPr>
        <w:t xml:space="preserve"> w przypadku podpisywania pliku przez kilka osób, stosować podpisy tego samego rodzaju.</w:t>
      </w:r>
      <w:r w:rsidRPr="00C5566B">
        <w:rPr>
          <w:rFonts w:cstheme="minorHAnsi"/>
        </w:rPr>
        <w:t xml:space="preserve"> Podpisywanie różnymi rodzajami podpisów np. osobistym i kwalifikowanym może doprowadzić do problemów w weryfikacji plików. </w:t>
      </w:r>
    </w:p>
    <w:p w14:paraId="14EE6BF5" w14:textId="77777777" w:rsidR="005F062F" w:rsidRPr="00C5566B" w:rsidRDefault="005F062F" w:rsidP="00DE6EC8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C5566B">
        <w:rPr>
          <w:rFonts w:cstheme="minorHAnsi"/>
        </w:rPr>
        <w:t>Zamawiający zaleca, aby Wykonawca z odpowiednim wyprzedzeniem przetestował możliwość prawidłowego wykorzystania wybranej metody podpisania plików oferty.</w:t>
      </w:r>
    </w:p>
    <w:p w14:paraId="19B045A9" w14:textId="77777777" w:rsidR="005F062F" w:rsidRPr="00C5566B" w:rsidRDefault="005F062F" w:rsidP="00DE6EC8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C5566B">
        <w:rPr>
          <w:rFonts w:cstheme="minorHAnsi"/>
        </w:rPr>
        <w:t>Osobą składającą ofertę powinna być osoba kontaktowa podawana w dokumentacji.</w:t>
      </w:r>
    </w:p>
    <w:p w14:paraId="1A6D2BF4" w14:textId="77777777" w:rsidR="005F062F" w:rsidRPr="00C5566B" w:rsidRDefault="005F062F" w:rsidP="00DE6EC8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C5566B">
        <w:rPr>
          <w:rFonts w:cstheme="minorHAnsi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693BF506" w14:textId="77777777" w:rsidR="005F062F" w:rsidRPr="00C5566B" w:rsidRDefault="005F062F" w:rsidP="00DE6EC8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C5566B">
        <w:rPr>
          <w:rFonts w:cstheme="minorHAnsi"/>
        </w:rPr>
        <w:lastRenderedPageBreak/>
        <w:t xml:space="preserve">Jeśli Wykonawca pakuje dokumenty np. w plik o rozszerzeniu .zip, zaleca się wcześniejsze podpisanie każdego ze skompresowanych plików. </w:t>
      </w:r>
    </w:p>
    <w:p w14:paraId="3C33C8A9" w14:textId="322C94B4" w:rsidR="005F062F" w:rsidRPr="00C5566B" w:rsidRDefault="005F062F" w:rsidP="00DE6EC8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C5566B">
        <w:rPr>
          <w:rFonts w:cstheme="minorHAnsi"/>
        </w:rPr>
        <w:t xml:space="preserve">Zamawiający zaleca aby </w:t>
      </w:r>
      <w:r w:rsidRPr="00C5566B">
        <w:rPr>
          <w:rFonts w:cstheme="minorHAnsi"/>
          <w:b/>
          <w:u w:val="single"/>
        </w:rPr>
        <w:t>nie</w:t>
      </w:r>
      <w:r w:rsidR="00AD2289">
        <w:rPr>
          <w:rFonts w:cstheme="minorHAnsi"/>
          <w:b/>
          <w:u w:val="single"/>
        </w:rPr>
        <w:t xml:space="preserve"> </w:t>
      </w:r>
      <w:r w:rsidRPr="00C5566B">
        <w:rPr>
          <w:rFonts w:cstheme="minorHAnsi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29A5E14C" w14:textId="77777777" w:rsidR="00DB5909" w:rsidRPr="00C5566B" w:rsidRDefault="00DB5909" w:rsidP="00D93C19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C5566B" w14:paraId="6A29FB17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BC0FBA5" w14:textId="77777777" w:rsidR="007B73D5" w:rsidRPr="00C5566B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1582DD62" w14:textId="77777777" w:rsidR="00DC74F1" w:rsidRPr="00C5566B" w:rsidRDefault="00DC74F1" w:rsidP="00DE6EC8">
            <w:pPr>
              <w:pStyle w:val="Akapitzlist"/>
              <w:numPr>
                <w:ilvl w:val="0"/>
                <w:numId w:val="46"/>
              </w:numPr>
              <w:tabs>
                <w:tab w:val="left" w:pos="432"/>
              </w:tabs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>WYMAGANIA DOTYCZĄCE WADIUM</w:t>
            </w:r>
          </w:p>
          <w:p w14:paraId="5873B66B" w14:textId="77777777" w:rsidR="007B73D5" w:rsidRPr="00C5566B" w:rsidRDefault="007B73D5" w:rsidP="006E2479">
            <w:pPr>
              <w:autoSpaceDE w:val="0"/>
              <w:jc w:val="both"/>
              <w:rPr>
                <w:rFonts w:cstheme="minorHAnsi"/>
              </w:rPr>
            </w:pPr>
          </w:p>
        </w:tc>
      </w:tr>
    </w:tbl>
    <w:p w14:paraId="6792817D" w14:textId="77777777" w:rsidR="003F74FA" w:rsidRPr="00C5566B" w:rsidRDefault="003F74FA" w:rsidP="003F74FA">
      <w:pPr>
        <w:shd w:val="clear" w:color="auto" w:fill="FFFFFF"/>
        <w:suppressAutoHyphens/>
        <w:spacing w:after="0" w:line="240" w:lineRule="auto"/>
        <w:ind w:left="360"/>
        <w:jc w:val="both"/>
        <w:rPr>
          <w:rFonts w:cstheme="minorHAnsi"/>
          <w:b/>
          <w:bCs/>
          <w:lang w:eastAsia="ar-SA"/>
        </w:rPr>
      </w:pPr>
    </w:p>
    <w:p w14:paraId="7A7E73F8" w14:textId="77777777" w:rsidR="0059706C" w:rsidRPr="00C5566B" w:rsidRDefault="0059706C" w:rsidP="0059706C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5566B">
        <w:rPr>
          <w:rFonts w:eastAsia="Times New Roman" w:cstheme="minorHAnsi"/>
          <w:lang w:eastAsia="pl-PL"/>
        </w:rPr>
        <w:t>Zamawiający w niniejszym postępowaniu nie żąda wniesienia wadium przez Wykonawców.</w:t>
      </w:r>
    </w:p>
    <w:p w14:paraId="6033EFF2" w14:textId="77777777" w:rsidR="007B73D5" w:rsidRPr="00C5566B" w:rsidRDefault="007B73D5" w:rsidP="003F74FA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C5566B" w14:paraId="0C4F0D62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438904AF" w14:textId="77777777" w:rsidR="0028681B" w:rsidRPr="00C5566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7A858B62" w14:textId="77777777" w:rsidR="0028681B" w:rsidRPr="00C5566B" w:rsidRDefault="0028681B" w:rsidP="00DE6EC8">
            <w:pPr>
              <w:pStyle w:val="Akapitzlist"/>
              <w:keepNext/>
              <w:keepLines/>
              <w:numPr>
                <w:ilvl w:val="0"/>
                <w:numId w:val="46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>TERMIN SKŁADANIA OFERT</w:t>
            </w:r>
          </w:p>
          <w:p w14:paraId="70411853" w14:textId="77777777" w:rsidR="0028681B" w:rsidRPr="00C5566B" w:rsidRDefault="0028681B" w:rsidP="001B705E">
            <w:pPr>
              <w:autoSpaceDE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FC12B5D" w14:textId="77777777" w:rsidR="00DB5909" w:rsidRPr="00C5566B" w:rsidRDefault="00DB5909" w:rsidP="001B705E">
      <w:pPr>
        <w:autoSpaceDE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40A9628E" w14:textId="52BA645F" w:rsidR="004C5BFD" w:rsidRPr="00624AF4" w:rsidRDefault="00161E19" w:rsidP="00DE6EC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  <w:lang w:eastAsia="pl-PL"/>
        </w:rPr>
      </w:pPr>
      <w:r w:rsidRPr="00624AF4">
        <w:rPr>
          <w:rFonts w:eastAsia="Calibri" w:cstheme="minorHAnsi"/>
          <w:color w:val="000000"/>
          <w:lang w:eastAsia="pl-PL"/>
        </w:rPr>
        <w:t>Ofertę wraz z wymaganymi dokumentami należy umieścić  na stronie interne</w:t>
      </w:r>
      <w:r w:rsidR="001412AC" w:rsidRPr="00624AF4">
        <w:rPr>
          <w:rFonts w:eastAsia="Calibri" w:cstheme="minorHAnsi"/>
          <w:color w:val="000000"/>
          <w:lang w:eastAsia="pl-PL"/>
        </w:rPr>
        <w:t>towej prowadzonego postępowania</w:t>
      </w:r>
      <w:r w:rsidRPr="00624AF4">
        <w:rPr>
          <w:rFonts w:eastAsia="Calibri" w:cstheme="minorHAnsi"/>
          <w:color w:val="000000"/>
          <w:lang w:eastAsia="pl-PL"/>
        </w:rPr>
        <w:t xml:space="preserve"> pod adresem </w:t>
      </w:r>
      <w:hyperlink r:id="rId32" w:history="1">
        <w:r w:rsidR="00ED686C" w:rsidRPr="00624AF4">
          <w:rPr>
            <w:rStyle w:val="Hipercze"/>
            <w:rFonts w:eastAsia="Calibri" w:cstheme="minorHAnsi"/>
            <w:b/>
            <w:color w:val="auto"/>
            <w:u w:val="none"/>
            <w:lang w:eastAsia="pl-PL"/>
          </w:rPr>
          <w:t>https://www.platformazakupowa.pl/pn/wssk_wroclaw</w:t>
        </w:r>
      </w:hyperlink>
      <w:r w:rsidR="009C726F" w:rsidRPr="00624AF4">
        <w:rPr>
          <w:rStyle w:val="Hipercze"/>
          <w:rFonts w:eastAsia="Calibri" w:cstheme="minorHAnsi"/>
          <w:b/>
          <w:color w:val="auto"/>
          <w:u w:val="none"/>
          <w:lang w:eastAsia="pl-PL"/>
        </w:rPr>
        <w:t xml:space="preserve"> </w:t>
      </w:r>
      <w:r w:rsidR="004C5BFD" w:rsidRPr="00624AF4">
        <w:rPr>
          <w:rFonts w:eastAsia="Calibri" w:cstheme="minorHAnsi"/>
          <w:color w:val="000000"/>
          <w:lang w:eastAsia="pl-PL"/>
        </w:rPr>
        <w:t xml:space="preserve">do </w:t>
      </w:r>
      <w:r w:rsidR="003E4209" w:rsidRPr="00624AF4">
        <w:rPr>
          <w:rFonts w:eastAsia="Calibri" w:cstheme="minorHAnsi"/>
          <w:b/>
          <w:color w:val="000000"/>
          <w:lang w:eastAsia="pl-PL"/>
        </w:rPr>
        <w:t xml:space="preserve">dnia </w:t>
      </w:r>
      <w:r w:rsidR="00624AF4" w:rsidRPr="00624AF4">
        <w:rPr>
          <w:rFonts w:eastAsia="Calibri" w:cstheme="minorHAnsi"/>
          <w:b/>
          <w:color w:val="000000"/>
          <w:lang w:eastAsia="pl-PL"/>
        </w:rPr>
        <w:t>1</w:t>
      </w:r>
      <w:r w:rsidR="00CC2D0C">
        <w:rPr>
          <w:rFonts w:eastAsia="Calibri" w:cstheme="minorHAnsi"/>
          <w:b/>
          <w:color w:val="000000"/>
          <w:lang w:eastAsia="pl-PL"/>
        </w:rPr>
        <w:t>8</w:t>
      </w:r>
      <w:r w:rsidR="00624AF4" w:rsidRPr="00624AF4">
        <w:rPr>
          <w:rFonts w:eastAsia="Calibri" w:cstheme="minorHAnsi"/>
          <w:b/>
          <w:color w:val="000000"/>
          <w:lang w:eastAsia="pl-PL"/>
        </w:rPr>
        <w:t>.04.2023</w:t>
      </w:r>
      <w:r w:rsidR="00815860" w:rsidRPr="00624AF4">
        <w:rPr>
          <w:rFonts w:eastAsia="Calibri" w:cstheme="minorHAnsi"/>
          <w:b/>
          <w:color w:val="000000"/>
          <w:lang w:eastAsia="pl-PL"/>
        </w:rPr>
        <w:t xml:space="preserve"> r. do godz. 09:</w:t>
      </w:r>
      <w:r w:rsidR="00624AF4" w:rsidRPr="00624AF4">
        <w:rPr>
          <w:rFonts w:eastAsia="Calibri" w:cstheme="minorHAnsi"/>
          <w:b/>
          <w:color w:val="000000"/>
          <w:lang w:eastAsia="pl-PL"/>
        </w:rPr>
        <w:t>15</w:t>
      </w:r>
      <w:r w:rsidR="00815860" w:rsidRPr="00624AF4">
        <w:rPr>
          <w:rFonts w:eastAsia="Calibri" w:cstheme="minorHAnsi"/>
          <w:color w:val="000000"/>
          <w:lang w:eastAsia="pl-PL"/>
        </w:rPr>
        <w:t>.</w:t>
      </w:r>
    </w:p>
    <w:p w14:paraId="3D36BE46" w14:textId="77777777" w:rsidR="00980977" w:rsidRPr="00C5566B" w:rsidRDefault="00980977" w:rsidP="00DE6E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cstheme="minorHAnsi"/>
        </w:rPr>
      </w:pPr>
      <w:r w:rsidRPr="00C5566B">
        <w:rPr>
          <w:rFonts w:cstheme="minorHAnsi"/>
        </w:rPr>
        <w:t>Do oferty należy dołączyć wszystkie wymagane w SWZ dokumenty.</w:t>
      </w:r>
    </w:p>
    <w:p w14:paraId="782E515A" w14:textId="77777777" w:rsidR="00980977" w:rsidRPr="00C5566B" w:rsidRDefault="00980977" w:rsidP="00DE6E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C5566B">
        <w:rPr>
          <w:rFonts w:cstheme="minorHAnsi"/>
        </w:rPr>
        <w:t>Po wypełnieniu Formularza składania oferty lub wniosku i dołączenia  wszystkich wymaganych załączników należy kliknąć przycisk „Przejdź do podsumowania”.</w:t>
      </w:r>
    </w:p>
    <w:p w14:paraId="23F3E64E" w14:textId="77777777" w:rsidR="00980977" w:rsidRPr="00C5566B" w:rsidRDefault="00980977" w:rsidP="00DE6E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C5566B">
        <w:rPr>
          <w:rFonts w:cstheme="minorHAnsi"/>
        </w:rPr>
        <w:t>Oferta lub wniosek składana elektronicznie musi zostać podpisana elektro</w:t>
      </w:r>
      <w:r w:rsidR="007B6787" w:rsidRPr="00C5566B">
        <w:rPr>
          <w:rFonts w:cstheme="minorHAnsi"/>
        </w:rPr>
        <w:t>nicznym podpisem kwalifikowanym</w:t>
      </w:r>
      <w:r w:rsidRPr="00C5566B">
        <w:rPr>
          <w:rFonts w:cstheme="minorHAnsi"/>
        </w:rPr>
        <w:t xml:space="preserve">. W procesie składania oferty za pośrednictwem </w:t>
      </w:r>
      <w:hyperlink r:id="rId33">
        <w:r w:rsidRPr="00C5566B">
          <w:rPr>
            <w:rFonts w:cstheme="minorHAnsi"/>
            <w:color w:val="1155CC"/>
            <w:u w:val="single"/>
          </w:rPr>
          <w:t>platformazakupowa.pl</w:t>
        </w:r>
      </w:hyperlink>
      <w:r w:rsidRPr="00C5566B">
        <w:rPr>
          <w:rFonts w:cstheme="minorHAnsi"/>
        </w:rPr>
        <w:t xml:space="preserve">, Wykonawca powinien złożyć podpis bezpośrednio na dokumentach przesłanych za pośrednictwem </w:t>
      </w:r>
      <w:hyperlink r:id="rId34">
        <w:r w:rsidRPr="00C5566B">
          <w:rPr>
            <w:rFonts w:cstheme="minorHAnsi"/>
            <w:color w:val="1155CC"/>
            <w:u w:val="single"/>
          </w:rPr>
          <w:t>platformazakupowa.pl</w:t>
        </w:r>
      </w:hyperlink>
      <w:r w:rsidRPr="00C5566B">
        <w:rPr>
          <w:rFonts w:cstheme="minorHAnsi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ED6F482" w14:textId="77777777" w:rsidR="00980977" w:rsidRPr="00C5566B" w:rsidRDefault="00980977" w:rsidP="00DE6E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C5566B">
        <w:rPr>
          <w:rFonts w:cstheme="minorHAns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AF4EA61" w14:textId="55304EF0" w:rsidR="002B64D9" w:rsidRPr="00441DFE" w:rsidRDefault="00980977" w:rsidP="006F3D0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cstheme="minorHAnsi"/>
        </w:rPr>
      </w:pPr>
      <w:r w:rsidRPr="00C5566B">
        <w:rPr>
          <w:rFonts w:cstheme="minorHAnsi"/>
        </w:rPr>
        <w:t xml:space="preserve">Szczegółowa instrukcja dla Wykonawców dotycząca złożenia, zmiany i wycofania oferty znajduje się na stronie internetowej pod adresem:  </w:t>
      </w:r>
      <w:hyperlink r:id="rId35">
        <w:r w:rsidRPr="00C5566B">
          <w:rPr>
            <w:rFonts w:cstheme="minorHAnsi"/>
            <w:color w:val="1155CC"/>
            <w:u w:val="single"/>
          </w:rPr>
          <w:t>https://platformazakupowa.pl/strona/45-instrukcje</w:t>
        </w:r>
      </w:hyperlink>
      <w:r w:rsidR="00AB06F6" w:rsidRPr="00C5566B">
        <w:rPr>
          <w:rFonts w:cstheme="minorHAnsi"/>
          <w:color w:val="1155CC"/>
          <w:u w:val="single"/>
        </w:rPr>
        <w:t>.</w:t>
      </w:r>
    </w:p>
    <w:p w14:paraId="5244B4B1" w14:textId="77777777" w:rsidR="00441DFE" w:rsidRPr="009C726F" w:rsidRDefault="00441DFE" w:rsidP="00441D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cstheme="minorHAnsi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C5566B" w14:paraId="4BF944F6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7935DD3F" w14:textId="77777777" w:rsidR="0028681B" w:rsidRPr="00C5566B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2275BC0A" w14:textId="77777777" w:rsidR="0028681B" w:rsidRPr="00C5566B" w:rsidRDefault="00980977" w:rsidP="00DE6EC8">
            <w:pPr>
              <w:pStyle w:val="Akapitzlist"/>
              <w:keepNext/>
              <w:keepLines/>
              <w:numPr>
                <w:ilvl w:val="0"/>
                <w:numId w:val="46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>OTWARCIE</w:t>
            </w:r>
            <w:r w:rsidR="0028681B" w:rsidRPr="00C5566B">
              <w:rPr>
                <w:rFonts w:eastAsia="Times New Roman" w:cstheme="minorHAnsi"/>
                <w:b/>
                <w:bCs/>
                <w:lang w:eastAsia="ar-SA"/>
              </w:rPr>
              <w:t xml:space="preserve"> OFERT</w:t>
            </w:r>
          </w:p>
          <w:p w14:paraId="19BB92BE" w14:textId="77777777" w:rsidR="0028681B" w:rsidRPr="00C5566B" w:rsidRDefault="0028681B" w:rsidP="005D20B9">
            <w:pPr>
              <w:autoSpaceDE w:val="0"/>
              <w:jc w:val="both"/>
              <w:rPr>
                <w:rFonts w:eastAsia="Calibri" w:cstheme="minorHAnsi"/>
              </w:rPr>
            </w:pPr>
          </w:p>
        </w:tc>
      </w:tr>
    </w:tbl>
    <w:p w14:paraId="34D76537" w14:textId="77777777" w:rsidR="0099796F" w:rsidRPr="00C5566B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cstheme="minorHAnsi"/>
          <w:b/>
          <w:bCs/>
        </w:rPr>
      </w:pPr>
    </w:p>
    <w:p w14:paraId="4652AC46" w14:textId="385AF487" w:rsidR="0028681B" w:rsidRPr="00624AF4" w:rsidRDefault="0028681B" w:rsidP="00DE6EC8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bCs/>
        </w:rPr>
      </w:pPr>
      <w:r w:rsidRPr="00624AF4">
        <w:rPr>
          <w:rFonts w:eastAsia="Times New Roman" w:cstheme="minorHAnsi"/>
          <w:lang w:eastAsia="ar-SA"/>
        </w:rPr>
        <w:t>Otwarcie</w:t>
      </w:r>
      <w:r w:rsidRPr="00624AF4">
        <w:rPr>
          <w:rFonts w:cstheme="minorHAnsi"/>
        </w:rPr>
        <w:t xml:space="preserve"> ofert nastąpi w dniu </w:t>
      </w:r>
      <w:r w:rsidR="00624AF4">
        <w:rPr>
          <w:rFonts w:cstheme="minorHAnsi"/>
          <w:b/>
        </w:rPr>
        <w:t>1</w:t>
      </w:r>
      <w:r w:rsidR="00A03E53">
        <w:rPr>
          <w:rFonts w:cstheme="minorHAnsi"/>
          <w:b/>
        </w:rPr>
        <w:t>8</w:t>
      </w:r>
      <w:r w:rsidR="00624AF4">
        <w:rPr>
          <w:rFonts w:cstheme="minorHAnsi"/>
          <w:b/>
        </w:rPr>
        <w:t>.04.2023</w:t>
      </w:r>
      <w:r w:rsidR="00815860" w:rsidRPr="00624AF4">
        <w:rPr>
          <w:rFonts w:cstheme="minorHAnsi"/>
          <w:b/>
        </w:rPr>
        <w:t xml:space="preserve"> r., o godzinie 09:</w:t>
      </w:r>
      <w:r w:rsidR="00624AF4">
        <w:rPr>
          <w:rFonts w:cstheme="minorHAnsi"/>
          <w:b/>
        </w:rPr>
        <w:t>30</w:t>
      </w:r>
      <w:r w:rsidR="00815860" w:rsidRPr="00624AF4">
        <w:rPr>
          <w:rFonts w:cstheme="minorHAnsi"/>
          <w:b/>
          <w:bCs/>
        </w:rPr>
        <w:t>.</w:t>
      </w:r>
    </w:p>
    <w:p w14:paraId="6CA7C33B" w14:textId="77777777" w:rsidR="0028681B" w:rsidRPr="00C5566B" w:rsidRDefault="0028681B" w:rsidP="00DE6EC8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C5566B">
        <w:rPr>
          <w:rFonts w:cstheme="minorHAnsi"/>
        </w:rPr>
        <w:t xml:space="preserve">Otwarcie ofert jest niejawne. </w:t>
      </w:r>
    </w:p>
    <w:p w14:paraId="7AF9AB69" w14:textId="77777777" w:rsidR="0028681B" w:rsidRPr="00C5566B" w:rsidRDefault="0028681B" w:rsidP="00DE6EC8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C5566B">
        <w:rPr>
          <w:rFonts w:cstheme="minorHAnsi"/>
        </w:rPr>
        <w:t xml:space="preserve">Zamawiający, najpóźniej przed otwarciem ofert, udostępni na stronie internetowej prowadzonego </w:t>
      </w:r>
      <w:r w:rsidR="008211AA" w:rsidRPr="00C5566B">
        <w:rPr>
          <w:rFonts w:cstheme="minorHAnsi"/>
        </w:rPr>
        <w:t>postę</w:t>
      </w:r>
      <w:r w:rsidRPr="00C5566B">
        <w:rPr>
          <w:rFonts w:cstheme="minorHAnsi"/>
        </w:rPr>
        <w:t xml:space="preserve">powania informację o kwocie, jaką zamierza przeznaczyć́ na sfinansowanie zamówienia. </w:t>
      </w:r>
    </w:p>
    <w:p w14:paraId="5731DA72" w14:textId="77777777" w:rsidR="0028681B" w:rsidRPr="00C5566B" w:rsidRDefault="0028681B" w:rsidP="00DE6EC8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C5566B">
        <w:rPr>
          <w:rFonts w:cstheme="minorHAnsi"/>
        </w:rPr>
        <w:t>Zamawiający, niezwłocznie po otwarciu ofert, udostępnia na stronie</w:t>
      </w:r>
      <w:r w:rsidR="00524330" w:rsidRPr="00C5566B">
        <w:rPr>
          <w:rFonts w:cstheme="minorHAnsi"/>
        </w:rPr>
        <w:t xml:space="preserve"> internetowej prowadzonego postę</w:t>
      </w:r>
      <w:r w:rsidRPr="00C5566B">
        <w:rPr>
          <w:rFonts w:cstheme="minorHAnsi"/>
        </w:rPr>
        <w:t xml:space="preserve">powania informacje o: </w:t>
      </w:r>
    </w:p>
    <w:p w14:paraId="2E9638A2" w14:textId="77777777" w:rsidR="0028681B" w:rsidRPr="00C5566B" w:rsidRDefault="0028681B" w:rsidP="00DE6EC8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566B">
        <w:rPr>
          <w:rFonts w:asciiTheme="minorHAnsi" w:hAnsiTheme="minorHAnsi" w:cstheme="minorHAnsi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40763EF" w14:textId="77777777" w:rsidR="0028681B" w:rsidRPr="00C5566B" w:rsidRDefault="0028681B" w:rsidP="00DE6EC8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566B">
        <w:rPr>
          <w:rFonts w:asciiTheme="minorHAnsi" w:hAnsiTheme="minorHAnsi" w:cstheme="minorHAnsi"/>
          <w:sz w:val="22"/>
          <w:szCs w:val="22"/>
        </w:rPr>
        <w:t xml:space="preserve"> cenach lub kosztach zawartych w ofertach. </w:t>
      </w:r>
    </w:p>
    <w:p w14:paraId="3A91B3CC" w14:textId="77777777" w:rsidR="00F15639" w:rsidRPr="00C5566B" w:rsidRDefault="008211AA" w:rsidP="008F12A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5566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- </w:t>
      </w:r>
      <w:r w:rsidR="00603B49" w:rsidRPr="00C5566B">
        <w:rPr>
          <w:rFonts w:asciiTheme="minorHAnsi" w:eastAsia="Calibri" w:hAnsiTheme="minorHAnsi" w:cstheme="minorHAnsi"/>
          <w:sz w:val="22"/>
          <w:szCs w:val="22"/>
          <w:lang w:eastAsia="pl-PL"/>
        </w:rPr>
        <w:t>informacja zostanie opubliko</w:t>
      </w:r>
      <w:r w:rsidRPr="00C5566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wana na stronie postępowania na </w:t>
      </w:r>
      <w:hyperlink r:id="rId36" w:history="1">
        <w:r w:rsidRPr="00C5566B">
          <w:rPr>
            <w:rStyle w:val="Hipercze"/>
            <w:rFonts w:asciiTheme="minorHAnsi" w:eastAsia="Calibri" w:hAnsiTheme="minorHAnsi" w:cstheme="minorHAnsi"/>
            <w:sz w:val="22"/>
            <w:szCs w:val="22"/>
            <w:lang w:eastAsia="pl-PL"/>
          </w:rPr>
          <w:t>https://www.platformazakupowa.pl/pn/wssk_wroclaw</w:t>
        </w:r>
      </w:hyperlink>
      <w:r w:rsidR="00603B49" w:rsidRPr="00C5566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sekcji ,,Komunikaty”</w:t>
      </w:r>
      <w:r w:rsidRPr="00C5566B">
        <w:rPr>
          <w:rFonts w:asciiTheme="minorHAnsi" w:eastAsia="Calibri" w:hAnsiTheme="minorHAnsi" w:cstheme="minorHAnsi"/>
          <w:sz w:val="22"/>
          <w:szCs w:val="22"/>
          <w:lang w:eastAsia="pl-PL"/>
        </w:rPr>
        <w:t>.</w:t>
      </w:r>
    </w:p>
    <w:p w14:paraId="02AB6923" w14:textId="77777777" w:rsidR="0028681B" w:rsidRPr="00C5566B" w:rsidRDefault="0028681B" w:rsidP="00DE6EC8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C5566B">
        <w:rPr>
          <w:rFonts w:cstheme="minorHAnsi"/>
        </w:rPr>
        <w:lastRenderedPageBreak/>
        <w:t xml:space="preserve">W przypadku wystąpienia awarii systemu teleinformatycznego, </w:t>
      </w:r>
      <w:r w:rsidR="00F15639" w:rsidRPr="00C5566B">
        <w:rPr>
          <w:rFonts w:cstheme="minorHAnsi"/>
        </w:rPr>
        <w:t>która</w:t>
      </w:r>
      <w:r w:rsidRPr="00C5566B">
        <w:rPr>
          <w:rFonts w:cstheme="minorHAnsi"/>
        </w:rPr>
        <w:t xml:space="preserve"> spowoduje brak </w:t>
      </w:r>
      <w:r w:rsidR="00F15639" w:rsidRPr="00C5566B">
        <w:rPr>
          <w:rFonts w:cstheme="minorHAnsi"/>
        </w:rPr>
        <w:t>możliwości</w:t>
      </w:r>
      <w:r w:rsidRPr="00C5566B">
        <w:rPr>
          <w:rFonts w:cstheme="minorHAnsi"/>
        </w:rPr>
        <w:t xml:space="preserve"> otwarcia ofert w terminie </w:t>
      </w:r>
      <w:r w:rsidR="00F15639" w:rsidRPr="00C5566B">
        <w:rPr>
          <w:rFonts w:cstheme="minorHAnsi"/>
        </w:rPr>
        <w:t>określonym</w:t>
      </w:r>
      <w:r w:rsidRPr="00C5566B">
        <w:rPr>
          <w:rFonts w:cstheme="minorHAnsi"/>
        </w:rPr>
        <w:t xml:space="preserve"> przez </w:t>
      </w:r>
      <w:r w:rsidR="00F15639" w:rsidRPr="00C5566B">
        <w:rPr>
          <w:rFonts w:cstheme="minorHAnsi"/>
        </w:rPr>
        <w:t>Zamawiającego</w:t>
      </w:r>
      <w:r w:rsidRPr="00C5566B">
        <w:rPr>
          <w:rFonts w:cstheme="minorHAnsi"/>
        </w:rPr>
        <w:t xml:space="preserve">, otwarcie ofert nastąpi niezwłocznie po </w:t>
      </w:r>
      <w:r w:rsidR="00F15639" w:rsidRPr="00C5566B">
        <w:rPr>
          <w:rFonts w:cstheme="minorHAnsi"/>
        </w:rPr>
        <w:t>usunięciu</w:t>
      </w:r>
      <w:r w:rsidRPr="00C5566B">
        <w:rPr>
          <w:rFonts w:cstheme="minorHAnsi"/>
        </w:rPr>
        <w:t xml:space="preserve"> awarii. </w:t>
      </w:r>
    </w:p>
    <w:p w14:paraId="04ED16E5" w14:textId="77777777" w:rsidR="00251362" w:rsidRPr="00C5566B" w:rsidRDefault="00F15639" w:rsidP="00DE6EC8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C5566B">
        <w:rPr>
          <w:rFonts w:cstheme="minorHAnsi"/>
        </w:rPr>
        <w:t>Zamawiający</w:t>
      </w:r>
      <w:r w:rsidR="0028681B" w:rsidRPr="00C5566B">
        <w:rPr>
          <w:rFonts w:cstheme="minorHAnsi"/>
        </w:rPr>
        <w:t xml:space="preserve"> poinformuje o zmianie terminu otwarcia ofert na stronie internetowej prowadzonego </w:t>
      </w:r>
      <w:r w:rsidR="003177A1" w:rsidRPr="00C5566B">
        <w:rPr>
          <w:rFonts w:cstheme="minorHAnsi"/>
        </w:rPr>
        <w:t>postę</w:t>
      </w:r>
      <w:r w:rsidRPr="00C5566B">
        <w:rPr>
          <w:rFonts w:cstheme="minorHAnsi"/>
        </w:rPr>
        <w:t>powania</w:t>
      </w:r>
      <w:r w:rsidR="0028681B" w:rsidRPr="00C5566B">
        <w:rPr>
          <w:rFonts w:cstheme="minorHAnsi"/>
        </w:rPr>
        <w:t xml:space="preserve">. </w:t>
      </w:r>
    </w:p>
    <w:p w14:paraId="169404FF" w14:textId="77777777" w:rsidR="003850CA" w:rsidRPr="00C5566B" w:rsidRDefault="003850CA" w:rsidP="00DE6EC8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C5566B">
        <w:rPr>
          <w:rFonts w:eastAsia="Calibri" w:cstheme="minorHAnsi"/>
          <w:color w:val="000000"/>
        </w:rPr>
        <w:t>Oferty są jawne od chwili ich otwarcia.</w:t>
      </w:r>
    </w:p>
    <w:p w14:paraId="47905EC7" w14:textId="77777777" w:rsidR="003850CA" w:rsidRPr="00C5566B" w:rsidRDefault="003850CA" w:rsidP="00DE6EC8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uPzp, tj.: nazwy i adresu, informacji dotyczących ceny, terminu wykonania zamówienia, okresu gwarancji i warunków płatności.</w:t>
      </w:r>
    </w:p>
    <w:p w14:paraId="0890D313" w14:textId="77777777" w:rsidR="003850CA" w:rsidRPr="00C5566B" w:rsidRDefault="003850CA" w:rsidP="00DE6EC8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>Nie wykazanie przez Wykonawcę, iż zastrzeżone informacje stanowią tajemnicę przedsiębiorstwa spowoduje odtajnienie zastrzeżonych informacji.</w:t>
      </w:r>
    </w:p>
    <w:p w14:paraId="36FE225F" w14:textId="77777777" w:rsidR="003850CA" w:rsidRPr="00C5566B" w:rsidRDefault="003850CA" w:rsidP="00DE6EC8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>Za wykazanie, że zastrzeżone informacje stanowią tajemnicę przedsiębiorstwa uważa się udowodnienie spełnienia łącznie następujących warunków:</w:t>
      </w:r>
    </w:p>
    <w:p w14:paraId="4E795F44" w14:textId="77777777" w:rsidR="003850CA" w:rsidRPr="00C5566B" w:rsidRDefault="003850CA" w:rsidP="00DE6EC8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C5566B">
        <w:rPr>
          <w:rFonts w:eastAsia="Calibri" w:cstheme="minorHAnsi"/>
          <w:shd w:val="clear" w:color="auto" w:fill="FFFFFF"/>
        </w:rPr>
        <w:t>,</w:t>
      </w:r>
    </w:p>
    <w:p w14:paraId="21489BDB" w14:textId="77777777" w:rsidR="003850CA" w:rsidRPr="00C5566B" w:rsidRDefault="003850CA" w:rsidP="00DE6EC8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 xml:space="preserve">informacja nie została ujawniona do wiadomości publicznej, </w:t>
      </w:r>
    </w:p>
    <w:p w14:paraId="798FE677" w14:textId="77777777" w:rsidR="003850CA" w:rsidRPr="00C5566B" w:rsidRDefault="003850CA" w:rsidP="00DE6EC8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 xml:space="preserve">podjęto, przy zachowaniu </w:t>
      </w:r>
      <w:r w:rsidRPr="00C5566B">
        <w:rPr>
          <w:rFonts w:eastAsia="Calibri" w:cstheme="minorHAnsi"/>
          <w:sz w:val="21"/>
          <w:szCs w:val="21"/>
          <w:shd w:val="clear" w:color="auto" w:fill="FFFFFF"/>
        </w:rPr>
        <w:t xml:space="preserve">należytej staranności, </w:t>
      </w:r>
      <w:r w:rsidRPr="00C5566B">
        <w:rPr>
          <w:rFonts w:eastAsia="Times New Roman" w:cstheme="minorHAnsi"/>
          <w:lang w:eastAsia="ar-SA"/>
        </w:rPr>
        <w:t xml:space="preserve">działania w celu </w:t>
      </w:r>
      <w:r w:rsidRPr="00C5566B">
        <w:rPr>
          <w:rFonts w:eastAsia="Calibri" w:cstheme="minorHAnsi"/>
          <w:sz w:val="21"/>
          <w:szCs w:val="21"/>
          <w:shd w:val="clear" w:color="auto" w:fill="FFFFFF"/>
        </w:rPr>
        <w:t>utrzymania ich w poufności</w:t>
      </w:r>
      <w:r w:rsidRPr="00C5566B">
        <w:rPr>
          <w:rFonts w:eastAsia="Times New Roman" w:cstheme="minorHAnsi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20894F21" w14:textId="77777777" w:rsidR="003850CA" w:rsidRPr="00C5566B" w:rsidRDefault="003850CA" w:rsidP="00DE6EC8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 xml:space="preserve">W związku z powyższym Wykonawca zobowiązany jest do zastosowania się do Instrukcji </w:t>
      </w:r>
      <w:r w:rsidR="008F12AE" w:rsidRPr="00C5566B">
        <w:rPr>
          <w:rFonts w:eastAsia="Calibri" w:cstheme="minorHAnsi"/>
          <w:color w:val="000000"/>
        </w:rPr>
        <w:t xml:space="preserve">dla Wykonawców znajdującej się na stronie internetowej pod adresem: </w:t>
      </w:r>
      <w:hyperlink r:id="rId37">
        <w:r w:rsidR="008F12AE" w:rsidRPr="00C5566B">
          <w:rPr>
            <w:rStyle w:val="Hipercze"/>
            <w:rFonts w:eastAsia="Calibri" w:cstheme="minorHAnsi"/>
          </w:rPr>
          <w:t>https://platformazakupowa.pl/strona/45-instrukcje</w:t>
        </w:r>
      </w:hyperlink>
      <w:r w:rsidR="008F12AE" w:rsidRPr="00C5566B">
        <w:rPr>
          <w:rFonts w:eastAsia="Calibri" w:cstheme="minorHAnsi"/>
          <w:color w:val="000000"/>
        </w:rPr>
        <w:t>.</w:t>
      </w:r>
    </w:p>
    <w:p w14:paraId="4EAD6E0B" w14:textId="77777777" w:rsidR="003850CA" w:rsidRPr="00C5566B" w:rsidRDefault="003850CA" w:rsidP="00DE6EC8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6E6379A7" w14:textId="77777777" w:rsidR="003850CA" w:rsidRPr="00C5566B" w:rsidRDefault="003850CA" w:rsidP="00DE6EC8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5566B">
        <w:rPr>
          <w:rFonts w:eastAsia="Calibri" w:cstheme="minorHAnsi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C5566B">
        <w:rPr>
          <w:rFonts w:cstheme="minorHAnsi"/>
        </w:rPr>
        <w:t xml:space="preserve"> Zamawiający ujawni cały dokument, zaś Wykonawca ponosił będzie odpowiedzialność za niewłaściwe zabezpieczenie informacji objętych tajemnicą przedsiębiorstwa. </w:t>
      </w:r>
    </w:p>
    <w:p w14:paraId="793EFDD1" w14:textId="77777777" w:rsidR="00AC0647" w:rsidRPr="00C5566B" w:rsidRDefault="003850CA" w:rsidP="00DE6EC8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>Zamawiający informuje, że w przypadku kiedy Wykonawca otrzyma od Zamawiającego wezwanie do  wyjaśnienia zaoferowanej przez niego ceny w trybie art. 224 ust. 1 ustawy Pzp,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009C2866" w14:textId="77777777" w:rsidR="005001D6" w:rsidRPr="00C5566B" w:rsidRDefault="003850CA" w:rsidP="00DE6EC8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C5566B">
        <w:rPr>
          <w:rFonts w:cstheme="minorHAnsi"/>
        </w:rPr>
        <w:t>Oferta, której treść nie będzie odpowiadać treści SWZ, z zastrzeżeniem art. 223 ust. 2  ustawy Pzp zostanie odrzucona (art. 226 ust. 1 pkt 5 ustawy Pzp). Wszelkie niejasności i wątpliwości dotyczące treści zapisów w SWZ należy zatem wyjaśnić z Zamawiającym przed terminem składania ofert w trybie przewidzianym w rozdziale XIII niniejszej SWZ. Przepisy ustawy Pzp nie przewidują negocjacji warunków udzielenia zamówienia, w tym zapisów projektu umowy, po terminie otwarcia ofert.</w:t>
      </w:r>
    </w:p>
    <w:p w14:paraId="08E6C4EC" w14:textId="77777777" w:rsidR="006F3D0D" w:rsidRDefault="006F3D0D" w:rsidP="005C64AE">
      <w:pPr>
        <w:autoSpaceDE w:val="0"/>
        <w:spacing w:after="0" w:line="240" w:lineRule="auto"/>
        <w:jc w:val="both"/>
        <w:rPr>
          <w:rFonts w:eastAsia="Calibri" w:cstheme="minorHAnsi"/>
        </w:rPr>
      </w:pPr>
    </w:p>
    <w:p w14:paraId="53A971EB" w14:textId="77777777" w:rsidR="00CC2D0C" w:rsidRDefault="00CC2D0C" w:rsidP="005C64AE">
      <w:pPr>
        <w:autoSpaceDE w:val="0"/>
        <w:spacing w:after="0" w:line="240" w:lineRule="auto"/>
        <w:jc w:val="both"/>
        <w:rPr>
          <w:rFonts w:eastAsia="Calibri" w:cstheme="minorHAnsi"/>
        </w:rPr>
      </w:pPr>
    </w:p>
    <w:p w14:paraId="2684234F" w14:textId="77777777" w:rsidR="00CC2D0C" w:rsidRDefault="00CC2D0C" w:rsidP="005C64AE">
      <w:pPr>
        <w:autoSpaceDE w:val="0"/>
        <w:spacing w:after="0" w:line="240" w:lineRule="auto"/>
        <w:jc w:val="both"/>
        <w:rPr>
          <w:rFonts w:eastAsia="Calibri" w:cstheme="minorHAnsi"/>
        </w:rPr>
      </w:pPr>
    </w:p>
    <w:p w14:paraId="30D4BCDF" w14:textId="77777777" w:rsidR="00441DFE" w:rsidRPr="00C5566B" w:rsidRDefault="00441DFE" w:rsidP="005C64AE">
      <w:pPr>
        <w:autoSpaceDE w:val="0"/>
        <w:spacing w:after="0" w:line="240" w:lineRule="auto"/>
        <w:jc w:val="both"/>
        <w:rPr>
          <w:rFonts w:eastAsia="Calibri" w:cs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C5566B" w14:paraId="2963E52C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3A04CDFE" w14:textId="77777777" w:rsidR="00F15639" w:rsidRPr="00C5566B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655F4DF1" w14:textId="77777777" w:rsidR="00F15639" w:rsidRPr="00C5566B" w:rsidRDefault="00016E84" w:rsidP="00DE6EC8">
            <w:pPr>
              <w:pStyle w:val="Akapitzlist"/>
              <w:keepNext/>
              <w:keepLines/>
              <w:numPr>
                <w:ilvl w:val="0"/>
                <w:numId w:val="46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 xml:space="preserve"> SPOSÓB</w:t>
            </w:r>
            <w:r w:rsidR="00F15639" w:rsidRPr="00C5566B">
              <w:rPr>
                <w:rFonts w:eastAsia="Times New Roman" w:cstheme="minorHAnsi"/>
                <w:b/>
                <w:bCs/>
                <w:lang w:eastAsia="ar-SA"/>
              </w:rPr>
              <w:t xml:space="preserve"> OBLICZENIA CENY</w:t>
            </w:r>
          </w:p>
          <w:p w14:paraId="143DFEC7" w14:textId="77777777" w:rsidR="00F15639" w:rsidRPr="00C5566B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785B8A65" w14:textId="77777777" w:rsidR="00E32858" w:rsidRPr="00C5566B" w:rsidRDefault="00E32858" w:rsidP="00E32858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Calibri" w:cstheme="minorHAnsi"/>
        </w:rPr>
      </w:pPr>
    </w:p>
    <w:p w14:paraId="6AD9347B" w14:textId="3A5929BF" w:rsidR="00F15639" w:rsidRPr="00C5566B" w:rsidRDefault="006275C2" w:rsidP="00DE6EC8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t>Wykonawca</w:t>
      </w:r>
      <w:r w:rsidR="003B6826" w:rsidRPr="00C5566B">
        <w:rPr>
          <w:rFonts w:eastAsia="Calibri" w:cstheme="minorHAnsi"/>
        </w:rPr>
        <w:t xml:space="preserve"> poda cenę oferty w Formularzu</w:t>
      </w:r>
      <w:r w:rsidRPr="00C5566B">
        <w:rPr>
          <w:rFonts w:eastAsia="Calibri" w:cstheme="minorHAnsi"/>
        </w:rPr>
        <w:t xml:space="preserve"> asortymentowo-c</w:t>
      </w:r>
      <w:r w:rsidR="003B6826" w:rsidRPr="00C5566B">
        <w:rPr>
          <w:rFonts w:eastAsia="Calibri" w:cstheme="minorHAnsi"/>
        </w:rPr>
        <w:t>enowym, stanowiącym załącznik</w:t>
      </w:r>
      <w:r w:rsidRPr="00C5566B">
        <w:rPr>
          <w:rFonts w:eastAsia="Calibri" w:cstheme="minorHAnsi"/>
        </w:rPr>
        <w:t xml:space="preserve"> nr 1.1</w:t>
      </w:r>
      <w:r w:rsidR="00AC0494">
        <w:rPr>
          <w:rFonts w:eastAsia="Calibri" w:cstheme="minorHAnsi"/>
        </w:rPr>
        <w:t xml:space="preserve"> </w:t>
      </w:r>
      <w:r w:rsidRPr="00C5566B">
        <w:rPr>
          <w:rFonts w:eastAsia="Calibri" w:cstheme="minorHAnsi"/>
        </w:rPr>
        <w:t xml:space="preserve">do Formularza Ofertowego, sporządzonym według wzoru stanowiącego </w:t>
      </w:r>
      <w:r w:rsidRPr="00C5566B">
        <w:rPr>
          <w:rFonts w:eastAsia="Calibri" w:cstheme="minorHAnsi"/>
          <w:b/>
        </w:rPr>
        <w:t>Załącznik Nr 1</w:t>
      </w:r>
      <w:r w:rsidRPr="00C5566B">
        <w:rPr>
          <w:rFonts w:eastAsia="Calibri" w:cstheme="minorHAnsi"/>
        </w:rPr>
        <w:t xml:space="preserve"> do SWZ, jako cenę brutto z wyszczególnieniem stawki podatku od towarów i usług (VAT).</w:t>
      </w:r>
    </w:p>
    <w:p w14:paraId="29BF5330" w14:textId="77777777" w:rsidR="007A6F4A" w:rsidRPr="00C5566B" w:rsidRDefault="007A6F4A" w:rsidP="00E32858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eastAsia="Calibri" w:cstheme="minorHAnsi"/>
        </w:rPr>
      </w:pPr>
    </w:p>
    <w:p w14:paraId="2BE71FB2" w14:textId="17F67861" w:rsidR="007A6F4A" w:rsidRPr="00C5566B" w:rsidRDefault="007A6F4A" w:rsidP="00E32858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i/>
        </w:rPr>
      </w:pPr>
      <w:r w:rsidRPr="00C5566B">
        <w:rPr>
          <w:rFonts w:eastAsia="Calibri" w:cstheme="minorHAnsi"/>
          <w:b/>
          <w:u w:val="single"/>
        </w:rPr>
        <w:t>UWAGA:</w:t>
      </w:r>
      <w:r w:rsidR="00145FC6">
        <w:rPr>
          <w:rFonts w:eastAsia="Calibri" w:cstheme="minorHAnsi"/>
          <w:b/>
        </w:rPr>
        <w:t xml:space="preserve"> </w:t>
      </w:r>
      <w:r w:rsidRPr="00C5566B">
        <w:rPr>
          <w:rFonts w:eastAsia="Calibri" w:cstheme="minorHAnsi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5CB7BF89" w14:textId="77777777" w:rsidR="007A6F4A" w:rsidRPr="00C5566B" w:rsidRDefault="007A6F4A" w:rsidP="00DE6EC8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  <w:noProof/>
        </w:rPr>
      </w:pPr>
      <w:r w:rsidRPr="00C5566B">
        <w:rPr>
          <w:rFonts w:eastAsia="Calibri" w:cstheme="minorHAnsi"/>
        </w:rPr>
        <w:t>Sposób wyliczenia ceny:</w:t>
      </w:r>
    </w:p>
    <w:p w14:paraId="103BDCBD" w14:textId="77777777" w:rsidR="007A6F4A" w:rsidRPr="00C5566B" w:rsidRDefault="007A6F4A" w:rsidP="00E32858">
      <w:pPr>
        <w:suppressAutoHyphens/>
        <w:spacing w:after="0" w:line="240" w:lineRule="auto"/>
        <w:ind w:left="360"/>
        <w:jc w:val="both"/>
        <w:rPr>
          <w:rFonts w:eastAsia="Calibri" w:cstheme="minorHAnsi"/>
          <w:noProof/>
        </w:rPr>
      </w:pPr>
    </w:p>
    <w:p w14:paraId="638FFCB3" w14:textId="77777777" w:rsidR="007A6F4A" w:rsidRPr="00C5566B" w:rsidRDefault="007A6F4A" w:rsidP="00DE6EC8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C5566B">
        <w:rPr>
          <w:rFonts w:eastAsia="Calibri" w:cstheme="minorHAnsi"/>
        </w:rPr>
        <w:t>Wartość netto pozycji w danym pakiecie należy liczyć w następujący sposób:</w:t>
      </w:r>
    </w:p>
    <w:p w14:paraId="25DE4827" w14:textId="77777777" w:rsidR="007C6940" w:rsidRPr="00C5566B" w:rsidRDefault="007C6940" w:rsidP="00E32858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eastAsia="Calibri" w:cstheme="minorHAnsi"/>
          <w:i/>
        </w:rPr>
      </w:pPr>
      <w:r w:rsidRPr="00C5566B">
        <w:rPr>
          <w:rFonts w:eastAsia="Calibri" w:cstheme="minorHAnsi"/>
          <w:i/>
        </w:rPr>
        <w:t>cena jednostkowa netto x ilość = wartość netto</w:t>
      </w:r>
    </w:p>
    <w:p w14:paraId="5B82D3F0" w14:textId="77777777" w:rsidR="007C6940" w:rsidRPr="00C5566B" w:rsidRDefault="007C6940" w:rsidP="00E32858">
      <w:p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</w:p>
    <w:p w14:paraId="45097AE0" w14:textId="77777777" w:rsidR="007C6940" w:rsidRPr="00C5566B" w:rsidRDefault="007C6940" w:rsidP="00DE6EC8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C5566B">
        <w:rPr>
          <w:rFonts w:eastAsia="Calibri" w:cstheme="minorHAnsi"/>
        </w:rPr>
        <w:t>Wartość brutto pozycji w danym pakiecie należy liczyć w sposób następujący:</w:t>
      </w:r>
    </w:p>
    <w:p w14:paraId="17BBB14E" w14:textId="77777777" w:rsidR="00D75B1C" w:rsidRPr="00C5566B" w:rsidRDefault="007C6940" w:rsidP="00E32858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eastAsia="Calibri" w:cstheme="minorHAnsi"/>
          <w:i/>
        </w:rPr>
      </w:pPr>
      <w:r w:rsidRPr="00C5566B">
        <w:rPr>
          <w:rFonts w:eastAsia="Calibri" w:cstheme="minorHAnsi"/>
          <w:i/>
        </w:rPr>
        <w:t>cena jednostkowa netto x ilość = wartość netto + podatek VAT = wartość brutto</w:t>
      </w:r>
    </w:p>
    <w:p w14:paraId="168DAD38" w14:textId="77777777" w:rsidR="00332BD6" w:rsidRPr="00C5566B" w:rsidRDefault="00332BD6" w:rsidP="00E32858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eastAsia="Calibri" w:cstheme="minorHAnsi"/>
          <w:i/>
        </w:rPr>
      </w:pPr>
    </w:p>
    <w:p w14:paraId="543AF371" w14:textId="77777777" w:rsidR="007A6F4A" w:rsidRPr="00C5566B" w:rsidRDefault="007A6F4A" w:rsidP="00DE6EC8">
      <w:pPr>
        <w:pStyle w:val="Akapitzlist"/>
        <w:numPr>
          <w:ilvl w:val="1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t>Cenę jednostkową brutto należy liczyć w sposób następujący:</w:t>
      </w:r>
    </w:p>
    <w:p w14:paraId="749A156E" w14:textId="77777777" w:rsidR="007A6F4A" w:rsidRPr="00C5566B" w:rsidRDefault="007A6F4A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eastAsia="Calibri" w:cstheme="minorHAnsi"/>
          <w:i/>
          <w:noProof/>
        </w:rPr>
      </w:pPr>
      <w:r w:rsidRPr="00C5566B">
        <w:rPr>
          <w:rFonts w:eastAsia="Calibri" w:cstheme="minorHAnsi"/>
          <w:i/>
        </w:rPr>
        <w:t>wartość brutto ÷ ilość</w:t>
      </w:r>
    </w:p>
    <w:p w14:paraId="563525EE" w14:textId="77777777" w:rsidR="007A6F4A" w:rsidRPr="00C5566B" w:rsidRDefault="007A6F4A" w:rsidP="00DE6EC8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t>Wartością netto przedmiotu zamówienia będzie suma poszczególnych wartości netto pozy</w:t>
      </w:r>
      <w:r w:rsidR="000327E4" w:rsidRPr="00C5566B">
        <w:rPr>
          <w:rFonts w:eastAsia="Calibri" w:cstheme="minorHAnsi"/>
        </w:rPr>
        <w:t>cji asortymentowych w pakiecie.</w:t>
      </w:r>
    </w:p>
    <w:p w14:paraId="4FFCF6CC" w14:textId="77777777" w:rsidR="007A6F4A" w:rsidRPr="00C5566B" w:rsidRDefault="007A6F4A" w:rsidP="00DE6EC8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t xml:space="preserve">Wartością brutto przedmiotu zamówienia będzie suma poszczególnych wartości brutto pozycji asortymentowych w pakiecie. </w:t>
      </w:r>
    </w:p>
    <w:p w14:paraId="3694DA0F" w14:textId="77777777" w:rsidR="00F15639" w:rsidRPr="00C5566B" w:rsidRDefault="00F15639" w:rsidP="00DE6EC8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t>Rozliczenia między Zamawiającym a Wykonawcą będą prowadzone w złotych p</w:t>
      </w:r>
      <w:r w:rsidR="007A6F4A" w:rsidRPr="00C5566B">
        <w:rPr>
          <w:rFonts w:eastAsia="Calibri" w:cstheme="minorHAnsi"/>
        </w:rPr>
        <w:t>ol</w:t>
      </w:r>
      <w:r w:rsidRPr="00C5566B">
        <w:rPr>
          <w:rFonts w:eastAsia="Calibri" w:cstheme="minorHAnsi"/>
        </w:rPr>
        <w:t xml:space="preserve">skich (PLN). </w:t>
      </w:r>
    </w:p>
    <w:p w14:paraId="077E4526" w14:textId="77777777" w:rsidR="00F15639" w:rsidRPr="00C5566B" w:rsidRDefault="00F15639" w:rsidP="00DE6EC8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t>W przypadku rozbieżności pomiędzy ceną podaną cyfrowo a słownie, jako wartość w</w:t>
      </w:r>
      <w:r w:rsidR="00C30C42" w:rsidRPr="00C5566B">
        <w:rPr>
          <w:rFonts w:eastAsia="Calibri" w:cstheme="minorHAnsi"/>
        </w:rPr>
        <w:t>łaściwa zostanie przyjęta cena</w:t>
      </w:r>
      <w:r w:rsidRPr="00C5566B">
        <w:rPr>
          <w:rFonts w:eastAsia="Calibri" w:cstheme="minorHAnsi"/>
        </w:rPr>
        <w:t xml:space="preserve"> podana słownie. </w:t>
      </w:r>
    </w:p>
    <w:p w14:paraId="122F722A" w14:textId="6715FD2B" w:rsidR="00F15639" w:rsidRPr="00C5566B" w:rsidRDefault="00F15639" w:rsidP="00DE6EC8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  <w:noProof/>
        </w:rPr>
        <w:t>Sposób zapłaty i rozliczenia za realizację niniejszego zamówienia, określone zostały w proj</w:t>
      </w:r>
      <w:r w:rsidR="00652190" w:rsidRPr="00C5566B">
        <w:rPr>
          <w:rFonts w:eastAsia="Calibri" w:cstheme="minorHAnsi"/>
          <w:noProof/>
        </w:rPr>
        <w:t>e</w:t>
      </w:r>
      <w:r w:rsidR="0060040F" w:rsidRPr="00C5566B">
        <w:rPr>
          <w:rFonts w:eastAsia="Calibri" w:cstheme="minorHAnsi"/>
          <w:noProof/>
        </w:rPr>
        <w:t>k</w:t>
      </w:r>
      <w:r w:rsidR="00632CAB" w:rsidRPr="00C5566B">
        <w:rPr>
          <w:rFonts w:eastAsia="Calibri" w:cstheme="minorHAnsi"/>
          <w:noProof/>
        </w:rPr>
        <w:t>cie</w:t>
      </w:r>
      <w:r w:rsidR="0060040F" w:rsidRPr="00C5566B">
        <w:rPr>
          <w:rFonts w:eastAsia="Calibri" w:cstheme="minorHAnsi"/>
          <w:noProof/>
        </w:rPr>
        <w:t xml:space="preserve"> um</w:t>
      </w:r>
      <w:r w:rsidR="00632CAB" w:rsidRPr="00C5566B">
        <w:rPr>
          <w:rFonts w:eastAsia="Calibri" w:cstheme="minorHAnsi"/>
          <w:noProof/>
        </w:rPr>
        <w:t xml:space="preserve">owy </w:t>
      </w:r>
      <w:r w:rsidRPr="00C5566B">
        <w:rPr>
          <w:rFonts w:eastAsia="Calibri" w:cstheme="minorHAnsi"/>
          <w:noProof/>
        </w:rPr>
        <w:t>stanowiący</w:t>
      </w:r>
      <w:r w:rsidR="00632CAB" w:rsidRPr="00C5566B">
        <w:rPr>
          <w:rFonts w:eastAsia="Calibri" w:cstheme="minorHAnsi"/>
          <w:noProof/>
        </w:rPr>
        <w:t>m</w:t>
      </w:r>
      <w:r w:rsidRPr="00C5566B">
        <w:rPr>
          <w:rFonts w:eastAsia="Calibri" w:cstheme="minorHAnsi"/>
          <w:noProof/>
        </w:rPr>
        <w:t xml:space="preserve"> załącznik</w:t>
      </w:r>
      <w:r w:rsidR="005F16A8">
        <w:rPr>
          <w:rFonts w:eastAsia="Calibri" w:cstheme="minorHAnsi"/>
          <w:noProof/>
        </w:rPr>
        <w:t>i</w:t>
      </w:r>
      <w:r w:rsidRPr="00C5566B">
        <w:rPr>
          <w:rFonts w:eastAsia="Calibri" w:cstheme="minorHAnsi"/>
          <w:noProof/>
        </w:rPr>
        <w:t xml:space="preserve"> nr 2</w:t>
      </w:r>
      <w:r w:rsidR="008F0818">
        <w:rPr>
          <w:rFonts w:eastAsia="Calibri" w:cstheme="minorHAnsi"/>
          <w:noProof/>
        </w:rPr>
        <w:t>,</w:t>
      </w:r>
      <w:r w:rsidR="005F16A8">
        <w:rPr>
          <w:rFonts w:eastAsia="Calibri" w:cstheme="minorHAnsi"/>
          <w:noProof/>
        </w:rPr>
        <w:t>2.1</w:t>
      </w:r>
      <w:r w:rsidR="008F0818">
        <w:rPr>
          <w:rFonts w:eastAsia="Calibri" w:cstheme="minorHAnsi"/>
          <w:noProof/>
        </w:rPr>
        <w:t>, 2.2</w:t>
      </w:r>
      <w:r w:rsidR="005F16A8">
        <w:rPr>
          <w:rFonts w:eastAsia="Calibri" w:cstheme="minorHAnsi"/>
          <w:noProof/>
        </w:rPr>
        <w:t xml:space="preserve"> </w:t>
      </w:r>
      <w:r w:rsidRPr="00C5566B">
        <w:rPr>
          <w:rFonts w:eastAsia="Calibri" w:cstheme="minorHAnsi"/>
          <w:noProof/>
        </w:rPr>
        <w:t>do SWZ.</w:t>
      </w:r>
    </w:p>
    <w:p w14:paraId="413B60F1" w14:textId="77777777" w:rsidR="00F15639" w:rsidRPr="00C5566B" w:rsidRDefault="00F15639" w:rsidP="00DE6EC8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t>Cena musi zawierać wszystkie koszty związane z realizacją przedmiotu zamówienia.</w:t>
      </w:r>
    </w:p>
    <w:p w14:paraId="1E02D36C" w14:textId="77777777" w:rsidR="000327E4" w:rsidRPr="00C5566B" w:rsidRDefault="000327E4" w:rsidP="00DE6EC8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C5566B">
        <w:rPr>
          <w:rFonts w:eastAsia="Calibri" w:cstheme="minorHAnsi"/>
        </w:rPr>
        <w:t>Jeżeli w postępowaniu złożona będzie oferta, której wy</w:t>
      </w:r>
      <w:r w:rsidR="00652190" w:rsidRPr="00C5566B">
        <w:rPr>
          <w:rFonts w:eastAsia="Calibri" w:cstheme="minorHAnsi"/>
        </w:rPr>
        <w:t>bór prowadziłby do powstania u Z</w:t>
      </w:r>
      <w:r w:rsidRPr="00C5566B">
        <w:rPr>
          <w:rFonts w:eastAsia="Calibri" w:cstheme="minorHAnsi"/>
        </w:rPr>
        <w:t>amawiającego obowiązku podatkowego zgodnie z przepisami</w:t>
      </w:r>
      <w:r w:rsidR="00652190" w:rsidRPr="00C5566B">
        <w:rPr>
          <w:rFonts w:eastAsia="Calibri" w:cstheme="minorHAnsi"/>
        </w:rPr>
        <w:t xml:space="preserve"> o podatku od towarów i usług, Z</w:t>
      </w:r>
      <w:r w:rsidRPr="00C5566B">
        <w:rPr>
          <w:rFonts w:eastAsia="Calibri" w:cstheme="minorHAnsi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6D758FDA" w14:textId="77777777" w:rsidR="000327E4" w:rsidRPr="00C5566B" w:rsidRDefault="00652190" w:rsidP="00DE6EC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5566B">
        <w:rPr>
          <w:rFonts w:eastAsia="Calibri" w:cstheme="minorHAnsi"/>
          <w:color w:val="000000"/>
          <w:lang w:eastAsia="pl-PL"/>
        </w:rPr>
        <w:t>poinformowania Z</w:t>
      </w:r>
      <w:r w:rsidR="000327E4" w:rsidRPr="00C5566B">
        <w:rPr>
          <w:rFonts w:eastAsia="Calibri" w:cstheme="minorHAnsi"/>
          <w:color w:val="000000"/>
          <w:lang w:eastAsia="pl-PL"/>
        </w:rPr>
        <w:t>amawiającego, że wybór jego oferty b</w:t>
      </w:r>
      <w:r w:rsidRPr="00C5566B">
        <w:rPr>
          <w:rFonts w:eastAsia="Calibri" w:cstheme="minorHAnsi"/>
          <w:color w:val="000000"/>
          <w:lang w:eastAsia="pl-PL"/>
        </w:rPr>
        <w:t>ędzie prowadził do powstania u Z</w:t>
      </w:r>
      <w:r w:rsidR="000327E4" w:rsidRPr="00C5566B">
        <w:rPr>
          <w:rFonts w:eastAsia="Calibri" w:cstheme="minorHAnsi"/>
          <w:color w:val="000000"/>
          <w:lang w:eastAsia="pl-PL"/>
        </w:rPr>
        <w:t xml:space="preserve">amawiającego obowiązku podatkowego; </w:t>
      </w:r>
    </w:p>
    <w:p w14:paraId="521C922F" w14:textId="77777777" w:rsidR="000327E4" w:rsidRPr="00C5566B" w:rsidRDefault="000327E4" w:rsidP="00DE6EC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5566B">
        <w:rPr>
          <w:rFonts w:eastAsia="Calibri" w:cstheme="minorHAnsi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2D20F5CF" w14:textId="77777777" w:rsidR="000327E4" w:rsidRPr="00C5566B" w:rsidRDefault="000327E4" w:rsidP="00DE6EC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5566B">
        <w:rPr>
          <w:rFonts w:eastAsia="Calibri" w:cstheme="minorHAnsi"/>
          <w:color w:val="000000"/>
          <w:lang w:eastAsia="pl-PL"/>
        </w:rPr>
        <w:t>wskazania wartości towaru lub usługi objętego obowiąz</w:t>
      </w:r>
      <w:r w:rsidR="00652190" w:rsidRPr="00C5566B">
        <w:rPr>
          <w:rFonts w:eastAsia="Calibri" w:cstheme="minorHAnsi"/>
          <w:color w:val="000000"/>
          <w:lang w:eastAsia="pl-PL"/>
        </w:rPr>
        <w:t>kiem podatkowym Za</w:t>
      </w:r>
      <w:r w:rsidRPr="00C5566B">
        <w:rPr>
          <w:rFonts w:eastAsia="Calibri" w:cstheme="minorHAnsi"/>
          <w:color w:val="000000"/>
          <w:lang w:eastAsia="pl-PL"/>
        </w:rPr>
        <w:t xml:space="preserve">mawiającego, bez kwoty podatku; </w:t>
      </w:r>
    </w:p>
    <w:p w14:paraId="6482CCC8" w14:textId="77777777" w:rsidR="00C91C24" w:rsidRPr="00C5566B" w:rsidRDefault="000327E4" w:rsidP="0087385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5566B">
        <w:rPr>
          <w:rFonts w:eastAsia="Calibri" w:cstheme="minorHAnsi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C5566B" w14:paraId="26190708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08F6F28C" w14:textId="77777777" w:rsidR="007A6F4A" w:rsidRPr="00C5566B" w:rsidRDefault="007A6F4A" w:rsidP="00E32858">
            <w:pPr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04C388D4" w14:textId="77777777" w:rsidR="007A6F4A" w:rsidRPr="00C5566B" w:rsidRDefault="00F347C6" w:rsidP="00DE6EC8">
            <w:pPr>
              <w:pStyle w:val="Akapitzlist"/>
              <w:keepNext/>
              <w:keepLines/>
              <w:numPr>
                <w:ilvl w:val="0"/>
                <w:numId w:val="46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>OPIS KRYTERIÓW OCENY OFERT WRAZ Z PODANIEM WAGI TYCH KRYTERIÓW I SPOSOBU OCENY OFERT</w:t>
            </w:r>
          </w:p>
          <w:p w14:paraId="5C64E7AF" w14:textId="77777777" w:rsidR="008814C6" w:rsidRPr="00C5566B" w:rsidRDefault="008814C6" w:rsidP="00E3285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292F8B4F" w14:textId="77777777" w:rsidR="00E32858" w:rsidRPr="00C5566B" w:rsidRDefault="00E32858" w:rsidP="00E32858">
      <w:pPr>
        <w:keepLines/>
        <w:spacing w:after="0" w:line="240" w:lineRule="auto"/>
        <w:ind w:left="360" w:right="-1"/>
        <w:jc w:val="both"/>
        <w:rPr>
          <w:rFonts w:cstheme="minorHAnsi"/>
          <w:lang w:eastAsia="ar-SA"/>
        </w:rPr>
      </w:pPr>
    </w:p>
    <w:p w14:paraId="20002187" w14:textId="77777777" w:rsidR="00465D6C" w:rsidRPr="00C5566B" w:rsidRDefault="00465D6C" w:rsidP="006F3D0D">
      <w:pPr>
        <w:keepLines/>
        <w:numPr>
          <w:ilvl w:val="0"/>
          <w:numId w:val="29"/>
        </w:numPr>
        <w:tabs>
          <w:tab w:val="clear" w:pos="360"/>
        </w:tabs>
        <w:spacing w:after="0" w:line="240" w:lineRule="auto"/>
        <w:ind w:left="357" w:right="-1" w:hanging="357"/>
        <w:jc w:val="both"/>
        <w:rPr>
          <w:rFonts w:eastAsia="Calibri" w:cstheme="minorHAnsi"/>
          <w:u w:val="single"/>
        </w:rPr>
      </w:pPr>
      <w:r w:rsidRPr="00C5566B">
        <w:rPr>
          <w:rFonts w:eastAsia="Calibri" w:cstheme="minorHAnsi"/>
          <w:lang w:eastAsia="ar-SA"/>
        </w:rPr>
        <w:t>Po stwierdzeniu ważności ofert oraz spełnieniu wymagań niniejszej SWZ, Komisja Przetargowa Zamawiającego dokona oceny merytorycznej ofert.</w:t>
      </w:r>
    </w:p>
    <w:p w14:paraId="40130AFD" w14:textId="77777777" w:rsidR="00D73B2B" w:rsidRPr="00145FC6" w:rsidRDefault="00D73B2B" w:rsidP="006F3D0D">
      <w:pPr>
        <w:numPr>
          <w:ilvl w:val="0"/>
          <w:numId w:val="5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b/>
          <w:bCs/>
          <w:lang w:eastAsia="ar-SA"/>
        </w:rPr>
      </w:pPr>
      <w:r w:rsidRPr="00C5566B">
        <w:rPr>
          <w:rFonts w:eastAsia="Times New Roman" w:cstheme="minorHAnsi"/>
          <w:szCs w:val="24"/>
          <w:lang w:eastAsia="pl-PL"/>
        </w:rPr>
        <w:t xml:space="preserve">Zamawiający przyjął następujące kryteria oceny ofert: </w:t>
      </w:r>
    </w:p>
    <w:p w14:paraId="4D0E8DCB" w14:textId="77777777" w:rsidR="00145FC6" w:rsidRPr="00C5566B" w:rsidRDefault="00145FC6" w:rsidP="006F3D0D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b/>
          <w:bCs/>
          <w:lang w:eastAsia="ar-SA"/>
        </w:rPr>
      </w:pPr>
    </w:p>
    <w:p w14:paraId="359968AC" w14:textId="28FA1B08" w:rsidR="00D73B2B" w:rsidRPr="00B96175" w:rsidRDefault="00145FC6" w:rsidP="006F3D0D">
      <w:pPr>
        <w:pStyle w:val="Akapitzlist"/>
        <w:numPr>
          <w:ilvl w:val="2"/>
          <w:numId w:val="19"/>
        </w:numPr>
        <w:autoSpaceDN w:val="0"/>
        <w:spacing w:after="0" w:line="240" w:lineRule="auto"/>
        <w:ind w:left="567"/>
        <w:jc w:val="both"/>
        <w:textAlignment w:val="baseline"/>
        <w:rPr>
          <w:rFonts w:eastAsia="Times New Roman" w:cstheme="minorHAnsi"/>
          <w:b/>
          <w:bCs/>
          <w:u w:val="single"/>
          <w:lang w:eastAsia="ar-SA"/>
        </w:rPr>
      </w:pPr>
      <w:r w:rsidRPr="00B96175">
        <w:rPr>
          <w:rFonts w:eastAsia="Times New Roman" w:cstheme="minorHAnsi"/>
          <w:b/>
          <w:bCs/>
          <w:u w:val="single"/>
          <w:lang w:eastAsia="ar-SA"/>
        </w:rPr>
        <w:lastRenderedPageBreak/>
        <w:t>Zadanie nr 1- 2</w:t>
      </w:r>
    </w:p>
    <w:p w14:paraId="42627166" w14:textId="77777777" w:rsidR="00145FC6" w:rsidRPr="00145FC6" w:rsidRDefault="00145FC6" w:rsidP="006F3D0D">
      <w:pPr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u w:val="single"/>
          <w:lang w:eastAsia="ar-SA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456"/>
        <w:gridCol w:w="2611"/>
      </w:tblGrid>
      <w:tr w:rsidR="00D73B2B" w:rsidRPr="00C5566B" w14:paraId="35016FD7" w14:textId="77777777" w:rsidTr="006F3D0D">
        <w:trPr>
          <w:trHeight w:val="35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16360" w14:textId="77777777" w:rsidR="00D73B2B" w:rsidRPr="00C5566B" w:rsidRDefault="00D73B2B" w:rsidP="006F3D0D">
            <w:pPr>
              <w:tabs>
                <w:tab w:val="left" w:pos="-1843"/>
                <w:tab w:val="left" w:pos="4962"/>
                <w:tab w:val="left" w:pos="5103"/>
                <w:tab w:val="left" w:pos="7371"/>
              </w:tabs>
              <w:suppressAutoHyphens/>
              <w:spacing w:after="0" w:line="240" w:lineRule="auto"/>
              <w:ind w:left="357" w:hanging="357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C5566B">
              <w:rPr>
                <w:rFonts w:eastAsia="Times New Roman" w:cstheme="minorHAnsi"/>
                <w:b/>
                <w:lang w:eastAsia="ar-SA"/>
              </w:rPr>
              <w:t>Lp.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E525D" w14:textId="77777777" w:rsidR="00D73B2B" w:rsidRPr="00C5566B" w:rsidRDefault="00D73B2B" w:rsidP="006F3D0D">
            <w:pPr>
              <w:tabs>
                <w:tab w:val="left" w:pos="-2463"/>
                <w:tab w:val="left" w:pos="7371"/>
              </w:tabs>
              <w:suppressAutoHyphens/>
              <w:spacing w:after="0" w:line="240" w:lineRule="auto"/>
              <w:ind w:left="357" w:hanging="357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C5566B">
              <w:rPr>
                <w:rFonts w:eastAsia="Times New Roman" w:cstheme="minorHAnsi"/>
                <w:b/>
                <w:lang w:eastAsia="ar-SA"/>
              </w:rPr>
              <w:t xml:space="preserve">Kryteria 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A7043" w14:textId="77777777" w:rsidR="00D73B2B" w:rsidRPr="00C5566B" w:rsidRDefault="00D73B2B" w:rsidP="006F3D0D">
            <w:pPr>
              <w:numPr>
                <w:ilvl w:val="2"/>
                <w:numId w:val="60"/>
              </w:numPr>
              <w:tabs>
                <w:tab w:val="left" w:pos="-9463"/>
                <w:tab w:val="num" w:pos="1004"/>
              </w:tabs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outlineLvl w:val="2"/>
              <w:rPr>
                <w:rFonts w:eastAsia="Times New Roman" w:cstheme="minorHAnsi"/>
                <w:bCs/>
                <w:i/>
                <w:lang w:eastAsia="ar-SA"/>
              </w:rPr>
            </w:pPr>
            <w:r w:rsidRPr="00C5566B">
              <w:rPr>
                <w:rFonts w:eastAsia="Times New Roman" w:cstheme="minorHAnsi"/>
                <w:b/>
                <w:i/>
                <w:color w:val="000000"/>
                <w:spacing w:val="-4"/>
                <w:lang w:eastAsia="ar-SA"/>
              </w:rPr>
              <w:t xml:space="preserve">Waga (znaczenie) </w:t>
            </w:r>
            <w:r w:rsidRPr="00C5566B">
              <w:rPr>
                <w:rFonts w:eastAsia="Times New Roman" w:cstheme="minorHAnsi"/>
                <w:b/>
                <w:i/>
                <w:color w:val="000000"/>
                <w:spacing w:val="-2"/>
                <w:lang w:eastAsia="ar-SA"/>
              </w:rPr>
              <w:t>kryterium</w:t>
            </w:r>
          </w:p>
        </w:tc>
      </w:tr>
      <w:tr w:rsidR="00D73B2B" w:rsidRPr="00C5566B" w14:paraId="6744C44A" w14:textId="77777777" w:rsidTr="004D30C8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C591C" w14:textId="77777777" w:rsidR="00D73B2B" w:rsidRPr="00C5566B" w:rsidRDefault="00D73B2B" w:rsidP="00D73B2B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uppressAutoHyphens/>
              <w:spacing w:before="60" w:after="60" w:line="312" w:lineRule="auto"/>
              <w:ind w:left="357" w:hanging="357"/>
              <w:jc w:val="center"/>
              <w:rPr>
                <w:rFonts w:eastAsia="Times New Roman" w:cstheme="minorHAnsi"/>
                <w:lang w:eastAsia="ar-SA"/>
              </w:rPr>
            </w:pPr>
            <w:r w:rsidRPr="00C5566B"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33E05" w14:textId="77777777" w:rsidR="00D73B2B" w:rsidRPr="00C5566B" w:rsidRDefault="00D73B2B" w:rsidP="00D73B2B">
            <w:pPr>
              <w:tabs>
                <w:tab w:val="center" w:pos="-2463"/>
                <w:tab w:val="left" w:pos="7371"/>
              </w:tabs>
              <w:suppressAutoHyphens/>
              <w:spacing w:before="60" w:after="60" w:line="312" w:lineRule="auto"/>
              <w:ind w:left="357" w:hanging="357"/>
              <w:jc w:val="both"/>
              <w:rPr>
                <w:rFonts w:eastAsia="Times New Roman" w:cstheme="minorHAnsi"/>
                <w:lang w:eastAsia="ar-SA"/>
              </w:rPr>
            </w:pPr>
            <w:r w:rsidRPr="00C5566B">
              <w:rPr>
                <w:rFonts w:eastAsia="Times New Roman" w:cstheme="minorHAnsi"/>
                <w:lang w:eastAsia="ar-SA"/>
              </w:rPr>
              <w:t>Cena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F1E29" w14:textId="77777777" w:rsidR="00D73B2B" w:rsidRPr="00C5566B" w:rsidRDefault="00D73B2B" w:rsidP="00D73B2B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uppressAutoHyphens/>
              <w:spacing w:before="60" w:after="60" w:line="312" w:lineRule="auto"/>
              <w:ind w:left="357" w:hanging="357"/>
              <w:jc w:val="right"/>
              <w:rPr>
                <w:rFonts w:eastAsia="Times New Roman" w:cstheme="minorHAnsi"/>
                <w:lang w:eastAsia="ar-SA"/>
              </w:rPr>
            </w:pPr>
            <w:r w:rsidRPr="00C5566B">
              <w:rPr>
                <w:rFonts w:eastAsia="Times New Roman" w:cstheme="minorHAnsi"/>
                <w:lang w:eastAsia="ar-SA"/>
              </w:rPr>
              <w:t>60%</w:t>
            </w:r>
          </w:p>
        </w:tc>
      </w:tr>
      <w:tr w:rsidR="00D73B2B" w:rsidRPr="00C5566B" w14:paraId="070E6969" w14:textId="77777777" w:rsidTr="004D30C8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B29F7" w14:textId="77777777" w:rsidR="00D73B2B" w:rsidRPr="00C5566B" w:rsidRDefault="00D73B2B" w:rsidP="00D73B2B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uppressAutoHyphens/>
              <w:spacing w:before="60" w:after="60" w:line="312" w:lineRule="auto"/>
              <w:ind w:left="357" w:hanging="357"/>
              <w:jc w:val="center"/>
              <w:rPr>
                <w:rFonts w:eastAsia="Times New Roman" w:cstheme="minorHAnsi"/>
                <w:lang w:eastAsia="ar-SA"/>
              </w:rPr>
            </w:pPr>
            <w:r w:rsidRPr="00C5566B"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5D5D4" w14:textId="01C3A9B3" w:rsidR="00D73B2B" w:rsidRPr="00C5566B" w:rsidRDefault="00D73B2B" w:rsidP="0099125E">
            <w:pPr>
              <w:tabs>
                <w:tab w:val="center" w:pos="-2463"/>
                <w:tab w:val="left" w:pos="7371"/>
              </w:tabs>
              <w:suppressAutoHyphens/>
              <w:spacing w:before="60" w:after="60" w:line="240" w:lineRule="auto"/>
              <w:ind w:left="-11" w:firstLine="11"/>
              <w:jc w:val="both"/>
              <w:rPr>
                <w:rFonts w:eastAsia="Times New Roman" w:cstheme="minorHAnsi"/>
                <w:lang w:eastAsia="ar-SA"/>
              </w:rPr>
            </w:pPr>
            <w:r w:rsidRPr="00C5566B">
              <w:rPr>
                <w:rFonts w:eastAsia="Times New Roman" w:cstheme="minorHAnsi"/>
                <w:lang w:eastAsia="ar-SA"/>
              </w:rPr>
              <w:t xml:space="preserve">Termin dostawy oferowanych urządzeń </w:t>
            </w:r>
            <w:r w:rsidRPr="00C5566B">
              <w:rPr>
                <w:rFonts w:eastAsia="Times New Roman" w:cstheme="minorHAnsi"/>
                <w:i/>
                <w:lang w:eastAsia="ar-SA"/>
              </w:rPr>
              <w:t xml:space="preserve">(nie może być dłuższy niż </w:t>
            </w:r>
            <w:r w:rsidR="00073D65">
              <w:rPr>
                <w:rFonts w:eastAsia="Times New Roman" w:cstheme="minorHAnsi"/>
                <w:i/>
                <w:lang w:eastAsia="ar-SA"/>
              </w:rPr>
              <w:t>56</w:t>
            </w:r>
            <w:r w:rsidR="00073D65" w:rsidRPr="00C5566B">
              <w:rPr>
                <w:rFonts w:eastAsia="Times New Roman" w:cstheme="minorHAnsi"/>
                <w:i/>
                <w:lang w:eastAsia="ar-SA"/>
              </w:rPr>
              <w:t xml:space="preserve"> </w:t>
            </w:r>
            <w:r w:rsidRPr="00C5566B">
              <w:rPr>
                <w:rFonts w:eastAsia="Times New Roman" w:cstheme="minorHAnsi"/>
                <w:i/>
                <w:lang w:eastAsia="ar-SA"/>
              </w:rPr>
              <w:t xml:space="preserve">dni liczonych od daty podpisania </w:t>
            </w:r>
            <w:r w:rsidR="0099125E" w:rsidRPr="00C5566B">
              <w:rPr>
                <w:rFonts w:eastAsia="Times New Roman" w:cstheme="minorHAnsi"/>
                <w:i/>
                <w:lang w:eastAsia="ar-SA"/>
              </w:rPr>
              <w:t>umowy</w:t>
            </w:r>
            <w:r w:rsidRPr="00C5566B">
              <w:rPr>
                <w:rFonts w:eastAsia="Times New Roman" w:cstheme="minorHAnsi"/>
                <w:i/>
                <w:lang w:eastAsia="ar-SA"/>
              </w:rPr>
              <w:t xml:space="preserve">) 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8EB79" w14:textId="4A51E176" w:rsidR="00D73B2B" w:rsidRPr="00C5566B" w:rsidRDefault="00073D65" w:rsidP="00D73B2B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uppressAutoHyphens/>
              <w:spacing w:before="60" w:after="60" w:line="312" w:lineRule="auto"/>
              <w:ind w:left="357" w:hanging="357"/>
              <w:jc w:val="right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40%</w:t>
            </w:r>
          </w:p>
        </w:tc>
      </w:tr>
      <w:tr w:rsidR="00D73B2B" w:rsidRPr="00C5566B" w14:paraId="647C6324" w14:textId="77777777" w:rsidTr="004D30C8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22795C" w14:textId="77777777" w:rsidR="00D73B2B" w:rsidRPr="00C5566B" w:rsidRDefault="00D73B2B" w:rsidP="00D73B2B">
            <w:pPr>
              <w:tabs>
                <w:tab w:val="center" w:pos="284"/>
                <w:tab w:val="left" w:pos="360"/>
                <w:tab w:val="left" w:pos="4962"/>
                <w:tab w:val="left" w:pos="5103"/>
                <w:tab w:val="left" w:pos="7371"/>
              </w:tabs>
              <w:suppressAutoHyphens/>
              <w:spacing w:before="60" w:after="60" w:line="312" w:lineRule="auto"/>
              <w:ind w:left="357" w:hanging="357"/>
              <w:jc w:val="center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968A1A" w14:textId="77777777" w:rsidR="00D73B2B" w:rsidRPr="00C5566B" w:rsidRDefault="00D73B2B" w:rsidP="00D73B2B">
            <w:pPr>
              <w:tabs>
                <w:tab w:val="center" w:pos="-2463"/>
                <w:tab w:val="left" w:pos="7371"/>
              </w:tabs>
              <w:suppressAutoHyphens/>
              <w:spacing w:before="60" w:after="60" w:line="312" w:lineRule="auto"/>
              <w:ind w:left="357" w:hanging="357"/>
              <w:jc w:val="right"/>
              <w:rPr>
                <w:rFonts w:eastAsia="Times New Roman" w:cstheme="minorHAnsi"/>
                <w:lang w:eastAsia="ar-SA"/>
              </w:rPr>
            </w:pPr>
            <w:r w:rsidRPr="00C5566B">
              <w:rPr>
                <w:rFonts w:eastAsia="Times New Roman" w:cstheme="minorHAnsi"/>
                <w:lang w:eastAsia="ar-SA"/>
              </w:rPr>
              <w:t>OGÓŁEM: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13CCC75" w14:textId="77777777" w:rsidR="00D73B2B" w:rsidRPr="00C5566B" w:rsidRDefault="00D73B2B" w:rsidP="00D73B2B">
            <w:pPr>
              <w:tabs>
                <w:tab w:val="center" w:pos="-9463"/>
                <w:tab w:val="left" w:pos="4962"/>
                <w:tab w:val="left" w:pos="5103"/>
                <w:tab w:val="left" w:pos="7371"/>
              </w:tabs>
              <w:suppressAutoHyphens/>
              <w:spacing w:before="60" w:after="60" w:line="312" w:lineRule="auto"/>
              <w:ind w:left="357" w:hanging="357"/>
              <w:jc w:val="right"/>
              <w:rPr>
                <w:rFonts w:eastAsia="Times New Roman" w:cstheme="minorHAnsi"/>
                <w:lang w:eastAsia="ar-SA"/>
              </w:rPr>
            </w:pPr>
            <w:r w:rsidRPr="00C5566B">
              <w:rPr>
                <w:rFonts w:eastAsia="Times New Roman" w:cstheme="minorHAnsi"/>
                <w:lang w:eastAsia="ar-SA"/>
              </w:rPr>
              <w:t>100 %</w:t>
            </w:r>
          </w:p>
        </w:tc>
      </w:tr>
    </w:tbl>
    <w:p w14:paraId="12F45697" w14:textId="77777777" w:rsidR="00D73B2B" w:rsidRPr="00C5566B" w:rsidRDefault="00D73B2B" w:rsidP="00D73B2B">
      <w:pPr>
        <w:autoSpaceDN w:val="0"/>
        <w:spacing w:before="60" w:after="60" w:line="240" w:lineRule="auto"/>
        <w:ind w:left="426"/>
        <w:jc w:val="both"/>
        <w:textAlignment w:val="baseline"/>
        <w:rPr>
          <w:rFonts w:eastAsia="Times New Roman" w:cstheme="minorHAnsi"/>
          <w:b/>
          <w:bCs/>
          <w:lang w:eastAsia="ar-SA"/>
        </w:rPr>
      </w:pPr>
    </w:p>
    <w:p w14:paraId="42AA91A8" w14:textId="77777777" w:rsidR="00D73B2B" w:rsidRPr="00C5566B" w:rsidRDefault="00D73B2B" w:rsidP="00CD6552">
      <w:pPr>
        <w:numPr>
          <w:ilvl w:val="0"/>
          <w:numId w:val="61"/>
        </w:numPr>
        <w:suppressAutoHyphens/>
        <w:autoSpaceDN w:val="0"/>
        <w:spacing w:before="60" w:after="60" w:line="240" w:lineRule="auto"/>
        <w:ind w:left="709"/>
        <w:jc w:val="both"/>
        <w:textAlignment w:val="baseline"/>
        <w:rPr>
          <w:rFonts w:eastAsia="Times New Roman" w:cstheme="minorHAnsi"/>
          <w:b/>
          <w:bCs/>
          <w:lang w:eastAsia="ar-SA"/>
        </w:rPr>
      </w:pPr>
      <w:r w:rsidRPr="00C5566B">
        <w:rPr>
          <w:rFonts w:eastAsia="Times New Roman" w:cstheme="minorHAnsi"/>
          <w:u w:val="single"/>
          <w:lang w:eastAsia="ar-SA"/>
        </w:rPr>
        <w:t>Kryterium nr 1 – cena (C):</w:t>
      </w:r>
    </w:p>
    <w:p w14:paraId="24A2B9B7" w14:textId="77777777" w:rsidR="00D73B2B" w:rsidRPr="00C5566B" w:rsidRDefault="00D73B2B" w:rsidP="00D73B2B">
      <w:pPr>
        <w:autoSpaceDN w:val="0"/>
        <w:spacing w:before="60" w:after="60" w:line="240" w:lineRule="auto"/>
        <w:ind w:left="426"/>
        <w:jc w:val="both"/>
        <w:textAlignment w:val="baseline"/>
        <w:rPr>
          <w:rFonts w:eastAsia="Times New Roman" w:cstheme="minorHAnsi"/>
          <w:b/>
          <w:bCs/>
          <w:lang w:eastAsia="ar-SA"/>
        </w:rPr>
      </w:pPr>
    </w:p>
    <w:p w14:paraId="11BB7999" w14:textId="77777777" w:rsidR="00D73B2B" w:rsidRPr="00C5566B" w:rsidRDefault="00D73B2B" w:rsidP="00D73B2B">
      <w:pPr>
        <w:tabs>
          <w:tab w:val="num" w:pos="360"/>
        </w:tabs>
        <w:suppressAutoHyphens/>
        <w:autoSpaceDE w:val="0"/>
        <w:spacing w:after="0" w:line="240" w:lineRule="auto"/>
        <w:ind w:left="360"/>
        <w:jc w:val="both"/>
        <w:rPr>
          <w:rFonts w:eastAsia="Times New Roman" w:cstheme="minorHAnsi"/>
          <w:i/>
          <w:vertAlign w:val="subscript"/>
          <w:lang w:eastAsia="ar-SA"/>
        </w:rPr>
      </w:pPr>
      <w:r w:rsidRPr="00C5566B">
        <w:rPr>
          <w:rFonts w:eastAsia="Times New Roman" w:cstheme="minorHAnsi"/>
          <w:lang w:eastAsia="ar-SA"/>
        </w:rPr>
        <w:tab/>
      </w:r>
      <w:r w:rsidRPr="00C5566B">
        <w:rPr>
          <w:rFonts w:eastAsia="Times New Roman" w:cstheme="minorHAnsi"/>
          <w:lang w:eastAsia="ar-SA"/>
        </w:rPr>
        <w:tab/>
      </w:r>
      <w:r w:rsidRPr="00C5566B">
        <w:rPr>
          <w:rFonts w:eastAsia="Times New Roman" w:cstheme="minorHAnsi"/>
          <w:lang w:eastAsia="ar-SA"/>
        </w:rPr>
        <w:tab/>
      </w:r>
      <w:r w:rsidRPr="00C5566B">
        <w:rPr>
          <w:rFonts w:eastAsia="Times New Roman" w:cstheme="minorHAnsi"/>
          <w:lang w:eastAsia="ar-SA"/>
        </w:rPr>
        <w:tab/>
      </w:r>
      <w:r w:rsidRPr="00C5566B">
        <w:rPr>
          <w:rFonts w:eastAsia="Times New Roman" w:cstheme="minorHAnsi"/>
          <w:lang w:eastAsia="ar-SA"/>
        </w:rPr>
        <w:tab/>
      </w:r>
      <w:r w:rsidRPr="00C5566B">
        <w:rPr>
          <w:rFonts w:eastAsia="Times New Roman" w:cstheme="minorHAnsi"/>
          <w:lang w:eastAsia="ar-SA"/>
        </w:rPr>
        <w:tab/>
      </w:r>
      <w:r w:rsidRPr="00C5566B">
        <w:rPr>
          <w:rFonts w:eastAsia="Times New Roman" w:cstheme="minorHAnsi"/>
          <w:i/>
          <w:lang w:eastAsia="ar-SA"/>
        </w:rPr>
        <w:t xml:space="preserve">C </w:t>
      </w:r>
      <w:r w:rsidRPr="00C5566B">
        <w:rPr>
          <w:rFonts w:eastAsia="Times New Roman" w:cstheme="minorHAnsi"/>
          <w:i/>
          <w:vertAlign w:val="subscript"/>
          <w:lang w:eastAsia="ar-SA"/>
        </w:rPr>
        <w:t>min</w:t>
      </w:r>
    </w:p>
    <w:p w14:paraId="6034AD6F" w14:textId="77777777" w:rsidR="00D73B2B" w:rsidRPr="00C5566B" w:rsidRDefault="00D73B2B" w:rsidP="00D73B2B">
      <w:pPr>
        <w:tabs>
          <w:tab w:val="num" w:pos="360"/>
        </w:tabs>
        <w:suppressAutoHyphens/>
        <w:autoSpaceDE w:val="0"/>
        <w:spacing w:after="0" w:line="240" w:lineRule="auto"/>
        <w:ind w:left="360"/>
        <w:jc w:val="center"/>
        <w:rPr>
          <w:rFonts w:eastAsia="Times New Roman" w:cstheme="minorHAnsi"/>
          <w:i/>
          <w:lang w:val="en-US" w:eastAsia="ar-SA"/>
        </w:rPr>
      </w:pPr>
      <w:r w:rsidRPr="00C5566B">
        <w:rPr>
          <w:rFonts w:eastAsia="Times New Roman" w:cstheme="minorHAnsi"/>
          <w:i/>
          <w:lang w:val="en-US" w:eastAsia="ar-SA"/>
        </w:rPr>
        <w:t>C = ---------------------------------x 60 % x 100</w:t>
      </w:r>
    </w:p>
    <w:p w14:paraId="5FEE66C5" w14:textId="77777777" w:rsidR="00D73B2B" w:rsidRPr="00C5566B" w:rsidRDefault="00D73B2B" w:rsidP="00D73B2B">
      <w:pPr>
        <w:tabs>
          <w:tab w:val="num" w:pos="360"/>
        </w:tabs>
        <w:suppressAutoHyphens/>
        <w:autoSpaceDE w:val="0"/>
        <w:spacing w:after="0" w:line="240" w:lineRule="auto"/>
        <w:ind w:left="360"/>
        <w:rPr>
          <w:rFonts w:eastAsia="Times New Roman" w:cstheme="minorHAnsi"/>
          <w:i/>
          <w:lang w:val="en-US" w:eastAsia="ar-SA"/>
        </w:rPr>
      </w:pPr>
      <w:r w:rsidRPr="00C5566B">
        <w:rPr>
          <w:rFonts w:eastAsia="Times New Roman" w:cstheme="minorHAnsi"/>
          <w:i/>
          <w:lang w:val="en-US" w:eastAsia="ar-SA"/>
        </w:rPr>
        <w:tab/>
      </w:r>
      <w:r w:rsidRPr="00C5566B">
        <w:rPr>
          <w:rFonts w:eastAsia="Times New Roman" w:cstheme="minorHAnsi"/>
          <w:i/>
          <w:lang w:val="en-US" w:eastAsia="ar-SA"/>
        </w:rPr>
        <w:tab/>
      </w:r>
      <w:r w:rsidRPr="00C5566B">
        <w:rPr>
          <w:rFonts w:eastAsia="Times New Roman" w:cstheme="minorHAnsi"/>
          <w:i/>
          <w:lang w:val="en-US" w:eastAsia="ar-SA"/>
        </w:rPr>
        <w:tab/>
      </w:r>
      <w:r w:rsidRPr="00C5566B">
        <w:rPr>
          <w:rFonts w:eastAsia="Times New Roman" w:cstheme="minorHAnsi"/>
          <w:i/>
          <w:lang w:val="en-US" w:eastAsia="ar-SA"/>
        </w:rPr>
        <w:tab/>
      </w:r>
      <w:r w:rsidRPr="00C5566B">
        <w:rPr>
          <w:rFonts w:eastAsia="Times New Roman" w:cstheme="minorHAnsi"/>
          <w:i/>
          <w:lang w:val="en-US" w:eastAsia="ar-SA"/>
        </w:rPr>
        <w:tab/>
      </w:r>
      <w:r w:rsidRPr="00C5566B">
        <w:rPr>
          <w:rFonts w:eastAsia="Times New Roman" w:cstheme="minorHAnsi"/>
          <w:i/>
          <w:lang w:val="en-US" w:eastAsia="ar-SA"/>
        </w:rPr>
        <w:tab/>
        <w:t xml:space="preserve">C </w:t>
      </w:r>
      <w:r w:rsidRPr="00C5566B">
        <w:rPr>
          <w:rFonts w:eastAsia="Times New Roman" w:cstheme="minorHAnsi"/>
          <w:i/>
          <w:vertAlign w:val="subscript"/>
          <w:lang w:val="en-US" w:eastAsia="ar-SA"/>
        </w:rPr>
        <w:t xml:space="preserve">bad. </w:t>
      </w:r>
      <w:r w:rsidRPr="00C5566B">
        <w:rPr>
          <w:rFonts w:eastAsia="Times New Roman" w:cstheme="minorHAnsi"/>
          <w:i/>
          <w:vertAlign w:val="subscript"/>
          <w:lang w:eastAsia="ar-SA"/>
        </w:rPr>
        <w:t>oferty</w:t>
      </w:r>
    </w:p>
    <w:p w14:paraId="57E97F89" w14:textId="77777777" w:rsidR="00D73B2B" w:rsidRPr="00C5566B" w:rsidRDefault="00D73B2B" w:rsidP="00D73B2B">
      <w:pPr>
        <w:keepLines/>
        <w:suppressAutoHyphens/>
        <w:spacing w:after="0" w:line="240" w:lineRule="auto"/>
        <w:ind w:right="-1"/>
        <w:jc w:val="both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i/>
          <w:iCs/>
          <w:lang w:eastAsia="ar-SA"/>
        </w:rPr>
        <w:t>gdzie:</w:t>
      </w:r>
    </w:p>
    <w:p w14:paraId="33CEA128" w14:textId="77777777" w:rsidR="00D73B2B" w:rsidRPr="00C5566B" w:rsidRDefault="00D73B2B" w:rsidP="00D73B2B">
      <w:pPr>
        <w:keepLines/>
        <w:suppressAutoHyphens/>
        <w:spacing w:before="60" w:after="60" w:line="240" w:lineRule="auto"/>
        <w:ind w:right="-1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C5566B">
        <w:rPr>
          <w:rFonts w:eastAsia="Times New Roman" w:cstheme="minorHAnsi"/>
          <w:i/>
          <w:sz w:val="20"/>
          <w:szCs w:val="20"/>
          <w:lang w:eastAsia="ar-SA"/>
        </w:rPr>
        <w:t xml:space="preserve">C </w:t>
      </w:r>
      <w:r w:rsidRPr="00C5566B">
        <w:rPr>
          <w:rFonts w:eastAsia="Times New Roman" w:cstheme="minorHAnsi"/>
          <w:i/>
          <w:sz w:val="20"/>
          <w:szCs w:val="20"/>
          <w:vertAlign w:val="subscript"/>
          <w:lang w:eastAsia="ar-SA"/>
        </w:rPr>
        <w:t>min</w:t>
      </w:r>
      <w:r w:rsidRPr="00C5566B">
        <w:rPr>
          <w:rFonts w:eastAsia="Times New Roman" w:cstheme="minorHAnsi"/>
          <w:i/>
          <w:sz w:val="20"/>
          <w:szCs w:val="20"/>
          <w:lang w:eastAsia="ar-SA"/>
        </w:rPr>
        <w:t xml:space="preserve"> - najniższa cena ogółem brutto spośród ofert nie odrzuconych </w:t>
      </w:r>
    </w:p>
    <w:p w14:paraId="19095513" w14:textId="77777777" w:rsidR="00D73B2B" w:rsidRPr="00C5566B" w:rsidRDefault="00D73B2B" w:rsidP="00D73B2B">
      <w:pPr>
        <w:keepLines/>
        <w:suppressAutoHyphens/>
        <w:spacing w:before="60" w:after="60" w:line="240" w:lineRule="auto"/>
        <w:ind w:right="-1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C5566B">
        <w:rPr>
          <w:rFonts w:eastAsia="Times New Roman" w:cstheme="minorHAnsi"/>
          <w:i/>
          <w:sz w:val="20"/>
          <w:szCs w:val="20"/>
          <w:lang w:eastAsia="ar-SA"/>
        </w:rPr>
        <w:t xml:space="preserve">C </w:t>
      </w:r>
      <w:proofErr w:type="spellStart"/>
      <w:r w:rsidRPr="00C5566B">
        <w:rPr>
          <w:rFonts w:eastAsia="Times New Roman" w:cstheme="minorHAnsi"/>
          <w:i/>
          <w:sz w:val="20"/>
          <w:szCs w:val="20"/>
          <w:vertAlign w:val="subscript"/>
          <w:lang w:eastAsia="ar-SA"/>
        </w:rPr>
        <w:t>bad</w:t>
      </w:r>
      <w:proofErr w:type="spellEnd"/>
      <w:r w:rsidRPr="00C5566B">
        <w:rPr>
          <w:rFonts w:eastAsia="Times New Roman" w:cstheme="minorHAnsi"/>
          <w:i/>
          <w:sz w:val="20"/>
          <w:szCs w:val="20"/>
          <w:vertAlign w:val="subscript"/>
          <w:lang w:eastAsia="ar-SA"/>
        </w:rPr>
        <w:t xml:space="preserve">. oferty </w:t>
      </w:r>
      <w:r w:rsidRPr="00C5566B">
        <w:rPr>
          <w:rFonts w:eastAsia="Times New Roman" w:cstheme="minorHAnsi"/>
          <w:i/>
          <w:sz w:val="20"/>
          <w:szCs w:val="20"/>
          <w:lang w:eastAsia="ar-SA"/>
        </w:rPr>
        <w:t xml:space="preserve"> - cena ogółem brutto ocenianej oferty </w:t>
      </w:r>
    </w:p>
    <w:p w14:paraId="16116FB4" w14:textId="77777777" w:rsidR="00D73B2B" w:rsidRPr="00C5566B" w:rsidRDefault="00D73B2B" w:rsidP="00D73B2B">
      <w:pPr>
        <w:keepLines/>
        <w:suppressAutoHyphens/>
        <w:spacing w:before="60" w:after="60" w:line="240" w:lineRule="auto"/>
        <w:ind w:right="-1"/>
        <w:jc w:val="both"/>
        <w:rPr>
          <w:rFonts w:eastAsia="Times New Roman" w:cstheme="minorHAnsi"/>
          <w:i/>
          <w:iCs/>
          <w:lang w:eastAsia="ar-SA"/>
        </w:rPr>
      </w:pPr>
      <w:r w:rsidRPr="00C5566B">
        <w:rPr>
          <w:rFonts w:eastAsia="Times New Roman" w:cstheme="minorHAnsi"/>
          <w:i/>
          <w:iCs/>
          <w:lang w:eastAsia="ar-SA"/>
        </w:rPr>
        <w:t>gdzie 1 % = 1 pkt</w:t>
      </w:r>
    </w:p>
    <w:p w14:paraId="35F70FE7" w14:textId="77777777" w:rsidR="00D73B2B" w:rsidRPr="00C5566B" w:rsidRDefault="00D73B2B" w:rsidP="00D73B2B">
      <w:pPr>
        <w:tabs>
          <w:tab w:val="num" w:pos="360"/>
        </w:tabs>
        <w:suppressAutoHyphens/>
        <w:autoSpaceDE w:val="0"/>
        <w:spacing w:before="60" w:after="60" w:line="240" w:lineRule="auto"/>
        <w:jc w:val="both"/>
        <w:rPr>
          <w:rFonts w:eastAsia="Times New Roman" w:cstheme="minorHAnsi"/>
          <w:sz w:val="16"/>
          <w:szCs w:val="16"/>
          <w:u w:val="single"/>
          <w:lang w:eastAsia="ar-SA"/>
        </w:rPr>
      </w:pPr>
    </w:p>
    <w:p w14:paraId="6229DDA5" w14:textId="77777777" w:rsidR="00D73B2B" w:rsidRPr="00C5566B" w:rsidRDefault="00D73B2B" w:rsidP="00CD6552">
      <w:pPr>
        <w:numPr>
          <w:ilvl w:val="0"/>
          <w:numId w:val="61"/>
        </w:numPr>
        <w:suppressAutoHyphens/>
        <w:autoSpaceDE w:val="0"/>
        <w:autoSpaceDN w:val="0"/>
        <w:spacing w:before="60" w:after="60" w:line="240" w:lineRule="auto"/>
        <w:ind w:left="709"/>
        <w:jc w:val="both"/>
        <w:textAlignment w:val="baseline"/>
        <w:rPr>
          <w:rFonts w:eastAsia="Times New Roman" w:cstheme="minorHAnsi"/>
          <w:u w:val="single"/>
          <w:lang w:eastAsia="ar-SA"/>
        </w:rPr>
      </w:pPr>
      <w:r w:rsidRPr="00C5566B">
        <w:rPr>
          <w:rFonts w:eastAsia="Times New Roman" w:cstheme="minorHAnsi"/>
          <w:u w:val="single"/>
          <w:lang w:eastAsia="ar-SA"/>
        </w:rPr>
        <w:t>Kryterium nr 2 – termin dostawy</w:t>
      </w:r>
      <w:r w:rsidRPr="00C5566B">
        <w:rPr>
          <w:rFonts w:eastAsia="Times New Roman" w:cstheme="minorHAnsi"/>
          <w:bCs/>
          <w:u w:val="single"/>
          <w:lang w:eastAsia="ar-SA"/>
        </w:rPr>
        <w:t xml:space="preserve"> oferowanych urządzeń (</w:t>
      </w:r>
      <w:r w:rsidR="00ED1F7D" w:rsidRPr="00C5566B">
        <w:rPr>
          <w:rFonts w:eastAsia="Times New Roman" w:cstheme="minorHAnsi"/>
          <w:bCs/>
          <w:u w:val="single"/>
          <w:lang w:eastAsia="ar-SA"/>
        </w:rPr>
        <w:t>TD</w:t>
      </w:r>
      <w:r w:rsidRPr="00C5566B">
        <w:rPr>
          <w:rFonts w:eastAsia="Times New Roman" w:cstheme="minorHAnsi"/>
          <w:bCs/>
          <w:u w:val="single"/>
          <w:lang w:eastAsia="ar-SA"/>
        </w:rPr>
        <w:t>)</w:t>
      </w:r>
    </w:p>
    <w:p w14:paraId="7B28DCC7" w14:textId="77777777" w:rsidR="00D73B2B" w:rsidRPr="00C5566B" w:rsidRDefault="00D73B2B" w:rsidP="00D73B2B">
      <w:pPr>
        <w:tabs>
          <w:tab w:val="num" w:pos="360"/>
        </w:tabs>
        <w:suppressAutoHyphens/>
        <w:autoSpaceDE w:val="0"/>
        <w:spacing w:before="60" w:after="60" w:line="240" w:lineRule="auto"/>
        <w:jc w:val="both"/>
        <w:rPr>
          <w:rFonts w:eastAsia="Times New Roman" w:cstheme="minorHAnsi"/>
          <w:sz w:val="16"/>
          <w:szCs w:val="16"/>
          <w:u w:val="single"/>
          <w:lang w:eastAsia="ar-SA"/>
        </w:rPr>
      </w:pPr>
    </w:p>
    <w:p w14:paraId="69AAB653" w14:textId="77777777" w:rsidR="00D73B2B" w:rsidRPr="00C5566B" w:rsidRDefault="00D73B2B" w:rsidP="00D73B2B">
      <w:pPr>
        <w:tabs>
          <w:tab w:val="num" w:pos="360"/>
        </w:tabs>
        <w:suppressAutoHyphens/>
        <w:autoSpaceDE w:val="0"/>
        <w:spacing w:before="60" w:after="60" w:line="240" w:lineRule="auto"/>
        <w:jc w:val="both"/>
        <w:rPr>
          <w:rFonts w:eastAsia="Times New Roman" w:cstheme="minorHAnsi"/>
          <w:i/>
          <w:lang w:eastAsia="ar-SA"/>
        </w:rPr>
      </w:pPr>
      <w:r w:rsidRPr="00C5566B">
        <w:rPr>
          <w:rFonts w:eastAsia="Times New Roman" w:cstheme="minorHAnsi"/>
          <w:i/>
          <w:lang w:eastAsia="ar-SA"/>
        </w:rPr>
        <w:t xml:space="preserve">                                                           OG </w:t>
      </w:r>
      <w:proofErr w:type="spellStart"/>
      <w:r w:rsidRPr="00C5566B">
        <w:rPr>
          <w:rFonts w:eastAsia="Times New Roman" w:cstheme="minorHAnsi"/>
          <w:i/>
          <w:vertAlign w:val="subscript"/>
          <w:lang w:eastAsia="ar-SA"/>
        </w:rPr>
        <w:t>bad</w:t>
      </w:r>
      <w:proofErr w:type="spellEnd"/>
      <w:r w:rsidRPr="00C5566B">
        <w:rPr>
          <w:rFonts w:eastAsia="Times New Roman" w:cstheme="minorHAnsi"/>
          <w:i/>
          <w:vertAlign w:val="subscript"/>
          <w:lang w:eastAsia="ar-SA"/>
        </w:rPr>
        <w:t xml:space="preserve">. oferty   </w:t>
      </w:r>
      <w:r w:rsidRPr="00C5566B">
        <w:rPr>
          <w:rFonts w:eastAsia="Times New Roman" w:cstheme="minorHAnsi"/>
          <w:i/>
          <w:sz w:val="18"/>
          <w:szCs w:val="18"/>
          <w:lang w:eastAsia="ar-SA"/>
        </w:rPr>
        <w:t xml:space="preserve">(liczba </w:t>
      </w:r>
      <w:r w:rsidR="00ED1F7D" w:rsidRPr="00C5566B">
        <w:rPr>
          <w:rFonts w:eastAsia="Times New Roman" w:cstheme="minorHAnsi"/>
          <w:i/>
          <w:sz w:val="18"/>
          <w:szCs w:val="18"/>
          <w:lang w:eastAsia="ar-SA"/>
        </w:rPr>
        <w:t>dni</w:t>
      </w:r>
      <w:r w:rsidRPr="00C5566B">
        <w:rPr>
          <w:rFonts w:eastAsia="Times New Roman" w:cstheme="minorHAnsi"/>
          <w:i/>
          <w:sz w:val="18"/>
          <w:szCs w:val="18"/>
          <w:lang w:eastAsia="ar-SA"/>
        </w:rPr>
        <w:t>)</w:t>
      </w:r>
    </w:p>
    <w:p w14:paraId="55218E0E" w14:textId="424356DE" w:rsidR="00D73B2B" w:rsidRPr="00C5566B" w:rsidRDefault="00D73B2B" w:rsidP="00D73B2B">
      <w:pPr>
        <w:tabs>
          <w:tab w:val="num" w:pos="360"/>
        </w:tabs>
        <w:suppressAutoHyphens/>
        <w:autoSpaceDE w:val="0"/>
        <w:spacing w:before="60" w:after="60" w:line="240" w:lineRule="auto"/>
        <w:ind w:left="360"/>
        <w:jc w:val="center"/>
        <w:rPr>
          <w:rFonts w:eastAsia="Times New Roman" w:cstheme="minorHAnsi"/>
          <w:i/>
          <w:lang w:eastAsia="ar-SA"/>
        </w:rPr>
      </w:pPr>
      <w:r w:rsidRPr="00C5566B">
        <w:rPr>
          <w:rFonts w:eastAsia="Times New Roman" w:cstheme="minorHAnsi"/>
          <w:i/>
          <w:lang w:eastAsia="ar-SA"/>
        </w:rPr>
        <w:t xml:space="preserve">OG= ---------------------------------x </w:t>
      </w:r>
      <w:r w:rsidR="00073D65">
        <w:rPr>
          <w:rFonts w:eastAsia="Times New Roman" w:cstheme="minorHAnsi"/>
          <w:i/>
          <w:lang w:eastAsia="ar-SA"/>
        </w:rPr>
        <w:t>40</w:t>
      </w:r>
      <w:r w:rsidR="00073D65" w:rsidRPr="00C5566B">
        <w:rPr>
          <w:rFonts w:eastAsia="Times New Roman" w:cstheme="minorHAnsi"/>
          <w:i/>
          <w:lang w:eastAsia="ar-SA"/>
        </w:rPr>
        <w:t xml:space="preserve"> </w:t>
      </w:r>
      <w:r w:rsidRPr="00C5566B">
        <w:rPr>
          <w:rFonts w:eastAsia="Times New Roman" w:cstheme="minorHAnsi"/>
          <w:i/>
          <w:lang w:eastAsia="ar-SA"/>
        </w:rPr>
        <w:t>% x 100</w:t>
      </w:r>
    </w:p>
    <w:p w14:paraId="03538B40" w14:textId="77777777" w:rsidR="00D73B2B" w:rsidRPr="00C5566B" w:rsidRDefault="00D73B2B" w:rsidP="00D73B2B">
      <w:pPr>
        <w:tabs>
          <w:tab w:val="num" w:pos="360"/>
        </w:tabs>
        <w:suppressAutoHyphens/>
        <w:autoSpaceDE w:val="0"/>
        <w:spacing w:before="60" w:after="60" w:line="240" w:lineRule="auto"/>
        <w:ind w:left="360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C5566B">
        <w:rPr>
          <w:rFonts w:eastAsia="Times New Roman" w:cstheme="minorHAnsi"/>
          <w:i/>
          <w:lang w:eastAsia="ar-SA"/>
        </w:rPr>
        <w:tab/>
      </w:r>
      <w:r w:rsidRPr="00C5566B">
        <w:rPr>
          <w:rFonts w:eastAsia="Times New Roman" w:cstheme="minorHAnsi"/>
          <w:i/>
          <w:lang w:eastAsia="ar-SA"/>
        </w:rPr>
        <w:tab/>
        <w:t xml:space="preserve">OG </w:t>
      </w:r>
      <w:r w:rsidRPr="00C5566B">
        <w:rPr>
          <w:rFonts w:eastAsia="Times New Roman" w:cstheme="minorHAnsi"/>
          <w:i/>
          <w:vertAlign w:val="subscript"/>
          <w:lang w:eastAsia="ar-SA"/>
        </w:rPr>
        <w:t>max</w:t>
      </w:r>
      <w:r w:rsidRPr="00C5566B">
        <w:rPr>
          <w:rFonts w:eastAsia="Times New Roman" w:cstheme="minorHAnsi"/>
          <w:i/>
          <w:sz w:val="18"/>
          <w:szCs w:val="18"/>
          <w:lang w:eastAsia="ar-SA"/>
        </w:rPr>
        <w:t xml:space="preserve"> (liczba </w:t>
      </w:r>
      <w:r w:rsidR="00ED1F7D" w:rsidRPr="00C5566B">
        <w:rPr>
          <w:rFonts w:eastAsia="Times New Roman" w:cstheme="minorHAnsi"/>
          <w:i/>
          <w:sz w:val="18"/>
          <w:szCs w:val="18"/>
          <w:lang w:eastAsia="ar-SA"/>
        </w:rPr>
        <w:t>dni</w:t>
      </w:r>
      <w:r w:rsidRPr="00C5566B">
        <w:rPr>
          <w:rFonts w:eastAsia="Times New Roman" w:cstheme="minorHAnsi"/>
          <w:i/>
          <w:sz w:val="18"/>
          <w:szCs w:val="18"/>
          <w:lang w:eastAsia="ar-SA"/>
        </w:rPr>
        <w:t>)</w:t>
      </w:r>
    </w:p>
    <w:p w14:paraId="3711D9C3" w14:textId="77777777" w:rsidR="00D73B2B" w:rsidRPr="00C5566B" w:rsidRDefault="00D73B2B" w:rsidP="00D73B2B">
      <w:pPr>
        <w:keepLines/>
        <w:suppressAutoHyphens/>
        <w:spacing w:before="60" w:after="60" w:line="240" w:lineRule="auto"/>
        <w:ind w:right="-1"/>
        <w:jc w:val="both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i/>
          <w:iCs/>
          <w:lang w:eastAsia="ar-SA"/>
        </w:rPr>
        <w:t>gdzie:</w:t>
      </w:r>
    </w:p>
    <w:p w14:paraId="42DBDA92" w14:textId="77777777" w:rsidR="00D73B2B" w:rsidRPr="00C5566B" w:rsidRDefault="00ED1F7D" w:rsidP="00D73B2B">
      <w:pPr>
        <w:keepLines/>
        <w:suppressAutoHyphens/>
        <w:spacing w:before="60" w:after="60" w:line="240" w:lineRule="auto"/>
        <w:ind w:right="-1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proofErr w:type="spellStart"/>
      <w:r w:rsidRPr="00C5566B">
        <w:rPr>
          <w:rFonts w:eastAsia="Times New Roman" w:cstheme="minorHAnsi"/>
          <w:i/>
          <w:sz w:val="20"/>
          <w:szCs w:val="20"/>
          <w:lang w:eastAsia="ar-SA"/>
        </w:rPr>
        <w:t>TD</w:t>
      </w:r>
      <w:r w:rsidRPr="00C5566B">
        <w:rPr>
          <w:rFonts w:eastAsia="Times New Roman" w:cstheme="minorHAnsi"/>
          <w:i/>
          <w:sz w:val="20"/>
          <w:szCs w:val="20"/>
          <w:vertAlign w:val="subscript"/>
          <w:lang w:eastAsia="ar-SA"/>
        </w:rPr>
        <w:t>min</w:t>
      </w:r>
      <w:proofErr w:type="spellEnd"/>
      <w:r w:rsidR="00D73B2B" w:rsidRPr="00C5566B">
        <w:rPr>
          <w:rFonts w:eastAsia="Times New Roman" w:cstheme="minorHAnsi"/>
          <w:i/>
          <w:sz w:val="20"/>
          <w:szCs w:val="20"/>
          <w:lang w:eastAsia="ar-SA"/>
        </w:rPr>
        <w:t xml:space="preserve"> – </w:t>
      </w:r>
      <w:r w:rsidRPr="00C5566B">
        <w:rPr>
          <w:rFonts w:eastAsia="Times New Roman" w:cstheme="minorHAnsi"/>
          <w:i/>
          <w:sz w:val="20"/>
          <w:szCs w:val="20"/>
          <w:lang w:eastAsia="ar-SA"/>
        </w:rPr>
        <w:t>najkrótszy</w:t>
      </w:r>
      <w:r w:rsidR="00CD0869" w:rsidRPr="00C5566B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C5566B">
        <w:rPr>
          <w:rFonts w:eastAsia="Times New Roman" w:cstheme="minorHAnsi"/>
          <w:i/>
          <w:sz w:val="20"/>
          <w:szCs w:val="20"/>
          <w:lang w:eastAsia="ar-SA"/>
        </w:rPr>
        <w:t>termin dostawy</w:t>
      </w:r>
      <w:r w:rsidR="00D73B2B" w:rsidRPr="00C5566B">
        <w:rPr>
          <w:rFonts w:eastAsia="Times New Roman" w:cstheme="minorHAnsi"/>
          <w:i/>
          <w:sz w:val="20"/>
          <w:szCs w:val="20"/>
          <w:lang w:eastAsia="ar-SA"/>
        </w:rPr>
        <w:t xml:space="preserve"> spośród ofert nie odrzuconych </w:t>
      </w:r>
    </w:p>
    <w:p w14:paraId="075CDD86" w14:textId="77777777" w:rsidR="00D73B2B" w:rsidRPr="00C5566B" w:rsidRDefault="00ED1F7D" w:rsidP="00D73B2B">
      <w:pPr>
        <w:keepLines/>
        <w:suppressAutoHyphens/>
        <w:spacing w:before="60" w:after="60" w:line="240" w:lineRule="auto"/>
        <w:ind w:right="-1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proofErr w:type="spellStart"/>
      <w:r w:rsidRPr="00C5566B">
        <w:rPr>
          <w:rFonts w:eastAsia="Times New Roman" w:cstheme="minorHAnsi"/>
          <w:i/>
          <w:sz w:val="20"/>
          <w:szCs w:val="20"/>
          <w:lang w:eastAsia="ar-SA"/>
        </w:rPr>
        <w:t>TD</w:t>
      </w:r>
      <w:r w:rsidR="00D73B2B" w:rsidRPr="00C5566B">
        <w:rPr>
          <w:rFonts w:eastAsia="Times New Roman" w:cstheme="minorHAnsi"/>
          <w:i/>
          <w:sz w:val="20"/>
          <w:szCs w:val="20"/>
          <w:vertAlign w:val="subscript"/>
          <w:lang w:eastAsia="ar-SA"/>
        </w:rPr>
        <w:t>bad</w:t>
      </w:r>
      <w:proofErr w:type="spellEnd"/>
      <w:r w:rsidR="00D73B2B" w:rsidRPr="00C5566B">
        <w:rPr>
          <w:rFonts w:eastAsia="Times New Roman" w:cstheme="minorHAnsi"/>
          <w:i/>
          <w:sz w:val="20"/>
          <w:szCs w:val="20"/>
          <w:vertAlign w:val="subscript"/>
          <w:lang w:eastAsia="ar-SA"/>
        </w:rPr>
        <w:t xml:space="preserve">. oferty </w:t>
      </w:r>
      <w:r w:rsidR="00D73B2B" w:rsidRPr="00C5566B">
        <w:rPr>
          <w:rFonts w:eastAsia="Times New Roman" w:cstheme="minorHAnsi"/>
          <w:i/>
          <w:sz w:val="20"/>
          <w:szCs w:val="20"/>
          <w:lang w:eastAsia="ar-SA"/>
        </w:rPr>
        <w:t xml:space="preserve"> – </w:t>
      </w:r>
      <w:r w:rsidRPr="00C5566B">
        <w:rPr>
          <w:rFonts w:eastAsia="Times New Roman" w:cstheme="minorHAnsi"/>
          <w:i/>
          <w:sz w:val="20"/>
          <w:szCs w:val="20"/>
          <w:lang w:eastAsia="ar-SA"/>
        </w:rPr>
        <w:t>termin dostawy</w:t>
      </w:r>
      <w:r w:rsidR="00D73B2B" w:rsidRPr="00C5566B">
        <w:rPr>
          <w:rFonts w:eastAsia="Times New Roman" w:cstheme="minorHAnsi"/>
          <w:i/>
          <w:sz w:val="20"/>
          <w:szCs w:val="20"/>
          <w:lang w:eastAsia="ar-SA"/>
        </w:rPr>
        <w:t xml:space="preserve"> ocenianej oferty,</w:t>
      </w:r>
    </w:p>
    <w:p w14:paraId="10AAFFED" w14:textId="77777777" w:rsidR="00D73B2B" w:rsidRPr="00C5566B" w:rsidRDefault="00D73B2B" w:rsidP="00D73B2B">
      <w:pPr>
        <w:keepLines/>
        <w:suppressAutoHyphens/>
        <w:spacing w:before="60" w:after="60" w:line="240" w:lineRule="auto"/>
        <w:ind w:right="-1"/>
        <w:jc w:val="both"/>
        <w:rPr>
          <w:rFonts w:eastAsia="Times New Roman" w:cstheme="minorHAnsi"/>
          <w:i/>
          <w:iCs/>
          <w:sz w:val="20"/>
          <w:szCs w:val="20"/>
          <w:lang w:eastAsia="ar-SA"/>
        </w:rPr>
      </w:pPr>
      <w:r w:rsidRPr="00C5566B">
        <w:rPr>
          <w:rFonts w:eastAsia="Times New Roman" w:cstheme="minorHAnsi"/>
          <w:i/>
          <w:iCs/>
          <w:sz w:val="20"/>
          <w:szCs w:val="20"/>
          <w:lang w:eastAsia="ar-SA"/>
        </w:rPr>
        <w:t>gdzie 1 % = 1 pkt</w:t>
      </w:r>
    </w:p>
    <w:p w14:paraId="0B28DAF4" w14:textId="77777777" w:rsidR="00D73B2B" w:rsidRPr="00C5566B" w:rsidRDefault="00D73B2B" w:rsidP="00D73B2B">
      <w:pPr>
        <w:tabs>
          <w:tab w:val="num" w:pos="360"/>
        </w:tabs>
        <w:suppressAutoHyphens/>
        <w:autoSpaceDE w:val="0"/>
        <w:spacing w:before="60" w:after="60" w:line="240" w:lineRule="auto"/>
        <w:jc w:val="both"/>
        <w:rPr>
          <w:rFonts w:eastAsia="Times New Roman" w:cstheme="minorHAnsi"/>
          <w:sz w:val="16"/>
          <w:szCs w:val="16"/>
          <w:u w:val="single"/>
          <w:lang w:eastAsia="ar-SA"/>
        </w:rPr>
      </w:pPr>
    </w:p>
    <w:p w14:paraId="39646A6E" w14:textId="2C685BD1" w:rsidR="008E346C" w:rsidRPr="00C5566B" w:rsidRDefault="008E346C" w:rsidP="00D73B2B">
      <w:pPr>
        <w:tabs>
          <w:tab w:val="num" w:pos="360"/>
        </w:tabs>
        <w:suppressAutoHyphens/>
        <w:autoSpaceDE w:val="0"/>
        <w:spacing w:before="60" w:after="60" w:line="240" w:lineRule="auto"/>
        <w:jc w:val="both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 xml:space="preserve">Termin dostawy musi zostać podany w dniach (nie w dniach roboczych). Termin dostawy nie może być dłuższy niż </w:t>
      </w:r>
      <w:r w:rsidR="00073D65">
        <w:rPr>
          <w:rFonts w:eastAsia="Times New Roman" w:cstheme="minorHAnsi"/>
          <w:lang w:eastAsia="ar-SA"/>
        </w:rPr>
        <w:t>56</w:t>
      </w:r>
      <w:r w:rsidR="00073D65" w:rsidRPr="00C5566B">
        <w:rPr>
          <w:rFonts w:eastAsia="Times New Roman" w:cstheme="minorHAnsi"/>
          <w:lang w:eastAsia="ar-SA"/>
        </w:rPr>
        <w:t xml:space="preserve"> </w:t>
      </w:r>
      <w:r w:rsidRPr="00C5566B">
        <w:rPr>
          <w:rFonts w:eastAsia="Times New Roman" w:cstheme="minorHAnsi"/>
          <w:lang w:eastAsia="ar-SA"/>
        </w:rPr>
        <w:t xml:space="preserve">dni. </w:t>
      </w:r>
    </w:p>
    <w:p w14:paraId="5C53C2BE" w14:textId="25CE73B7" w:rsidR="008E346C" w:rsidRPr="00C5566B" w:rsidRDefault="008E346C" w:rsidP="00D73B2B">
      <w:pPr>
        <w:tabs>
          <w:tab w:val="num" w:pos="360"/>
        </w:tabs>
        <w:suppressAutoHyphens/>
        <w:autoSpaceDE w:val="0"/>
        <w:spacing w:before="60" w:after="60" w:line="240" w:lineRule="auto"/>
        <w:jc w:val="both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W przypadku kiedy termin dostawy zostanie podany w innej jednostce czasu niż dni</w:t>
      </w:r>
      <w:r w:rsidR="003D6796">
        <w:rPr>
          <w:rFonts w:eastAsia="Times New Roman" w:cstheme="minorHAnsi"/>
          <w:lang w:eastAsia="ar-SA"/>
        </w:rPr>
        <w:t xml:space="preserve"> kalendarzowe</w:t>
      </w:r>
      <w:r w:rsidRPr="00C5566B">
        <w:rPr>
          <w:rFonts w:eastAsia="Times New Roman" w:cstheme="minorHAnsi"/>
          <w:lang w:eastAsia="ar-SA"/>
        </w:rPr>
        <w:t xml:space="preserve">, lub zaoferowany termin dostawy będzie dłuższy niż </w:t>
      </w:r>
      <w:r w:rsidR="00073D65">
        <w:rPr>
          <w:rFonts w:eastAsia="Times New Roman" w:cstheme="minorHAnsi"/>
          <w:lang w:eastAsia="ar-SA"/>
        </w:rPr>
        <w:t>56</w:t>
      </w:r>
      <w:r w:rsidR="00073D65" w:rsidRPr="00C5566B">
        <w:rPr>
          <w:rFonts w:eastAsia="Times New Roman" w:cstheme="minorHAnsi"/>
          <w:lang w:eastAsia="ar-SA"/>
        </w:rPr>
        <w:t xml:space="preserve"> </w:t>
      </w:r>
      <w:r w:rsidRPr="00C5566B">
        <w:rPr>
          <w:rFonts w:eastAsia="Times New Roman" w:cstheme="minorHAnsi"/>
          <w:lang w:eastAsia="ar-SA"/>
        </w:rPr>
        <w:t xml:space="preserve">dni, oferta zostanie uznana za niezgodną z warunkami zamówienia i zostanie odrzucona na podstawie art. 226 ust. 1 pkt. 5) uPzp. </w:t>
      </w:r>
    </w:p>
    <w:p w14:paraId="7760ADD7" w14:textId="77777777" w:rsidR="00D73B2B" w:rsidRPr="00C5566B" w:rsidRDefault="00D73B2B" w:rsidP="00D73B2B">
      <w:pPr>
        <w:keepLines/>
        <w:suppressAutoHyphens/>
        <w:spacing w:before="60" w:after="60" w:line="240" w:lineRule="auto"/>
        <w:ind w:right="-1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2FA1012" w14:textId="77777777" w:rsidR="00D73B2B" w:rsidRPr="00C5566B" w:rsidRDefault="00D73B2B" w:rsidP="00D73B2B">
      <w:pPr>
        <w:suppressAutoHyphens/>
        <w:autoSpaceDE w:val="0"/>
        <w:spacing w:before="60" w:after="60" w:line="240" w:lineRule="auto"/>
        <w:jc w:val="both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>Ostateczna ocena oferty będzie wyliczana według wzoru: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384"/>
      </w:tblGrid>
      <w:tr w:rsidR="00D73B2B" w:rsidRPr="00C5566B" w14:paraId="79B0BDA1" w14:textId="77777777" w:rsidTr="004D30C8">
        <w:trPr>
          <w:trHeight w:val="675"/>
          <w:jc w:val="center"/>
        </w:trPr>
        <w:tc>
          <w:tcPr>
            <w:tcW w:w="6384" w:type="dxa"/>
            <w:hideMark/>
          </w:tcPr>
          <w:p w14:paraId="5E47679E" w14:textId="77777777" w:rsidR="00D73B2B" w:rsidRPr="00C5566B" w:rsidRDefault="00D73B2B" w:rsidP="00D73B2B">
            <w:pPr>
              <w:suppressAutoHyphens/>
              <w:spacing w:before="60" w:after="60" w:line="240" w:lineRule="auto"/>
              <w:ind w:right="-1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  <w:p w14:paraId="745EF382" w14:textId="54FC320B" w:rsidR="00D73B2B" w:rsidRPr="00C5566B" w:rsidRDefault="00856A42" w:rsidP="00D73B2B">
            <w:pPr>
              <w:suppressAutoHyphens/>
              <w:spacing w:before="60" w:after="60" w:line="240" w:lineRule="auto"/>
              <w:ind w:right="-1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C5566B">
              <w:rPr>
                <w:rFonts w:eastAsia="Times New Roman" w:cstheme="minorHAnsi"/>
                <w:b/>
                <w:lang w:eastAsia="ar-SA"/>
              </w:rPr>
              <w:t>O = C + TD</w:t>
            </w:r>
            <w:r w:rsidR="00D73B2B" w:rsidRPr="00C5566B">
              <w:rPr>
                <w:rFonts w:eastAsia="Times New Roman" w:cstheme="minorHAnsi"/>
                <w:b/>
                <w:lang w:eastAsia="ar-SA"/>
              </w:rPr>
              <w:t xml:space="preserve"> </w:t>
            </w:r>
          </w:p>
        </w:tc>
      </w:tr>
    </w:tbl>
    <w:p w14:paraId="0C67CFFD" w14:textId="77777777" w:rsidR="00D73B2B" w:rsidRPr="00C5566B" w:rsidRDefault="00D73B2B" w:rsidP="00D73B2B">
      <w:pPr>
        <w:suppressAutoHyphens/>
        <w:spacing w:before="60" w:after="60" w:line="240" w:lineRule="auto"/>
        <w:ind w:right="-1"/>
        <w:jc w:val="both"/>
        <w:rPr>
          <w:rFonts w:eastAsia="Times New Roman" w:cstheme="minorHAnsi"/>
          <w:i/>
          <w:lang w:eastAsia="ar-SA"/>
        </w:rPr>
      </w:pPr>
      <w:r w:rsidRPr="00C5566B">
        <w:rPr>
          <w:rFonts w:eastAsia="Times New Roman" w:cstheme="minorHAnsi"/>
          <w:i/>
          <w:lang w:eastAsia="ar-SA"/>
        </w:rPr>
        <w:t>gdzie:</w:t>
      </w:r>
    </w:p>
    <w:p w14:paraId="05A2D230" w14:textId="77777777" w:rsidR="00D73B2B" w:rsidRPr="00C5566B" w:rsidRDefault="00D73B2B" w:rsidP="00D73B2B">
      <w:pPr>
        <w:suppressAutoHyphens/>
        <w:spacing w:before="60" w:after="60" w:line="240" w:lineRule="auto"/>
        <w:ind w:right="-1"/>
        <w:jc w:val="both"/>
        <w:rPr>
          <w:rFonts w:eastAsia="Times New Roman" w:cstheme="minorHAnsi"/>
          <w:i/>
          <w:lang w:eastAsia="ar-SA"/>
        </w:rPr>
      </w:pPr>
      <w:r w:rsidRPr="00C5566B">
        <w:rPr>
          <w:rFonts w:eastAsia="Times New Roman" w:cstheme="minorHAnsi"/>
          <w:i/>
          <w:lang w:eastAsia="ar-SA"/>
        </w:rPr>
        <w:t xml:space="preserve">O – ostateczna ocena oferty, </w:t>
      </w:r>
    </w:p>
    <w:p w14:paraId="52663488" w14:textId="77777777" w:rsidR="00D73B2B" w:rsidRPr="00C5566B" w:rsidRDefault="00D73B2B" w:rsidP="00D73B2B">
      <w:pPr>
        <w:suppressAutoHyphens/>
        <w:spacing w:before="60" w:after="60" w:line="240" w:lineRule="auto"/>
        <w:ind w:right="-1"/>
        <w:jc w:val="both"/>
        <w:rPr>
          <w:rFonts w:eastAsia="Times New Roman" w:cstheme="minorHAnsi"/>
          <w:i/>
          <w:lang w:eastAsia="ar-SA"/>
        </w:rPr>
      </w:pPr>
      <w:r w:rsidRPr="00C5566B">
        <w:rPr>
          <w:rFonts w:eastAsia="Times New Roman" w:cstheme="minorHAnsi"/>
          <w:i/>
          <w:lang w:eastAsia="ar-SA"/>
        </w:rPr>
        <w:t>C – wartość punktowa uzyskana przez badaną ofertę za kryterium cena,</w:t>
      </w:r>
    </w:p>
    <w:p w14:paraId="35FA2EFB" w14:textId="77777777" w:rsidR="00D73B2B" w:rsidRPr="00C5566B" w:rsidRDefault="00856A42" w:rsidP="00D73B2B">
      <w:pPr>
        <w:suppressAutoHyphens/>
        <w:spacing w:before="60" w:after="60" w:line="240" w:lineRule="auto"/>
        <w:ind w:right="-1"/>
        <w:jc w:val="both"/>
        <w:rPr>
          <w:rFonts w:eastAsia="Times New Roman" w:cstheme="minorHAnsi"/>
          <w:i/>
          <w:lang w:eastAsia="ar-SA"/>
        </w:rPr>
      </w:pPr>
      <w:r w:rsidRPr="00C5566B">
        <w:rPr>
          <w:rFonts w:eastAsia="Times New Roman" w:cstheme="minorHAnsi"/>
          <w:i/>
          <w:lang w:eastAsia="ar-SA"/>
        </w:rPr>
        <w:t>TD</w:t>
      </w:r>
      <w:r w:rsidR="00D73B2B" w:rsidRPr="00C5566B">
        <w:rPr>
          <w:rFonts w:eastAsia="Times New Roman" w:cstheme="minorHAnsi"/>
          <w:i/>
          <w:lang w:eastAsia="ar-SA"/>
        </w:rPr>
        <w:t xml:space="preserve"> – wartość punktowa uzyskana pr</w:t>
      </w:r>
      <w:r w:rsidRPr="00C5566B">
        <w:rPr>
          <w:rFonts w:eastAsia="Times New Roman" w:cstheme="minorHAnsi"/>
          <w:i/>
          <w:lang w:eastAsia="ar-SA"/>
        </w:rPr>
        <w:t xml:space="preserve">zez badaną ofertę za kryterium termin dostawy </w:t>
      </w:r>
      <w:r w:rsidR="00D73B2B" w:rsidRPr="00C5566B">
        <w:rPr>
          <w:rFonts w:eastAsia="Times New Roman" w:cstheme="minorHAnsi"/>
          <w:i/>
          <w:lang w:eastAsia="ar-SA"/>
        </w:rPr>
        <w:t>oferowanych urządzeń,</w:t>
      </w:r>
    </w:p>
    <w:p w14:paraId="610C7560" w14:textId="77777777" w:rsidR="00D73B2B" w:rsidRPr="00C5566B" w:rsidRDefault="00D73B2B" w:rsidP="00D73B2B">
      <w:pPr>
        <w:autoSpaceDE w:val="0"/>
        <w:spacing w:before="60" w:after="60" w:line="240" w:lineRule="auto"/>
        <w:jc w:val="both"/>
        <w:rPr>
          <w:rFonts w:eastAsia="Times New Roman" w:cstheme="minorHAnsi"/>
          <w:lang w:eastAsia="ar-SA"/>
        </w:rPr>
      </w:pPr>
    </w:p>
    <w:p w14:paraId="35FFDA6A" w14:textId="0C1BD93A" w:rsidR="002C11AA" w:rsidRDefault="002C11AA" w:rsidP="001073AD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C5566B">
        <w:rPr>
          <w:rFonts w:eastAsia="Times New Roman" w:cstheme="minorHAnsi"/>
          <w:b/>
          <w:u w:val="single"/>
          <w:lang w:eastAsia="ar-SA"/>
        </w:rPr>
        <w:t xml:space="preserve">W przypadku nie podania w ofercie terminu dostawy, Zamawiający uzna, że Wykonawca zaoferował maksymalny wymagany termin dostawy tj. </w:t>
      </w:r>
      <w:r w:rsidR="0035469F">
        <w:rPr>
          <w:rFonts w:eastAsia="Times New Roman" w:cstheme="minorHAnsi"/>
          <w:b/>
          <w:u w:val="single"/>
          <w:lang w:eastAsia="ar-SA"/>
        </w:rPr>
        <w:t>56</w:t>
      </w:r>
      <w:r w:rsidR="0035469F" w:rsidRPr="00C5566B">
        <w:rPr>
          <w:rFonts w:eastAsia="Times New Roman" w:cstheme="minorHAnsi"/>
          <w:b/>
          <w:u w:val="single"/>
          <w:lang w:eastAsia="ar-SA"/>
        </w:rPr>
        <w:t xml:space="preserve"> </w:t>
      </w:r>
      <w:r w:rsidRPr="00C5566B">
        <w:rPr>
          <w:rFonts w:eastAsia="Times New Roman" w:cstheme="minorHAnsi"/>
          <w:b/>
          <w:u w:val="single"/>
          <w:lang w:eastAsia="ar-SA"/>
        </w:rPr>
        <w:t>dni.</w:t>
      </w:r>
    </w:p>
    <w:p w14:paraId="0FE47997" w14:textId="77777777" w:rsidR="00B96175" w:rsidRDefault="00B96175" w:rsidP="00B9617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u w:val="single"/>
          <w:lang w:eastAsia="ar-SA"/>
        </w:rPr>
      </w:pPr>
    </w:p>
    <w:p w14:paraId="4B194E93" w14:textId="62B3EA0B" w:rsidR="00B96175" w:rsidRPr="00CD6552" w:rsidRDefault="00B96175" w:rsidP="00CD6552">
      <w:pPr>
        <w:pStyle w:val="Akapitzlist"/>
        <w:numPr>
          <w:ilvl w:val="2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CD6552">
        <w:rPr>
          <w:rFonts w:eastAsia="Times New Roman" w:cstheme="minorHAnsi"/>
          <w:b/>
          <w:u w:val="single"/>
          <w:lang w:eastAsia="ar-SA"/>
        </w:rPr>
        <w:t xml:space="preserve">Zadanie nr 3 </w:t>
      </w:r>
    </w:p>
    <w:p w14:paraId="24E84A80" w14:textId="77777777" w:rsidR="00B96175" w:rsidRDefault="00B96175" w:rsidP="00B9617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u w:val="single"/>
          <w:lang w:eastAsia="ar-SA"/>
        </w:rPr>
      </w:pPr>
    </w:p>
    <w:p w14:paraId="161705F6" w14:textId="77777777" w:rsidR="00B96175" w:rsidRPr="00B96175" w:rsidRDefault="00B96175" w:rsidP="00B9617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B96175">
        <w:rPr>
          <w:rFonts w:eastAsia="Times New Roman" w:cstheme="minorHAnsi"/>
          <w:lang w:eastAsia="ar-SA"/>
        </w:rPr>
        <w:t xml:space="preserve">Zamawiający przyjął </w:t>
      </w:r>
      <w:r w:rsidRPr="00B96175">
        <w:rPr>
          <w:rFonts w:eastAsia="Times New Roman" w:cstheme="minorHAnsi"/>
          <w:bCs/>
          <w:lang w:eastAsia="ar-SA"/>
        </w:rPr>
        <w:t>100%</w:t>
      </w:r>
      <w:r w:rsidRPr="00B96175">
        <w:rPr>
          <w:rFonts w:eastAsia="Times New Roman" w:cstheme="minorHAnsi"/>
          <w:lang w:eastAsia="ar-SA"/>
        </w:rPr>
        <w:t xml:space="preserve"> ceny jako kryterium wyboru najkorzystniejszej oferty. Kryterium cena zostanie wyliczona według poniższego wzoru dla danego pakietu:</w:t>
      </w:r>
    </w:p>
    <w:p w14:paraId="0C4C746E" w14:textId="77777777" w:rsidR="00B96175" w:rsidRPr="00B96175" w:rsidRDefault="00B96175" w:rsidP="00B9617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ar-SA"/>
        </w:rPr>
      </w:pPr>
    </w:p>
    <w:p w14:paraId="6C1B4D11" w14:textId="77777777" w:rsidR="00B96175" w:rsidRPr="00B96175" w:rsidRDefault="00B96175" w:rsidP="00B96175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Cs/>
          <w:lang w:eastAsia="ar-SA"/>
        </w:rPr>
      </w:pPr>
      <w:r w:rsidRPr="00B96175">
        <w:rPr>
          <w:rFonts w:eastAsia="Times New Roman" w:cstheme="minorHAnsi"/>
          <w:bCs/>
          <w:lang w:eastAsia="ar-SA"/>
        </w:rPr>
        <w:t>Najniższa oferowana cena</w:t>
      </w:r>
    </w:p>
    <w:p w14:paraId="6E686C59" w14:textId="77777777" w:rsidR="00B96175" w:rsidRPr="00B96175" w:rsidRDefault="00B96175" w:rsidP="00B96175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Cs/>
          <w:lang w:eastAsia="ar-SA"/>
        </w:rPr>
      </w:pPr>
      <w:r w:rsidRPr="00B96175">
        <w:rPr>
          <w:rFonts w:eastAsia="Times New Roman" w:cstheme="minorHAnsi"/>
          <w:bCs/>
          <w:lang w:eastAsia="ar-SA"/>
        </w:rPr>
        <w:t>Cena  = -------------------------------------------- x 100 % x 100</w:t>
      </w:r>
    </w:p>
    <w:p w14:paraId="3711972E" w14:textId="77777777" w:rsidR="00B96175" w:rsidRPr="00B96175" w:rsidRDefault="00B96175" w:rsidP="00B96175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Cs/>
          <w:lang w:eastAsia="ar-SA"/>
        </w:rPr>
      </w:pPr>
      <w:r w:rsidRPr="00B96175">
        <w:rPr>
          <w:rFonts w:eastAsia="Times New Roman" w:cstheme="minorHAnsi"/>
          <w:bCs/>
          <w:lang w:eastAsia="ar-SA"/>
        </w:rPr>
        <w:t>Cena badanej oferty</w:t>
      </w:r>
    </w:p>
    <w:p w14:paraId="151B6EF5" w14:textId="77777777" w:rsidR="00B96175" w:rsidRPr="00C5566B" w:rsidRDefault="00B96175" w:rsidP="00B96175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u w:val="single"/>
          <w:lang w:eastAsia="ar-SA"/>
        </w:rPr>
      </w:pPr>
    </w:p>
    <w:p w14:paraId="336AD59F" w14:textId="77777777" w:rsidR="00465D6C" w:rsidRPr="00C5566B" w:rsidRDefault="00465D6C" w:rsidP="00DE6EC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>Punktacja przyznawana ofertom będzie liczona z dokładnością do dwóch miejsc po przecinku. Najwyższa liczba punktów wyznaczy najkorzystniejszą ofertę.</w:t>
      </w:r>
    </w:p>
    <w:p w14:paraId="249208AF" w14:textId="77777777" w:rsidR="00465D6C" w:rsidRPr="00C5566B" w:rsidRDefault="00465D6C" w:rsidP="00DE6EC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1163E5D6" w14:textId="77777777" w:rsidR="00465D6C" w:rsidRPr="00C5566B" w:rsidRDefault="00465D6C" w:rsidP="00DE6EC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 xml:space="preserve">Ocenie będą podlegać wyłącznie oferty niepodlegające odrzuceniu. </w:t>
      </w:r>
    </w:p>
    <w:p w14:paraId="4075086D" w14:textId="77777777" w:rsidR="00465D6C" w:rsidRPr="00C5566B" w:rsidRDefault="00465D6C" w:rsidP="00DE6EC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64D11496" w14:textId="77777777" w:rsidR="00465D6C" w:rsidRPr="00C5566B" w:rsidRDefault="00465D6C" w:rsidP="00DE6EC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440FBA46" w14:textId="77777777" w:rsidR="00465D6C" w:rsidRPr="00C5566B" w:rsidRDefault="00465D6C" w:rsidP="00DE6EC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 xml:space="preserve">Zamawiający wybiera najkorzystniejszą ofertę̨ w terminie związania ofertą określonym w SWZ. </w:t>
      </w:r>
    </w:p>
    <w:p w14:paraId="2A69EBF8" w14:textId="77777777" w:rsidR="00465D6C" w:rsidRPr="00C5566B" w:rsidRDefault="00465D6C" w:rsidP="00DE6EC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3C8E4915" w14:textId="77777777" w:rsidR="00465D6C" w:rsidRPr="00C5566B" w:rsidRDefault="00465D6C" w:rsidP="00DE6EC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 xml:space="preserve">W przypadku braku zgody, o której mowa w pkt. </w:t>
      </w:r>
      <w:r w:rsidR="008E346C" w:rsidRPr="00C5566B">
        <w:rPr>
          <w:rFonts w:eastAsia="Calibri" w:cstheme="minorHAnsi"/>
          <w:color w:val="000000"/>
        </w:rPr>
        <w:t>8</w:t>
      </w:r>
      <w:r w:rsidRPr="00C5566B">
        <w:rPr>
          <w:rFonts w:eastAsia="Calibri" w:cstheme="minorHAnsi"/>
          <w:color w:val="000000"/>
        </w:rPr>
        <w:t xml:space="preserve">, oferta podlega odrzuceniu, a Zamawiający zwraca się̨ o wyrażenie takiej zgody do kolejnego Wykonawcy, którego oferta została najwyżej oceniona, chyba że zachodzą̨ przesłanki do unieważnienia postepowania. </w:t>
      </w:r>
    </w:p>
    <w:p w14:paraId="3996891D" w14:textId="77777777" w:rsidR="00E32858" w:rsidRPr="00C5566B" w:rsidRDefault="00E32858" w:rsidP="00E328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C5566B" w14:paraId="5976E5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5F16F93F" w14:textId="77777777" w:rsidR="00F347C6" w:rsidRPr="00C5566B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0F64CC51" w14:textId="77777777" w:rsidR="00F347C6" w:rsidRPr="00C5566B" w:rsidRDefault="00F347C6" w:rsidP="00DE6EC8">
            <w:pPr>
              <w:pStyle w:val="Akapitzlist"/>
              <w:keepNext/>
              <w:keepLines/>
              <w:numPr>
                <w:ilvl w:val="0"/>
                <w:numId w:val="46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8FEFE84" w14:textId="77777777" w:rsidR="00E91079" w:rsidRPr="00C5566B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4150EC4C" w14:textId="77777777" w:rsidR="00F347C6" w:rsidRPr="00C5566B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eastAsia="Calibri" w:cstheme="minorHAnsi"/>
        </w:rPr>
      </w:pPr>
    </w:p>
    <w:p w14:paraId="5886018A" w14:textId="77777777" w:rsidR="00EB1120" w:rsidRPr="00C5566B" w:rsidRDefault="00EB1120" w:rsidP="00DE6EC8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 xml:space="preserve">Zamawiający zawiera umowę̨ w sprawie zamówienie publicznego, z uwzględnieniem art. 577 </w:t>
      </w:r>
      <w:r w:rsidR="00652190" w:rsidRPr="00C5566B">
        <w:rPr>
          <w:rFonts w:eastAsia="Calibri" w:cstheme="minorHAnsi"/>
          <w:color w:val="000000"/>
        </w:rPr>
        <w:t>uP</w:t>
      </w:r>
      <w:r w:rsidRPr="00C5566B">
        <w:rPr>
          <w:rFonts w:eastAsia="Calibri" w:cstheme="minorHAnsi"/>
          <w:color w:val="000000"/>
        </w:rPr>
        <w:t>zp, w terminie nie krótszym niż̇</w:t>
      </w:r>
      <w:r w:rsidR="001A4954" w:rsidRPr="00C5566B">
        <w:rPr>
          <w:rFonts w:eastAsia="Calibri" w:cstheme="minorHAnsi"/>
          <w:color w:val="000000"/>
        </w:rPr>
        <w:t xml:space="preserve"> 10</w:t>
      </w:r>
      <w:r w:rsidRPr="00C5566B">
        <w:rPr>
          <w:rFonts w:eastAsia="Calibri" w:cstheme="minorHAnsi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 w:rsidRPr="00C5566B">
        <w:rPr>
          <w:rFonts w:eastAsia="Calibri" w:cstheme="minorHAnsi"/>
          <w:color w:val="000000"/>
        </w:rPr>
        <w:t>cji elektronicznej</w:t>
      </w:r>
      <w:r w:rsidRPr="00C5566B">
        <w:rPr>
          <w:rFonts w:eastAsia="Calibri" w:cstheme="minorHAnsi"/>
          <w:color w:val="000000"/>
        </w:rPr>
        <w:t xml:space="preserve">. </w:t>
      </w:r>
    </w:p>
    <w:p w14:paraId="27F5F47C" w14:textId="5B47B712" w:rsidR="00EB1120" w:rsidRPr="00C5566B" w:rsidRDefault="00EB1120" w:rsidP="00DE6EC8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>Zamawiający</w:t>
      </w:r>
      <w:r w:rsidR="00C94255" w:rsidRPr="00C5566B">
        <w:rPr>
          <w:rFonts w:eastAsia="Calibri" w:cstheme="minorHAnsi"/>
          <w:color w:val="000000"/>
        </w:rPr>
        <w:t xml:space="preserve"> zgodnie z art. 264 ust. 2 pkt. 1) lit. </w:t>
      </w:r>
      <w:proofErr w:type="spellStart"/>
      <w:r w:rsidR="00C94255" w:rsidRPr="00C5566B">
        <w:rPr>
          <w:rFonts w:eastAsia="Calibri" w:cstheme="minorHAnsi"/>
          <w:color w:val="000000"/>
        </w:rPr>
        <w:t>auPzp</w:t>
      </w:r>
      <w:proofErr w:type="spellEnd"/>
      <w:r w:rsidR="00C94255" w:rsidRPr="00C5566B">
        <w:rPr>
          <w:rFonts w:eastAsia="Calibri" w:cstheme="minorHAnsi"/>
          <w:color w:val="000000"/>
        </w:rPr>
        <w:t xml:space="preserve">, </w:t>
      </w:r>
      <w:r w:rsidRPr="00C5566B">
        <w:rPr>
          <w:rFonts w:eastAsia="Calibri" w:cstheme="minorHAnsi"/>
          <w:color w:val="000000"/>
        </w:rPr>
        <w:t>może zawrzeć́ umowę̨ w sprawie zamówienia publicznego przed upływem terminu, o którym mowa w ust. 1, jeżeli w post</w:t>
      </w:r>
      <w:r w:rsidR="00C94255" w:rsidRPr="00C5566B">
        <w:rPr>
          <w:rFonts w:eastAsia="Calibri" w:cstheme="minorHAnsi"/>
          <w:color w:val="000000"/>
        </w:rPr>
        <w:t>ę</w:t>
      </w:r>
      <w:r w:rsidR="00652190" w:rsidRPr="00C5566B">
        <w:rPr>
          <w:rFonts w:eastAsia="Calibri" w:cstheme="minorHAnsi"/>
          <w:color w:val="000000"/>
        </w:rPr>
        <w:t>powaniu o udzielenie zamówienia</w:t>
      </w:r>
      <w:r w:rsidR="00D96D71" w:rsidRPr="00C5566B">
        <w:rPr>
          <w:rFonts w:eastAsia="Calibri" w:cstheme="minorHAnsi"/>
          <w:color w:val="000000"/>
        </w:rPr>
        <w:t xml:space="preserve"> </w:t>
      </w:r>
      <w:r w:rsidR="00C94255" w:rsidRPr="00C5566B">
        <w:rPr>
          <w:rFonts w:eastAsia="Calibri" w:cstheme="minorHAnsi"/>
          <w:color w:val="000000"/>
        </w:rPr>
        <w:t xml:space="preserve">w trybie przetargu nieograniczonego </w:t>
      </w:r>
      <w:r w:rsidRPr="00C5566B">
        <w:rPr>
          <w:rFonts w:eastAsia="Calibri" w:cstheme="minorHAnsi"/>
          <w:color w:val="000000"/>
        </w:rPr>
        <w:t xml:space="preserve">złożono tylko jedną ofertę̨. </w:t>
      </w:r>
    </w:p>
    <w:p w14:paraId="21B0FB5C" w14:textId="77777777" w:rsidR="00EB1120" w:rsidRPr="00C5566B" w:rsidRDefault="00EB1120" w:rsidP="00DE6EC8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1DA7C8BF" w14:textId="77777777" w:rsidR="00EB1120" w:rsidRPr="00C5566B" w:rsidRDefault="00EB1120" w:rsidP="00DE6EC8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>Wykonawca ma obowiązek zawrzeć umowę w sprawie zamówienia na warunkach określonych w</w:t>
      </w:r>
      <w:r w:rsidR="00652190" w:rsidRPr="00C5566B">
        <w:rPr>
          <w:rFonts w:eastAsia="Calibri" w:cstheme="minorHAnsi"/>
          <w:color w:val="000000"/>
        </w:rPr>
        <w:t xml:space="preserve"> projekcie umowy, która stanowi</w:t>
      </w:r>
      <w:r w:rsidRPr="00C5566B">
        <w:rPr>
          <w:rFonts w:eastAsia="Calibri" w:cstheme="minorHAnsi"/>
          <w:color w:val="000000"/>
        </w:rPr>
        <w:t xml:space="preserve"> Załącznik Nr 2 do SWZ. Umowa zostanie uzupełniona o zapisy wynikające ze złożonej oferty. </w:t>
      </w:r>
    </w:p>
    <w:p w14:paraId="48CD1670" w14:textId="77777777" w:rsidR="00EB1120" w:rsidRPr="00C5566B" w:rsidRDefault="00EB1120" w:rsidP="00DE6EC8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>Przed podpisaniem umowy Wykonawcy wspólnie ubiegający się o udzielenie zamówienia (w przypadku wyboru ich o</w:t>
      </w:r>
      <w:r w:rsidR="00AD7BAB" w:rsidRPr="00C5566B">
        <w:rPr>
          <w:rFonts w:eastAsia="Calibri" w:cstheme="minorHAnsi"/>
          <w:color w:val="000000"/>
        </w:rPr>
        <w:t xml:space="preserve">ferty, jako najkorzystniejszej) </w:t>
      </w:r>
      <w:r w:rsidRPr="00C5566B">
        <w:rPr>
          <w:rFonts w:eastAsia="Calibri" w:cstheme="minorHAnsi"/>
          <w:color w:val="000000"/>
        </w:rPr>
        <w:t xml:space="preserve">przedstawią Zamawiającemu umowę regulującą współpracę tych Wykonawców. </w:t>
      </w:r>
    </w:p>
    <w:p w14:paraId="7EE2925D" w14:textId="77777777" w:rsidR="00EB1120" w:rsidRPr="00C5566B" w:rsidRDefault="00EB1120" w:rsidP="00DE6EC8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lastRenderedPageBreak/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 w:rsidRPr="00C5566B">
        <w:rPr>
          <w:rFonts w:eastAsia="Calibri" w:cstheme="minorHAnsi"/>
          <w:color w:val="000000"/>
        </w:rPr>
        <w:t>ykonawców albo unieważnić́ postę</w:t>
      </w:r>
      <w:r w:rsidRPr="00C5566B">
        <w:rPr>
          <w:rFonts w:eastAsia="Calibri" w:cstheme="minorHAnsi"/>
          <w:color w:val="000000"/>
        </w:rPr>
        <w:t xml:space="preserve">powanie. </w:t>
      </w:r>
    </w:p>
    <w:p w14:paraId="5515E528" w14:textId="77777777" w:rsidR="00EB1120" w:rsidRPr="00C5566B" w:rsidRDefault="00EB1120" w:rsidP="00DE6EC8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  <w:lang w:eastAsia="pl-PL"/>
        </w:rPr>
      </w:pPr>
      <w:r w:rsidRPr="00C5566B">
        <w:rPr>
          <w:rFonts w:eastAsia="Calibri" w:cstheme="minorHAnsi"/>
          <w:color w:val="000000"/>
        </w:rPr>
        <w:t xml:space="preserve">W terminie </w:t>
      </w:r>
      <w:r w:rsidR="00470BB2" w:rsidRPr="00C5566B">
        <w:rPr>
          <w:rFonts w:eastAsia="Calibri" w:cstheme="minorHAnsi"/>
          <w:color w:val="000000"/>
        </w:rPr>
        <w:t xml:space="preserve">do </w:t>
      </w:r>
      <w:r w:rsidRPr="00C5566B">
        <w:rPr>
          <w:rFonts w:eastAsia="Calibri" w:cstheme="minorHAnsi"/>
          <w:color w:val="000000"/>
        </w:rPr>
        <w:t xml:space="preserve">30 dni od dnia zawarciu umowy Zamawiający zamieści ogłoszenie o udzieleniu zamówienia w </w:t>
      </w:r>
      <w:r w:rsidR="00C94255" w:rsidRPr="00C5566B">
        <w:rPr>
          <w:rFonts w:eastAsia="Calibri" w:cstheme="minorHAnsi"/>
          <w:color w:val="000000"/>
        </w:rPr>
        <w:t>Urzędowi Publikacji Unii Europejskiej</w:t>
      </w:r>
      <w:r w:rsidR="00E91079" w:rsidRPr="00C5566B">
        <w:rPr>
          <w:rFonts w:eastAsia="Calibri" w:cstheme="minorHAnsi"/>
          <w:color w:val="000000"/>
        </w:rPr>
        <w:t>.</w:t>
      </w:r>
    </w:p>
    <w:p w14:paraId="4405149C" w14:textId="77777777" w:rsidR="00FB2BDF" w:rsidRPr="00C5566B" w:rsidRDefault="00FB2BDF" w:rsidP="00FB2B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Calibri" w:cstheme="minorHAnsi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:rsidRPr="00C5566B" w14:paraId="54D45FC1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11F47FCA" w14:textId="77777777" w:rsidR="00EB1120" w:rsidRPr="00C5566B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6BD71710" w14:textId="77777777" w:rsidR="00EB1120" w:rsidRPr="00C5566B" w:rsidRDefault="00EB1120" w:rsidP="00DE6EC8">
            <w:pPr>
              <w:pStyle w:val="Akapitzlist"/>
              <w:keepNext/>
              <w:keepLines/>
              <w:numPr>
                <w:ilvl w:val="0"/>
                <w:numId w:val="46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>POUCZENIE O ŚRODKACH OCHRONY PRAWNEJ</w:t>
            </w:r>
            <w:r w:rsidR="00652190" w:rsidRPr="00C5566B">
              <w:rPr>
                <w:rFonts w:eastAsia="Times New Roman" w:cstheme="minorHAnsi"/>
                <w:b/>
                <w:bCs/>
                <w:lang w:eastAsia="ar-SA"/>
              </w:rPr>
              <w:t xml:space="preserve"> PRZYSŁUGUJĄCYCH WYKONAWCY</w:t>
            </w:r>
          </w:p>
          <w:p w14:paraId="359CA0DF" w14:textId="77777777" w:rsidR="00EB1120" w:rsidRPr="00C5566B" w:rsidRDefault="00EB1120" w:rsidP="00EB1120">
            <w:pPr>
              <w:autoSpaceDE w:val="0"/>
              <w:rPr>
                <w:rFonts w:eastAsia="Calibri" w:cstheme="minorHAnsi"/>
              </w:rPr>
            </w:pPr>
          </w:p>
        </w:tc>
      </w:tr>
    </w:tbl>
    <w:p w14:paraId="726A59A9" w14:textId="77777777" w:rsidR="0028681B" w:rsidRPr="00C5566B" w:rsidRDefault="0028681B" w:rsidP="00652190">
      <w:pPr>
        <w:autoSpaceDE w:val="0"/>
        <w:spacing w:after="0" w:line="240" w:lineRule="auto"/>
        <w:jc w:val="both"/>
        <w:rPr>
          <w:rFonts w:eastAsia="Calibri" w:cstheme="minorHAnsi"/>
        </w:rPr>
      </w:pPr>
    </w:p>
    <w:p w14:paraId="74FE8D78" w14:textId="77777777" w:rsidR="00231520" w:rsidRPr="00C5566B" w:rsidRDefault="00231520" w:rsidP="00DE6EC8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 w:rsidRPr="00C5566B">
        <w:rPr>
          <w:rFonts w:eastAsia="Calibri" w:cstheme="minorHAnsi"/>
          <w:color w:val="000000"/>
        </w:rPr>
        <w:t xml:space="preserve"> przez Zamawiającego przepisów uP</w:t>
      </w:r>
      <w:r w:rsidRPr="00C5566B">
        <w:rPr>
          <w:rFonts w:eastAsia="Calibri" w:cstheme="minorHAnsi"/>
          <w:color w:val="000000"/>
        </w:rPr>
        <w:t xml:space="preserve">zp. </w:t>
      </w:r>
    </w:p>
    <w:p w14:paraId="64863625" w14:textId="77777777" w:rsidR="00231520" w:rsidRPr="00C5566B" w:rsidRDefault="00231520" w:rsidP="00DE6EC8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 xml:space="preserve">Odwołanie przysługuje na: </w:t>
      </w:r>
    </w:p>
    <w:p w14:paraId="0BD80588" w14:textId="77777777" w:rsidR="00231520" w:rsidRPr="00C5566B" w:rsidRDefault="00231520" w:rsidP="00DE6EC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  <w:lang w:eastAsia="pl-PL"/>
        </w:rPr>
      </w:pPr>
      <w:r w:rsidRPr="00C5566B">
        <w:rPr>
          <w:rFonts w:eastAsia="Calibri" w:cstheme="minorHAnsi"/>
          <w:color w:val="000000"/>
          <w:lang w:eastAsia="pl-PL"/>
        </w:rPr>
        <w:t>niezgodną z przepisami ustawy czynność́</w:t>
      </w:r>
      <w:r w:rsidR="00D00696" w:rsidRPr="00C5566B">
        <w:rPr>
          <w:rFonts w:eastAsia="Calibri" w:cstheme="minorHAnsi"/>
          <w:color w:val="000000"/>
          <w:lang w:eastAsia="pl-PL"/>
        </w:rPr>
        <w:t xml:space="preserve"> Zamawiającego, podjętą w postę</w:t>
      </w:r>
      <w:r w:rsidRPr="00C5566B">
        <w:rPr>
          <w:rFonts w:eastAsia="Calibri" w:cstheme="minorHAnsi"/>
          <w:color w:val="000000"/>
          <w:lang w:eastAsia="pl-PL"/>
        </w:rPr>
        <w:t>powaniu o udzielenie zamówienia, w tym na projektowane postanowienie umowy;</w:t>
      </w:r>
    </w:p>
    <w:p w14:paraId="7958EEF2" w14:textId="77777777" w:rsidR="00231520" w:rsidRPr="00C5566B" w:rsidRDefault="008A00F6" w:rsidP="00DE6EC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  <w:lang w:eastAsia="pl-PL"/>
        </w:rPr>
      </w:pPr>
      <w:r w:rsidRPr="00C5566B">
        <w:rPr>
          <w:rFonts w:eastAsia="Calibri" w:cstheme="minorHAnsi"/>
          <w:color w:val="000000"/>
          <w:lang w:eastAsia="pl-PL"/>
        </w:rPr>
        <w:t>zaniechanie czynności w postę</w:t>
      </w:r>
      <w:r w:rsidR="00231520" w:rsidRPr="00C5566B">
        <w:rPr>
          <w:rFonts w:eastAsia="Calibri" w:cstheme="minorHAnsi"/>
          <w:color w:val="000000"/>
          <w:lang w:eastAsia="pl-PL"/>
        </w:rPr>
        <w:t xml:space="preserve">powaniu o udzielenie zamówienia, do której Zamawiający był obowiązany na podstawie ustawy. </w:t>
      </w:r>
    </w:p>
    <w:p w14:paraId="63D3B120" w14:textId="77777777" w:rsidR="00231520" w:rsidRPr="00C5566B" w:rsidRDefault="00231520" w:rsidP="00DE6EC8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>Odwołanie wnosi się̨ do Prezesa Krajowej Izby Odwoł</w:t>
      </w:r>
      <w:r w:rsidR="00652190" w:rsidRPr="00C5566B">
        <w:rPr>
          <w:rFonts w:eastAsia="Calibri" w:cstheme="minorHAnsi"/>
          <w:color w:val="000000"/>
        </w:rPr>
        <w:t xml:space="preserve">awczej w formie pisemnej, </w:t>
      </w:r>
      <w:r w:rsidRPr="00C5566B">
        <w:rPr>
          <w:rFonts w:eastAsia="Calibri" w:cstheme="minorHAnsi"/>
          <w:color w:val="000000"/>
        </w:rPr>
        <w:t xml:space="preserve">formie elektronicznej albo w postaci elektronicznej opatrzone podpisem zaufanym. </w:t>
      </w:r>
    </w:p>
    <w:p w14:paraId="4B3EF22A" w14:textId="77777777" w:rsidR="00231520" w:rsidRPr="00C5566B" w:rsidRDefault="00231520" w:rsidP="00DE6EC8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 xml:space="preserve">Na orzeczenie Krajowej Izby Odwoławczej oraz postanowienie Prezesa Krajowej Izby Odwoławczej, o którym mowa w art. 519 ust. 1 </w:t>
      </w:r>
      <w:r w:rsidR="00652190" w:rsidRPr="00C5566B">
        <w:rPr>
          <w:rFonts w:eastAsia="Calibri" w:cstheme="minorHAnsi"/>
          <w:color w:val="000000"/>
        </w:rPr>
        <w:t>u</w:t>
      </w:r>
      <w:r w:rsidR="00A16E58" w:rsidRPr="00C5566B">
        <w:rPr>
          <w:rFonts w:eastAsia="Calibri" w:cstheme="minorHAnsi"/>
          <w:color w:val="000000"/>
        </w:rPr>
        <w:t>P</w:t>
      </w:r>
      <w:r w:rsidRPr="00C5566B">
        <w:rPr>
          <w:rFonts w:eastAsia="Calibri" w:cstheme="minorHAnsi"/>
          <w:color w:val="000000"/>
        </w:rPr>
        <w:t>zp</w:t>
      </w:r>
      <w:r w:rsidR="0093358F" w:rsidRPr="00C5566B">
        <w:rPr>
          <w:rFonts w:eastAsia="Calibri" w:cstheme="minorHAnsi"/>
          <w:color w:val="000000"/>
        </w:rPr>
        <w:t>, stronom oraz uczestnikom postę</w:t>
      </w:r>
      <w:r w:rsidRPr="00C5566B">
        <w:rPr>
          <w:rFonts w:eastAsia="Calibri" w:cstheme="minorHAnsi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48DD116B" w14:textId="77777777" w:rsidR="00362445" w:rsidRPr="00C5566B" w:rsidRDefault="00231520" w:rsidP="00DE6EC8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C5566B">
        <w:rPr>
          <w:rFonts w:eastAsia="Calibri" w:cstheme="minorHAnsi"/>
          <w:color w:val="000000"/>
        </w:rPr>
        <w:t>Szczegółowe informacje dotyczące środków ochrony prawnej określone są w Dzia</w:t>
      </w:r>
      <w:r w:rsidR="00D94A3D" w:rsidRPr="00C5566B">
        <w:rPr>
          <w:rFonts w:eastAsia="Calibri" w:cstheme="minorHAnsi"/>
          <w:color w:val="000000"/>
        </w:rPr>
        <w:t>le IX „Środki ochrony prawnej” uP</w:t>
      </w:r>
      <w:r w:rsidRPr="00C5566B">
        <w:rPr>
          <w:rFonts w:eastAsia="Calibri" w:cstheme="minorHAnsi"/>
          <w:color w:val="000000"/>
        </w:rPr>
        <w:t xml:space="preserve">zp. </w:t>
      </w:r>
      <w:bookmarkStart w:id="22" w:name="__RefHeading__86_381024118"/>
      <w:bookmarkEnd w:id="22"/>
    </w:p>
    <w:p w14:paraId="63F21FBE" w14:textId="77777777" w:rsidR="00E07E56" w:rsidRPr="00C5566B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C5566B" w14:paraId="09796567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5AB8AF1D" w14:textId="77777777" w:rsidR="005138B3" w:rsidRPr="00C5566B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7A22C55F" w14:textId="77777777" w:rsidR="005D20B9" w:rsidRPr="00C5566B" w:rsidRDefault="005D20B9" w:rsidP="00DE6EC8">
            <w:pPr>
              <w:pStyle w:val="Akapitzlist"/>
              <w:keepNext/>
              <w:keepLines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>WYMAGANIA DOTYCZACE ZABEZPIECZENIA NALEŻYTEGO WYKONANIA UMOWY</w:t>
            </w:r>
          </w:p>
          <w:p w14:paraId="22FAC58D" w14:textId="77777777" w:rsidR="005D20B9" w:rsidRPr="00C5566B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1133D638" w14:textId="77777777" w:rsidR="005D20B9" w:rsidRPr="00C5566B" w:rsidRDefault="005D20B9" w:rsidP="005D20B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</w:p>
    <w:p w14:paraId="0CADE5DC" w14:textId="77777777" w:rsidR="00E7715E" w:rsidRPr="00C5566B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  <w:r w:rsidRPr="00C5566B">
        <w:rPr>
          <w:rFonts w:eastAsia="Times New Roman" w:cstheme="minorHAnsi"/>
          <w:lang w:eastAsia="ar-SA"/>
        </w:rPr>
        <w:t xml:space="preserve">Zamawiający w niniejszym postępowaniu nie wymaga od Wykonawcy wniesienia zabezpieczenia należytego wykonania umowy. </w:t>
      </w:r>
    </w:p>
    <w:p w14:paraId="0657CF4A" w14:textId="77777777" w:rsidR="00DC252B" w:rsidRPr="00C5566B" w:rsidRDefault="00DC252B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C5566B" w14:paraId="6F8ECE23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71B7FD5B" w14:textId="77777777" w:rsidR="005D20B9" w:rsidRPr="00C5566B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3A7F8418" w14:textId="77777777" w:rsidR="005D20B9" w:rsidRPr="00C5566B" w:rsidRDefault="005D20B9" w:rsidP="00DE6EC8">
            <w:pPr>
              <w:pStyle w:val="Akapitzlist"/>
              <w:keepNext/>
              <w:keepLines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C5566B">
              <w:rPr>
                <w:rFonts w:eastAsia="Times New Roman" w:cstheme="minorHAnsi"/>
                <w:b/>
                <w:bCs/>
                <w:lang w:eastAsia="ar-SA"/>
              </w:rPr>
              <w:t xml:space="preserve">POUCZENIE O KLAUZULI INFORMACYJNEJ </w:t>
            </w:r>
            <w:r w:rsidR="003029E7" w:rsidRPr="00C5566B">
              <w:rPr>
                <w:rFonts w:eastAsia="Times New Roman" w:cstheme="minorHAnsi"/>
                <w:b/>
                <w:bCs/>
                <w:lang w:eastAsia="ar-SA"/>
              </w:rPr>
              <w:t xml:space="preserve">Z ART. 13 RODO DO ZASTOSOWANIA </w:t>
            </w:r>
            <w:r w:rsidRPr="00C5566B">
              <w:rPr>
                <w:rFonts w:eastAsia="Times New Roman" w:cstheme="minorHAnsi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48FB6642" w14:textId="77777777" w:rsidR="005138B3" w:rsidRPr="00C5566B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5486FE96" w14:textId="77777777" w:rsidR="00E07E56" w:rsidRPr="00C5566B" w:rsidRDefault="00E07E56" w:rsidP="00E32858">
      <w:pPr>
        <w:suppressAutoHyphens/>
        <w:autoSpaceDN w:val="0"/>
        <w:spacing w:after="0" w:line="240" w:lineRule="auto"/>
        <w:ind w:left="360"/>
        <w:contextualSpacing/>
        <w:jc w:val="both"/>
        <w:rPr>
          <w:rFonts w:eastAsia="Calibri" w:cstheme="minorHAnsi"/>
          <w:color w:val="000000"/>
          <w:spacing w:val="-2"/>
        </w:rPr>
      </w:pPr>
    </w:p>
    <w:p w14:paraId="59E1B3A8" w14:textId="77777777" w:rsidR="003E4209" w:rsidRPr="00C5566B" w:rsidRDefault="003E4209" w:rsidP="00DE6EC8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  <w:spacing w:val="-2"/>
        </w:rPr>
      </w:pPr>
      <w:r w:rsidRPr="00C5566B">
        <w:rPr>
          <w:rFonts w:eastAsia="Calibri" w:cstheme="minorHAnsi"/>
          <w:color w:val="000000"/>
          <w:spacing w:val="-2"/>
        </w:rPr>
        <w:t>Zamawiający przestrzegając przepisów ustawy z dnia 10 maja 2018r. o ochronie d</w:t>
      </w:r>
      <w:r w:rsidR="0093358F" w:rsidRPr="00C5566B">
        <w:rPr>
          <w:rFonts w:eastAsia="Calibri" w:cstheme="minorHAnsi"/>
          <w:color w:val="000000"/>
          <w:spacing w:val="-2"/>
        </w:rPr>
        <w:t>anych osobowych (Dz.U. z 2019</w:t>
      </w:r>
      <w:r w:rsidRPr="00C5566B">
        <w:rPr>
          <w:rFonts w:eastAsia="Calibri" w:cstheme="minorHAnsi"/>
          <w:color w:val="000000"/>
          <w:spacing w:val="-2"/>
        </w:rPr>
        <w:t xml:space="preserve"> r., poz. 1</w:t>
      </w:r>
      <w:r w:rsidR="00D00696" w:rsidRPr="00C5566B">
        <w:rPr>
          <w:rFonts w:eastAsia="Calibri" w:cstheme="minorHAnsi"/>
          <w:color w:val="000000"/>
          <w:spacing w:val="-2"/>
        </w:rPr>
        <w:t>781</w:t>
      </w:r>
      <w:r w:rsidRPr="00C5566B">
        <w:rPr>
          <w:rFonts w:eastAsia="Calibri" w:cstheme="minorHAnsi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42B614D7" w14:textId="77777777" w:rsidR="003E4209" w:rsidRPr="00C5566B" w:rsidRDefault="003E4209" w:rsidP="00DE6EC8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  <w:spacing w:val="-2"/>
        </w:rPr>
      </w:pPr>
      <w:r w:rsidRPr="00C5566B">
        <w:rPr>
          <w:rFonts w:eastAsia="Calibri" w:cstheme="minorHAnsi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C5566B">
        <w:rPr>
          <w:rFonts w:eastAsia="Calibri" w:cstheme="minorHAnsi"/>
          <w:color w:val="000000"/>
          <w:spacing w:val="-2"/>
        </w:rPr>
        <w:t>ppkt</w:t>
      </w:r>
      <w:proofErr w:type="spellEnd"/>
      <w:r w:rsidRPr="00C5566B">
        <w:rPr>
          <w:rFonts w:eastAsia="Calibri" w:cstheme="minorHAnsi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C5566B">
        <w:rPr>
          <w:rFonts w:eastAsia="Calibri" w:cstheme="minorHAnsi"/>
          <w:color w:val="000000"/>
          <w:spacing w:val="-2"/>
        </w:rPr>
        <w:t>ppkt</w:t>
      </w:r>
      <w:proofErr w:type="spellEnd"/>
      <w:r w:rsidRPr="00C5566B">
        <w:rPr>
          <w:rFonts w:eastAsia="Calibri" w:cstheme="minorHAnsi"/>
          <w:color w:val="000000"/>
          <w:spacing w:val="-2"/>
        </w:rPr>
        <w:t xml:space="preserve"> 3) poniżej) podaje w pkt 3 poniżej treść „Klauzuli informacyjnej w zakresie danych osobowych.</w:t>
      </w:r>
    </w:p>
    <w:p w14:paraId="5E4A49A8" w14:textId="77777777" w:rsidR="003E4209" w:rsidRPr="00C5566B" w:rsidRDefault="003E4209" w:rsidP="00DE6EC8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  <w:spacing w:val="-2"/>
        </w:rPr>
      </w:pPr>
      <w:r w:rsidRPr="00C5566B">
        <w:rPr>
          <w:rFonts w:eastAsia="Calibri" w:cstheme="minorHAnsi"/>
          <w:color w:val="000000"/>
          <w:spacing w:val="-2"/>
          <w:u w:val="single"/>
        </w:rPr>
        <w:t>KLAUZULA INFORMACYJNA w zakresie danych osobowych</w:t>
      </w:r>
      <w:r w:rsidRPr="00C5566B">
        <w:rPr>
          <w:rFonts w:eastAsia="Calibri" w:cstheme="minorHAnsi"/>
          <w:color w:val="000000"/>
          <w:spacing w:val="-2"/>
        </w:rPr>
        <w:t>:</w:t>
      </w:r>
    </w:p>
    <w:p w14:paraId="62F88BCB" w14:textId="77777777" w:rsidR="003E4209" w:rsidRPr="00C5566B" w:rsidRDefault="003E4209" w:rsidP="00E32858">
      <w:pPr>
        <w:suppressAutoHyphens/>
        <w:autoSpaceDN w:val="0"/>
        <w:spacing w:after="0" w:line="240" w:lineRule="auto"/>
        <w:ind w:left="284"/>
        <w:jc w:val="both"/>
        <w:rPr>
          <w:rFonts w:eastAsia="Calibri" w:cstheme="minorHAnsi"/>
          <w:color w:val="000000"/>
          <w:spacing w:val="-2"/>
        </w:rPr>
      </w:pPr>
      <w:r w:rsidRPr="00C5566B">
        <w:rPr>
          <w:rFonts w:eastAsia="Calibri" w:cstheme="minorHAnsi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</w:t>
      </w:r>
      <w:r w:rsidRPr="00C5566B">
        <w:rPr>
          <w:rFonts w:eastAsia="Calibri" w:cstheme="minorHAnsi"/>
          <w:color w:val="000000"/>
          <w:spacing w:val="-2"/>
        </w:rPr>
        <w:lastRenderedPageBreak/>
        <w:t xml:space="preserve">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C5566B">
        <w:rPr>
          <w:rFonts w:eastAsia="Calibri" w:cstheme="minorHAnsi"/>
          <w:color w:val="000000"/>
          <w:spacing w:val="-2"/>
        </w:rPr>
        <w:t>ppkt</w:t>
      </w:r>
      <w:proofErr w:type="spellEnd"/>
      <w:r w:rsidRPr="00C5566B">
        <w:rPr>
          <w:rFonts w:eastAsia="Calibri" w:cstheme="minorHAnsi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C5566B">
        <w:rPr>
          <w:rFonts w:eastAsia="Calibri" w:cstheme="minorHAnsi"/>
          <w:color w:val="000000"/>
          <w:spacing w:val="-2"/>
        </w:rPr>
        <w:t>ppkt</w:t>
      </w:r>
      <w:proofErr w:type="spellEnd"/>
      <w:r w:rsidRPr="00C5566B">
        <w:rPr>
          <w:rFonts w:eastAsia="Calibri" w:cstheme="minorHAnsi"/>
          <w:color w:val="000000"/>
          <w:spacing w:val="-2"/>
        </w:rPr>
        <w:t xml:space="preserve"> 3) poniżej:</w:t>
      </w:r>
    </w:p>
    <w:p w14:paraId="7417DBCF" w14:textId="77777777" w:rsidR="003E4209" w:rsidRPr="00C5566B" w:rsidRDefault="003E4209" w:rsidP="00DE6EC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i/>
          <w:color w:val="000000"/>
          <w:lang w:eastAsia="pl-PL"/>
        </w:rPr>
      </w:pPr>
      <w:r w:rsidRPr="00C5566B">
        <w:rPr>
          <w:rFonts w:eastAsia="Times New Roman" w:cstheme="minorHAnsi"/>
          <w:b/>
          <w:color w:val="000000"/>
          <w:lang w:eastAsia="pl-PL"/>
        </w:rPr>
        <w:t>administratorem</w:t>
      </w:r>
      <w:r w:rsidRPr="00C5566B">
        <w:rPr>
          <w:rFonts w:eastAsia="Times New Roman" w:cstheme="minorHAnsi"/>
          <w:color w:val="000000"/>
          <w:lang w:eastAsia="pl-PL"/>
        </w:rPr>
        <w:t xml:space="preserve"> Pani/Pana danych osobowych jest </w:t>
      </w:r>
      <w:r w:rsidRPr="00C5566B">
        <w:rPr>
          <w:rFonts w:eastAsia="Times New Roman" w:cstheme="minorHAnsi"/>
          <w:b/>
          <w:color w:val="000000"/>
          <w:lang w:eastAsia="pl-PL"/>
        </w:rPr>
        <w:t>Wojewódzki Szpital Specjalistyczny we Wrocławiu ul. H. Kamieńskiego 73a, 51-124 Wrocław</w:t>
      </w:r>
      <w:r w:rsidRPr="00C5566B">
        <w:rPr>
          <w:rFonts w:eastAsia="Times New Roman" w:cstheme="minorHAnsi"/>
          <w:color w:val="000000"/>
          <w:lang w:eastAsia="pl-PL"/>
        </w:rPr>
        <w:t>;</w:t>
      </w:r>
    </w:p>
    <w:p w14:paraId="52589812" w14:textId="26E5C83B" w:rsidR="003E4209" w:rsidRPr="00C5566B" w:rsidRDefault="003E4209" w:rsidP="00DE6EC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C5566B">
        <w:rPr>
          <w:rFonts w:eastAsia="Times New Roman" w:cstheme="minorHAnsi"/>
          <w:b/>
          <w:color w:val="000000"/>
          <w:lang w:eastAsia="pl-PL"/>
        </w:rPr>
        <w:t>inspektorem ochrony danych osobowych</w:t>
      </w:r>
      <w:r w:rsidRPr="00C5566B">
        <w:rPr>
          <w:rFonts w:eastAsia="Times New Roman" w:cstheme="minorHAnsi"/>
          <w:color w:val="000000"/>
          <w:lang w:eastAsia="pl-PL"/>
        </w:rPr>
        <w:t xml:space="preserve"> w Wojewódzkim Szpitalu Specjalistycznym we Wrocławiu jest</w:t>
      </w:r>
      <w:r w:rsidR="00CD6552">
        <w:rPr>
          <w:rFonts w:eastAsia="Times New Roman" w:cstheme="minorHAnsi"/>
          <w:color w:val="000000"/>
          <w:lang w:eastAsia="pl-PL"/>
        </w:rPr>
        <w:t>:</w:t>
      </w:r>
      <w:r w:rsidRPr="00C5566B">
        <w:rPr>
          <w:rFonts w:eastAsia="Times New Roman" w:cstheme="minorHAnsi"/>
          <w:color w:val="000000"/>
          <w:lang w:eastAsia="pl-PL"/>
        </w:rPr>
        <w:t xml:space="preserve"> </w:t>
      </w:r>
      <w:r w:rsidR="00CD6552">
        <w:rPr>
          <w:rFonts w:eastAsia="Times New Roman" w:cstheme="minorHAnsi"/>
          <w:b/>
          <w:color w:val="000000"/>
          <w:lang w:eastAsia="pl-PL"/>
        </w:rPr>
        <w:t>e-mail</w:t>
      </w:r>
      <w:r w:rsidRPr="00C5566B">
        <w:rPr>
          <w:rFonts w:eastAsia="Times New Roman" w:cstheme="minorHAnsi"/>
          <w:b/>
          <w:color w:val="000000"/>
          <w:lang w:eastAsia="pl-PL"/>
        </w:rPr>
        <w:t xml:space="preserve">: </w:t>
      </w:r>
      <w:hyperlink r:id="rId38" w:history="1">
        <w:r w:rsidRPr="00C5566B">
          <w:rPr>
            <w:rFonts w:eastAsia="Calibri" w:cstheme="minorHAnsi"/>
            <w:b/>
            <w:color w:val="0000FF"/>
            <w:u w:val="single"/>
            <w:shd w:val="clear" w:color="auto" w:fill="FFFFFF"/>
          </w:rPr>
          <w:t>iodo@wssk.wroc.pl</w:t>
        </w:r>
      </w:hyperlink>
      <w:r w:rsidRPr="00C5566B">
        <w:rPr>
          <w:rFonts w:eastAsia="Times New Roman" w:cstheme="minorHAnsi"/>
          <w:i/>
          <w:color w:val="000000"/>
          <w:lang w:eastAsia="pl-PL"/>
        </w:rPr>
        <w:t xml:space="preserve"> (</w:t>
      </w:r>
      <w:r w:rsidRPr="00C5566B">
        <w:rPr>
          <w:rFonts w:eastAsia="Calibri" w:cstheme="minorHAnsi"/>
          <w:i/>
          <w:color w:val="000000"/>
        </w:rPr>
        <w:t xml:space="preserve">informacja w tym zakresie jest wymagana, jeżeli w odniesieniu do danego administratora lub podmiotu przetwarzającego </w:t>
      </w:r>
      <w:r w:rsidRPr="00C5566B">
        <w:rPr>
          <w:rFonts w:eastAsia="Times New Roman" w:cstheme="minorHAnsi"/>
          <w:i/>
          <w:color w:val="000000"/>
          <w:lang w:eastAsia="pl-PL"/>
        </w:rPr>
        <w:t>istnieje obowiązek wyznaczenia inspektora ochrony danych osobowych.)</w:t>
      </w:r>
      <w:r w:rsidRPr="00C5566B">
        <w:rPr>
          <w:rFonts w:eastAsia="Times New Roman" w:cstheme="minorHAnsi"/>
          <w:color w:val="000000"/>
          <w:lang w:eastAsia="pl-PL"/>
        </w:rPr>
        <w:t>;</w:t>
      </w:r>
    </w:p>
    <w:p w14:paraId="2BCEDEC1" w14:textId="3B0E0F39" w:rsidR="003E4209" w:rsidRPr="00C5566B" w:rsidRDefault="003E4209" w:rsidP="00DE6EC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C5566B">
        <w:rPr>
          <w:rFonts w:eastAsia="Times New Roman" w:cstheme="minorHAnsi"/>
          <w:color w:val="000000"/>
          <w:lang w:eastAsia="pl-PL"/>
        </w:rPr>
        <w:t>Pani/Pana dane osobowe przetwarzane będą na podstawie art. 6 ust. 1 lit. c</w:t>
      </w:r>
      <w:r w:rsidR="00CD6552">
        <w:rPr>
          <w:rFonts w:eastAsia="Times New Roman" w:cstheme="minorHAnsi"/>
          <w:color w:val="000000"/>
          <w:lang w:eastAsia="pl-PL"/>
        </w:rPr>
        <w:t xml:space="preserve"> </w:t>
      </w:r>
      <w:r w:rsidRPr="00C5566B">
        <w:rPr>
          <w:rFonts w:eastAsia="Times New Roman" w:cstheme="minorHAnsi"/>
          <w:color w:val="000000"/>
          <w:lang w:eastAsia="pl-PL"/>
        </w:rPr>
        <w:t xml:space="preserve">RODO w celu </w:t>
      </w:r>
      <w:r w:rsidRPr="00C5566B">
        <w:rPr>
          <w:rFonts w:eastAsia="Calibri" w:cstheme="minorHAnsi"/>
          <w:color w:val="000000"/>
        </w:rPr>
        <w:t xml:space="preserve">związanym z postępowaniem o udzielenie zamówienia publicznego </w:t>
      </w:r>
      <w:r w:rsidR="00856A42" w:rsidRPr="00C5566B">
        <w:rPr>
          <w:rFonts w:eastAsia="Calibri" w:cstheme="minorHAnsi"/>
          <w:b/>
          <w:color w:val="000000"/>
        </w:rPr>
        <w:t>Szp/ZP-</w:t>
      </w:r>
      <w:r w:rsidR="00CD6552">
        <w:rPr>
          <w:rFonts w:eastAsia="Calibri" w:cstheme="minorHAnsi"/>
          <w:b/>
          <w:color w:val="000000"/>
        </w:rPr>
        <w:t>426</w:t>
      </w:r>
      <w:r w:rsidR="00856A42" w:rsidRPr="00C5566B">
        <w:rPr>
          <w:rFonts w:eastAsia="Calibri" w:cstheme="minorHAnsi"/>
          <w:b/>
          <w:color w:val="000000"/>
        </w:rPr>
        <w:t>/</w:t>
      </w:r>
      <w:r w:rsidRPr="00C5566B">
        <w:rPr>
          <w:rFonts w:eastAsia="Calibri" w:cstheme="minorHAnsi"/>
          <w:b/>
          <w:color w:val="000000"/>
        </w:rPr>
        <w:t>202</w:t>
      </w:r>
      <w:r w:rsidR="00EB3F95" w:rsidRPr="00C5566B">
        <w:rPr>
          <w:rFonts w:eastAsia="Calibri" w:cstheme="minorHAnsi"/>
          <w:b/>
          <w:color w:val="000000"/>
        </w:rPr>
        <w:t>2</w:t>
      </w:r>
      <w:r w:rsidR="00CD6552">
        <w:rPr>
          <w:rFonts w:eastAsia="Calibri" w:cstheme="minorHAnsi"/>
          <w:b/>
          <w:color w:val="000000"/>
        </w:rPr>
        <w:t xml:space="preserve"> </w:t>
      </w:r>
      <w:r w:rsidRPr="00C5566B">
        <w:rPr>
          <w:rFonts w:eastAsia="Calibri" w:cstheme="minorHAnsi"/>
          <w:color w:val="000000"/>
        </w:rPr>
        <w:t>prowadzonym w trybie przetargu nieograniczonego;</w:t>
      </w:r>
    </w:p>
    <w:p w14:paraId="3A446163" w14:textId="77777777" w:rsidR="003E4209" w:rsidRPr="00C5566B" w:rsidRDefault="003E4209" w:rsidP="00DE6EC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C5566B">
        <w:rPr>
          <w:rFonts w:eastAsia="Times New Roman" w:cstheme="minorHAnsi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C5566B">
        <w:rPr>
          <w:rFonts w:eastAsia="Times New Roman" w:cstheme="minorHAnsi"/>
          <w:b/>
          <w:color w:val="000000"/>
          <w:lang w:eastAsia="pl-PL"/>
        </w:rPr>
        <w:t xml:space="preserve">art. 18 oraz art. 74 </w:t>
      </w:r>
      <w:r w:rsidRPr="00C5566B">
        <w:rPr>
          <w:rFonts w:eastAsia="Times New Roman" w:cstheme="minorHAnsi"/>
          <w:color w:val="000000"/>
          <w:lang w:eastAsia="pl-PL"/>
        </w:rPr>
        <w:t xml:space="preserve">ustawy z dnia 11 września 2019r. – Prawo zamówień publicznych (Dz. U. z 2019 r. poz. 2019 ze zm.) zwana dalej „ustawą Pzp”;  </w:t>
      </w:r>
    </w:p>
    <w:p w14:paraId="6C58F38C" w14:textId="77777777" w:rsidR="003E4209" w:rsidRPr="00C5566B" w:rsidRDefault="003E4209" w:rsidP="00DE6EC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C5566B">
        <w:rPr>
          <w:rFonts w:eastAsia="Times New Roman" w:cstheme="minorHAnsi"/>
          <w:color w:val="000000"/>
          <w:lang w:eastAsia="pl-PL"/>
        </w:rPr>
        <w:t xml:space="preserve">Pani/Pana dane osobowe będą przechowywane, zgodnie z </w:t>
      </w:r>
      <w:r w:rsidRPr="00C5566B">
        <w:rPr>
          <w:rFonts w:eastAsia="Times New Roman" w:cstheme="minorHAnsi"/>
          <w:b/>
          <w:color w:val="000000"/>
          <w:lang w:eastAsia="pl-PL"/>
        </w:rPr>
        <w:t xml:space="preserve">art.78 ust. 1 </w:t>
      </w:r>
      <w:r w:rsidRPr="00C5566B">
        <w:rPr>
          <w:rFonts w:eastAsia="Times New Roman" w:cstheme="minorHAnsi"/>
          <w:color w:val="000000"/>
          <w:lang w:eastAsia="pl-PL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2B8420DF" w14:textId="77777777" w:rsidR="003E4209" w:rsidRPr="00C5566B" w:rsidRDefault="003E4209" w:rsidP="00DE6EC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C5566B">
        <w:rPr>
          <w:rFonts w:eastAsia="Times New Roman" w:cstheme="minorHAnsi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06EDCAC8" w14:textId="77777777" w:rsidR="003E4209" w:rsidRPr="00C5566B" w:rsidRDefault="003E4209" w:rsidP="00DE6EC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C5566B">
        <w:rPr>
          <w:rFonts w:eastAsia="Times New Roman" w:cstheme="minorHAnsi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C5566B">
        <w:rPr>
          <w:rFonts w:eastAsia="Times New Roman" w:cstheme="minorHAnsi"/>
          <w:b/>
          <w:color w:val="000000"/>
          <w:lang w:eastAsia="pl-PL"/>
        </w:rPr>
        <w:t>art. 22 RODO</w:t>
      </w:r>
      <w:r w:rsidRPr="00C5566B">
        <w:rPr>
          <w:rFonts w:eastAsia="Times New Roman" w:cstheme="minorHAnsi"/>
          <w:color w:val="000000"/>
          <w:lang w:eastAsia="pl-PL"/>
        </w:rPr>
        <w:t>;</w:t>
      </w:r>
    </w:p>
    <w:p w14:paraId="6B88FDDF" w14:textId="77777777" w:rsidR="003E4209" w:rsidRPr="00C5566B" w:rsidRDefault="003E4209" w:rsidP="00DE6EC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C5566B">
        <w:rPr>
          <w:rFonts w:eastAsia="Times New Roman" w:cstheme="minorHAnsi"/>
          <w:color w:val="000000"/>
          <w:lang w:eastAsia="pl-PL"/>
        </w:rPr>
        <w:t>posiada Pani/Pan:</w:t>
      </w:r>
    </w:p>
    <w:p w14:paraId="01803C17" w14:textId="77777777" w:rsidR="003E4209" w:rsidRPr="00C5566B" w:rsidRDefault="003E4209" w:rsidP="00DE6EC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B0F0"/>
          <w:lang w:eastAsia="pl-PL"/>
        </w:rPr>
      </w:pPr>
      <w:r w:rsidRPr="00C5566B">
        <w:rPr>
          <w:rFonts w:eastAsia="Times New Roman" w:cstheme="minorHAnsi"/>
          <w:lang w:eastAsia="pl-PL"/>
        </w:rPr>
        <w:t xml:space="preserve">na podstawie </w:t>
      </w:r>
      <w:r w:rsidRPr="00C5566B">
        <w:rPr>
          <w:rFonts w:eastAsia="Times New Roman" w:cstheme="minorHAnsi"/>
          <w:b/>
          <w:lang w:eastAsia="pl-PL"/>
        </w:rPr>
        <w:t>art. 15 RODO</w:t>
      </w:r>
      <w:r w:rsidRPr="00C5566B">
        <w:rPr>
          <w:rFonts w:eastAsia="Times New Roman" w:cstheme="minorHAnsi"/>
          <w:lang w:eastAsia="pl-PL"/>
        </w:rPr>
        <w:t xml:space="preserve"> prawo dostępu do danych osobowych Pani/Pana dotyczących;</w:t>
      </w:r>
    </w:p>
    <w:p w14:paraId="2F8DFD5F" w14:textId="77777777" w:rsidR="003E4209" w:rsidRPr="00C5566B" w:rsidRDefault="003E4209" w:rsidP="00DE6EC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C5566B">
        <w:rPr>
          <w:rFonts w:eastAsia="Times New Roman" w:cstheme="minorHAnsi"/>
          <w:lang w:eastAsia="pl-PL"/>
        </w:rPr>
        <w:t xml:space="preserve">na podstawie </w:t>
      </w:r>
      <w:r w:rsidRPr="00C5566B">
        <w:rPr>
          <w:rFonts w:eastAsia="Times New Roman" w:cstheme="minorHAnsi"/>
          <w:b/>
          <w:lang w:eastAsia="pl-PL"/>
        </w:rPr>
        <w:t>art. 16 RODO</w:t>
      </w:r>
      <w:r w:rsidRPr="00C5566B">
        <w:rPr>
          <w:rFonts w:eastAsia="Times New Roman" w:cstheme="minorHAnsi"/>
          <w:lang w:eastAsia="pl-PL"/>
        </w:rPr>
        <w:t xml:space="preserve"> prawo do sprostowania Pani/Pana danych osobowych (</w:t>
      </w:r>
      <w:r w:rsidRPr="00C5566B">
        <w:rPr>
          <w:rFonts w:eastAsia="Times New Roman" w:cstheme="minorHAnsi"/>
          <w:i/>
          <w:lang w:eastAsia="pl-PL"/>
        </w:rPr>
        <w:t xml:space="preserve">skorzystanie z prawa do sprostowania nie może skutkować zmianą </w:t>
      </w:r>
      <w:r w:rsidRPr="00C5566B">
        <w:rPr>
          <w:rFonts w:eastAsia="Calibri" w:cstheme="minorHAnsi"/>
          <w:i/>
        </w:rPr>
        <w:t>wyniku postępowania</w:t>
      </w:r>
      <w:r w:rsidRPr="00C5566B">
        <w:rPr>
          <w:rFonts w:eastAsia="Calibri" w:cstheme="minorHAnsi"/>
          <w:i/>
        </w:rPr>
        <w:br/>
        <w:t>o udzielenie zamówienia publicznego ani zmianą postanowień umowy w zakresie niezgodnym z ustawą Pzp oraz nie może naruszać integralności protokołu oraz jego załączników.</w:t>
      </w:r>
      <w:r w:rsidRPr="00C5566B">
        <w:rPr>
          <w:rFonts w:eastAsia="Times New Roman" w:cstheme="minorHAnsi"/>
          <w:lang w:eastAsia="pl-PL"/>
        </w:rPr>
        <w:t>);</w:t>
      </w:r>
    </w:p>
    <w:p w14:paraId="753DF622" w14:textId="77777777" w:rsidR="003E4209" w:rsidRPr="00C5566B" w:rsidRDefault="003E4209" w:rsidP="00DE6EC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C5566B">
        <w:rPr>
          <w:rFonts w:eastAsia="Times New Roman" w:cstheme="minorHAnsi"/>
          <w:lang w:eastAsia="pl-PL"/>
        </w:rPr>
        <w:t xml:space="preserve">na podstawie </w:t>
      </w:r>
      <w:r w:rsidRPr="00C5566B">
        <w:rPr>
          <w:rFonts w:eastAsia="Times New Roman" w:cstheme="minorHAnsi"/>
          <w:b/>
          <w:lang w:eastAsia="pl-PL"/>
        </w:rPr>
        <w:t>art. 18 RODO</w:t>
      </w:r>
      <w:r w:rsidRPr="00C5566B">
        <w:rPr>
          <w:rFonts w:eastAsia="Times New Roman" w:cstheme="minorHAnsi"/>
          <w:lang w:eastAsia="pl-PL"/>
        </w:rPr>
        <w:t xml:space="preserve"> prawo żądania od administratora ograniczenia przetwarzania danych osobowych z zastrzeżeniem przypadków, o których mowa w art. </w:t>
      </w:r>
      <w:r w:rsidRPr="00C5566B">
        <w:rPr>
          <w:rFonts w:eastAsia="Times New Roman" w:cstheme="minorHAnsi"/>
          <w:b/>
          <w:lang w:eastAsia="pl-PL"/>
        </w:rPr>
        <w:t>18 ust. 2 RODO</w:t>
      </w:r>
      <w:r w:rsidRPr="00C5566B">
        <w:rPr>
          <w:rFonts w:eastAsia="Times New Roman" w:cstheme="minorHAnsi"/>
          <w:lang w:eastAsia="pl-PL"/>
        </w:rPr>
        <w:t xml:space="preserve"> (</w:t>
      </w:r>
      <w:r w:rsidRPr="00C5566B">
        <w:rPr>
          <w:rFonts w:eastAsia="Calibri" w:cstheme="minorHAnsi"/>
          <w:i/>
        </w:rPr>
        <w:t xml:space="preserve">prawo do ograniczenia przetwarzania nie ma zastosowania w odniesieniu do </w:t>
      </w:r>
      <w:r w:rsidRPr="00C5566B">
        <w:rPr>
          <w:rFonts w:eastAsia="Times New Roman" w:cstheme="minorHAnsi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C5566B">
        <w:rPr>
          <w:rFonts w:eastAsia="Times New Roman" w:cstheme="minorHAnsi"/>
          <w:lang w:eastAsia="pl-PL"/>
        </w:rPr>
        <w:t xml:space="preserve">);  </w:t>
      </w:r>
    </w:p>
    <w:p w14:paraId="65186CC6" w14:textId="77777777" w:rsidR="003E4209" w:rsidRPr="00C5566B" w:rsidRDefault="003E4209" w:rsidP="00DE6EC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C5566B">
        <w:rPr>
          <w:rFonts w:eastAsia="Times New Roman" w:cstheme="minorHAnsi"/>
          <w:lang w:eastAsia="pl-PL"/>
        </w:rPr>
        <w:t xml:space="preserve">prawo do wniesienia skargi do </w:t>
      </w:r>
      <w:r w:rsidRPr="00C5566B">
        <w:rPr>
          <w:rFonts w:eastAsia="Times New Roman" w:cstheme="minorHAnsi"/>
          <w:b/>
          <w:lang w:eastAsia="pl-PL"/>
        </w:rPr>
        <w:t>Prezesa Urzędu Ochrony Danych Osobowych</w:t>
      </w:r>
      <w:r w:rsidRPr="00C5566B">
        <w:rPr>
          <w:rFonts w:eastAsia="Times New Roman" w:cstheme="minorHAnsi"/>
          <w:lang w:eastAsia="pl-PL"/>
        </w:rPr>
        <w:t xml:space="preserve">, gdy uzna Pani/Pan, że przetwarzanie danych osobowych Pani/Pana dotyczących narusza przepisy </w:t>
      </w:r>
      <w:r w:rsidRPr="00C5566B">
        <w:rPr>
          <w:rFonts w:eastAsia="Times New Roman" w:cstheme="minorHAnsi"/>
          <w:b/>
          <w:lang w:eastAsia="pl-PL"/>
        </w:rPr>
        <w:t>RODO</w:t>
      </w:r>
      <w:r w:rsidRPr="00C5566B">
        <w:rPr>
          <w:rFonts w:eastAsia="Times New Roman" w:cstheme="minorHAnsi"/>
          <w:lang w:eastAsia="pl-PL"/>
        </w:rPr>
        <w:t>;</w:t>
      </w:r>
    </w:p>
    <w:p w14:paraId="7511D83F" w14:textId="77777777" w:rsidR="003E4209" w:rsidRPr="00C5566B" w:rsidRDefault="003E4209" w:rsidP="00DE6EC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i/>
          <w:color w:val="000000"/>
          <w:lang w:eastAsia="pl-PL"/>
        </w:rPr>
      </w:pPr>
      <w:r w:rsidRPr="00C5566B">
        <w:rPr>
          <w:rFonts w:eastAsia="Times New Roman" w:cstheme="minorHAnsi"/>
          <w:color w:val="000000"/>
          <w:lang w:eastAsia="pl-PL"/>
        </w:rPr>
        <w:t>nie przysługuje Pani/Panu:</w:t>
      </w:r>
    </w:p>
    <w:p w14:paraId="48A1CD71" w14:textId="77777777" w:rsidR="003E4209" w:rsidRPr="00C5566B" w:rsidRDefault="003E4209" w:rsidP="00DE6EC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B0F0"/>
          <w:lang w:eastAsia="pl-PL"/>
        </w:rPr>
      </w:pPr>
      <w:r w:rsidRPr="00C5566B">
        <w:rPr>
          <w:rFonts w:eastAsia="Times New Roman" w:cstheme="minorHAnsi"/>
          <w:lang w:eastAsia="pl-PL"/>
        </w:rPr>
        <w:t xml:space="preserve">w związku z </w:t>
      </w:r>
      <w:r w:rsidRPr="00C5566B">
        <w:rPr>
          <w:rFonts w:eastAsia="Times New Roman" w:cstheme="minorHAnsi"/>
          <w:b/>
          <w:lang w:eastAsia="pl-PL"/>
        </w:rPr>
        <w:t>art. 17 ust. 3 lit. b, d lub e RODO</w:t>
      </w:r>
      <w:r w:rsidRPr="00C5566B">
        <w:rPr>
          <w:rFonts w:eastAsia="Times New Roman" w:cstheme="minorHAnsi"/>
          <w:lang w:eastAsia="pl-PL"/>
        </w:rPr>
        <w:t xml:space="preserve"> prawo do usunięcia danych osobowych;</w:t>
      </w:r>
    </w:p>
    <w:p w14:paraId="025338E7" w14:textId="77777777" w:rsidR="003E4209" w:rsidRPr="00C5566B" w:rsidRDefault="003E4209" w:rsidP="00DE6EC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C5566B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4DBAA905" w14:textId="77777777" w:rsidR="003E4209" w:rsidRPr="00C5566B" w:rsidRDefault="003E4209" w:rsidP="00DE6EC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C5566B">
        <w:rPr>
          <w:rFonts w:eastAsia="Times New Roman" w:cstheme="minorHAnsi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C5566B">
        <w:rPr>
          <w:rFonts w:eastAsia="Times New Roman" w:cstheme="minorHAnsi"/>
          <w:lang w:eastAsia="pl-PL"/>
        </w:rPr>
        <w:t>.</w:t>
      </w:r>
    </w:p>
    <w:p w14:paraId="0CF2FA04" w14:textId="77777777" w:rsidR="003E4209" w:rsidRPr="00C5566B" w:rsidRDefault="003E4209" w:rsidP="00DE6EC8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5566B">
        <w:rPr>
          <w:rFonts w:eastAsia="Calibri" w:cstheme="minorHAnsi"/>
          <w:color w:val="000000"/>
          <w:spacing w:val="-2"/>
        </w:rPr>
        <w:t xml:space="preserve">Dodatkowo Zamawiający wyjaśnia, iż w zamówieniach publicznych </w:t>
      </w:r>
      <w:r w:rsidRPr="00C5566B">
        <w:rPr>
          <w:rFonts w:eastAsia="Calibri" w:cstheme="minorHAnsi"/>
          <w:color w:val="000000"/>
          <w:spacing w:val="-2"/>
          <w:u w:val="single"/>
        </w:rPr>
        <w:t xml:space="preserve">administratorem </w:t>
      </w:r>
      <w:r w:rsidRPr="00C5566B">
        <w:rPr>
          <w:rFonts w:eastAsia="Calibri" w:cstheme="minorHAnsi"/>
          <w:color w:val="000000"/>
          <w:u w:val="single"/>
        </w:rPr>
        <w:t>danych osobowych</w:t>
      </w:r>
      <w:r w:rsidRPr="00C5566B">
        <w:rPr>
          <w:rFonts w:eastAsia="Calibri" w:cstheme="minorHAnsi"/>
          <w:color w:val="000000"/>
        </w:rPr>
        <w:t xml:space="preserve"> obowiązanym do spełnienia obowiązku informacyjnego z art. 13 </w:t>
      </w:r>
      <w:r w:rsidRPr="00C5566B">
        <w:rPr>
          <w:rFonts w:eastAsia="Calibri" w:cstheme="minorHAnsi"/>
          <w:color w:val="000000"/>
          <w:spacing w:val="-3"/>
        </w:rPr>
        <w:t>RODO - jest w szczególności:</w:t>
      </w:r>
    </w:p>
    <w:p w14:paraId="606E23B9" w14:textId="77777777" w:rsidR="003E4209" w:rsidRPr="00C5566B" w:rsidRDefault="003E4209" w:rsidP="00DE6EC8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eastAsia="Calibri" w:cstheme="minorHAnsi"/>
          <w:color w:val="000000"/>
          <w:spacing w:val="-4"/>
        </w:rPr>
      </w:pPr>
      <w:r w:rsidRPr="00C5566B">
        <w:rPr>
          <w:rFonts w:eastAsia="Calibri" w:cstheme="minorHAnsi"/>
          <w:b/>
          <w:color w:val="000000"/>
          <w:spacing w:val="-4"/>
        </w:rPr>
        <w:t>Zamawiający</w:t>
      </w:r>
      <w:r w:rsidRPr="00C5566B">
        <w:rPr>
          <w:rFonts w:eastAsia="Calibri" w:cstheme="minorHAnsi"/>
          <w:color w:val="000000"/>
          <w:spacing w:val="-4"/>
        </w:rPr>
        <w:t xml:space="preserve"> - </w:t>
      </w:r>
      <w:r w:rsidRPr="00C5566B">
        <w:rPr>
          <w:rFonts w:eastAsia="Calibri" w:cstheme="minorHAnsi"/>
          <w:color w:val="000000"/>
          <w:spacing w:val="-4"/>
          <w:u w:val="single"/>
        </w:rPr>
        <w:t xml:space="preserve">względem osób fizycznych, od których dane osobowe bezpośrednio </w:t>
      </w:r>
      <w:r w:rsidRPr="00C5566B">
        <w:rPr>
          <w:rFonts w:eastAsia="Calibri" w:cstheme="minorHAnsi"/>
          <w:color w:val="000000"/>
          <w:spacing w:val="1"/>
        </w:rPr>
        <w:t>pozyskał. Dotyczy to w szczególności:</w:t>
      </w:r>
    </w:p>
    <w:p w14:paraId="7C5D59DA" w14:textId="77777777" w:rsidR="003E4209" w:rsidRPr="00C5566B" w:rsidRDefault="003E4209" w:rsidP="00DE6EC8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C5566B">
        <w:rPr>
          <w:rFonts w:eastAsia="Times New Roman" w:cstheme="minorHAnsi"/>
          <w:lang w:eastAsia="pl-PL"/>
        </w:rPr>
        <w:t>Wykonawcy będącego osobą fizyczną,</w:t>
      </w:r>
    </w:p>
    <w:p w14:paraId="244D04BF" w14:textId="77777777" w:rsidR="003E4209" w:rsidRPr="00C5566B" w:rsidRDefault="003E4209" w:rsidP="00DE6EC8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C5566B">
        <w:rPr>
          <w:rFonts w:eastAsia="Times New Roman" w:cstheme="minorHAnsi"/>
          <w:lang w:eastAsia="pl-PL"/>
        </w:rPr>
        <w:t>Wykonawcy będącego osobą fizyczną, prowadzącą jednoosobową działalność gospodarczą</w:t>
      </w:r>
    </w:p>
    <w:p w14:paraId="39BBD34D" w14:textId="77777777" w:rsidR="003E4209" w:rsidRPr="00C5566B" w:rsidRDefault="003E4209" w:rsidP="00DE6EC8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C5566B">
        <w:rPr>
          <w:rFonts w:eastAsia="Times New Roman" w:cstheme="minorHAnsi"/>
          <w:lang w:eastAsia="pl-PL"/>
        </w:rPr>
        <w:t>pełnomocnika Wykonawcy będącego osobą fizyczną (np. dane osobowe zamieszczone w pełnomocnictwie),</w:t>
      </w:r>
    </w:p>
    <w:p w14:paraId="75A6087C" w14:textId="77777777" w:rsidR="003E4209" w:rsidRPr="00C5566B" w:rsidRDefault="003E4209" w:rsidP="00DE6EC8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C5566B">
        <w:rPr>
          <w:rFonts w:eastAsia="Times New Roman" w:cstheme="minorHAnsi"/>
          <w:lang w:eastAsia="pl-PL"/>
        </w:rPr>
        <w:lastRenderedPageBreak/>
        <w:t>członka organu zarządzającego Wykonawcy, będącego osobą fizyczną (np. dane osobowe zamieszczone w informacji z KRK),</w:t>
      </w:r>
    </w:p>
    <w:p w14:paraId="7DA0833D" w14:textId="77777777" w:rsidR="003E4209" w:rsidRPr="00C5566B" w:rsidRDefault="003E4209" w:rsidP="00DE6EC8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C5566B">
        <w:rPr>
          <w:rFonts w:eastAsia="Times New Roman" w:cstheme="minorHAnsi"/>
          <w:lang w:eastAsia="pl-PL"/>
        </w:rPr>
        <w:t>osoby fizycznej skierowanej do przygotowania i przeprowadzenia postępowania o udzielenie zamówienia publicznego;</w:t>
      </w:r>
    </w:p>
    <w:p w14:paraId="11D7C7A7" w14:textId="77777777" w:rsidR="003E4209" w:rsidRPr="00C5566B" w:rsidRDefault="003E4209" w:rsidP="00DE6EC8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eastAsia="Calibri" w:cstheme="minorHAnsi"/>
          <w:color w:val="000000"/>
          <w:spacing w:val="-3"/>
        </w:rPr>
      </w:pPr>
      <w:r w:rsidRPr="00C5566B">
        <w:rPr>
          <w:rFonts w:eastAsia="Calibri" w:cstheme="minorHAnsi"/>
          <w:b/>
          <w:color w:val="000000"/>
          <w:spacing w:val="-3"/>
        </w:rPr>
        <w:t xml:space="preserve">Wykonawca </w:t>
      </w:r>
      <w:r w:rsidRPr="00C5566B">
        <w:rPr>
          <w:rFonts w:eastAsia="Calibri" w:cstheme="minorHAnsi"/>
          <w:color w:val="000000"/>
          <w:spacing w:val="-3"/>
        </w:rPr>
        <w:t xml:space="preserve">- </w:t>
      </w:r>
      <w:r w:rsidRPr="00C5566B">
        <w:rPr>
          <w:rFonts w:eastAsia="Calibri" w:cstheme="minorHAnsi"/>
          <w:color w:val="000000"/>
          <w:spacing w:val="-3"/>
          <w:u w:val="single"/>
        </w:rPr>
        <w:t xml:space="preserve">względem osób fizycznych, od których dane osobowe bezpośrednio  </w:t>
      </w:r>
      <w:r w:rsidRPr="00C5566B">
        <w:rPr>
          <w:rFonts w:eastAsia="Calibri" w:cstheme="minorHAnsi"/>
          <w:color w:val="000000"/>
          <w:spacing w:val="-4"/>
          <w:u w:val="single"/>
        </w:rPr>
        <w:t xml:space="preserve">pozyskał. Dotyczy to w szczególności: </w:t>
      </w:r>
    </w:p>
    <w:p w14:paraId="1E131B53" w14:textId="77777777" w:rsidR="003E4209" w:rsidRPr="00C5566B" w:rsidRDefault="003E4209" w:rsidP="00DE6EC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C5566B">
        <w:rPr>
          <w:rFonts w:eastAsia="Times New Roman" w:cstheme="minorHAnsi"/>
          <w:lang w:eastAsia="pl-PL"/>
        </w:rPr>
        <w:t>osoby fizycznej skierowanej do realizacji zamówienia,</w:t>
      </w:r>
    </w:p>
    <w:p w14:paraId="5E0C07D5" w14:textId="77777777" w:rsidR="003E4209" w:rsidRPr="00C5566B" w:rsidRDefault="003E4209" w:rsidP="00DE6EC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C5566B">
        <w:rPr>
          <w:rFonts w:eastAsia="Times New Roman" w:cstheme="minorHAnsi"/>
          <w:lang w:eastAsia="pl-PL"/>
        </w:rPr>
        <w:t>podwykonawcy/podmiotu trzeciego będącego osobą fizyczną,</w:t>
      </w:r>
    </w:p>
    <w:p w14:paraId="0E955790" w14:textId="77777777" w:rsidR="003E4209" w:rsidRPr="00C5566B" w:rsidRDefault="003E4209" w:rsidP="00DE6EC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C5566B">
        <w:rPr>
          <w:rFonts w:eastAsia="Times New Roman" w:cstheme="minorHAnsi"/>
          <w:lang w:eastAsia="pl-PL"/>
        </w:rPr>
        <w:t>podwykonawcy/podmiotu trzeciego będącego osobą fizyczną, prowadzącą jednoosobową, działalność gospodarczą,</w:t>
      </w:r>
    </w:p>
    <w:p w14:paraId="124CF958" w14:textId="77777777" w:rsidR="003E4209" w:rsidRPr="00C5566B" w:rsidRDefault="003E4209" w:rsidP="00DE6EC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C5566B">
        <w:rPr>
          <w:rFonts w:eastAsia="Times New Roman" w:cstheme="minorHAnsi"/>
          <w:lang w:eastAsia="pl-PL"/>
        </w:rPr>
        <w:t>pełnomocnika podwykonawcy/podmiotu trzeciego będącego osobą fizyczną (np. dane osobowe zamieszczone w pełnomocnictwie),</w:t>
      </w:r>
    </w:p>
    <w:p w14:paraId="2E066A21" w14:textId="77777777" w:rsidR="003E4209" w:rsidRPr="00C5566B" w:rsidRDefault="003E4209" w:rsidP="00DE6EC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C5566B">
        <w:rPr>
          <w:rFonts w:eastAsia="Times New Roman" w:cstheme="minorHAnsi"/>
          <w:lang w:eastAsia="pl-PL"/>
        </w:rPr>
        <w:t>członka organu zarządzającego podwykonawcy/podmiotu trzeciego, będącego osobą fizyczną (np. dane osobowe zamieszczone w informacji z KRK);</w:t>
      </w:r>
    </w:p>
    <w:p w14:paraId="47224091" w14:textId="77777777" w:rsidR="003E4209" w:rsidRPr="00C5566B" w:rsidRDefault="003E4209" w:rsidP="00CD6552">
      <w:pPr>
        <w:numPr>
          <w:ilvl w:val="0"/>
          <w:numId w:val="26"/>
        </w:numPr>
        <w:suppressAutoHyphens/>
        <w:autoSpaceDN w:val="0"/>
        <w:spacing w:after="0" w:line="240" w:lineRule="auto"/>
        <w:ind w:left="709"/>
        <w:jc w:val="both"/>
        <w:rPr>
          <w:rFonts w:eastAsia="Calibri" w:cstheme="minorHAnsi"/>
          <w:color w:val="000000"/>
          <w:spacing w:val="2"/>
        </w:rPr>
      </w:pPr>
      <w:r w:rsidRPr="00C5566B">
        <w:rPr>
          <w:rFonts w:eastAsia="Calibri" w:cstheme="minorHAnsi"/>
          <w:b/>
          <w:color w:val="000000"/>
          <w:spacing w:val="2"/>
        </w:rPr>
        <w:t>Podwykonawca/podmiot trzeci</w:t>
      </w:r>
      <w:r w:rsidRPr="00C5566B">
        <w:rPr>
          <w:rFonts w:eastAsia="Calibri" w:cstheme="minorHAnsi"/>
          <w:color w:val="000000"/>
          <w:spacing w:val="2"/>
        </w:rPr>
        <w:t xml:space="preserve"> - </w:t>
      </w:r>
      <w:r w:rsidRPr="00C5566B">
        <w:rPr>
          <w:rFonts w:eastAsia="Calibri" w:cstheme="minorHAnsi"/>
          <w:color w:val="000000"/>
          <w:spacing w:val="2"/>
          <w:u w:val="single"/>
        </w:rPr>
        <w:t xml:space="preserve">względem osób fizycznych, od których dane  </w:t>
      </w:r>
      <w:r w:rsidRPr="00C5566B">
        <w:rPr>
          <w:rFonts w:eastAsia="Calibri" w:cstheme="minorHAnsi"/>
          <w:color w:val="000000"/>
          <w:spacing w:val="8"/>
          <w:u w:val="single"/>
        </w:rPr>
        <w:t>osobowe bezpośrednio pozyskał</w:t>
      </w:r>
      <w:r w:rsidRPr="00C5566B">
        <w:rPr>
          <w:rFonts w:eastAsia="Calibri" w:cstheme="minorHAnsi"/>
          <w:color w:val="000000"/>
          <w:spacing w:val="8"/>
        </w:rPr>
        <w:t xml:space="preserve">. Dotyczy to w szczególności osoby fizycznej </w:t>
      </w:r>
      <w:r w:rsidRPr="00C5566B">
        <w:rPr>
          <w:rFonts w:eastAsia="Calibri" w:cstheme="minorHAnsi"/>
          <w:color w:val="000000"/>
          <w:spacing w:val="-3"/>
        </w:rPr>
        <w:t>skierowanej do realizacji zamówienia.</w:t>
      </w:r>
    </w:p>
    <w:p w14:paraId="0813C695" w14:textId="77777777" w:rsidR="00E07E56" w:rsidRPr="00C5566B" w:rsidRDefault="00E07E56" w:rsidP="00E32858">
      <w:pPr>
        <w:suppressAutoHyphens/>
        <w:autoSpaceDN w:val="0"/>
        <w:spacing w:after="0" w:line="240" w:lineRule="auto"/>
        <w:jc w:val="both"/>
        <w:rPr>
          <w:rFonts w:eastAsia="Calibri" w:cstheme="minorHAnsi"/>
          <w:color w:val="000000"/>
          <w:spacing w:val="2"/>
        </w:rPr>
      </w:pPr>
    </w:p>
    <w:p w14:paraId="79B5F5AD" w14:textId="77777777" w:rsidR="00F62363" w:rsidRPr="00C5566B" w:rsidRDefault="00F62363" w:rsidP="00E32858">
      <w:pPr>
        <w:suppressAutoHyphens/>
        <w:autoSpaceDN w:val="0"/>
        <w:spacing w:after="0" w:line="240" w:lineRule="auto"/>
        <w:jc w:val="both"/>
        <w:rPr>
          <w:rFonts w:eastAsia="Calibri" w:cstheme="minorHAnsi"/>
          <w:color w:val="000000"/>
          <w:spacing w:val="2"/>
        </w:rPr>
      </w:pPr>
    </w:p>
    <w:p w14:paraId="549EECDA" w14:textId="5FCE2C77" w:rsidR="005D20B9" w:rsidRPr="00C5566B" w:rsidRDefault="00FD0B9A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eastAsia="Calibri" w:cstheme="minorHAnsi"/>
          <w:i/>
          <w:color w:val="000000"/>
          <w:spacing w:val="2"/>
          <w:sz w:val="20"/>
          <w:szCs w:val="20"/>
        </w:rPr>
      </w:pPr>
      <w:r>
        <w:rPr>
          <w:rFonts w:eastAsia="Times New Roman" w:cstheme="minorHAnsi"/>
          <w:i/>
          <w:sz w:val="20"/>
          <w:szCs w:val="20"/>
          <w:u w:val="single"/>
          <w:lang w:eastAsia="ar-SA"/>
        </w:rPr>
        <w:t>Integralną część niniejszej S</w:t>
      </w:r>
      <w:r w:rsidR="005D20B9" w:rsidRPr="00C5566B">
        <w:rPr>
          <w:rFonts w:eastAsia="Times New Roman" w:cstheme="minorHAnsi"/>
          <w:i/>
          <w:sz w:val="20"/>
          <w:szCs w:val="20"/>
          <w:u w:val="single"/>
          <w:lang w:eastAsia="ar-SA"/>
        </w:rPr>
        <w:t>WZ stanowią:</w:t>
      </w:r>
    </w:p>
    <w:p w14:paraId="6FF13C89" w14:textId="77777777" w:rsidR="00490984" w:rsidRPr="00C5566B" w:rsidRDefault="00490984" w:rsidP="00490984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ar-SA"/>
        </w:rPr>
      </w:pPr>
      <w:r w:rsidRPr="00C5566B">
        <w:rPr>
          <w:rFonts w:eastAsia="Times New Roman" w:cstheme="minorHAnsi"/>
          <w:i/>
          <w:sz w:val="20"/>
          <w:szCs w:val="20"/>
          <w:lang w:eastAsia="ar-SA"/>
        </w:rPr>
        <w:t>Załącznik nr 1 - formularz ofertowy wraz z formularzem asortymentowo – cenowym</w:t>
      </w:r>
    </w:p>
    <w:p w14:paraId="14AC4FB4" w14:textId="7E2F9C80" w:rsidR="00490984" w:rsidRPr="00C5566B" w:rsidRDefault="00490984" w:rsidP="00490984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ar-SA"/>
        </w:rPr>
      </w:pPr>
      <w:r w:rsidRPr="00C5566B">
        <w:rPr>
          <w:rFonts w:eastAsia="Times New Roman" w:cstheme="minorHAnsi"/>
          <w:i/>
          <w:sz w:val="20"/>
          <w:szCs w:val="20"/>
          <w:lang w:eastAsia="ar-SA"/>
        </w:rPr>
        <w:t xml:space="preserve">Załącznik nr 1.1 </w:t>
      </w:r>
      <w:r w:rsidR="00A1189A">
        <w:rPr>
          <w:rFonts w:eastAsia="Times New Roman" w:cstheme="minorHAnsi"/>
          <w:i/>
          <w:sz w:val="20"/>
          <w:szCs w:val="20"/>
          <w:lang w:eastAsia="ar-SA"/>
        </w:rPr>
        <w:t>–1.2</w:t>
      </w:r>
      <w:r w:rsidR="00FC44C5" w:rsidRPr="00C5566B">
        <w:rPr>
          <w:rFonts w:eastAsia="Times New Roman" w:cstheme="minorHAnsi"/>
          <w:i/>
          <w:sz w:val="20"/>
          <w:szCs w:val="20"/>
          <w:lang w:eastAsia="ar-SA"/>
        </w:rPr>
        <w:t xml:space="preserve"> - </w:t>
      </w:r>
      <w:r w:rsidRPr="00C5566B">
        <w:rPr>
          <w:rFonts w:eastAsia="Times New Roman" w:cstheme="minorHAnsi"/>
          <w:i/>
          <w:sz w:val="20"/>
          <w:szCs w:val="20"/>
          <w:lang w:eastAsia="ar-SA"/>
        </w:rPr>
        <w:t>zestawienie wymaganych minimalnych parametrów techniczno-użytkowych</w:t>
      </w:r>
    </w:p>
    <w:p w14:paraId="317A70A7" w14:textId="7544DBD4" w:rsidR="005D20B9" w:rsidRPr="00C5566B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ar-SA"/>
        </w:rPr>
      </w:pPr>
      <w:r w:rsidRPr="00C5566B">
        <w:rPr>
          <w:rFonts w:eastAsia="Times New Roman" w:cstheme="minorHAnsi"/>
          <w:i/>
          <w:sz w:val="20"/>
          <w:szCs w:val="20"/>
          <w:lang w:eastAsia="ar-SA"/>
        </w:rPr>
        <w:t>Załącznik nr 2</w:t>
      </w:r>
      <w:r w:rsidR="00A637F6">
        <w:rPr>
          <w:rFonts w:eastAsia="Times New Roman" w:cstheme="minorHAnsi"/>
          <w:i/>
          <w:sz w:val="20"/>
          <w:szCs w:val="20"/>
          <w:lang w:eastAsia="ar-SA"/>
        </w:rPr>
        <w:t>, 2.1, 2.2</w:t>
      </w:r>
      <w:r w:rsidRPr="00C5566B">
        <w:rPr>
          <w:rFonts w:eastAsia="Times New Roman" w:cstheme="minorHAnsi"/>
          <w:i/>
          <w:sz w:val="20"/>
          <w:szCs w:val="20"/>
          <w:lang w:eastAsia="ar-SA"/>
        </w:rPr>
        <w:t xml:space="preserve"> – projek</w:t>
      </w:r>
      <w:r w:rsidR="005D5DE9">
        <w:rPr>
          <w:rFonts w:eastAsia="Times New Roman" w:cstheme="minorHAnsi"/>
          <w:i/>
          <w:sz w:val="20"/>
          <w:szCs w:val="20"/>
          <w:lang w:eastAsia="ar-SA"/>
        </w:rPr>
        <w:t>t</w:t>
      </w:r>
      <w:r w:rsidR="00A637F6">
        <w:rPr>
          <w:rFonts w:eastAsia="Times New Roman" w:cstheme="minorHAnsi"/>
          <w:i/>
          <w:sz w:val="20"/>
          <w:szCs w:val="20"/>
          <w:lang w:eastAsia="ar-SA"/>
        </w:rPr>
        <w:t>y</w:t>
      </w:r>
      <w:r w:rsidRPr="00C5566B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="0060040F" w:rsidRPr="00C5566B">
        <w:rPr>
          <w:rFonts w:eastAsia="Times New Roman" w:cstheme="minorHAnsi"/>
          <w:i/>
          <w:sz w:val="20"/>
          <w:szCs w:val="20"/>
          <w:lang w:eastAsia="ar-SA"/>
        </w:rPr>
        <w:t xml:space="preserve"> um</w:t>
      </w:r>
      <w:r w:rsidR="00A637F6">
        <w:rPr>
          <w:rFonts w:eastAsia="Times New Roman" w:cstheme="minorHAnsi"/>
          <w:i/>
          <w:sz w:val="20"/>
          <w:szCs w:val="20"/>
          <w:lang w:eastAsia="ar-SA"/>
        </w:rPr>
        <w:t>ów</w:t>
      </w:r>
      <w:r w:rsidR="0099476C" w:rsidRPr="00C5566B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</w:p>
    <w:p w14:paraId="41407C5A" w14:textId="77777777" w:rsidR="00A61998" w:rsidRPr="00C5566B" w:rsidRDefault="00A61998" w:rsidP="00A6199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ar-SA"/>
        </w:rPr>
      </w:pPr>
      <w:r w:rsidRPr="00C5566B">
        <w:rPr>
          <w:rFonts w:eastAsia="Times New Roman" w:cstheme="minorHAnsi"/>
          <w:i/>
          <w:sz w:val="20"/>
          <w:szCs w:val="20"/>
          <w:lang w:eastAsia="ar-SA"/>
        </w:rPr>
        <w:t>Załącznik nr 3 – Jednolity europejski dokument zamówienia</w:t>
      </w:r>
    </w:p>
    <w:p w14:paraId="61EF5FAF" w14:textId="77777777" w:rsidR="0037301F" w:rsidRPr="00C5566B" w:rsidRDefault="0025134A" w:rsidP="00FB2BDF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i/>
          <w:color w:val="000000"/>
          <w:sz w:val="20"/>
          <w:szCs w:val="20"/>
        </w:rPr>
      </w:pPr>
      <w:r w:rsidRPr="00C5566B">
        <w:rPr>
          <w:rFonts w:eastAsia="Calibri" w:cstheme="minorHAnsi"/>
          <w:i/>
          <w:color w:val="000000"/>
          <w:sz w:val="20"/>
          <w:szCs w:val="20"/>
        </w:rPr>
        <w:t xml:space="preserve">Załącznik nr 4 – oświadczenie Wykonawcy </w:t>
      </w:r>
      <w:r w:rsidR="00FB2BDF" w:rsidRPr="00C5566B">
        <w:rPr>
          <w:rFonts w:eastAsia="Calibri" w:cstheme="minorHAnsi"/>
          <w:i/>
          <w:color w:val="000000"/>
          <w:sz w:val="20"/>
          <w:szCs w:val="20"/>
        </w:rPr>
        <w:t>dotyczące przedmiotu zamówienia</w:t>
      </w:r>
    </w:p>
    <w:p w14:paraId="69D5338E" w14:textId="63BBD057" w:rsidR="00A1189A" w:rsidRDefault="00A1189A" w:rsidP="00A1189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i/>
          <w:color w:val="000000"/>
          <w:sz w:val="20"/>
          <w:szCs w:val="20"/>
        </w:rPr>
      </w:pPr>
      <w:r>
        <w:rPr>
          <w:rFonts w:eastAsia="Calibri" w:cstheme="minorHAnsi"/>
          <w:i/>
          <w:color w:val="000000"/>
          <w:sz w:val="20"/>
          <w:szCs w:val="20"/>
        </w:rPr>
        <w:t>Załącznik nr 5</w:t>
      </w:r>
      <w:r w:rsidRPr="00C5566B">
        <w:rPr>
          <w:rFonts w:eastAsia="Calibri" w:cstheme="minorHAnsi"/>
          <w:i/>
          <w:color w:val="000000"/>
          <w:sz w:val="20"/>
          <w:szCs w:val="20"/>
        </w:rPr>
        <w:t xml:space="preserve"> – </w:t>
      </w:r>
      <w:r>
        <w:rPr>
          <w:rFonts w:eastAsia="Calibri" w:cstheme="minorHAnsi"/>
          <w:i/>
          <w:color w:val="000000"/>
          <w:sz w:val="20"/>
          <w:szCs w:val="20"/>
        </w:rPr>
        <w:t>szczegółowy opis przedmiotu zamówienia</w:t>
      </w:r>
    </w:p>
    <w:p w14:paraId="75CCE516" w14:textId="6A5C3AD0" w:rsidR="00A1189A" w:rsidRDefault="00A1189A" w:rsidP="00A1189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i/>
          <w:color w:val="000000"/>
          <w:sz w:val="20"/>
          <w:szCs w:val="20"/>
        </w:rPr>
      </w:pPr>
      <w:r>
        <w:rPr>
          <w:rFonts w:eastAsia="Calibri" w:cstheme="minorHAnsi"/>
          <w:i/>
          <w:color w:val="000000"/>
          <w:sz w:val="20"/>
          <w:szCs w:val="20"/>
        </w:rPr>
        <w:t>Załącznik nr 6</w:t>
      </w:r>
      <w:r w:rsidRPr="00C5566B">
        <w:rPr>
          <w:rFonts w:eastAsia="Calibri" w:cstheme="minorHAnsi"/>
          <w:i/>
          <w:color w:val="000000"/>
          <w:sz w:val="20"/>
          <w:szCs w:val="20"/>
        </w:rPr>
        <w:t xml:space="preserve"> – </w:t>
      </w:r>
      <w:r>
        <w:rPr>
          <w:rFonts w:eastAsia="Calibri" w:cstheme="minorHAnsi"/>
          <w:i/>
          <w:color w:val="000000"/>
          <w:sz w:val="20"/>
          <w:szCs w:val="20"/>
        </w:rPr>
        <w:t>wykaz dostaw</w:t>
      </w:r>
    </w:p>
    <w:p w14:paraId="681576E6" w14:textId="713A6682" w:rsidR="00A1189A" w:rsidRDefault="00A1189A" w:rsidP="00A1189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i/>
          <w:color w:val="000000"/>
          <w:sz w:val="20"/>
          <w:szCs w:val="20"/>
        </w:rPr>
      </w:pPr>
      <w:r>
        <w:rPr>
          <w:rFonts w:eastAsia="Calibri" w:cstheme="minorHAnsi"/>
          <w:i/>
          <w:color w:val="000000"/>
          <w:sz w:val="20"/>
          <w:szCs w:val="20"/>
        </w:rPr>
        <w:t>Załącznik nr 7</w:t>
      </w:r>
      <w:r w:rsidRPr="00C5566B">
        <w:rPr>
          <w:rFonts w:eastAsia="Calibri" w:cstheme="minorHAnsi"/>
          <w:i/>
          <w:color w:val="000000"/>
          <w:sz w:val="20"/>
          <w:szCs w:val="20"/>
        </w:rPr>
        <w:t xml:space="preserve"> – </w:t>
      </w:r>
      <w:r>
        <w:rPr>
          <w:rFonts w:eastAsia="Calibri" w:cstheme="minorHAnsi"/>
          <w:i/>
          <w:color w:val="000000"/>
          <w:sz w:val="20"/>
          <w:szCs w:val="20"/>
        </w:rPr>
        <w:t>wykaz usług</w:t>
      </w:r>
    </w:p>
    <w:p w14:paraId="5D4F12C1" w14:textId="0C62DCD1" w:rsidR="00FD0B9A" w:rsidRDefault="00FD0B9A" w:rsidP="00FD0B9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i/>
          <w:color w:val="000000"/>
          <w:sz w:val="20"/>
          <w:szCs w:val="20"/>
        </w:rPr>
      </w:pPr>
      <w:r>
        <w:rPr>
          <w:rFonts w:eastAsia="Calibri" w:cstheme="minorHAnsi"/>
          <w:i/>
          <w:color w:val="000000"/>
          <w:sz w:val="20"/>
          <w:szCs w:val="20"/>
        </w:rPr>
        <w:t>Załącznik nr 8</w:t>
      </w:r>
      <w:r w:rsidRPr="00C5566B">
        <w:rPr>
          <w:rFonts w:eastAsia="Calibri" w:cstheme="minorHAnsi"/>
          <w:i/>
          <w:color w:val="000000"/>
          <w:sz w:val="20"/>
          <w:szCs w:val="20"/>
        </w:rPr>
        <w:t xml:space="preserve"> – </w:t>
      </w:r>
      <w:r>
        <w:rPr>
          <w:rFonts w:eastAsia="Calibri" w:cstheme="minorHAnsi"/>
          <w:i/>
          <w:color w:val="000000"/>
          <w:sz w:val="20"/>
          <w:szCs w:val="20"/>
        </w:rPr>
        <w:t>oświadczenie sankcje</w:t>
      </w:r>
    </w:p>
    <w:p w14:paraId="494B5798" w14:textId="77777777" w:rsidR="00D44630" w:rsidRPr="00C5566B" w:rsidRDefault="00D44630" w:rsidP="00FB2BDF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color w:val="000000"/>
          <w:u w:val="single"/>
        </w:rPr>
      </w:pPr>
    </w:p>
    <w:p w14:paraId="6A6C4892" w14:textId="77777777" w:rsidR="0037301F" w:rsidRPr="00C5566B" w:rsidRDefault="0037301F" w:rsidP="003029E7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ind w:left="780"/>
        <w:textAlignment w:val="baseline"/>
        <w:outlineLvl w:val="0"/>
        <w:rPr>
          <w:rFonts w:cstheme="minorHAnsi"/>
        </w:rPr>
      </w:pPr>
    </w:p>
    <w:sectPr w:rsidR="0037301F" w:rsidRPr="00C5566B" w:rsidSect="000F6735">
      <w:footerReference w:type="default" r:id="rId39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42025" w14:textId="77777777" w:rsidR="00A03E53" w:rsidRDefault="00A03E53">
      <w:pPr>
        <w:spacing w:after="0" w:line="240" w:lineRule="auto"/>
      </w:pPr>
      <w:r>
        <w:separator/>
      </w:r>
    </w:p>
  </w:endnote>
  <w:endnote w:type="continuationSeparator" w:id="0">
    <w:p w14:paraId="48905F44" w14:textId="77777777" w:rsidR="00A03E53" w:rsidRDefault="00A0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D010A83" w14:textId="078B75BF" w:rsidR="00A03E53" w:rsidRPr="005A0BCA" w:rsidRDefault="00A03E53" w:rsidP="0085140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0BCA">
              <w:rPr>
                <w:rFonts w:asciiTheme="minorHAnsi" w:hAnsiTheme="minorHAnsi" w:cstheme="minorHAnsi"/>
                <w:sz w:val="20"/>
                <w:szCs w:val="20"/>
              </w:rPr>
              <w:t>Szp/ZP-426/2022</w:t>
            </w:r>
            <w:r w:rsidRPr="005A0BC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A0BC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Strona </w:t>
            </w:r>
            <w:r w:rsidRPr="005A0B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A0B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5A0B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37E1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5A0B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A0BCA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5A0B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A0B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5A0B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37E1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22</w:t>
            </w:r>
            <w:r w:rsidRPr="005A0B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9D327" w14:textId="77777777" w:rsidR="00A03E53" w:rsidRDefault="00A03E53">
      <w:pPr>
        <w:spacing w:after="0" w:line="240" w:lineRule="auto"/>
      </w:pPr>
      <w:r>
        <w:separator/>
      </w:r>
    </w:p>
  </w:footnote>
  <w:footnote w:type="continuationSeparator" w:id="0">
    <w:p w14:paraId="59CBCE9D" w14:textId="77777777" w:rsidR="00A03E53" w:rsidRDefault="00A03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</w:lvl>
  </w:abstractNum>
  <w:abstractNum w:abstractNumId="1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8824AB"/>
    <w:multiLevelType w:val="hybridMultilevel"/>
    <w:tmpl w:val="E97CE7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50A7F78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9D61A56"/>
    <w:multiLevelType w:val="multilevel"/>
    <w:tmpl w:val="70DC0CF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>
    <w:nsid w:val="0CBE01D3"/>
    <w:multiLevelType w:val="hybridMultilevel"/>
    <w:tmpl w:val="37A89490"/>
    <w:lvl w:ilvl="0" w:tplc="37F28A16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3A0CF6"/>
    <w:multiLevelType w:val="hybridMultilevel"/>
    <w:tmpl w:val="FA5091BA"/>
    <w:lvl w:ilvl="0" w:tplc="99AA86A0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CD2650"/>
    <w:multiLevelType w:val="hybridMultilevel"/>
    <w:tmpl w:val="1C86BC0A"/>
    <w:lvl w:ilvl="0" w:tplc="C6C8874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6D0274"/>
    <w:multiLevelType w:val="multilevel"/>
    <w:tmpl w:val="728A889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8BF7D2B"/>
    <w:multiLevelType w:val="hybridMultilevel"/>
    <w:tmpl w:val="12BAAA8E"/>
    <w:lvl w:ilvl="0" w:tplc="892034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F337E1"/>
    <w:multiLevelType w:val="hybridMultilevel"/>
    <w:tmpl w:val="E21A8B04"/>
    <w:lvl w:ilvl="0" w:tplc="3D985E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45D3B12"/>
    <w:multiLevelType w:val="hybridMultilevel"/>
    <w:tmpl w:val="5DB415A8"/>
    <w:lvl w:ilvl="0" w:tplc="3D4AD1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C66960"/>
    <w:multiLevelType w:val="hybridMultilevel"/>
    <w:tmpl w:val="7B24A8C0"/>
    <w:lvl w:ilvl="0" w:tplc="04150017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29E2745D"/>
    <w:multiLevelType w:val="hybridMultilevel"/>
    <w:tmpl w:val="5E3C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4E63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430151"/>
    <w:multiLevelType w:val="multilevel"/>
    <w:tmpl w:val="D51ACBC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3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4AD03E6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7DC38D7"/>
    <w:multiLevelType w:val="multilevel"/>
    <w:tmpl w:val="AF04D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B295026"/>
    <w:multiLevelType w:val="hybridMultilevel"/>
    <w:tmpl w:val="94B2E358"/>
    <w:lvl w:ilvl="0" w:tplc="66AAF74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C7F02E5"/>
    <w:multiLevelType w:val="hybridMultilevel"/>
    <w:tmpl w:val="74681B7C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3">
    <w:nsid w:val="3CAB3945"/>
    <w:multiLevelType w:val="hybridMultilevel"/>
    <w:tmpl w:val="9CE0C63C"/>
    <w:lvl w:ilvl="0" w:tplc="19BA4FE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FFC6F1E"/>
    <w:multiLevelType w:val="hybridMultilevel"/>
    <w:tmpl w:val="4B0EAF5A"/>
    <w:lvl w:ilvl="0" w:tplc="9AFE9FA4">
      <w:start w:val="7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B116C3"/>
    <w:multiLevelType w:val="hybridMultilevel"/>
    <w:tmpl w:val="BFB8941E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F35EE2"/>
    <w:multiLevelType w:val="multilevel"/>
    <w:tmpl w:val="C3AC15A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8">
    <w:nsid w:val="41813FE6"/>
    <w:multiLevelType w:val="hybridMultilevel"/>
    <w:tmpl w:val="E122834A"/>
    <w:lvl w:ilvl="0" w:tplc="BF6AFCA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41AD547A"/>
    <w:multiLevelType w:val="multilevel"/>
    <w:tmpl w:val="7EFAD0F4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Times New Roman" w:eastAsia="Arial" w:hAnsi="Times New Roman" w:cs="Times New Roman" w:hint="default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0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5113C9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57D0A60"/>
    <w:multiLevelType w:val="hybridMultilevel"/>
    <w:tmpl w:val="24B6C4F0"/>
    <w:lvl w:ilvl="0" w:tplc="298C4E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C27F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9D44BFA">
      <w:start w:val="7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DF7AE1E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42611E"/>
    <w:multiLevelType w:val="hybridMultilevel"/>
    <w:tmpl w:val="7116B848"/>
    <w:lvl w:ilvl="0" w:tplc="2D4AD62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8621A3D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872015A"/>
    <w:multiLevelType w:val="hybridMultilevel"/>
    <w:tmpl w:val="002043E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B3D2EBE"/>
    <w:multiLevelType w:val="hybridMultilevel"/>
    <w:tmpl w:val="EE049E1E"/>
    <w:lvl w:ilvl="0" w:tplc="8D1E6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>
    <w:nsid w:val="4F2F0E97"/>
    <w:multiLevelType w:val="hybridMultilevel"/>
    <w:tmpl w:val="B0A2BA26"/>
    <w:lvl w:ilvl="0" w:tplc="7C041EE6">
      <w:start w:val="1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1903EAC"/>
    <w:multiLevelType w:val="hybridMultilevel"/>
    <w:tmpl w:val="ED2A28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>
    <w:nsid w:val="52CB05B0"/>
    <w:multiLevelType w:val="hybridMultilevel"/>
    <w:tmpl w:val="E690D490"/>
    <w:lvl w:ilvl="0" w:tplc="42F415B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E05C5F"/>
    <w:multiLevelType w:val="hybridMultilevel"/>
    <w:tmpl w:val="EC0889EA"/>
    <w:lvl w:ilvl="0" w:tplc="5C720218">
      <w:start w:val="5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59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4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>
    <w:nsid w:val="6E4E7187"/>
    <w:multiLevelType w:val="hybridMultilevel"/>
    <w:tmpl w:val="73228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B0C109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6278DE"/>
    <w:multiLevelType w:val="multilevel"/>
    <w:tmpl w:val="6C56BC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0">
    <w:nsid w:val="6FA02C3B"/>
    <w:multiLevelType w:val="multilevel"/>
    <w:tmpl w:val="1DC80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0B47A28"/>
    <w:multiLevelType w:val="hybridMultilevel"/>
    <w:tmpl w:val="DA90771C"/>
    <w:lvl w:ilvl="0" w:tplc="D5B4149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2">
    <w:nsid w:val="71970DC1"/>
    <w:multiLevelType w:val="hybridMultilevel"/>
    <w:tmpl w:val="74681B7C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3">
    <w:nsid w:val="73F96CE5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>
    <w:nsid w:val="75B627CD"/>
    <w:multiLevelType w:val="hybridMultilevel"/>
    <w:tmpl w:val="EBE679DE"/>
    <w:lvl w:ilvl="0" w:tplc="14DC8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73A3FCE"/>
    <w:multiLevelType w:val="hybridMultilevel"/>
    <w:tmpl w:val="002043E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7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60"/>
  </w:num>
  <w:num w:numId="3">
    <w:abstractNumId w:val="54"/>
  </w:num>
  <w:num w:numId="4">
    <w:abstractNumId w:val="55"/>
  </w:num>
  <w:num w:numId="5">
    <w:abstractNumId w:val="2"/>
  </w:num>
  <w:num w:numId="6">
    <w:abstractNumId w:val="62"/>
  </w:num>
  <w:num w:numId="7">
    <w:abstractNumId w:val="61"/>
  </w:num>
  <w:num w:numId="8">
    <w:abstractNumId w:val="66"/>
  </w:num>
  <w:num w:numId="9">
    <w:abstractNumId w:val="41"/>
  </w:num>
  <w:num w:numId="10">
    <w:abstractNumId w:val="40"/>
  </w:num>
  <w:num w:numId="11">
    <w:abstractNumId w:val="42"/>
  </w:num>
  <w:num w:numId="12">
    <w:abstractNumId w:val="14"/>
  </w:num>
  <w:num w:numId="13">
    <w:abstractNumId w:val="11"/>
  </w:num>
  <w:num w:numId="14">
    <w:abstractNumId w:val="16"/>
  </w:num>
  <w:num w:numId="15">
    <w:abstractNumId w:val="46"/>
  </w:num>
  <w:num w:numId="16">
    <w:abstractNumId w:val="59"/>
  </w:num>
  <w:num w:numId="17">
    <w:abstractNumId w:val="68"/>
  </w:num>
  <w:num w:numId="18">
    <w:abstractNumId w:val="38"/>
  </w:num>
  <w:num w:numId="19">
    <w:abstractNumId w:val="47"/>
  </w:num>
  <w:num w:numId="20">
    <w:abstractNumId w:val="63"/>
  </w:num>
  <w:num w:numId="21">
    <w:abstractNumId w:val="5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2"/>
  </w:num>
  <w:num w:numId="30">
    <w:abstractNumId w:val="58"/>
  </w:num>
  <w:num w:numId="31">
    <w:abstractNumId w:val="23"/>
  </w:num>
  <w:num w:numId="32">
    <w:abstractNumId w:val="48"/>
  </w:num>
  <w:num w:numId="33">
    <w:abstractNumId w:val="21"/>
  </w:num>
  <w:num w:numId="34">
    <w:abstractNumId w:val="24"/>
  </w:num>
  <w:num w:numId="35">
    <w:abstractNumId w:val="36"/>
  </w:num>
  <w:num w:numId="36">
    <w:abstractNumId w:val="30"/>
  </w:num>
  <w:num w:numId="37">
    <w:abstractNumId w:val="1"/>
  </w:num>
  <w:num w:numId="38">
    <w:abstractNumId w:val="25"/>
  </w:num>
  <w:num w:numId="39">
    <w:abstractNumId w:val="73"/>
  </w:num>
  <w:num w:numId="40">
    <w:abstractNumId w:val="28"/>
  </w:num>
  <w:num w:numId="41">
    <w:abstractNumId w:val="26"/>
  </w:num>
  <w:num w:numId="42">
    <w:abstractNumId w:val="76"/>
  </w:num>
  <w:num w:numId="43">
    <w:abstractNumId w:val="64"/>
  </w:num>
  <w:num w:numId="44">
    <w:abstractNumId w:val="77"/>
  </w:num>
  <w:num w:numId="45">
    <w:abstractNumId w:val="34"/>
  </w:num>
  <w:num w:numId="46">
    <w:abstractNumId w:val="9"/>
  </w:num>
  <w:num w:numId="47">
    <w:abstractNumId w:val="3"/>
  </w:num>
  <w:num w:numId="48">
    <w:abstractNumId w:val="10"/>
  </w:num>
  <w:num w:numId="49">
    <w:abstractNumId w:val="27"/>
  </w:num>
  <w:num w:numId="50">
    <w:abstractNumId w:val="7"/>
  </w:num>
  <w:num w:numId="51">
    <w:abstractNumId w:val="57"/>
  </w:num>
  <w:num w:numId="52">
    <w:abstractNumId w:val="12"/>
  </w:num>
  <w:num w:numId="53">
    <w:abstractNumId w:val="15"/>
  </w:num>
  <w:num w:numId="54">
    <w:abstractNumId w:val="19"/>
  </w:num>
  <w:num w:numId="55">
    <w:abstractNumId w:val="45"/>
  </w:num>
  <w:num w:numId="56">
    <w:abstractNumId w:val="70"/>
  </w:num>
  <w:num w:numId="57">
    <w:abstractNumId w:val="69"/>
  </w:num>
  <w:num w:numId="58">
    <w:abstractNumId w:val="33"/>
  </w:num>
  <w:num w:numId="59">
    <w:abstractNumId w:val="13"/>
  </w:num>
  <w:num w:numId="60">
    <w:abstractNumId w:val="0"/>
  </w:num>
  <w:num w:numId="61">
    <w:abstractNumId w:val="20"/>
  </w:num>
  <w:num w:numId="62">
    <w:abstractNumId w:val="56"/>
  </w:num>
  <w:num w:numId="63">
    <w:abstractNumId w:val="35"/>
  </w:num>
  <w:num w:numId="64">
    <w:abstractNumId w:val="32"/>
  </w:num>
  <w:num w:numId="65">
    <w:abstractNumId w:val="75"/>
  </w:num>
  <w:num w:numId="66">
    <w:abstractNumId w:val="72"/>
  </w:num>
  <w:num w:numId="67">
    <w:abstractNumId w:val="50"/>
  </w:num>
  <w:num w:numId="68">
    <w:abstractNumId w:val="71"/>
  </w:num>
  <w:num w:numId="69">
    <w:abstractNumId w:val="53"/>
  </w:num>
  <w:num w:numId="70">
    <w:abstractNumId w:val="74"/>
  </w:num>
  <w:num w:numId="71">
    <w:abstractNumId w:val="39"/>
  </w:num>
  <w:num w:numId="72">
    <w:abstractNumId w:val="6"/>
  </w:num>
  <w:num w:numId="73">
    <w:abstractNumId w:val="22"/>
  </w:num>
  <w:num w:numId="74">
    <w:abstractNumId w:val="17"/>
  </w:num>
  <w:num w:numId="75">
    <w:abstractNumId w:val="37"/>
  </w:num>
  <w:num w:numId="76">
    <w:abstractNumId w:val="5"/>
  </w:num>
  <w:num w:numId="77">
    <w:abstractNumId w:val="43"/>
  </w:num>
  <w:num w:numId="78">
    <w:abstractNumId w:val="49"/>
  </w:num>
  <w:num w:numId="79">
    <w:abstractNumId w:val="4"/>
  </w:num>
  <w:numIdMacAtCleanup w:val="7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Jakubiak">
    <w15:presenceInfo w15:providerId="Windows Live" w15:userId="e4a5e4b07d14420e"/>
  </w15:person>
  <w15:person w15:author="Wojciech Tarnawski">
    <w15:presenceInfo w15:providerId="AD" w15:userId="S::wtarnawski@wssk.wroc.pl::9dfd26c8-0167-4408-bd07-8dc257fc8c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1F7CD4BC-5909-4D06-A643-C90287908278}"/>
  </w:docVars>
  <w:rsids>
    <w:rsidRoot w:val="005D20B9"/>
    <w:rsid w:val="00001800"/>
    <w:rsid w:val="00002DA1"/>
    <w:rsid w:val="000043DA"/>
    <w:rsid w:val="00012264"/>
    <w:rsid w:val="00016E84"/>
    <w:rsid w:val="000200DF"/>
    <w:rsid w:val="00024365"/>
    <w:rsid w:val="00025A02"/>
    <w:rsid w:val="00030C32"/>
    <w:rsid w:val="000327E4"/>
    <w:rsid w:val="000334E0"/>
    <w:rsid w:val="000349CB"/>
    <w:rsid w:val="000457FF"/>
    <w:rsid w:val="00047EDD"/>
    <w:rsid w:val="00052569"/>
    <w:rsid w:val="000570EB"/>
    <w:rsid w:val="000651F0"/>
    <w:rsid w:val="000654AF"/>
    <w:rsid w:val="0007133D"/>
    <w:rsid w:val="000724D2"/>
    <w:rsid w:val="00073D65"/>
    <w:rsid w:val="000764F4"/>
    <w:rsid w:val="00076535"/>
    <w:rsid w:val="000775D6"/>
    <w:rsid w:val="00085067"/>
    <w:rsid w:val="00087CA2"/>
    <w:rsid w:val="00090880"/>
    <w:rsid w:val="00093061"/>
    <w:rsid w:val="000972D4"/>
    <w:rsid w:val="000A07C7"/>
    <w:rsid w:val="000A54EA"/>
    <w:rsid w:val="000A5CFE"/>
    <w:rsid w:val="000A70E0"/>
    <w:rsid w:val="000A770C"/>
    <w:rsid w:val="000B44DB"/>
    <w:rsid w:val="000B4E7E"/>
    <w:rsid w:val="000B520A"/>
    <w:rsid w:val="000B64E3"/>
    <w:rsid w:val="000B67A9"/>
    <w:rsid w:val="000C0427"/>
    <w:rsid w:val="000C09D1"/>
    <w:rsid w:val="000C7E20"/>
    <w:rsid w:val="000D08E8"/>
    <w:rsid w:val="000D13E8"/>
    <w:rsid w:val="000D1787"/>
    <w:rsid w:val="000E43E0"/>
    <w:rsid w:val="000E51FA"/>
    <w:rsid w:val="000F18A8"/>
    <w:rsid w:val="000F1AFA"/>
    <w:rsid w:val="000F2BE6"/>
    <w:rsid w:val="000F5C89"/>
    <w:rsid w:val="000F6735"/>
    <w:rsid w:val="00105B70"/>
    <w:rsid w:val="001073AD"/>
    <w:rsid w:val="00107CE0"/>
    <w:rsid w:val="0011396B"/>
    <w:rsid w:val="0011615D"/>
    <w:rsid w:val="0011627E"/>
    <w:rsid w:val="001261AE"/>
    <w:rsid w:val="00130CF3"/>
    <w:rsid w:val="00140D06"/>
    <w:rsid w:val="001412AC"/>
    <w:rsid w:val="00144B2D"/>
    <w:rsid w:val="00145541"/>
    <w:rsid w:val="00145FC6"/>
    <w:rsid w:val="0015250F"/>
    <w:rsid w:val="00154519"/>
    <w:rsid w:val="00155EA1"/>
    <w:rsid w:val="00156ACB"/>
    <w:rsid w:val="00160393"/>
    <w:rsid w:val="00161E19"/>
    <w:rsid w:val="001640E6"/>
    <w:rsid w:val="00166389"/>
    <w:rsid w:val="001669DB"/>
    <w:rsid w:val="00171DA6"/>
    <w:rsid w:val="00172DE5"/>
    <w:rsid w:val="00177626"/>
    <w:rsid w:val="00182CDE"/>
    <w:rsid w:val="00183D5F"/>
    <w:rsid w:val="00185CE6"/>
    <w:rsid w:val="00190CC0"/>
    <w:rsid w:val="001927F9"/>
    <w:rsid w:val="001A0BD9"/>
    <w:rsid w:val="001A3785"/>
    <w:rsid w:val="001A4954"/>
    <w:rsid w:val="001A611B"/>
    <w:rsid w:val="001A61F3"/>
    <w:rsid w:val="001B4562"/>
    <w:rsid w:val="001B6357"/>
    <w:rsid w:val="001B7055"/>
    <w:rsid w:val="001B705E"/>
    <w:rsid w:val="001C4385"/>
    <w:rsid w:val="001D0077"/>
    <w:rsid w:val="001D1278"/>
    <w:rsid w:val="001D5C19"/>
    <w:rsid w:val="001D7CD9"/>
    <w:rsid w:val="001E0167"/>
    <w:rsid w:val="001E18F8"/>
    <w:rsid w:val="001E24E0"/>
    <w:rsid w:val="001E321C"/>
    <w:rsid w:val="001E6ADE"/>
    <w:rsid w:val="001E7DF7"/>
    <w:rsid w:val="001F06DE"/>
    <w:rsid w:val="001F442E"/>
    <w:rsid w:val="001F4883"/>
    <w:rsid w:val="001F6A3A"/>
    <w:rsid w:val="00201FE7"/>
    <w:rsid w:val="002024B1"/>
    <w:rsid w:val="00204674"/>
    <w:rsid w:val="0020685C"/>
    <w:rsid w:val="0020751C"/>
    <w:rsid w:val="002101C4"/>
    <w:rsid w:val="00210AF2"/>
    <w:rsid w:val="00226585"/>
    <w:rsid w:val="00231520"/>
    <w:rsid w:val="002340A6"/>
    <w:rsid w:val="00234A1E"/>
    <w:rsid w:val="00234EB9"/>
    <w:rsid w:val="00242EA3"/>
    <w:rsid w:val="0024352A"/>
    <w:rsid w:val="00243D3B"/>
    <w:rsid w:val="002443EB"/>
    <w:rsid w:val="002477BC"/>
    <w:rsid w:val="002511F4"/>
    <w:rsid w:val="0025134A"/>
    <w:rsid w:val="00251362"/>
    <w:rsid w:val="0025574F"/>
    <w:rsid w:val="00260C3B"/>
    <w:rsid w:val="00260FB3"/>
    <w:rsid w:val="00264DE1"/>
    <w:rsid w:val="0026671B"/>
    <w:rsid w:val="00267605"/>
    <w:rsid w:val="002729BA"/>
    <w:rsid w:val="00273A1B"/>
    <w:rsid w:val="002742ED"/>
    <w:rsid w:val="0028681B"/>
    <w:rsid w:val="0029072D"/>
    <w:rsid w:val="00290A80"/>
    <w:rsid w:val="002939FE"/>
    <w:rsid w:val="0029494B"/>
    <w:rsid w:val="00295344"/>
    <w:rsid w:val="002975C6"/>
    <w:rsid w:val="002A2A49"/>
    <w:rsid w:val="002A3761"/>
    <w:rsid w:val="002A6A28"/>
    <w:rsid w:val="002A77EF"/>
    <w:rsid w:val="002A7DA1"/>
    <w:rsid w:val="002B1DDD"/>
    <w:rsid w:val="002B208F"/>
    <w:rsid w:val="002B47BF"/>
    <w:rsid w:val="002B5729"/>
    <w:rsid w:val="002B64D9"/>
    <w:rsid w:val="002C11AA"/>
    <w:rsid w:val="002D0B16"/>
    <w:rsid w:val="002D35B7"/>
    <w:rsid w:val="002D36FF"/>
    <w:rsid w:val="002D656B"/>
    <w:rsid w:val="002D6A4D"/>
    <w:rsid w:val="002D6FE5"/>
    <w:rsid w:val="002D7E93"/>
    <w:rsid w:val="002E4367"/>
    <w:rsid w:val="002E4FCD"/>
    <w:rsid w:val="002E5D6E"/>
    <w:rsid w:val="002F542A"/>
    <w:rsid w:val="003029E7"/>
    <w:rsid w:val="00310076"/>
    <w:rsid w:val="003106DF"/>
    <w:rsid w:val="0031145E"/>
    <w:rsid w:val="00312C00"/>
    <w:rsid w:val="00313242"/>
    <w:rsid w:val="003138CB"/>
    <w:rsid w:val="00314DFC"/>
    <w:rsid w:val="003177A1"/>
    <w:rsid w:val="00317C2A"/>
    <w:rsid w:val="003209EF"/>
    <w:rsid w:val="00321D7F"/>
    <w:rsid w:val="00322208"/>
    <w:rsid w:val="0032229F"/>
    <w:rsid w:val="00331220"/>
    <w:rsid w:val="00332004"/>
    <w:rsid w:val="00332BD6"/>
    <w:rsid w:val="00336D37"/>
    <w:rsid w:val="00337204"/>
    <w:rsid w:val="0034342E"/>
    <w:rsid w:val="0034550B"/>
    <w:rsid w:val="00350087"/>
    <w:rsid w:val="003516CC"/>
    <w:rsid w:val="0035379A"/>
    <w:rsid w:val="0035469F"/>
    <w:rsid w:val="0035489C"/>
    <w:rsid w:val="00354CFA"/>
    <w:rsid w:val="003567FB"/>
    <w:rsid w:val="00361F6D"/>
    <w:rsid w:val="00362445"/>
    <w:rsid w:val="00372084"/>
    <w:rsid w:val="0037301F"/>
    <w:rsid w:val="003735A5"/>
    <w:rsid w:val="00376054"/>
    <w:rsid w:val="00380117"/>
    <w:rsid w:val="003850CA"/>
    <w:rsid w:val="00387ED5"/>
    <w:rsid w:val="003904DF"/>
    <w:rsid w:val="003920F5"/>
    <w:rsid w:val="003A1CE1"/>
    <w:rsid w:val="003A6643"/>
    <w:rsid w:val="003A6AAE"/>
    <w:rsid w:val="003B2081"/>
    <w:rsid w:val="003B6826"/>
    <w:rsid w:val="003B7D91"/>
    <w:rsid w:val="003C0083"/>
    <w:rsid w:val="003C1CD7"/>
    <w:rsid w:val="003C4B7B"/>
    <w:rsid w:val="003C7F67"/>
    <w:rsid w:val="003D14B7"/>
    <w:rsid w:val="003D2248"/>
    <w:rsid w:val="003D2609"/>
    <w:rsid w:val="003D4340"/>
    <w:rsid w:val="003D53B9"/>
    <w:rsid w:val="003D602F"/>
    <w:rsid w:val="003D6796"/>
    <w:rsid w:val="003E022C"/>
    <w:rsid w:val="003E14CF"/>
    <w:rsid w:val="003E2E3F"/>
    <w:rsid w:val="003E4209"/>
    <w:rsid w:val="003E57F4"/>
    <w:rsid w:val="003E6103"/>
    <w:rsid w:val="003F0521"/>
    <w:rsid w:val="003F32FC"/>
    <w:rsid w:val="003F331A"/>
    <w:rsid w:val="003F5CD8"/>
    <w:rsid w:val="003F74FA"/>
    <w:rsid w:val="003F7D9E"/>
    <w:rsid w:val="00402DB2"/>
    <w:rsid w:val="00403621"/>
    <w:rsid w:val="00405D9F"/>
    <w:rsid w:val="0040660A"/>
    <w:rsid w:val="00413DEE"/>
    <w:rsid w:val="00417B88"/>
    <w:rsid w:val="00423C0E"/>
    <w:rsid w:val="00434431"/>
    <w:rsid w:val="00441DFE"/>
    <w:rsid w:val="004465DB"/>
    <w:rsid w:val="00454EDD"/>
    <w:rsid w:val="00461401"/>
    <w:rsid w:val="0046233A"/>
    <w:rsid w:val="00462BE9"/>
    <w:rsid w:val="004648B1"/>
    <w:rsid w:val="004656AA"/>
    <w:rsid w:val="00465818"/>
    <w:rsid w:val="00465D6C"/>
    <w:rsid w:val="004667D7"/>
    <w:rsid w:val="00466EF9"/>
    <w:rsid w:val="0046790D"/>
    <w:rsid w:val="00470BB2"/>
    <w:rsid w:val="00474932"/>
    <w:rsid w:val="00480550"/>
    <w:rsid w:val="00490984"/>
    <w:rsid w:val="00493C62"/>
    <w:rsid w:val="00495010"/>
    <w:rsid w:val="00495038"/>
    <w:rsid w:val="004A1436"/>
    <w:rsid w:val="004A15BC"/>
    <w:rsid w:val="004A54CC"/>
    <w:rsid w:val="004A7DAC"/>
    <w:rsid w:val="004B3BAA"/>
    <w:rsid w:val="004B7F47"/>
    <w:rsid w:val="004C1791"/>
    <w:rsid w:val="004C42B9"/>
    <w:rsid w:val="004C58C9"/>
    <w:rsid w:val="004C5BFD"/>
    <w:rsid w:val="004C63F4"/>
    <w:rsid w:val="004D30C8"/>
    <w:rsid w:val="004D3547"/>
    <w:rsid w:val="004D38B5"/>
    <w:rsid w:val="004D6E96"/>
    <w:rsid w:val="004D7A65"/>
    <w:rsid w:val="004E79F0"/>
    <w:rsid w:val="004F1E7D"/>
    <w:rsid w:val="004F20A1"/>
    <w:rsid w:val="004F23C3"/>
    <w:rsid w:val="004F464C"/>
    <w:rsid w:val="004F5FAC"/>
    <w:rsid w:val="004F6348"/>
    <w:rsid w:val="004F720A"/>
    <w:rsid w:val="004F7AD0"/>
    <w:rsid w:val="005001D6"/>
    <w:rsid w:val="00501AC5"/>
    <w:rsid w:val="005048A1"/>
    <w:rsid w:val="00507024"/>
    <w:rsid w:val="005123AD"/>
    <w:rsid w:val="005135B0"/>
    <w:rsid w:val="0051360B"/>
    <w:rsid w:val="005138B3"/>
    <w:rsid w:val="00524330"/>
    <w:rsid w:val="00524BB2"/>
    <w:rsid w:val="00534CAB"/>
    <w:rsid w:val="005411F7"/>
    <w:rsid w:val="00541948"/>
    <w:rsid w:val="005473AD"/>
    <w:rsid w:val="00551C0A"/>
    <w:rsid w:val="00552098"/>
    <w:rsid w:val="005615A0"/>
    <w:rsid w:val="00563B27"/>
    <w:rsid w:val="00564F53"/>
    <w:rsid w:val="0057454D"/>
    <w:rsid w:val="005764E6"/>
    <w:rsid w:val="00577C2F"/>
    <w:rsid w:val="005805A5"/>
    <w:rsid w:val="00581381"/>
    <w:rsid w:val="005813B3"/>
    <w:rsid w:val="00583C1C"/>
    <w:rsid w:val="00587FE3"/>
    <w:rsid w:val="00590119"/>
    <w:rsid w:val="00592263"/>
    <w:rsid w:val="0059706C"/>
    <w:rsid w:val="005A08A8"/>
    <w:rsid w:val="005A0BCA"/>
    <w:rsid w:val="005A2353"/>
    <w:rsid w:val="005A327C"/>
    <w:rsid w:val="005A49D8"/>
    <w:rsid w:val="005A7CE3"/>
    <w:rsid w:val="005C0F81"/>
    <w:rsid w:val="005C4428"/>
    <w:rsid w:val="005C64AE"/>
    <w:rsid w:val="005C7A34"/>
    <w:rsid w:val="005D1893"/>
    <w:rsid w:val="005D20B9"/>
    <w:rsid w:val="005D5948"/>
    <w:rsid w:val="005D5DE9"/>
    <w:rsid w:val="005D5E88"/>
    <w:rsid w:val="005E3A89"/>
    <w:rsid w:val="005E49F3"/>
    <w:rsid w:val="005E59F0"/>
    <w:rsid w:val="005F062F"/>
    <w:rsid w:val="005F16A8"/>
    <w:rsid w:val="005F31BC"/>
    <w:rsid w:val="005F731B"/>
    <w:rsid w:val="0060040F"/>
    <w:rsid w:val="00601328"/>
    <w:rsid w:val="00601F33"/>
    <w:rsid w:val="00603B49"/>
    <w:rsid w:val="00603C35"/>
    <w:rsid w:val="00604F11"/>
    <w:rsid w:val="00606A38"/>
    <w:rsid w:val="00607B6A"/>
    <w:rsid w:val="0061037E"/>
    <w:rsid w:val="00610FB0"/>
    <w:rsid w:val="00615127"/>
    <w:rsid w:val="00616AA6"/>
    <w:rsid w:val="00624AF4"/>
    <w:rsid w:val="00624D4D"/>
    <w:rsid w:val="00625094"/>
    <w:rsid w:val="006275C2"/>
    <w:rsid w:val="00632CAB"/>
    <w:rsid w:val="00636D39"/>
    <w:rsid w:val="0064008F"/>
    <w:rsid w:val="00644782"/>
    <w:rsid w:val="00644DC4"/>
    <w:rsid w:val="00652190"/>
    <w:rsid w:val="0065657A"/>
    <w:rsid w:val="006616AB"/>
    <w:rsid w:val="0066394E"/>
    <w:rsid w:val="006740EB"/>
    <w:rsid w:val="00674D12"/>
    <w:rsid w:val="006879FF"/>
    <w:rsid w:val="006902AE"/>
    <w:rsid w:val="00690F2D"/>
    <w:rsid w:val="00693AA0"/>
    <w:rsid w:val="00694488"/>
    <w:rsid w:val="00697481"/>
    <w:rsid w:val="006A304C"/>
    <w:rsid w:val="006A3DC3"/>
    <w:rsid w:val="006B0256"/>
    <w:rsid w:val="006B06A2"/>
    <w:rsid w:val="006B2447"/>
    <w:rsid w:val="006B7061"/>
    <w:rsid w:val="006C2073"/>
    <w:rsid w:val="006C2201"/>
    <w:rsid w:val="006C5809"/>
    <w:rsid w:val="006C72CB"/>
    <w:rsid w:val="006C7AE9"/>
    <w:rsid w:val="006D247B"/>
    <w:rsid w:val="006D6198"/>
    <w:rsid w:val="006E2479"/>
    <w:rsid w:val="006E5CD3"/>
    <w:rsid w:val="006F302E"/>
    <w:rsid w:val="006F3C63"/>
    <w:rsid w:val="006F3D0D"/>
    <w:rsid w:val="006F4B37"/>
    <w:rsid w:val="00700ED5"/>
    <w:rsid w:val="007045AA"/>
    <w:rsid w:val="00707A1E"/>
    <w:rsid w:val="0071218D"/>
    <w:rsid w:val="00713B5E"/>
    <w:rsid w:val="00715A98"/>
    <w:rsid w:val="00721796"/>
    <w:rsid w:val="007224A0"/>
    <w:rsid w:val="007241B6"/>
    <w:rsid w:val="007244B3"/>
    <w:rsid w:val="007335CB"/>
    <w:rsid w:val="007342AB"/>
    <w:rsid w:val="0073615C"/>
    <w:rsid w:val="00744397"/>
    <w:rsid w:val="00747308"/>
    <w:rsid w:val="0075562C"/>
    <w:rsid w:val="00755B08"/>
    <w:rsid w:val="00755DA7"/>
    <w:rsid w:val="007570D5"/>
    <w:rsid w:val="0077151C"/>
    <w:rsid w:val="007722AF"/>
    <w:rsid w:val="00772390"/>
    <w:rsid w:val="007747BB"/>
    <w:rsid w:val="00774AC3"/>
    <w:rsid w:val="00780704"/>
    <w:rsid w:val="007830DB"/>
    <w:rsid w:val="007856DF"/>
    <w:rsid w:val="00791278"/>
    <w:rsid w:val="00793297"/>
    <w:rsid w:val="0079545A"/>
    <w:rsid w:val="00796490"/>
    <w:rsid w:val="007A5D74"/>
    <w:rsid w:val="007A68FA"/>
    <w:rsid w:val="007A6CE5"/>
    <w:rsid w:val="007A6DA4"/>
    <w:rsid w:val="007A6F4A"/>
    <w:rsid w:val="007B1EA4"/>
    <w:rsid w:val="007B37E0"/>
    <w:rsid w:val="007B4212"/>
    <w:rsid w:val="007B6787"/>
    <w:rsid w:val="007B73D5"/>
    <w:rsid w:val="007C397D"/>
    <w:rsid w:val="007C55C1"/>
    <w:rsid w:val="007C5DF9"/>
    <w:rsid w:val="007C5EF7"/>
    <w:rsid w:val="007C6940"/>
    <w:rsid w:val="007D4470"/>
    <w:rsid w:val="007D5A95"/>
    <w:rsid w:val="007E357C"/>
    <w:rsid w:val="007E5191"/>
    <w:rsid w:val="007E7944"/>
    <w:rsid w:val="007F1632"/>
    <w:rsid w:val="007F2589"/>
    <w:rsid w:val="007F2DD9"/>
    <w:rsid w:val="007F6FFE"/>
    <w:rsid w:val="007F79D7"/>
    <w:rsid w:val="008009D9"/>
    <w:rsid w:val="00804C82"/>
    <w:rsid w:val="00804DD1"/>
    <w:rsid w:val="0080700C"/>
    <w:rsid w:val="00815860"/>
    <w:rsid w:val="0082107C"/>
    <w:rsid w:val="008211AA"/>
    <w:rsid w:val="00823C18"/>
    <w:rsid w:val="00827BCF"/>
    <w:rsid w:val="008356A9"/>
    <w:rsid w:val="008467C6"/>
    <w:rsid w:val="008512E6"/>
    <w:rsid w:val="00851403"/>
    <w:rsid w:val="00851779"/>
    <w:rsid w:val="00852A4A"/>
    <w:rsid w:val="00854A06"/>
    <w:rsid w:val="00856A42"/>
    <w:rsid w:val="0086570D"/>
    <w:rsid w:val="00870CA4"/>
    <w:rsid w:val="00871D79"/>
    <w:rsid w:val="00873854"/>
    <w:rsid w:val="00874CD3"/>
    <w:rsid w:val="008755E5"/>
    <w:rsid w:val="008814C6"/>
    <w:rsid w:val="00891286"/>
    <w:rsid w:val="00896EA5"/>
    <w:rsid w:val="00896EE1"/>
    <w:rsid w:val="008A00F6"/>
    <w:rsid w:val="008A0F6A"/>
    <w:rsid w:val="008A20C2"/>
    <w:rsid w:val="008A28DE"/>
    <w:rsid w:val="008A35D3"/>
    <w:rsid w:val="008A4E79"/>
    <w:rsid w:val="008A6D67"/>
    <w:rsid w:val="008B0C80"/>
    <w:rsid w:val="008B4749"/>
    <w:rsid w:val="008C096E"/>
    <w:rsid w:val="008C25D6"/>
    <w:rsid w:val="008C3C4F"/>
    <w:rsid w:val="008C3F26"/>
    <w:rsid w:val="008C3F96"/>
    <w:rsid w:val="008C4FD6"/>
    <w:rsid w:val="008C7A15"/>
    <w:rsid w:val="008D2B57"/>
    <w:rsid w:val="008D5038"/>
    <w:rsid w:val="008D5796"/>
    <w:rsid w:val="008E053F"/>
    <w:rsid w:val="008E060B"/>
    <w:rsid w:val="008E0CD8"/>
    <w:rsid w:val="008E1B80"/>
    <w:rsid w:val="008E346C"/>
    <w:rsid w:val="008E3649"/>
    <w:rsid w:val="008F004C"/>
    <w:rsid w:val="008F0818"/>
    <w:rsid w:val="008F12AE"/>
    <w:rsid w:val="008F4450"/>
    <w:rsid w:val="008F512F"/>
    <w:rsid w:val="008F5319"/>
    <w:rsid w:val="008F5817"/>
    <w:rsid w:val="008F6111"/>
    <w:rsid w:val="008F69E4"/>
    <w:rsid w:val="008F6A12"/>
    <w:rsid w:val="008F7C31"/>
    <w:rsid w:val="00903D81"/>
    <w:rsid w:val="00907BD1"/>
    <w:rsid w:val="00907CDF"/>
    <w:rsid w:val="00913D8D"/>
    <w:rsid w:val="00913F1A"/>
    <w:rsid w:val="00926A19"/>
    <w:rsid w:val="00927904"/>
    <w:rsid w:val="00930B78"/>
    <w:rsid w:val="00932A7E"/>
    <w:rsid w:val="0093358F"/>
    <w:rsid w:val="009364D6"/>
    <w:rsid w:val="00937D40"/>
    <w:rsid w:val="0094027D"/>
    <w:rsid w:val="00941D65"/>
    <w:rsid w:val="0094262A"/>
    <w:rsid w:val="00943047"/>
    <w:rsid w:val="00944CAD"/>
    <w:rsid w:val="00944E3E"/>
    <w:rsid w:val="009547AC"/>
    <w:rsid w:val="00956152"/>
    <w:rsid w:val="00960DC6"/>
    <w:rsid w:val="00962BDD"/>
    <w:rsid w:val="0096689F"/>
    <w:rsid w:val="009734B0"/>
    <w:rsid w:val="00973D77"/>
    <w:rsid w:val="009750B6"/>
    <w:rsid w:val="00975EE2"/>
    <w:rsid w:val="00975F5B"/>
    <w:rsid w:val="009762E0"/>
    <w:rsid w:val="00977A46"/>
    <w:rsid w:val="00980977"/>
    <w:rsid w:val="00984A8E"/>
    <w:rsid w:val="00984EFB"/>
    <w:rsid w:val="0098504B"/>
    <w:rsid w:val="0099125E"/>
    <w:rsid w:val="0099391B"/>
    <w:rsid w:val="00993C5B"/>
    <w:rsid w:val="0099476C"/>
    <w:rsid w:val="009965C9"/>
    <w:rsid w:val="00996FCC"/>
    <w:rsid w:val="0099796F"/>
    <w:rsid w:val="009A0B33"/>
    <w:rsid w:val="009A10AC"/>
    <w:rsid w:val="009A4479"/>
    <w:rsid w:val="009B49E8"/>
    <w:rsid w:val="009B5382"/>
    <w:rsid w:val="009B66A4"/>
    <w:rsid w:val="009B6B28"/>
    <w:rsid w:val="009C237E"/>
    <w:rsid w:val="009C2C75"/>
    <w:rsid w:val="009C2D21"/>
    <w:rsid w:val="009C2D50"/>
    <w:rsid w:val="009C726F"/>
    <w:rsid w:val="009E07A8"/>
    <w:rsid w:val="009E5686"/>
    <w:rsid w:val="009E6BBF"/>
    <w:rsid w:val="009F0084"/>
    <w:rsid w:val="00A0082C"/>
    <w:rsid w:val="00A00E8C"/>
    <w:rsid w:val="00A03E53"/>
    <w:rsid w:val="00A0642D"/>
    <w:rsid w:val="00A110DA"/>
    <w:rsid w:val="00A1189A"/>
    <w:rsid w:val="00A1417A"/>
    <w:rsid w:val="00A16E58"/>
    <w:rsid w:val="00A17B63"/>
    <w:rsid w:val="00A20B5A"/>
    <w:rsid w:val="00A2625B"/>
    <w:rsid w:val="00A30104"/>
    <w:rsid w:val="00A3707E"/>
    <w:rsid w:val="00A4152A"/>
    <w:rsid w:val="00A41FB6"/>
    <w:rsid w:val="00A4321C"/>
    <w:rsid w:val="00A57C46"/>
    <w:rsid w:val="00A61998"/>
    <w:rsid w:val="00A637F6"/>
    <w:rsid w:val="00A65B32"/>
    <w:rsid w:val="00A6717C"/>
    <w:rsid w:val="00A7024D"/>
    <w:rsid w:val="00A71FE3"/>
    <w:rsid w:val="00A7350B"/>
    <w:rsid w:val="00A8317F"/>
    <w:rsid w:val="00A842F4"/>
    <w:rsid w:val="00A90AA0"/>
    <w:rsid w:val="00A93C95"/>
    <w:rsid w:val="00A940FF"/>
    <w:rsid w:val="00A969A3"/>
    <w:rsid w:val="00AA2706"/>
    <w:rsid w:val="00AA4C06"/>
    <w:rsid w:val="00AA5E6B"/>
    <w:rsid w:val="00AB06F6"/>
    <w:rsid w:val="00AB1A2D"/>
    <w:rsid w:val="00AB5E15"/>
    <w:rsid w:val="00AC0494"/>
    <w:rsid w:val="00AC0647"/>
    <w:rsid w:val="00AC1AA2"/>
    <w:rsid w:val="00AC4272"/>
    <w:rsid w:val="00AD2289"/>
    <w:rsid w:val="00AD4CF7"/>
    <w:rsid w:val="00AD7B55"/>
    <w:rsid w:val="00AD7BAB"/>
    <w:rsid w:val="00AE1E58"/>
    <w:rsid w:val="00AE24D0"/>
    <w:rsid w:val="00AE37FD"/>
    <w:rsid w:val="00AE5771"/>
    <w:rsid w:val="00AE6B93"/>
    <w:rsid w:val="00AE7A24"/>
    <w:rsid w:val="00AF1476"/>
    <w:rsid w:val="00AF46F9"/>
    <w:rsid w:val="00AF67D3"/>
    <w:rsid w:val="00AF7087"/>
    <w:rsid w:val="00AF76D9"/>
    <w:rsid w:val="00B035BB"/>
    <w:rsid w:val="00B046B4"/>
    <w:rsid w:val="00B04DE0"/>
    <w:rsid w:val="00B078ED"/>
    <w:rsid w:val="00B10327"/>
    <w:rsid w:val="00B12483"/>
    <w:rsid w:val="00B1286B"/>
    <w:rsid w:val="00B15F83"/>
    <w:rsid w:val="00B1727E"/>
    <w:rsid w:val="00B20ECD"/>
    <w:rsid w:val="00B22184"/>
    <w:rsid w:val="00B234D5"/>
    <w:rsid w:val="00B2678A"/>
    <w:rsid w:val="00B31E23"/>
    <w:rsid w:val="00B33C39"/>
    <w:rsid w:val="00B35617"/>
    <w:rsid w:val="00B37582"/>
    <w:rsid w:val="00B37ACA"/>
    <w:rsid w:val="00B44437"/>
    <w:rsid w:val="00B44CBD"/>
    <w:rsid w:val="00B5241F"/>
    <w:rsid w:val="00B57AB7"/>
    <w:rsid w:val="00B604BD"/>
    <w:rsid w:val="00B66125"/>
    <w:rsid w:val="00B70D9C"/>
    <w:rsid w:val="00B73122"/>
    <w:rsid w:val="00B757BD"/>
    <w:rsid w:val="00B758BE"/>
    <w:rsid w:val="00B80FEC"/>
    <w:rsid w:val="00B84C43"/>
    <w:rsid w:val="00B854FE"/>
    <w:rsid w:val="00B857E6"/>
    <w:rsid w:val="00B909A8"/>
    <w:rsid w:val="00B93AEC"/>
    <w:rsid w:val="00B95ED3"/>
    <w:rsid w:val="00B96175"/>
    <w:rsid w:val="00B96971"/>
    <w:rsid w:val="00BA19F2"/>
    <w:rsid w:val="00BA1FD2"/>
    <w:rsid w:val="00BA76C5"/>
    <w:rsid w:val="00BA7FA8"/>
    <w:rsid w:val="00BB010E"/>
    <w:rsid w:val="00BB0E43"/>
    <w:rsid w:val="00BC0474"/>
    <w:rsid w:val="00BC08EA"/>
    <w:rsid w:val="00BC3815"/>
    <w:rsid w:val="00BC791C"/>
    <w:rsid w:val="00BD2C8B"/>
    <w:rsid w:val="00BD2F83"/>
    <w:rsid w:val="00BD5081"/>
    <w:rsid w:val="00BE23AF"/>
    <w:rsid w:val="00BE3ABC"/>
    <w:rsid w:val="00BE5566"/>
    <w:rsid w:val="00BE78BE"/>
    <w:rsid w:val="00BF2AC5"/>
    <w:rsid w:val="00BF5228"/>
    <w:rsid w:val="00BF77D7"/>
    <w:rsid w:val="00BF7969"/>
    <w:rsid w:val="00C00F03"/>
    <w:rsid w:val="00C11DC1"/>
    <w:rsid w:val="00C14488"/>
    <w:rsid w:val="00C15AA1"/>
    <w:rsid w:val="00C15F8E"/>
    <w:rsid w:val="00C26473"/>
    <w:rsid w:val="00C30C42"/>
    <w:rsid w:val="00C33499"/>
    <w:rsid w:val="00C354E4"/>
    <w:rsid w:val="00C466D0"/>
    <w:rsid w:val="00C50707"/>
    <w:rsid w:val="00C512CA"/>
    <w:rsid w:val="00C53817"/>
    <w:rsid w:val="00C5566B"/>
    <w:rsid w:val="00C55AE3"/>
    <w:rsid w:val="00C55D91"/>
    <w:rsid w:val="00C5663E"/>
    <w:rsid w:val="00C615FF"/>
    <w:rsid w:val="00C6462B"/>
    <w:rsid w:val="00C7152D"/>
    <w:rsid w:val="00C73782"/>
    <w:rsid w:val="00C762EB"/>
    <w:rsid w:val="00C81419"/>
    <w:rsid w:val="00C90E95"/>
    <w:rsid w:val="00C91C24"/>
    <w:rsid w:val="00C93117"/>
    <w:rsid w:val="00C93B97"/>
    <w:rsid w:val="00C94255"/>
    <w:rsid w:val="00C94322"/>
    <w:rsid w:val="00C94FD6"/>
    <w:rsid w:val="00C97164"/>
    <w:rsid w:val="00CA2FEE"/>
    <w:rsid w:val="00CA398E"/>
    <w:rsid w:val="00CA459C"/>
    <w:rsid w:val="00CB071E"/>
    <w:rsid w:val="00CB15C1"/>
    <w:rsid w:val="00CB3267"/>
    <w:rsid w:val="00CB364E"/>
    <w:rsid w:val="00CB4652"/>
    <w:rsid w:val="00CB7D62"/>
    <w:rsid w:val="00CB7ED8"/>
    <w:rsid w:val="00CC0034"/>
    <w:rsid w:val="00CC1B02"/>
    <w:rsid w:val="00CC2D0C"/>
    <w:rsid w:val="00CC6057"/>
    <w:rsid w:val="00CC6A53"/>
    <w:rsid w:val="00CD0869"/>
    <w:rsid w:val="00CD4EF9"/>
    <w:rsid w:val="00CD6552"/>
    <w:rsid w:val="00CD70F7"/>
    <w:rsid w:val="00CF1278"/>
    <w:rsid w:val="00CF211F"/>
    <w:rsid w:val="00D00696"/>
    <w:rsid w:val="00D00A33"/>
    <w:rsid w:val="00D044BA"/>
    <w:rsid w:val="00D05987"/>
    <w:rsid w:val="00D06B3C"/>
    <w:rsid w:val="00D104FC"/>
    <w:rsid w:val="00D15A0B"/>
    <w:rsid w:val="00D16353"/>
    <w:rsid w:val="00D21B5C"/>
    <w:rsid w:val="00D21EDD"/>
    <w:rsid w:val="00D2258A"/>
    <w:rsid w:val="00D22E84"/>
    <w:rsid w:val="00D2450B"/>
    <w:rsid w:val="00D3073D"/>
    <w:rsid w:val="00D33FED"/>
    <w:rsid w:val="00D37E18"/>
    <w:rsid w:val="00D42DB4"/>
    <w:rsid w:val="00D44630"/>
    <w:rsid w:val="00D460AB"/>
    <w:rsid w:val="00D462F2"/>
    <w:rsid w:val="00D51354"/>
    <w:rsid w:val="00D516B6"/>
    <w:rsid w:val="00D518D7"/>
    <w:rsid w:val="00D531AF"/>
    <w:rsid w:val="00D53C13"/>
    <w:rsid w:val="00D6296A"/>
    <w:rsid w:val="00D73B2B"/>
    <w:rsid w:val="00D73D3D"/>
    <w:rsid w:val="00D7497D"/>
    <w:rsid w:val="00D75B1C"/>
    <w:rsid w:val="00D84B61"/>
    <w:rsid w:val="00D84C2E"/>
    <w:rsid w:val="00D85301"/>
    <w:rsid w:val="00D86E53"/>
    <w:rsid w:val="00D87FB3"/>
    <w:rsid w:val="00D93C19"/>
    <w:rsid w:val="00D94A3D"/>
    <w:rsid w:val="00D95290"/>
    <w:rsid w:val="00D95629"/>
    <w:rsid w:val="00D96D71"/>
    <w:rsid w:val="00D97F1B"/>
    <w:rsid w:val="00DA00F2"/>
    <w:rsid w:val="00DA02CB"/>
    <w:rsid w:val="00DA0520"/>
    <w:rsid w:val="00DA28FC"/>
    <w:rsid w:val="00DA35C0"/>
    <w:rsid w:val="00DB2398"/>
    <w:rsid w:val="00DB5909"/>
    <w:rsid w:val="00DB6D93"/>
    <w:rsid w:val="00DC252B"/>
    <w:rsid w:val="00DC43E6"/>
    <w:rsid w:val="00DC74F1"/>
    <w:rsid w:val="00DC7D5D"/>
    <w:rsid w:val="00DC7F2F"/>
    <w:rsid w:val="00DD7E01"/>
    <w:rsid w:val="00DE47D3"/>
    <w:rsid w:val="00DE5693"/>
    <w:rsid w:val="00DE5F05"/>
    <w:rsid w:val="00DE6AA2"/>
    <w:rsid w:val="00DE6EC8"/>
    <w:rsid w:val="00E01EF0"/>
    <w:rsid w:val="00E035FE"/>
    <w:rsid w:val="00E0587B"/>
    <w:rsid w:val="00E07E56"/>
    <w:rsid w:val="00E2191A"/>
    <w:rsid w:val="00E27BBA"/>
    <w:rsid w:val="00E32858"/>
    <w:rsid w:val="00E35192"/>
    <w:rsid w:val="00E375FC"/>
    <w:rsid w:val="00E40B86"/>
    <w:rsid w:val="00E42FCA"/>
    <w:rsid w:val="00E55712"/>
    <w:rsid w:val="00E56EF6"/>
    <w:rsid w:val="00E57E44"/>
    <w:rsid w:val="00E620A2"/>
    <w:rsid w:val="00E7117F"/>
    <w:rsid w:val="00E71284"/>
    <w:rsid w:val="00E74087"/>
    <w:rsid w:val="00E754F7"/>
    <w:rsid w:val="00E7715E"/>
    <w:rsid w:val="00E9035F"/>
    <w:rsid w:val="00E91079"/>
    <w:rsid w:val="00E93FAA"/>
    <w:rsid w:val="00E951B2"/>
    <w:rsid w:val="00E9779D"/>
    <w:rsid w:val="00EA2408"/>
    <w:rsid w:val="00EA2D19"/>
    <w:rsid w:val="00EA3668"/>
    <w:rsid w:val="00EA537B"/>
    <w:rsid w:val="00EA5D41"/>
    <w:rsid w:val="00EA5EBD"/>
    <w:rsid w:val="00EA61F9"/>
    <w:rsid w:val="00EB1120"/>
    <w:rsid w:val="00EB1170"/>
    <w:rsid w:val="00EB3F95"/>
    <w:rsid w:val="00EB4DA8"/>
    <w:rsid w:val="00EB6AE3"/>
    <w:rsid w:val="00ED1F7D"/>
    <w:rsid w:val="00ED648B"/>
    <w:rsid w:val="00ED686C"/>
    <w:rsid w:val="00ED6BE6"/>
    <w:rsid w:val="00EE08D6"/>
    <w:rsid w:val="00EE2E9E"/>
    <w:rsid w:val="00EE3567"/>
    <w:rsid w:val="00EE3D86"/>
    <w:rsid w:val="00EF19D8"/>
    <w:rsid w:val="00EF3654"/>
    <w:rsid w:val="00EF794B"/>
    <w:rsid w:val="00F02ACB"/>
    <w:rsid w:val="00F0442B"/>
    <w:rsid w:val="00F044B4"/>
    <w:rsid w:val="00F069E5"/>
    <w:rsid w:val="00F07B0A"/>
    <w:rsid w:val="00F11BD1"/>
    <w:rsid w:val="00F150C2"/>
    <w:rsid w:val="00F15639"/>
    <w:rsid w:val="00F23572"/>
    <w:rsid w:val="00F2793A"/>
    <w:rsid w:val="00F318EF"/>
    <w:rsid w:val="00F32B02"/>
    <w:rsid w:val="00F347C6"/>
    <w:rsid w:val="00F3593A"/>
    <w:rsid w:val="00F36392"/>
    <w:rsid w:val="00F378D8"/>
    <w:rsid w:val="00F37F1E"/>
    <w:rsid w:val="00F429A2"/>
    <w:rsid w:val="00F43503"/>
    <w:rsid w:val="00F43736"/>
    <w:rsid w:val="00F529F6"/>
    <w:rsid w:val="00F55543"/>
    <w:rsid w:val="00F56438"/>
    <w:rsid w:val="00F579A6"/>
    <w:rsid w:val="00F60E56"/>
    <w:rsid w:val="00F6211B"/>
    <w:rsid w:val="00F62363"/>
    <w:rsid w:val="00F67DD8"/>
    <w:rsid w:val="00F713AA"/>
    <w:rsid w:val="00F74802"/>
    <w:rsid w:val="00F77F49"/>
    <w:rsid w:val="00F81607"/>
    <w:rsid w:val="00F910EB"/>
    <w:rsid w:val="00F9638C"/>
    <w:rsid w:val="00F97080"/>
    <w:rsid w:val="00FA2242"/>
    <w:rsid w:val="00FA3064"/>
    <w:rsid w:val="00FA64DC"/>
    <w:rsid w:val="00FB2918"/>
    <w:rsid w:val="00FB2BDF"/>
    <w:rsid w:val="00FB5179"/>
    <w:rsid w:val="00FC2507"/>
    <w:rsid w:val="00FC44C5"/>
    <w:rsid w:val="00FC7FB0"/>
    <w:rsid w:val="00FD0B9A"/>
    <w:rsid w:val="00FD331B"/>
    <w:rsid w:val="00FD3DD7"/>
    <w:rsid w:val="00FE0E59"/>
    <w:rsid w:val="00FE1BBC"/>
    <w:rsid w:val="00FE395B"/>
    <w:rsid w:val="00FE3FA8"/>
    <w:rsid w:val="00FE4989"/>
    <w:rsid w:val="00FE4FA5"/>
    <w:rsid w:val="00FE77CF"/>
    <w:rsid w:val="00FF0CE8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F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  <w:style w:type="paragraph" w:styleId="Poprawka">
    <w:name w:val="Revision"/>
    <w:hidden/>
    <w:uiPriority w:val="99"/>
    <w:semiHidden/>
    <w:rsid w:val="00DD7E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  <w:style w:type="paragraph" w:styleId="Poprawka">
    <w:name w:val="Revision"/>
    <w:hidden/>
    <w:uiPriority w:val="99"/>
    <w:semiHidden/>
    <w:rsid w:val="00DD7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www.platformazakupowa.pl/pn/wssk_wroclaw" TargetMode="External"/><Relationship Id="rId26" Type="http://schemas.openxmlformats.org/officeDocument/2006/relationships/hyperlink" Target="https://platformazakupowa.pl/strona/1-regulamin" TargetMode="External"/><Relationship Id="rId39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mailto:zp@wssk.wroc.pl" TargetMode="External"/><Relationship Id="rId34" Type="http://schemas.openxmlformats.org/officeDocument/2006/relationships/hyperlink" Target="http://platformazakupowa.pl" TargetMode="External"/><Relationship Id="rId42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s://www.platformazakupowa.pl/pn/wssk_wroclaw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mailto:iodo@wssk.wroc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spd.uzp.gov.pl/" TargetMode="External"/><Relationship Id="rId20" Type="http://schemas.openxmlformats.org/officeDocument/2006/relationships/hyperlink" Target="https://www.platformazakupowa.pl/pn/wssk_wroclaw" TargetMode="External"/><Relationship Id="rId29" Type="http://schemas.openxmlformats.org/officeDocument/2006/relationships/hyperlink" Target="http://platformazakupowa.p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www.platformazakupowa.pl/pn/wssk_wroclaw%20do%20dnia%2012.02.2021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www.uzp.gov.pl/baza-wiedzy/prawo-zamowien-publicznych-regulacje/prawo-krajowe/jednolity-europejski-dokument-zamowienia" TargetMode="External"/><Relationship Id="rId23" Type="http://schemas.openxmlformats.org/officeDocument/2006/relationships/hyperlink" Target="https://www.platformazakupowa.pl/pn/wssk_wroclaw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www.platformazakupowa.pl/pn/wssk_wroclaw" TargetMode="External"/><Relationship Id="rId10" Type="http://schemas.openxmlformats.org/officeDocument/2006/relationships/hyperlink" Target="mailto:zp@wssk.wroc.pl" TargetMode="External"/><Relationship Id="rId19" Type="http://schemas.openxmlformats.org/officeDocument/2006/relationships/hyperlink" Target="https://www.platformazakupowa.pl/pn/wssk_wroclaw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www.platformazakupowa.pl/pn/wssk_wroclaw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4BC-5909-4D06-A643-C902879082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D7A73C5-0311-49A4-A9C0-58D219EB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22</Pages>
  <Words>10339</Words>
  <Characters>62036</Characters>
  <Application>Microsoft Office Word</Application>
  <DocSecurity>0</DocSecurity>
  <Lines>516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Komora Romana</dc:creator>
  <cp:keywords/>
  <dc:description/>
  <cp:lastModifiedBy>Wojciechowska Monika</cp:lastModifiedBy>
  <cp:revision>8</cp:revision>
  <cp:lastPrinted>2023-03-13T09:58:00Z</cp:lastPrinted>
  <dcterms:created xsi:type="dcterms:W3CDTF">2023-03-10T17:03:00Z</dcterms:created>
  <dcterms:modified xsi:type="dcterms:W3CDTF">2023-03-13T09:59:00Z</dcterms:modified>
</cp:coreProperties>
</file>