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46C" w:rsidRPr="001A7C4F" w:rsidRDefault="00032984" w:rsidP="006D688D">
      <w:pPr>
        <w:spacing w:before="60" w:after="60" w:line="240" w:lineRule="auto"/>
        <w:contextualSpacing/>
        <w:jc w:val="right"/>
        <w:rPr>
          <w:sz w:val="24"/>
          <w:szCs w:val="24"/>
        </w:rPr>
      </w:pPr>
      <w:r w:rsidRPr="001A7C4F">
        <w:rPr>
          <w:sz w:val="24"/>
          <w:szCs w:val="24"/>
        </w:rPr>
        <w:t xml:space="preserve">Toruń, dnia </w:t>
      </w:r>
      <w:r w:rsidR="001C32C9">
        <w:rPr>
          <w:sz w:val="24"/>
          <w:szCs w:val="24"/>
        </w:rPr>
        <w:t>23</w:t>
      </w:r>
      <w:r w:rsidR="000962B0" w:rsidRPr="001A7C4F">
        <w:rPr>
          <w:sz w:val="24"/>
          <w:szCs w:val="24"/>
        </w:rPr>
        <w:t>.03.2022</w:t>
      </w:r>
      <w:r w:rsidRPr="001A7C4F">
        <w:rPr>
          <w:sz w:val="24"/>
          <w:szCs w:val="24"/>
        </w:rPr>
        <w:t xml:space="preserve"> r.</w:t>
      </w:r>
    </w:p>
    <w:p w:rsidR="006D746C" w:rsidRDefault="006D746C" w:rsidP="006D688D">
      <w:pPr>
        <w:spacing w:before="60" w:after="60" w:line="240" w:lineRule="auto"/>
        <w:contextualSpacing/>
        <w:jc w:val="both"/>
        <w:rPr>
          <w:rFonts w:eastAsia="Times New Roman"/>
          <w:bCs/>
          <w:sz w:val="24"/>
          <w:szCs w:val="24"/>
        </w:rPr>
      </w:pPr>
    </w:p>
    <w:p w:rsidR="001C32C9" w:rsidRPr="001A7C4F" w:rsidRDefault="001C32C9" w:rsidP="006D688D">
      <w:pPr>
        <w:spacing w:before="60" w:after="60" w:line="240" w:lineRule="auto"/>
        <w:contextualSpacing/>
        <w:jc w:val="both"/>
        <w:rPr>
          <w:rFonts w:eastAsia="Times New Roman"/>
          <w:bCs/>
          <w:sz w:val="24"/>
          <w:szCs w:val="24"/>
        </w:rPr>
      </w:pPr>
    </w:p>
    <w:p w:rsidR="006D746C" w:rsidRPr="001A7C4F" w:rsidRDefault="006D746C" w:rsidP="006D688D">
      <w:pPr>
        <w:spacing w:before="60" w:after="60" w:line="240" w:lineRule="auto"/>
        <w:contextualSpacing/>
        <w:jc w:val="both"/>
        <w:rPr>
          <w:sz w:val="24"/>
          <w:szCs w:val="24"/>
        </w:rPr>
      </w:pPr>
    </w:p>
    <w:p w:rsidR="007B133F" w:rsidRPr="001C32C9" w:rsidRDefault="001C32C9" w:rsidP="001C32C9">
      <w:pPr>
        <w:spacing w:before="60" w:after="6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Dot.: Postępowania </w:t>
      </w:r>
      <w:r w:rsidR="007B133F" w:rsidRPr="001A7C4F">
        <w:rPr>
          <w:sz w:val="24"/>
          <w:szCs w:val="24"/>
        </w:rPr>
        <w:t>pn. „Ka</w:t>
      </w:r>
      <w:r>
        <w:rPr>
          <w:sz w:val="24"/>
          <w:szCs w:val="24"/>
        </w:rPr>
        <w:t>mpania informacyjno-promocyjna” (</w:t>
      </w:r>
      <w:r w:rsidR="007B133F" w:rsidRPr="001A7C4F">
        <w:rPr>
          <w:rFonts w:eastAsia="Times New Roman"/>
          <w:sz w:val="24"/>
          <w:szCs w:val="24"/>
          <w:lang w:eastAsia="pl-PL"/>
        </w:rPr>
        <w:t>KPFR/KAMPANIA_IP/1/202</w:t>
      </w:r>
      <w:r w:rsidR="000962B0" w:rsidRPr="001A7C4F">
        <w:rPr>
          <w:rFonts w:eastAsia="Times New Roman"/>
          <w:sz w:val="24"/>
          <w:szCs w:val="24"/>
          <w:lang w:eastAsia="pl-PL"/>
        </w:rPr>
        <w:t>2</w:t>
      </w:r>
      <w:r>
        <w:rPr>
          <w:rFonts w:eastAsia="Times New Roman"/>
          <w:sz w:val="24"/>
          <w:szCs w:val="24"/>
          <w:lang w:eastAsia="pl-PL"/>
        </w:rPr>
        <w:t>)</w:t>
      </w:r>
    </w:p>
    <w:p w:rsidR="00E80C71" w:rsidRPr="001A7C4F" w:rsidRDefault="00E80C71" w:rsidP="006D688D">
      <w:pPr>
        <w:spacing w:before="60" w:after="60" w:line="240" w:lineRule="auto"/>
        <w:contextualSpacing/>
        <w:jc w:val="both"/>
        <w:rPr>
          <w:sz w:val="24"/>
          <w:szCs w:val="24"/>
        </w:rPr>
      </w:pPr>
    </w:p>
    <w:p w:rsidR="00704803" w:rsidRPr="001A7C4F" w:rsidRDefault="000962B0" w:rsidP="00F3004C">
      <w:pPr>
        <w:pStyle w:val="NormalnyWeb"/>
        <w:spacing w:before="60" w:after="60" w:line="240" w:lineRule="auto"/>
        <w:contextualSpacing/>
        <w:jc w:val="both"/>
        <w:rPr>
          <w:rFonts w:ascii="Calibri" w:hAnsi="Calibri" w:cs="Calibri"/>
          <w:lang w:eastAsia="en-US"/>
        </w:rPr>
      </w:pPr>
      <w:r w:rsidRPr="001A7C4F">
        <w:rPr>
          <w:rFonts w:ascii="Calibri" w:hAnsi="Calibri" w:cs="Calibri"/>
          <w:lang w:eastAsia="en-US"/>
        </w:rPr>
        <w:t xml:space="preserve">Niniejszym </w:t>
      </w:r>
      <w:r w:rsidR="007B133F" w:rsidRPr="001A7C4F">
        <w:rPr>
          <w:rFonts w:ascii="Calibri" w:hAnsi="Calibri" w:cs="Calibri"/>
          <w:lang w:eastAsia="en-US"/>
        </w:rPr>
        <w:t>Zam</w:t>
      </w:r>
      <w:r w:rsidR="00D51626" w:rsidRPr="001A7C4F">
        <w:rPr>
          <w:rFonts w:ascii="Calibri" w:hAnsi="Calibri" w:cs="Calibri"/>
          <w:lang w:eastAsia="en-US"/>
        </w:rPr>
        <w:t xml:space="preserve">awiający udziela następujących odpowiedzi na zapytania wykonawców do </w:t>
      </w:r>
      <w:r w:rsidR="007B133F" w:rsidRPr="001A7C4F">
        <w:rPr>
          <w:rFonts w:ascii="Calibri" w:hAnsi="Calibri" w:cs="Calibri"/>
          <w:lang w:eastAsia="en-US"/>
        </w:rPr>
        <w:t>treści SIWZ</w:t>
      </w:r>
      <w:r w:rsidR="00D51626" w:rsidRPr="001A7C4F">
        <w:rPr>
          <w:rFonts w:ascii="Calibri" w:hAnsi="Calibri" w:cs="Calibri"/>
          <w:lang w:eastAsia="en-US"/>
        </w:rPr>
        <w:t>:</w:t>
      </w:r>
    </w:p>
    <w:p w:rsidR="006D688D" w:rsidRPr="001A7C4F" w:rsidRDefault="006D688D" w:rsidP="00D36230">
      <w:pPr>
        <w:pStyle w:val="NormalnyWeb"/>
        <w:spacing w:before="60" w:after="60" w:line="240" w:lineRule="auto"/>
        <w:ind w:firstLine="708"/>
        <w:contextualSpacing/>
        <w:jc w:val="both"/>
        <w:rPr>
          <w:rFonts w:ascii="Calibri" w:hAnsi="Calibri" w:cs="Calibri"/>
          <w:lang w:eastAsia="en-US"/>
        </w:rPr>
      </w:pPr>
    </w:p>
    <w:p w:rsidR="000962B0" w:rsidRPr="001A7C4F" w:rsidRDefault="00E80C71" w:rsidP="001C32C9">
      <w:pPr>
        <w:jc w:val="both"/>
        <w:rPr>
          <w:sz w:val="24"/>
          <w:szCs w:val="24"/>
        </w:rPr>
      </w:pPr>
      <w:r w:rsidRPr="001A7C4F">
        <w:rPr>
          <w:b/>
          <w:bCs/>
          <w:sz w:val="24"/>
          <w:szCs w:val="24"/>
        </w:rPr>
        <w:t>Pytanie</w:t>
      </w:r>
      <w:r w:rsidR="00F3004C">
        <w:rPr>
          <w:b/>
          <w:bCs/>
          <w:sz w:val="24"/>
          <w:szCs w:val="24"/>
        </w:rPr>
        <w:t xml:space="preserve"> 1</w:t>
      </w:r>
      <w:r w:rsidRPr="001A7C4F">
        <w:rPr>
          <w:b/>
          <w:bCs/>
          <w:sz w:val="24"/>
          <w:szCs w:val="24"/>
        </w:rPr>
        <w:t>:</w:t>
      </w:r>
      <w:r w:rsidRPr="001A7C4F">
        <w:rPr>
          <w:sz w:val="24"/>
          <w:szCs w:val="24"/>
        </w:rPr>
        <w:t xml:space="preserve"> </w:t>
      </w:r>
      <w:r w:rsidR="001C32C9" w:rsidRPr="001C32C9">
        <w:rPr>
          <w:sz w:val="24"/>
          <w:szCs w:val="24"/>
          <w:shd w:val="clear" w:color="auto" w:fill="FFFFFF"/>
        </w:rPr>
        <w:t>W związku z rozłącznymi celami zapytania SWZ i OPZ prosimy o doprecyzowanie jakie są wytyczne dotyczące planowania kampanii Radiowej i prasowej?</w:t>
      </w:r>
      <w:r w:rsidR="001C32C9" w:rsidRPr="001C32C9">
        <w:rPr>
          <w:sz w:val="24"/>
          <w:szCs w:val="24"/>
        </w:rPr>
        <w:t xml:space="preserve"> </w:t>
      </w:r>
      <w:r w:rsidR="001C32C9" w:rsidRPr="001C32C9">
        <w:rPr>
          <w:sz w:val="24"/>
          <w:szCs w:val="24"/>
          <w:shd w:val="clear" w:color="auto" w:fill="FFFFFF"/>
        </w:rPr>
        <w:t>Gdyż Elementem oceny jest liczba przekierowań i Wykonawcy główny nacisk będą kładli na deklarowaną liczbę przekierowań na stronę Zamawiającego. Czy w związku z tym jeżeli Wykonawca zaproponuje 1 emisje w radio i prasie, warunek obligatoryjnego wykorzystania medium zostanie spełniony? Jeżeli nie rekomendujemy, bo określić minimalną wartość emisji dla reklamy prasowej i radiowej jak to ma miejsce w przypadku kampanii i Telewizyjnej.</w:t>
      </w:r>
      <w:r w:rsidR="001C32C9" w:rsidRPr="001C32C9">
        <w:rPr>
          <w:sz w:val="24"/>
          <w:szCs w:val="24"/>
        </w:rPr>
        <w:t xml:space="preserve"> </w:t>
      </w:r>
      <w:r w:rsidR="001C32C9" w:rsidRPr="001C32C9">
        <w:rPr>
          <w:sz w:val="24"/>
          <w:szCs w:val="24"/>
          <w:shd w:val="clear" w:color="auto" w:fill="FFFFFF"/>
        </w:rPr>
        <w:t>Np. reklama prasowa ukaże się co najmniej w jednym tygodniku regionalnym w nie mniej niż w wydaniach.</w:t>
      </w:r>
    </w:p>
    <w:p w:rsidR="001C32C9" w:rsidRPr="001C32C9" w:rsidRDefault="000962B0" w:rsidP="001C32C9">
      <w:pPr>
        <w:spacing w:after="120" w:line="22" w:lineRule="atLeast"/>
        <w:jc w:val="both"/>
        <w:rPr>
          <w:sz w:val="24"/>
          <w:szCs w:val="24"/>
          <w:shd w:val="clear" w:color="auto" w:fill="FFFFFF"/>
        </w:rPr>
      </w:pPr>
      <w:r w:rsidRPr="001A7C4F">
        <w:rPr>
          <w:b/>
          <w:bCs/>
          <w:sz w:val="24"/>
          <w:szCs w:val="24"/>
        </w:rPr>
        <w:t>Odpowiedź</w:t>
      </w:r>
      <w:r w:rsidRPr="001C32C9">
        <w:rPr>
          <w:b/>
          <w:bCs/>
          <w:sz w:val="24"/>
          <w:szCs w:val="24"/>
        </w:rPr>
        <w:t xml:space="preserve">: </w:t>
      </w:r>
      <w:r w:rsidR="001C32C9" w:rsidRPr="001C32C9">
        <w:rPr>
          <w:sz w:val="24"/>
          <w:szCs w:val="24"/>
          <w:shd w:val="clear" w:color="auto" w:fill="FFFFFF"/>
        </w:rPr>
        <w:t xml:space="preserve">Jednym z elementów oceny ofert jest Ilość unikalnych użytkowników – Wykonawca wskaże w ofercie liczbę unikalnych użytkowników na stronie </w:t>
      </w:r>
      <w:hyperlink r:id="rId7" w:history="1">
        <w:r w:rsidR="001C32C9" w:rsidRPr="001C32C9">
          <w:rPr>
            <w:rStyle w:val="Hipercze"/>
            <w:color w:val="auto"/>
            <w:sz w:val="24"/>
            <w:szCs w:val="24"/>
            <w:shd w:val="clear" w:color="auto" w:fill="FFFFFF"/>
          </w:rPr>
          <w:t>www.kpfr.pl</w:t>
        </w:r>
      </w:hyperlink>
      <w:r w:rsidR="001C32C9" w:rsidRPr="001C32C9">
        <w:rPr>
          <w:sz w:val="24"/>
          <w:szCs w:val="24"/>
          <w:shd w:val="clear" w:color="auto" w:fill="FFFFFF"/>
        </w:rPr>
        <w:t>, którą osiągnie od dnia podpisania umowy na realizację zamówienia do końca dnia poprzedzającego przekazanie Zamawiającemu sprawozdania z realizacj</w:t>
      </w:r>
      <w:r w:rsidR="001C32C9">
        <w:rPr>
          <w:sz w:val="24"/>
          <w:szCs w:val="24"/>
          <w:shd w:val="clear" w:color="auto" w:fill="FFFFFF"/>
        </w:rPr>
        <w:t>i kampanii. Weryfikacja osiągnię</w:t>
      </w:r>
      <w:r w:rsidR="001C32C9" w:rsidRPr="001C32C9">
        <w:rPr>
          <w:sz w:val="24"/>
          <w:szCs w:val="24"/>
          <w:shd w:val="clear" w:color="auto" w:fill="FFFFFF"/>
        </w:rPr>
        <w:t>cia podanej przez Wykonawcę w ofercie liczby unikalnych użytkowników będzie przeprowadzona przez Zamawiającego za pomocą narzędzia Google Analitics.</w:t>
      </w:r>
      <w:r w:rsidR="001C32C9">
        <w:rPr>
          <w:sz w:val="24"/>
          <w:szCs w:val="24"/>
          <w:shd w:val="clear" w:color="auto" w:fill="FFFFFF"/>
        </w:rPr>
        <w:t xml:space="preserve"> </w:t>
      </w:r>
      <w:r w:rsidR="001C32C9" w:rsidRPr="001C32C9">
        <w:rPr>
          <w:sz w:val="24"/>
          <w:szCs w:val="24"/>
          <w:shd w:val="clear" w:color="auto" w:fill="FFFFFF"/>
        </w:rPr>
        <w:t>W związku z tym nie będzie tu weryfikowana jedynie liczba „przeklików” z kampanii Internatowej tylko całkowita liczba unikalnych użytkowników na stronie, którą odnotujemy w/w okresie.</w:t>
      </w:r>
      <w:r w:rsidR="00042FCC">
        <w:rPr>
          <w:sz w:val="24"/>
          <w:szCs w:val="24"/>
          <w:shd w:val="clear" w:color="auto" w:fill="FFFFFF"/>
        </w:rPr>
        <w:t xml:space="preserve"> Ponadto Zamawiający wskazał także kryterium „Koncepcja kampanii (strategiczna i kreatywna)”, w ramach którego będzie dokonywał oceny zaproponowanej k</w:t>
      </w:r>
      <w:r w:rsidR="006F0F04">
        <w:rPr>
          <w:sz w:val="24"/>
          <w:szCs w:val="24"/>
          <w:shd w:val="clear" w:color="auto" w:fill="FFFFFF"/>
        </w:rPr>
        <w:t>oncepcji</w:t>
      </w:r>
      <w:r w:rsidR="00042FCC">
        <w:rPr>
          <w:sz w:val="24"/>
          <w:szCs w:val="24"/>
          <w:shd w:val="clear" w:color="auto" w:fill="FFFFFF"/>
        </w:rPr>
        <w:t xml:space="preserve"> strategicznej. </w:t>
      </w:r>
      <w:r w:rsidR="001C32C9" w:rsidRPr="001C32C9">
        <w:rPr>
          <w:sz w:val="24"/>
          <w:szCs w:val="24"/>
          <w:shd w:val="clear" w:color="auto" w:fill="FFFFFF"/>
        </w:rPr>
        <w:t xml:space="preserve"> Stąd Wykonawca powinien zaproponować całościową </w:t>
      </w:r>
      <w:r w:rsidR="00042FCC">
        <w:rPr>
          <w:sz w:val="24"/>
          <w:szCs w:val="24"/>
          <w:shd w:val="clear" w:color="auto" w:fill="FFFFFF"/>
        </w:rPr>
        <w:t xml:space="preserve">i spójną </w:t>
      </w:r>
      <w:r w:rsidR="001C32C9" w:rsidRPr="001C32C9">
        <w:rPr>
          <w:sz w:val="24"/>
          <w:szCs w:val="24"/>
          <w:shd w:val="clear" w:color="auto" w:fill="FFFFFF"/>
        </w:rPr>
        <w:t xml:space="preserve">koncepcję prowadzenia kampanii z wykorzystaniem </w:t>
      </w:r>
      <w:r w:rsidR="00042FCC">
        <w:rPr>
          <w:sz w:val="24"/>
          <w:szCs w:val="24"/>
          <w:shd w:val="clear" w:color="auto" w:fill="FFFFFF"/>
        </w:rPr>
        <w:t xml:space="preserve">wszystkich </w:t>
      </w:r>
      <w:r w:rsidR="001C32C9" w:rsidRPr="001C32C9">
        <w:rPr>
          <w:sz w:val="24"/>
          <w:szCs w:val="24"/>
          <w:shd w:val="clear" w:color="auto" w:fill="FFFFFF"/>
        </w:rPr>
        <w:t xml:space="preserve">podanych w OPZ kanałów, biorąc pod uwagę </w:t>
      </w:r>
      <w:r w:rsidR="00042FCC">
        <w:rPr>
          <w:sz w:val="24"/>
          <w:szCs w:val="24"/>
          <w:shd w:val="clear" w:color="auto" w:fill="FFFFFF"/>
        </w:rPr>
        <w:t xml:space="preserve">m.in. </w:t>
      </w:r>
      <w:r w:rsidR="001C32C9" w:rsidRPr="001C32C9">
        <w:rPr>
          <w:sz w:val="24"/>
          <w:szCs w:val="24"/>
          <w:shd w:val="clear" w:color="auto" w:fill="FFFFFF"/>
        </w:rPr>
        <w:t>cele jakie kampania ma realizować</w:t>
      </w:r>
      <w:r w:rsidR="00042FCC">
        <w:rPr>
          <w:sz w:val="24"/>
          <w:szCs w:val="24"/>
          <w:shd w:val="clear" w:color="auto" w:fill="FFFFFF"/>
        </w:rPr>
        <w:t xml:space="preserve"> oraz grupy docelowe</w:t>
      </w:r>
      <w:r w:rsidR="001C32C9" w:rsidRPr="001C32C9">
        <w:rPr>
          <w:sz w:val="24"/>
          <w:szCs w:val="24"/>
          <w:shd w:val="clear" w:color="auto" w:fill="FFFFFF"/>
        </w:rPr>
        <w:t xml:space="preserve">. </w:t>
      </w:r>
      <w:r w:rsidR="00042FCC">
        <w:rPr>
          <w:sz w:val="24"/>
          <w:szCs w:val="24"/>
          <w:shd w:val="clear" w:color="auto" w:fill="FFFFFF"/>
        </w:rPr>
        <w:t xml:space="preserve">Jednocześnie </w:t>
      </w:r>
      <w:r w:rsidR="001C32C9" w:rsidRPr="001C32C9">
        <w:rPr>
          <w:sz w:val="24"/>
          <w:szCs w:val="24"/>
          <w:shd w:val="clear" w:color="auto" w:fill="FFFFFF"/>
        </w:rPr>
        <w:t xml:space="preserve">Zamawiający nie będzie określał minimalnej liczby emisji reklam w radiu i prasie, </w:t>
      </w:r>
      <w:r w:rsidR="00042FCC">
        <w:rPr>
          <w:sz w:val="24"/>
          <w:szCs w:val="24"/>
          <w:shd w:val="clear" w:color="auto" w:fill="FFFFFF"/>
        </w:rPr>
        <w:t xml:space="preserve">gdyż </w:t>
      </w:r>
      <w:r w:rsidR="001C32C9" w:rsidRPr="001C32C9">
        <w:rPr>
          <w:sz w:val="24"/>
          <w:szCs w:val="24"/>
          <w:shd w:val="clear" w:color="auto" w:fill="FFFFFF"/>
        </w:rPr>
        <w:t>jest to zadanie Wykonawcy</w:t>
      </w:r>
      <w:r w:rsidR="006F0F04">
        <w:rPr>
          <w:sz w:val="24"/>
          <w:szCs w:val="24"/>
          <w:shd w:val="clear" w:color="auto" w:fill="FFFFFF"/>
        </w:rPr>
        <w:t xml:space="preserve"> w ramach opracowania k</w:t>
      </w:r>
      <w:r w:rsidR="00042FCC">
        <w:rPr>
          <w:sz w:val="24"/>
          <w:szCs w:val="24"/>
          <w:shd w:val="clear" w:color="auto" w:fill="FFFFFF"/>
        </w:rPr>
        <w:t>oncepcji strategicznej</w:t>
      </w:r>
      <w:r w:rsidR="001C32C9" w:rsidRPr="001C32C9">
        <w:rPr>
          <w:sz w:val="24"/>
          <w:szCs w:val="24"/>
          <w:shd w:val="clear" w:color="auto" w:fill="FFFFFF"/>
        </w:rPr>
        <w:t>.   </w:t>
      </w:r>
    </w:p>
    <w:p w:rsidR="009D12B4" w:rsidRDefault="009D12B4" w:rsidP="00F3004C">
      <w:pPr>
        <w:spacing w:line="240" w:lineRule="auto"/>
        <w:contextualSpacing/>
        <w:jc w:val="both"/>
        <w:rPr>
          <w:sz w:val="24"/>
          <w:szCs w:val="24"/>
        </w:rPr>
      </w:pPr>
      <w:bookmarkStart w:id="0" w:name="_GoBack"/>
      <w:bookmarkEnd w:id="0"/>
    </w:p>
    <w:p w:rsidR="001C32C9" w:rsidRDefault="001C32C9" w:rsidP="00F3004C">
      <w:pPr>
        <w:spacing w:line="240" w:lineRule="auto"/>
        <w:contextualSpacing/>
        <w:jc w:val="both"/>
        <w:rPr>
          <w:sz w:val="24"/>
          <w:szCs w:val="24"/>
        </w:rPr>
      </w:pPr>
    </w:p>
    <w:p w:rsidR="00F3004C" w:rsidRPr="001A7C4F" w:rsidRDefault="00F3004C" w:rsidP="00F3004C">
      <w:pPr>
        <w:spacing w:line="240" w:lineRule="auto"/>
        <w:contextualSpacing/>
        <w:jc w:val="both"/>
        <w:rPr>
          <w:sz w:val="24"/>
          <w:szCs w:val="24"/>
        </w:rPr>
      </w:pPr>
    </w:p>
    <w:p w:rsidR="009D12B4" w:rsidRPr="000962B0" w:rsidRDefault="009D12B4" w:rsidP="009D12B4">
      <w:pPr>
        <w:pStyle w:val="Akapitzlist"/>
        <w:spacing w:line="240" w:lineRule="auto"/>
        <w:ind w:left="284"/>
      </w:pPr>
    </w:p>
    <w:p w:rsidR="00E80C71" w:rsidRPr="000962B0" w:rsidRDefault="00E80C71" w:rsidP="006D688D">
      <w:pPr>
        <w:pStyle w:val="NormalnyWeb"/>
        <w:spacing w:before="60" w:after="60" w:line="240" w:lineRule="auto"/>
        <w:contextualSpacing/>
        <w:jc w:val="both"/>
        <w:rPr>
          <w:rFonts w:ascii="Calibri" w:hAnsi="Calibri" w:cs="Calibri"/>
          <w:lang w:eastAsia="en-US"/>
        </w:rPr>
      </w:pPr>
    </w:p>
    <w:p w:rsidR="00CE6693" w:rsidRPr="000962B0" w:rsidRDefault="00CE6693" w:rsidP="006D688D">
      <w:pPr>
        <w:pStyle w:val="NormalnyWeb"/>
        <w:spacing w:before="60" w:after="60" w:line="240" w:lineRule="auto"/>
        <w:contextualSpacing/>
        <w:jc w:val="both"/>
        <w:rPr>
          <w:rFonts w:ascii="Calibri" w:hAnsi="Calibri" w:cs="Calibri"/>
          <w:lang w:eastAsia="en-US"/>
        </w:rPr>
      </w:pPr>
    </w:p>
    <w:p w:rsidR="00704803" w:rsidRPr="000962B0" w:rsidRDefault="00704803" w:rsidP="006D688D">
      <w:pPr>
        <w:pStyle w:val="NormalnyWeb"/>
        <w:spacing w:before="60" w:after="60" w:line="240" w:lineRule="auto"/>
        <w:contextualSpacing/>
        <w:jc w:val="both"/>
        <w:rPr>
          <w:rFonts w:ascii="Calibri" w:hAnsi="Calibri" w:cs="Calibri"/>
          <w:i/>
          <w:lang w:eastAsia="en-US"/>
        </w:rPr>
      </w:pPr>
      <w:r w:rsidRPr="000962B0">
        <w:rPr>
          <w:rFonts w:ascii="Calibri" w:hAnsi="Calibri" w:cs="Calibri"/>
          <w:i/>
          <w:lang w:eastAsia="en-US"/>
        </w:rPr>
        <w:t>Beata Kmieć</w:t>
      </w:r>
    </w:p>
    <w:p w:rsidR="00704803" w:rsidRPr="000962B0" w:rsidRDefault="00704803" w:rsidP="006D688D">
      <w:pPr>
        <w:pStyle w:val="NormalnyWeb"/>
        <w:spacing w:before="60" w:after="60" w:line="240" w:lineRule="auto"/>
        <w:contextualSpacing/>
        <w:jc w:val="both"/>
        <w:rPr>
          <w:rFonts w:ascii="Calibri" w:hAnsi="Calibri" w:cs="Calibri"/>
          <w:i/>
          <w:lang w:eastAsia="en-US"/>
        </w:rPr>
      </w:pPr>
      <w:r w:rsidRPr="000962B0">
        <w:rPr>
          <w:rFonts w:ascii="Calibri" w:hAnsi="Calibri" w:cs="Calibri"/>
          <w:i/>
          <w:lang w:eastAsia="en-US"/>
        </w:rPr>
        <w:t>Przewodnicząca komisji przetargowej</w:t>
      </w:r>
    </w:p>
    <w:p w:rsidR="006D746C" w:rsidRPr="006D688D" w:rsidRDefault="006D746C" w:rsidP="006D688D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5E57" w:rsidRPr="006D688D" w:rsidRDefault="008D5E57" w:rsidP="006D688D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D5E57" w:rsidRPr="006D688D" w:rsidSect="004F4B79">
      <w:headerReference w:type="default" r:id="rId8"/>
      <w:footerReference w:type="even" r:id="rId9"/>
      <w:footerReference w:type="default" r:id="rId10"/>
      <w:pgSz w:w="11906" w:h="16838"/>
      <w:pgMar w:top="1843" w:right="1418" w:bottom="1418" w:left="1418" w:header="426" w:footer="4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5D4" w:rsidRDefault="00032984">
      <w:pPr>
        <w:spacing w:after="0" w:line="240" w:lineRule="auto"/>
      </w:pPr>
      <w:r>
        <w:separator/>
      </w:r>
    </w:p>
  </w:endnote>
  <w:endnote w:type="continuationSeparator" w:id="0">
    <w:p w:rsidR="00FE35D4" w:rsidRDefault="0003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302"/>
      <w:gridCol w:w="4768"/>
    </w:tblGrid>
    <w:tr w:rsidR="006D746C">
      <w:trPr>
        <w:trHeight w:val="878"/>
      </w:trPr>
      <w:tc>
        <w:tcPr>
          <w:tcW w:w="47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D746C" w:rsidRDefault="00032984">
          <w:pPr>
            <w:spacing w:after="0"/>
            <w:rPr>
              <w:sz w:val="16"/>
              <w:szCs w:val="16"/>
              <w:lang w:eastAsia="pl-PL"/>
            </w:rPr>
          </w:pPr>
          <w:r>
            <w:rPr>
              <w:noProof/>
              <w:sz w:val="16"/>
              <w:szCs w:val="16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-128905</wp:posOffset>
                    </wp:positionH>
                    <wp:positionV relativeFrom="paragraph">
                      <wp:posOffset>43180</wp:posOffset>
                    </wp:positionV>
                    <wp:extent cx="6095365" cy="8890"/>
                    <wp:effectExtent l="13970" t="5080" r="5715" b="5080"/>
                    <wp:wrapNone/>
                    <wp:docPr id="2" name="shape_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95365" cy="8890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<w:pict>
                  <v:line w14:anchorId="3563830D" id="shape_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15pt,3.4pt" to="469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"/>
                </w:pict>
              </mc:Fallback>
            </mc:AlternateContent>
          </w:r>
        </w:p>
        <w:p w:rsidR="006D746C" w:rsidRDefault="00032984">
          <w:pPr>
            <w:spacing w:after="0"/>
            <w:rPr>
              <w:sz w:val="16"/>
              <w:szCs w:val="16"/>
              <w:lang w:eastAsia="pl-PL"/>
            </w:rPr>
          </w:pPr>
          <w:r>
            <w:rPr>
              <w:sz w:val="16"/>
              <w:szCs w:val="16"/>
              <w:lang w:eastAsia="pl-PL"/>
            </w:rPr>
            <w:t>Kujawsko-Pomorski Fundusz Rozwoju sp. z o.o. w Toruniu</w:t>
          </w:r>
        </w:p>
        <w:p w:rsidR="006D746C" w:rsidRDefault="00032984">
          <w:pPr>
            <w:spacing w:after="0"/>
            <w:rPr>
              <w:sz w:val="16"/>
              <w:szCs w:val="16"/>
              <w:lang w:eastAsia="pl-PL"/>
            </w:rPr>
          </w:pPr>
          <w:r>
            <w:rPr>
              <w:sz w:val="16"/>
              <w:szCs w:val="16"/>
              <w:lang w:eastAsia="pl-PL"/>
            </w:rPr>
            <w:t>ul. Przedzamcze 8, 87-100 Toruń, tel. 56 475 63 00,</w:t>
          </w:r>
          <w:r>
            <w:rPr>
              <w:sz w:val="16"/>
              <w:szCs w:val="16"/>
              <w:lang w:eastAsia="pl-PL"/>
            </w:rPr>
            <w:br/>
            <w:t>e-mail</w:t>
          </w:r>
          <w:r>
            <w:rPr>
              <w:b/>
              <w:sz w:val="16"/>
              <w:szCs w:val="16"/>
              <w:lang w:eastAsia="pl-PL"/>
            </w:rPr>
            <w:t xml:space="preserve">: </w:t>
          </w:r>
          <w:hyperlink r:id="rId1">
            <w:r>
              <w:rPr>
                <w:rStyle w:val="czeinternetowe"/>
                <w:b/>
                <w:sz w:val="16"/>
                <w:szCs w:val="16"/>
                <w:lang w:eastAsia="pl-PL"/>
              </w:rPr>
              <w:t>biuro@kpfr.pl</w:t>
            </w:r>
          </w:hyperlink>
          <w:r>
            <w:rPr>
              <w:sz w:val="16"/>
              <w:szCs w:val="16"/>
              <w:lang w:eastAsia="pl-PL"/>
            </w:rPr>
            <w:t xml:space="preserve"> </w:t>
          </w:r>
        </w:p>
      </w:tc>
      <w:tc>
        <w:tcPr>
          <w:tcW w:w="518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D746C" w:rsidRDefault="006D746C">
          <w:pPr>
            <w:spacing w:after="0"/>
            <w:rPr>
              <w:sz w:val="16"/>
              <w:szCs w:val="16"/>
              <w:lang w:eastAsia="pl-PL"/>
            </w:rPr>
          </w:pPr>
        </w:p>
        <w:p w:rsidR="006D746C" w:rsidRDefault="00032984">
          <w:pPr>
            <w:spacing w:after="0"/>
            <w:rPr>
              <w:sz w:val="16"/>
              <w:szCs w:val="16"/>
              <w:lang w:eastAsia="pl-PL"/>
            </w:rPr>
          </w:pPr>
          <w:r>
            <w:rPr>
              <w:sz w:val="16"/>
              <w:szCs w:val="16"/>
              <w:lang w:eastAsia="pl-PL"/>
            </w:rPr>
            <w:t>NIP: 9562324238,Regon: 366974655, Kapitał zakładowy: 500 000,00 PLN Sąd Rejonowy w Toruniu, VII Wydział Gospodarczy, KRS: 0000671974</w:t>
          </w:r>
        </w:p>
      </w:tc>
    </w:tr>
  </w:tbl>
  <w:p w:rsidR="006D746C" w:rsidRDefault="006D74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302"/>
      <w:gridCol w:w="4768"/>
    </w:tblGrid>
    <w:tr w:rsidR="004F4B79" w:rsidTr="008945D4">
      <w:trPr>
        <w:trHeight w:val="878"/>
      </w:trPr>
      <w:tc>
        <w:tcPr>
          <w:tcW w:w="47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F4B79" w:rsidRDefault="004F4B79" w:rsidP="004F4B79">
          <w:pPr>
            <w:spacing w:after="0"/>
            <w:rPr>
              <w:sz w:val="16"/>
              <w:szCs w:val="16"/>
              <w:lang w:eastAsia="pl-PL"/>
            </w:rPr>
          </w:pPr>
          <w:r>
            <w:rPr>
              <w:noProof/>
              <w:sz w:val="16"/>
              <w:szCs w:val="16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46C451C" wp14:editId="08A40E67">
                    <wp:simplePos x="0" y="0"/>
                    <wp:positionH relativeFrom="column">
                      <wp:posOffset>-128905</wp:posOffset>
                    </wp:positionH>
                    <wp:positionV relativeFrom="paragraph">
                      <wp:posOffset>43180</wp:posOffset>
                    </wp:positionV>
                    <wp:extent cx="6095365" cy="8890"/>
                    <wp:effectExtent l="13970" t="5080" r="5715" b="5080"/>
                    <wp:wrapNone/>
                    <wp:docPr id="5" name="shape_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95365" cy="8890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<w:pict>
                  <v:line w14:anchorId="6B8F9E06" id="shape_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15pt,3.4pt" to="469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"/>
                </w:pict>
              </mc:Fallback>
            </mc:AlternateContent>
          </w:r>
        </w:p>
        <w:p w:rsidR="004F4B79" w:rsidRDefault="004F4B79" w:rsidP="004F4B79">
          <w:pPr>
            <w:spacing w:after="0"/>
            <w:rPr>
              <w:sz w:val="16"/>
              <w:szCs w:val="16"/>
              <w:lang w:eastAsia="pl-PL"/>
            </w:rPr>
          </w:pPr>
          <w:r>
            <w:rPr>
              <w:sz w:val="16"/>
              <w:szCs w:val="16"/>
              <w:lang w:eastAsia="pl-PL"/>
            </w:rPr>
            <w:t>Kujawsko-Pomorski Fundusz Rozwoju sp. z o.o. w Toruniu</w:t>
          </w:r>
        </w:p>
        <w:p w:rsidR="004F4B79" w:rsidRDefault="004F4B79" w:rsidP="004F4B79">
          <w:pPr>
            <w:spacing w:after="0"/>
            <w:rPr>
              <w:sz w:val="16"/>
              <w:szCs w:val="16"/>
              <w:lang w:eastAsia="pl-PL"/>
            </w:rPr>
          </w:pPr>
          <w:r>
            <w:rPr>
              <w:sz w:val="16"/>
              <w:szCs w:val="16"/>
              <w:lang w:eastAsia="pl-PL"/>
            </w:rPr>
            <w:t>ul. Przedzamcze 8, 87-100 Toruń, tel. 56 475 63 00,</w:t>
          </w:r>
          <w:r>
            <w:rPr>
              <w:sz w:val="16"/>
              <w:szCs w:val="16"/>
              <w:lang w:eastAsia="pl-PL"/>
            </w:rPr>
            <w:br/>
            <w:t>e-mail</w:t>
          </w:r>
          <w:r>
            <w:rPr>
              <w:b/>
              <w:sz w:val="16"/>
              <w:szCs w:val="16"/>
              <w:lang w:eastAsia="pl-PL"/>
            </w:rPr>
            <w:t xml:space="preserve">: </w:t>
          </w:r>
          <w:hyperlink r:id="rId1">
            <w:r>
              <w:rPr>
                <w:rStyle w:val="czeinternetowe"/>
                <w:b/>
                <w:sz w:val="16"/>
                <w:szCs w:val="16"/>
                <w:lang w:eastAsia="pl-PL"/>
              </w:rPr>
              <w:t>biuro@kpfr.pl</w:t>
            </w:r>
          </w:hyperlink>
          <w:r>
            <w:rPr>
              <w:sz w:val="16"/>
              <w:szCs w:val="16"/>
              <w:lang w:eastAsia="pl-PL"/>
            </w:rPr>
            <w:t xml:space="preserve"> </w:t>
          </w:r>
        </w:p>
      </w:tc>
      <w:tc>
        <w:tcPr>
          <w:tcW w:w="518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F4B79" w:rsidRDefault="004F4B79" w:rsidP="004F4B79">
          <w:pPr>
            <w:spacing w:after="0"/>
            <w:rPr>
              <w:sz w:val="16"/>
              <w:szCs w:val="16"/>
              <w:lang w:eastAsia="pl-PL"/>
            </w:rPr>
          </w:pPr>
        </w:p>
        <w:p w:rsidR="004F4B79" w:rsidRDefault="004F4B79" w:rsidP="004F4B79">
          <w:pPr>
            <w:spacing w:after="0"/>
            <w:rPr>
              <w:sz w:val="16"/>
              <w:szCs w:val="16"/>
              <w:lang w:eastAsia="pl-PL"/>
            </w:rPr>
          </w:pPr>
          <w:r>
            <w:rPr>
              <w:sz w:val="16"/>
              <w:szCs w:val="16"/>
              <w:lang w:eastAsia="pl-PL"/>
            </w:rPr>
            <w:t>NIP: 9562324238,Regon: 366974655, Kapitał zakładowy: 500 000,00 PLN Sąd Rejonowy w Toruniu, VII Wydział Gospodarczy, KRS: 0000671974</w:t>
          </w:r>
        </w:p>
      </w:tc>
    </w:tr>
  </w:tbl>
  <w:p w:rsidR="004F4B79" w:rsidRDefault="004F4B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5D4" w:rsidRDefault="00032984">
      <w:pPr>
        <w:spacing w:after="0" w:line="240" w:lineRule="auto"/>
      </w:pPr>
      <w:r>
        <w:separator/>
      </w:r>
    </w:p>
  </w:footnote>
  <w:footnote w:type="continuationSeparator" w:id="0">
    <w:p w:rsidR="00FE35D4" w:rsidRDefault="00032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46C" w:rsidRDefault="00724564">
    <w:pPr>
      <w:pStyle w:val="Gwka"/>
    </w:pPr>
    <w:r>
      <w:rPr>
        <w:noProof/>
        <w:lang w:eastAsia="pl-PL"/>
      </w:rPr>
      <w:drawing>
        <wp:inline distT="0" distB="0" distL="0" distR="0">
          <wp:extent cx="5759450" cy="608965"/>
          <wp:effectExtent l="0" t="0" r="0" b="63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oziom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29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-92075</wp:posOffset>
              </wp:positionH>
              <wp:positionV relativeFrom="paragraph">
                <wp:posOffset>708025</wp:posOffset>
              </wp:positionV>
              <wp:extent cx="5988685" cy="0"/>
              <wp:effectExtent l="12700" t="12700" r="8890" b="6350"/>
              <wp:wrapNone/>
              <wp:docPr id="3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8685" cy="0"/>
                      </a:xfrm>
                      <a:prstGeom prst="line">
                        <a:avLst/>
                      </a:prstGeom>
                      <a:noFill/>
                      <a:ln w="6480" cap="flat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18A5FB7" id="shape_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5pt,55.75pt" to="464.3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" strokeweight=".18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445E6"/>
    <w:multiLevelType w:val="hybridMultilevel"/>
    <w:tmpl w:val="78D02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13A3A"/>
    <w:multiLevelType w:val="singleLevel"/>
    <w:tmpl w:val="418283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C82F9E"/>
    <w:multiLevelType w:val="hybridMultilevel"/>
    <w:tmpl w:val="7826A8DA"/>
    <w:lvl w:ilvl="0" w:tplc="F236A9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72740B"/>
    <w:multiLevelType w:val="hybridMultilevel"/>
    <w:tmpl w:val="F7A03D9A"/>
    <w:lvl w:ilvl="0" w:tplc="EBAEF9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F76AA9"/>
    <w:multiLevelType w:val="singleLevel"/>
    <w:tmpl w:val="2DBE4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4C93117"/>
    <w:multiLevelType w:val="hybridMultilevel"/>
    <w:tmpl w:val="6172BDB2"/>
    <w:lvl w:ilvl="0" w:tplc="D110D21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E1875"/>
    <w:multiLevelType w:val="singleLevel"/>
    <w:tmpl w:val="F438B1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BF0320D"/>
    <w:multiLevelType w:val="hybridMultilevel"/>
    <w:tmpl w:val="4C84C928"/>
    <w:lvl w:ilvl="0" w:tplc="F2E62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95083"/>
    <w:multiLevelType w:val="hybridMultilevel"/>
    <w:tmpl w:val="8208E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30DCD"/>
    <w:multiLevelType w:val="hybridMultilevel"/>
    <w:tmpl w:val="6F662646"/>
    <w:lvl w:ilvl="0" w:tplc="0E2287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E4501EB"/>
    <w:multiLevelType w:val="hybridMultilevel"/>
    <w:tmpl w:val="99E434A6"/>
    <w:lvl w:ilvl="0" w:tplc="2C6A4A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92524"/>
    <w:multiLevelType w:val="hybridMultilevel"/>
    <w:tmpl w:val="E13C80F4"/>
    <w:lvl w:ilvl="0" w:tplc="80E436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3843A5"/>
    <w:multiLevelType w:val="hybridMultilevel"/>
    <w:tmpl w:val="210C10A4"/>
    <w:lvl w:ilvl="0" w:tplc="F43E9EF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6CB43F5"/>
    <w:multiLevelType w:val="hybridMultilevel"/>
    <w:tmpl w:val="C57A6B90"/>
    <w:lvl w:ilvl="0" w:tplc="24008042">
      <w:start w:val="13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12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6C"/>
    <w:rsid w:val="00032984"/>
    <w:rsid w:val="00042FCC"/>
    <w:rsid w:val="000962B0"/>
    <w:rsid w:val="0017699B"/>
    <w:rsid w:val="00176B9E"/>
    <w:rsid w:val="001A7C4F"/>
    <w:rsid w:val="001C32C9"/>
    <w:rsid w:val="00297C36"/>
    <w:rsid w:val="00461688"/>
    <w:rsid w:val="00462BD6"/>
    <w:rsid w:val="004F4B79"/>
    <w:rsid w:val="005B0DBE"/>
    <w:rsid w:val="00641774"/>
    <w:rsid w:val="00662E18"/>
    <w:rsid w:val="006D688D"/>
    <w:rsid w:val="006D746C"/>
    <w:rsid w:val="006F0F04"/>
    <w:rsid w:val="00704803"/>
    <w:rsid w:val="00724564"/>
    <w:rsid w:val="007B133F"/>
    <w:rsid w:val="008A7AC7"/>
    <w:rsid w:val="008D5E57"/>
    <w:rsid w:val="009D12B4"/>
    <w:rsid w:val="00AD6473"/>
    <w:rsid w:val="00AD7A0A"/>
    <w:rsid w:val="00BF0616"/>
    <w:rsid w:val="00C610B0"/>
    <w:rsid w:val="00CE6693"/>
    <w:rsid w:val="00D36230"/>
    <w:rsid w:val="00D51626"/>
    <w:rsid w:val="00D76C7C"/>
    <w:rsid w:val="00D97A4C"/>
    <w:rsid w:val="00E24CBD"/>
    <w:rsid w:val="00E80C71"/>
    <w:rsid w:val="00F1661E"/>
    <w:rsid w:val="00F3004C"/>
    <w:rsid w:val="00F75F0B"/>
    <w:rsid w:val="00FE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A0F3770-33CF-472B-AE64-509F443E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/>
    </w:pPr>
  </w:style>
  <w:style w:type="paragraph" w:styleId="Nagwek1">
    <w:name w:val="heading 1"/>
    <w:basedOn w:val="Normalny"/>
    <w:next w:val="Normalny"/>
    <w:link w:val="Nagwek1Znak"/>
    <w:qFormat/>
    <w:rsid w:val="00C610B0"/>
    <w:pPr>
      <w:keepNext/>
      <w:suppressAutoHyphens w:val="0"/>
      <w:spacing w:after="0" w:line="240" w:lineRule="auto"/>
      <w:outlineLvl w:val="0"/>
    </w:pPr>
    <w:rPr>
      <w:rFonts w:eastAsia="Times New Roman" w:cs="Times New Roman"/>
      <w:b/>
      <w:color w:val="1F4E79" w:themeColor="accent1" w:themeShade="8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2E75C1"/>
  </w:style>
  <w:style w:type="character" w:customStyle="1" w:styleId="StopkaZnak">
    <w:name w:val="Stopka Znak"/>
    <w:basedOn w:val="Domylnaczcionkaakapitu"/>
    <w:link w:val="Stopka"/>
    <w:uiPriority w:val="99"/>
    <w:rsid w:val="002E75C1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94B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A4363F"/>
    <w:rPr>
      <w:color w:val="0563C1"/>
      <w:u w:val="single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2E75C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2E75C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59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01350"/>
    <w:pPr>
      <w:spacing w:after="2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Akapit z listą3,Akapit z listą31,Odstavec,Numerowanie,List Paragraph"/>
    <w:basedOn w:val="Normalny"/>
    <w:link w:val="AkapitzlistZnak"/>
    <w:uiPriority w:val="34"/>
    <w:qFormat/>
    <w:rsid w:val="003A6786"/>
    <w:pPr>
      <w:ind w:left="720"/>
      <w:contextualSpacing/>
    </w:p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A4363F"/>
    <w:pPr>
      <w:spacing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C610B0"/>
    <w:rPr>
      <w:color w:val="0000FF"/>
      <w:u w:val="single"/>
    </w:rPr>
  </w:style>
  <w:style w:type="character" w:customStyle="1" w:styleId="AkapitzlistZnak">
    <w:name w:val="Akapit z listą Znak"/>
    <w:aliases w:val="CW_Lista Znak,Akapit z listą3 Znak,Akapit z listą31 Znak,Odstavec Znak,Numerowanie Znak,List Paragraph Znak"/>
    <w:link w:val="Akapitzlist"/>
    <w:rsid w:val="00C610B0"/>
  </w:style>
  <w:style w:type="character" w:styleId="Uwydatnienie">
    <w:name w:val="Emphasis"/>
    <w:basedOn w:val="Domylnaczcionkaakapitu"/>
    <w:uiPriority w:val="20"/>
    <w:qFormat/>
    <w:rsid w:val="00C610B0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C610B0"/>
    <w:rPr>
      <w:rFonts w:eastAsia="Times New Roman" w:cs="Times New Roman"/>
      <w:b/>
      <w:color w:val="1F4E79" w:themeColor="accent1" w:themeShade="80"/>
      <w:sz w:val="20"/>
      <w:lang w:eastAsia="pl-PL"/>
    </w:rPr>
  </w:style>
  <w:style w:type="paragraph" w:customStyle="1" w:styleId="paragraph">
    <w:name w:val="paragraph"/>
    <w:basedOn w:val="Normalny"/>
    <w:rsid w:val="00D5162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pf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kpfr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kpf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A.Sztyma</dc:creator>
  <cp:lastModifiedBy>Beata  Kmieć</cp:lastModifiedBy>
  <cp:revision>3</cp:revision>
  <cp:lastPrinted>2017-04-07T13:11:00Z</cp:lastPrinted>
  <dcterms:created xsi:type="dcterms:W3CDTF">2022-03-23T08:51:00Z</dcterms:created>
  <dcterms:modified xsi:type="dcterms:W3CDTF">2022-03-23T09:44:00Z</dcterms:modified>
  <dc:language>pl-PL</dc:language>
</cp:coreProperties>
</file>