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05652" w14:textId="55AD29BA" w:rsidR="00AC3B37" w:rsidRDefault="00AC3B37" w:rsidP="00881111">
      <w:pPr>
        <w:spacing w:line="319" w:lineRule="auto"/>
        <w:jc w:val="center"/>
        <w:rPr>
          <w:rFonts w:asciiTheme="majorHAnsi" w:hAnsiTheme="majorHAnsi" w:cstheme="majorHAnsi"/>
          <w:b/>
          <w:sz w:val="28"/>
          <w:szCs w:val="28"/>
        </w:rPr>
      </w:pPr>
    </w:p>
    <w:p w14:paraId="00000001" w14:textId="4C4F029C" w:rsidR="001C5D72" w:rsidRPr="00B61459" w:rsidRDefault="00FC4AB9" w:rsidP="00881111">
      <w:pPr>
        <w:spacing w:line="319" w:lineRule="auto"/>
        <w:jc w:val="center"/>
        <w:rPr>
          <w:rFonts w:asciiTheme="majorHAnsi" w:hAnsiTheme="majorHAnsi" w:cstheme="majorHAnsi"/>
          <w:b/>
          <w:sz w:val="28"/>
          <w:szCs w:val="28"/>
        </w:rPr>
      </w:pPr>
      <w:r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4CE1A2B7" w:rsidR="001C5D72" w:rsidRPr="004E5134" w:rsidRDefault="00FC4AB9" w:rsidP="00881111">
      <w:pPr>
        <w:spacing w:line="319" w:lineRule="auto"/>
        <w:jc w:val="center"/>
        <w:rPr>
          <w:rFonts w:asciiTheme="majorHAnsi" w:hAnsiTheme="majorHAnsi" w:cstheme="majorHAnsi"/>
          <w:bCs/>
          <w:sz w:val="24"/>
          <w:szCs w:val="24"/>
        </w:rPr>
      </w:pPr>
      <w:r w:rsidRPr="004E5134">
        <w:rPr>
          <w:rFonts w:asciiTheme="majorHAnsi" w:hAnsiTheme="majorHAnsi" w:cstheme="majorHAnsi"/>
          <w:bCs/>
          <w:sz w:val="24"/>
          <w:szCs w:val="24"/>
        </w:rPr>
        <w:t>ZAMAWIAJĄCY:</w:t>
      </w:r>
    </w:p>
    <w:p w14:paraId="072C16F5" w14:textId="77777777" w:rsidR="00FC4AB9" w:rsidRPr="004E5134" w:rsidRDefault="00FC4AB9" w:rsidP="00881111">
      <w:pPr>
        <w:spacing w:line="319" w:lineRule="auto"/>
        <w:jc w:val="center"/>
        <w:rPr>
          <w:rFonts w:asciiTheme="majorHAnsi" w:hAnsiTheme="majorHAnsi" w:cstheme="majorHAnsi"/>
          <w:b/>
          <w:sz w:val="24"/>
          <w:szCs w:val="24"/>
        </w:rPr>
      </w:pPr>
    </w:p>
    <w:p w14:paraId="4F1F5A19" w14:textId="7CB39853" w:rsidR="000E4298" w:rsidRDefault="000E4298" w:rsidP="000E4298">
      <w:pPr>
        <w:ind w:left="390" w:right="234"/>
        <w:jc w:val="center"/>
        <w:rPr>
          <w:b/>
          <w:sz w:val="26"/>
        </w:rPr>
      </w:pPr>
      <w:bookmarkStart w:id="0" w:name="_Hlk118454923"/>
      <w:r>
        <w:rPr>
          <w:b/>
          <w:sz w:val="26"/>
        </w:rPr>
        <w:t>Stowarzyszenie Osób Niepełnosprawnych i Ich Rodzin ”ROKTAR”</w:t>
      </w:r>
    </w:p>
    <w:p w14:paraId="00D055CA" w14:textId="46F4551F" w:rsidR="000E4298" w:rsidRDefault="000E4298" w:rsidP="000E4298">
      <w:pPr>
        <w:ind w:left="390" w:right="234"/>
        <w:jc w:val="center"/>
        <w:rPr>
          <w:b/>
          <w:sz w:val="26"/>
        </w:rPr>
      </w:pPr>
      <w:r>
        <w:rPr>
          <w:b/>
          <w:sz w:val="26"/>
        </w:rPr>
        <w:t xml:space="preserve"> ul. Szamotulska 8A, 62</w:t>
      </w:r>
      <w:r w:rsidR="00763031">
        <w:rPr>
          <w:b/>
          <w:sz w:val="26"/>
        </w:rPr>
        <w:t xml:space="preserve"> </w:t>
      </w:r>
      <w:r>
        <w:rPr>
          <w:b/>
          <w:sz w:val="26"/>
        </w:rPr>
        <w:t>-</w:t>
      </w:r>
      <w:r w:rsidR="00763031">
        <w:rPr>
          <w:b/>
          <w:sz w:val="26"/>
        </w:rPr>
        <w:t xml:space="preserve"> </w:t>
      </w:r>
      <w:r>
        <w:rPr>
          <w:b/>
          <w:sz w:val="26"/>
        </w:rPr>
        <w:t>0</w:t>
      </w:r>
      <w:r w:rsidR="00763031">
        <w:rPr>
          <w:b/>
          <w:sz w:val="26"/>
        </w:rPr>
        <w:t>90</w:t>
      </w:r>
      <w:r>
        <w:rPr>
          <w:b/>
          <w:sz w:val="26"/>
        </w:rPr>
        <w:t xml:space="preserve"> Rokietnica, </w:t>
      </w:r>
    </w:p>
    <w:bookmarkEnd w:id="0"/>
    <w:p w14:paraId="00000006" w14:textId="26333833" w:rsidR="001C5D72" w:rsidRPr="00B61459" w:rsidRDefault="001C5D72" w:rsidP="00881111">
      <w:pPr>
        <w:spacing w:line="319" w:lineRule="auto"/>
        <w:jc w:val="center"/>
        <w:rPr>
          <w:rFonts w:asciiTheme="majorHAnsi" w:hAnsiTheme="majorHAnsi" w:cstheme="majorHAnsi"/>
          <w:b/>
          <w:bCs/>
          <w:sz w:val="28"/>
          <w:szCs w:val="28"/>
        </w:rPr>
      </w:pPr>
    </w:p>
    <w:p w14:paraId="0FEFEE08" w14:textId="2B2852AC"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 art. 275 pkt 1 (trybie podstawowym bez negocjacji) o wartości zamówienia nie</w:t>
      </w:r>
      <w:r w:rsidR="00EB2D86">
        <w:rPr>
          <w:rFonts w:asciiTheme="majorHAnsi" w:hAnsiTheme="majorHAnsi" w:cstheme="majorHAnsi"/>
        </w:rPr>
        <w:t xml:space="preserve"> </w:t>
      </w:r>
      <w:r w:rsidRPr="00A258D6">
        <w:rPr>
          <w:rFonts w:asciiTheme="majorHAnsi" w:hAnsiTheme="majorHAnsi" w:cstheme="majorHAnsi"/>
        </w:rPr>
        <w:t xml:space="preserve">przekraczającej progów unijnych o jakich stanowi art. 3 </w:t>
      </w:r>
      <w:bookmarkStart w:id="1" w:name="_Hlk63768415"/>
      <w:r w:rsidRPr="00A258D6">
        <w:rPr>
          <w:rFonts w:asciiTheme="majorHAnsi" w:hAnsiTheme="majorHAnsi" w:cstheme="majorHAnsi"/>
        </w:rPr>
        <w:t>ustawy z 11 września 2019 r. - Prawo zamówień publicznych (</w:t>
      </w:r>
      <w:r w:rsidR="00043CCB">
        <w:rPr>
          <w:rFonts w:asciiTheme="majorHAnsi" w:hAnsiTheme="majorHAnsi" w:cstheme="majorHAnsi"/>
        </w:rPr>
        <w:t>t. jedn.</w:t>
      </w:r>
      <w:r w:rsidR="00675BE7">
        <w:rPr>
          <w:rFonts w:asciiTheme="majorHAnsi" w:hAnsiTheme="majorHAnsi" w:cstheme="majorHAnsi"/>
        </w:rPr>
        <w:t xml:space="preserve"> </w:t>
      </w:r>
      <w:r w:rsidRPr="00A258D6">
        <w:rPr>
          <w:rFonts w:asciiTheme="majorHAnsi" w:hAnsiTheme="majorHAnsi" w:cstheme="majorHAnsi"/>
        </w:rPr>
        <w:t>Dz. U. z 20</w:t>
      </w:r>
      <w:r w:rsidR="008F408B">
        <w:rPr>
          <w:rFonts w:asciiTheme="majorHAnsi" w:hAnsiTheme="majorHAnsi" w:cstheme="majorHAnsi"/>
        </w:rPr>
        <w:t>2</w:t>
      </w:r>
      <w:r w:rsidR="000E4298">
        <w:rPr>
          <w:rFonts w:asciiTheme="majorHAnsi" w:hAnsiTheme="majorHAnsi" w:cstheme="majorHAnsi"/>
        </w:rPr>
        <w:t>2</w:t>
      </w:r>
      <w:r w:rsidRPr="00A258D6">
        <w:rPr>
          <w:rFonts w:asciiTheme="majorHAnsi" w:hAnsiTheme="majorHAnsi" w:cstheme="majorHAnsi"/>
        </w:rPr>
        <w:t xml:space="preserve"> r. poz. </w:t>
      </w:r>
      <w:r w:rsidR="008F408B">
        <w:rPr>
          <w:rFonts w:asciiTheme="majorHAnsi" w:hAnsiTheme="majorHAnsi" w:cstheme="majorHAnsi"/>
        </w:rPr>
        <w:t>1</w:t>
      </w:r>
      <w:r w:rsidR="000E4298">
        <w:rPr>
          <w:rFonts w:asciiTheme="majorHAnsi" w:hAnsiTheme="majorHAnsi" w:cstheme="majorHAnsi"/>
        </w:rPr>
        <w:t>710</w:t>
      </w:r>
      <w:r w:rsidR="00F55B55">
        <w:rPr>
          <w:rFonts w:asciiTheme="majorHAnsi" w:hAnsiTheme="majorHAnsi" w:cstheme="majorHAnsi"/>
        </w:rPr>
        <w:t xml:space="preserve"> </w:t>
      </w:r>
      <w:r w:rsidRPr="00A258D6">
        <w:rPr>
          <w:rFonts w:asciiTheme="majorHAnsi" w:hAnsiTheme="majorHAnsi" w:cstheme="majorHAnsi"/>
        </w:rPr>
        <w:t>) </w:t>
      </w:r>
      <w:bookmarkEnd w:id="1"/>
      <w:r w:rsidRPr="00A258D6">
        <w:rPr>
          <w:rFonts w:asciiTheme="majorHAnsi" w:hAnsiTheme="majorHAnsi" w:cstheme="majorHAnsi"/>
        </w:rPr>
        <w:t xml:space="preserve">– dalej ustawy PZP </w:t>
      </w:r>
    </w:p>
    <w:p w14:paraId="71361343" w14:textId="4F3F2958"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03505">
        <w:rPr>
          <w:rFonts w:asciiTheme="majorHAnsi" w:hAnsiTheme="majorHAnsi" w:cstheme="majorHAnsi"/>
        </w:rPr>
        <w:t>dostawy</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26D75F37" w14:textId="1FA29FE1" w:rsidR="0005142E" w:rsidRPr="00361680" w:rsidRDefault="00361680" w:rsidP="003B3B9A">
      <w:pPr>
        <w:tabs>
          <w:tab w:val="left" w:pos="-22444"/>
        </w:tabs>
        <w:snapToGrid w:val="0"/>
        <w:ind w:right="-228"/>
        <w:rPr>
          <w:rFonts w:asciiTheme="majorHAnsi" w:eastAsia="Calibri" w:hAnsiTheme="majorHAnsi" w:cstheme="majorHAnsi"/>
          <w:b/>
          <w:kern w:val="3"/>
          <w:sz w:val="24"/>
          <w:szCs w:val="24"/>
        </w:rPr>
      </w:pPr>
      <w:r>
        <w:rPr>
          <w:rFonts w:asciiTheme="majorHAnsi" w:eastAsia="Calibri" w:hAnsiTheme="majorHAnsi" w:cstheme="majorHAnsi"/>
          <w:bCs/>
          <w:kern w:val="3"/>
          <w:sz w:val="24"/>
          <w:szCs w:val="24"/>
        </w:rPr>
        <w:t xml:space="preserve">                                    </w:t>
      </w:r>
      <w:r w:rsidR="00E027B4">
        <w:rPr>
          <w:rFonts w:asciiTheme="majorHAnsi" w:eastAsia="Calibri" w:hAnsiTheme="majorHAnsi" w:cstheme="majorHAnsi"/>
          <w:bCs/>
          <w:kern w:val="3"/>
          <w:sz w:val="24"/>
          <w:szCs w:val="24"/>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8551"/>
      </w:tblGrid>
      <w:tr w:rsidR="0005142E" w:rsidRPr="00D7526C" w14:paraId="7400A185" w14:textId="77777777" w:rsidTr="00783008">
        <w:trPr>
          <w:trHeight w:val="58"/>
        </w:trPr>
        <w:tc>
          <w:tcPr>
            <w:tcW w:w="9876" w:type="dxa"/>
            <w:tcBorders>
              <w:top w:val="single" w:sz="4" w:space="0" w:color="000000"/>
              <w:left w:val="single" w:sz="4" w:space="0" w:color="000000"/>
              <w:bottom w:val="single" w:sz="4" w:space="0" w:color="000000"/>
              <w:right w:val="single" w:sz="4" w:space="0" w:color="000000"/>
            </w:tcBorders>
            <w:shd w:val="clear" w:color="auto" w:fill="C0C0C0"/>
          </w:tcPr>
          <w:p w14:paraId="2F6C9799" w14:textId="4C151CD0" w:rsidR="0005142E" w:rsidRPr="00043CCB" w:rsidRDefault="000E4298" w:rsidP="00783008">
            <w:pPr>
              <w:jc w:val="center"/>
              <w:outlineLvl w:val="0"/>
              <w:rPr>
                <w:rFonts w:ascii="Calibri" w:hAnsi="Calibri" w:cs="Calibri"/>
                <w:b/>
                <w:sz w:val="24"/>
                <w:szCs w:val="24"/>
              </w:rPr>
            </w:pPr>
            <w:bookmarkStart w:id="2" w:name="_Hlk96423999"/>
            <w:r w:rsidRPr="000E4298">
              <w:rPr>
                <w:rFonts w:ascii="Calibri" w:hAnsi="Calibri" w:cs="Calibri"/>
                <w:b/>
                <w:sz w:val="24"/>
                <w:szCs w:val="24"/>
              </w:rPr>
              <w:t xml:space="preserve">Dostawa fabrycznie nowego, średniej wielkości autobusu na potrzeby Stowarzyszenia Osób Niepełnosprawnych i Ich Rodzin ROKTAR  </w:t>
            </w:r>
          </w:p>
        </w:tc>
      </w:tr>
    </w:tbl>
    <w:bookmarkEnd w:id="2"/>
    <w:p w14:paraId="2007C876" w14:textId="483EA2F4" w:rsidR="00603505" w:rsidRDefault="007559A3" w:rsidP="00AE3DAD">
      <w:pPr>
        <w:spacing w:before="120" w:after="120"/>
        <w:ind w:left="397"/>
        <w:jc w:val="both"/>
        <w:rPr>
          <w:rFonts w:ascii="Calibri" w:hAnsi="Calibri" w:cs="Calibri"/>
          <w:b/>
        </w:rPr>
      </w:pPr>
      <w:r>
        <w:rPr>
          <w:rFonts w:ascii="Calibri" w:hAnsi="Calibri" w:cs="Calibri"/>
          <w:bCs/>
        </w:rPr>
        <w:br/>
      </w:r>
    </w:p>
    <w:p w14:paraId="6504316F" w14:textId="5972B147" w:rsidR="008664B0" w:rsidRPr="00A258D6" w:rsidRDefault="00281381" w:rsidP="00603505">
      <w:pPr>
        <w:spacing w:before="120" w:after="120"/>
        <w:ind w:left="397"/>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3" w:name="_Hlk63155598"/>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3"/>
      <w:r w:rsidR="00155588">
        <w:rPr>
          <w:rFonts w:asciiTheme="majorHAnsi" w:hAnsiTheme="majorHAnsi" w:cstheme="majorHAnsi"/>
        </w:rPr>
        <w:fldChar w:fldCharType="end"/>
      </w:r>
    </w:p>
    <w:p w14:paraId="5CA9B8D9" w14:textId="77777777" w:rsidR="00281381" w:rsidRPr="00A258D6" w:rsidRDefault="00281381" w:rsidP="00881111">
      <w:pPr>
        <w:spacing w:line="319" w:lineRule="auto"/>
        <w:jc w:val="center"/>
        <w:rPr>
          <w:rFonts w:asciiTheme="majorHAnsi" w:hAnsiTheme="majorHAnsi" w:cstheme="majorHAnsi"/>
        </w:rPr>
      </w:pPr>
    </w:p>
    <w:p w14:paraId="00000023" w14:textId="379FD3CF"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 xml:space="preserve">Nr postępowania: </w:t>
      </w:r>
      <w:r w:rsidR="00155588">
        <w:rPr>
          <w:rFonts w:asciiTheme="majorHAnsi" w:hAnsiTheme="majorHAnsi" w:cstheme="majorHAnsi"/>
          <w:b/>
          <w:bCs/>
        </w:rPr>
        <w:t>ZP</w:t>
      </w:r>
      <w:r w:rsidRPr="00A258D6">
        <w:rPr>
          <w:rFonts w:asciiTheme="majorHAnsi" w:hAnsiTheme="majorHAnsi" w:cstheme="majorHAnsi"/>
          <w:b/>
          <w:bCs/>
        </w:rPr>
        <w:t>.271.</w:t>
      </w:r>
      <w:r w:rsidR="000E4298">
        <w:rPr>
          <w:rFonts w:asciiTheme="majorHAnsi" w:hAnsiTheme="majorHAnsi" w:cstheme="majorHAnsi"/>
          <w:b/>
          <w:bCs/>
        </w:rPr>
        <w:t>18</w:t>
      </w:r>
      <w:r w:rsidRPr="00A258D6">
        <w:rPr>
          <w:rFonts w:asciiTheme="majorHAnsi" w:hAnsiTheme="majorHAnsi" w:cstheme="majorHAnsi"/>
          <w:b/>
          <w:bCs/>
        </w:rPr>
        <w:t>.202</w:t>
      </w:r>
      <w:r w:rsidR="00F55B55">
        <w:rPr>
          <w:rFonts w:asciiTheme="majorHAnsi" w:hAnsiTheme="majorHAnsi" w:cstheme="majorHAnsi"/>
          <w:b/>
          <w:bCs/>
        </w:rPr>
        <w:t>2</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77777777" w:rsidR="008664B0" w:rsidRPr="00A258D6" w:rsidRDefault="008664B0" w:rsidP="00881111">
      <w:pPr>
        <w:spacing w:line="319" w:lineRule="auto"/>
        <w:rPr>
          <w:rFonts w:asciiTheme="majorHAnsi" w:eastAsia="Times New Roman" w:hAnsiTheme="majorHAnsi" w:cstheme="majorHAnsi"/>
          <w:b/>
        </w:rPr>
      </w:pPr>
    </w:p>
    <w:p w14:paraId="0D57C89C" w14:textId="4C764B54" w:rsidR="008664B0" w:rsidRPr="00A258D6" w:rsidRDefault="008664B0" w:rsidP="00763031">
      <w:r w:rsidRPr="007464B1">
        <w:rPr>
          <w:rFonts w:asciiTheme="minorHAnsi" w:hAnsiTheme="minorHAnsi"/>
          <w:bCs/>
        </w:rPr>
        <w:t>ZATWIERDZONO DO UŻYTKU</w:t>
      </w:r>
      <w:r w:rsidRPr="00A258D6">
        <w:t xml:space="preserve">: </w:t>
      </w:r>
      <w:r w:rsidR="00763031">
        <w:t xml:space="preserve">                                         Prezes Zarządu</w:t>
      </w:r>
      <w:r w:rsidR="00763031">
        <w:br/>
        <w:t xml:space="preserve">                                                                                         Wanda Koralewska</w:t>
      </w:r>
      <w:r w:rsidR="00763031">
        <w:br/>
      </w:r>
    </w:p>
    <w:p w14:paraId="50FBC5D0" w14:textId="061055DD"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476516FE" w14:textId="0C2FE2CC" w:rsidR="00637F8E" w:rsidRPr="00A258D6" w:rsidRDefault="00637F8E" w:rsidP="00881111">
      <w:pPr>
        <w:spacing w:line="319" w:lineRule="auto"/>
        <w:rPr>
          <w:rFonts w:asciiTheme="majorHAnsi" w:eastAsia="Times New Roman" w:hAnsiTheme="majorHAnsi" w:cstheme="majorHAnsi"/>
        </w:rPr>
      </w:pPr>
    </w:p>
    <w:p w14:paraId="66F5B8B4" w14:textId="1E469F25" w:rsidR="00541386" w:rsidRPr="00B2302C" w:rsidRDefault="00915904" w:rsidP="00096CC1">
      <w:pPr>
        <w:spacing w:line="319" w:lineRule="auto"/>
        <w:rPr>
          <w:rFonts w:asciiTheme="majorHAnsi" w:eastAsia="Times New Roman" w:hAnsiTheme="majorHAnsi" w:cstheme="majorHAnsi"/>
        </w:rPr>
      </w:pPr>
      <w:r w:rsidRPr="00B2302C">
        <w:rPr>
          <w:rFonts w:asciiTheme="majorHAnsi" w:eastAsia="Times New Roman" w:hAnsiTheme="majorHAnsi" w:cstheme="majorHAnsi"/>
        </w:rPr>
        <w:t>Rokietnica</w:t>
      </w:r>
      <w:r w:rsidR="008664B0" w:rsidRPr="00B2302C">
        <w:rPr>
          <w:rFonts w:asciiTheme="majorHAnsi" w:eastAsia="Times New Roman" w:hAnsiTheme="majorHAnsi" w:cstheme="majorHAnsi"/>
        </w:rPr>
        <w:t>, dnia 202</w:t>
      </w:r>
      <w:r w:rsidR="00F55B55" w:rsidRPr="00B2302C">
        <w:rPr>
          <w:rFonts w:asciiTheme="majorHAnsi" w:eastAsia="Times New Roman" w:hAnsiTheme="majorHAnsi" w:cstheme="majorHAnsi"/>
        </w:rPr>
        <w:t>2</w:t>
      </w:r>
      <w:r w:rsidR="008664B0" w:rsidRPr="00B2302C">
        <w:rPr>
          <w:rFonts w:asciiTheme="majorHAnsi" w:eastAsia="Times New Roman" w:hAnsiTheme="majorHAnsi" w:cstheme="majorHAnsi"/>
        </w:rPr>
        <w:t>.</w:t>
      </w:r>
      <w:r w:rsidR="000E4298">
        <w:rPr>
          <w:rFonts w:asciiTheme="majorHAnsi" w:eastAsia="Times New Roman" w:hAnsiTheme="majorHAnsi" w:cstheme="majorHAnsi"/>
        </w:rPr>
        <w:t>11.</w:t>
      </w:r>
      <w:r w:rsidR="00F55B55" w:rsidRPr="00B2302C">
        <w:rPr>
          <w:rFonts w:asciiTheme="majorHAnsi" w:eastAsia="Times New Roman" w:hAnsiTheme="majorHAnsi" w:cstheme="majorHAnsi"/>
        </w:rPr>
        <w:t>0</w:t>
      </w:r>
      <w:r w:rsidR="000E4298">
        <w:rPr>
          <w:rFonts w:asciiTheme="majorHAnsi" w:eastAsia="Times New Roman" w:hAnsiTheme="majorHAnsi" w:cstheme="majorHAnsi"/>
        </w:rPr>
        <w:t>9</w:t>
      </w:r>
    </w:p>
    <w:p w14:paraId="0F17EAB1" w14:textId="23934DD6" w:rsidR="00A71BF2" w:rsidRDefault="00A71BF2" w:rsidP="00096CC1">
      <w:pPr>
        <w:spacing w:line="319" w:lineRule="auto"/>
        <w:rPr>
          <w:rFonts w:asciiTheme="majorHAnsi" w:eastAsia="Times New Roman" w:hAnsiTheme="majorHAnsi" w:cstheme="majorHAnsi"/>
          <w:b/>
          <w:bCs/>
        </w:rPr>
      </w:pPr>
    </w:p>
    <w:p w14:paraId="2FEB8CCF" w14:textId="77777777" w:rsidR="00AE3DAD" w:rsidRDefault="00AE3DAD" w:rsidP="00881111">
      <w:pPr>
        <w:pStyle w:val="Nagwek2"/>
        <w:spacing w:before="0" w:after="0" w:line="319" w:lineRule="auto"/>
        <w:rPr>
          <w:rFonts w:asciiTheme="majorHAnsi" w:hAnsiTheme="majorHAnsi" w:cstheme="majorHAnsi"/>
          <w:b/>
          <w:bCs/>
          <w:sz w:val="24"/>
          <w:szCs w:val="24"/>
        </w:rPr>
      </w:pPr>
      <w:bookmarkStart w:id="4" w:name="_Toc65495843"/>
    </w:p>
    <w:p w14:paraId="779EBDB7" w14:textId="77777777" w:rsidR="00AE3DAD" w:rsidRDefault="00AE3DAD" w:rsidP="00881111">
      <w:pPr>
        <w:pStyle w:val="Nagwek2"/>
        <w:spacing w:before="0" w:after="0" w:line="319" w:lineRule="auto"/>
        <w:rPr>
          <w:rFonts w:asciiTheme="majorHAnsi" w:hAnsiTheme="majorHAnsi" w:cstheme="majorHAnsi"/>
          <w:b/>
          <w:bCs/>
          <w:sz w:val="24"/>
          <w:szCs w:val="24"/>
        </w:rPr>
      </w:pPr>
    </w:p>
    <w:p w14:paraId="1823B6AB" w14:textId="47E6C7B8" w:rsidR="00AE3DAD" w:rsidRDefault="00AE3DAD" w:rsidP="00881111">
      <w:pPr>
        <w:pStyle w:val="Nagwek2"/>
        <w:spacing w:before="0" w:after="0" w:line="319" w:lineRule="auto"/>
        <w:rPr>
          <w:rFonts w:asciiTheme="majorHAnsi" w:hAnsiTheme="majorHAnsi" w:cstheme="majorHAnsi"/>
          <w:b/>
          <w:bCs/>
          <w:sz w:val="24"/>
          <w:szCs w:val="24"/>
        </w:rPr>
      </w:pPr>
    </w:p>
    <w:p w14:paraId="7B88BFFF" w14:textId="77777777" w:rsidR="00D31D3A" w:rsidRPr="00D31D3A" w:rsidRDefault="00D31D3A" w:rsidP="00D31D3A"/>
    <w:p w14:paraId="050BBF86" w14:textId="65E9B500" w:rsidR="00D74907" w:rsidRPr="00C77CD5" w:rsidRDefault="00FC4AB9" w:rsidP="00D74907">
      <w:pPr>
        <w:pStyle w:val="Nagwek2"/>
        <w:spacing w:line="319" w:lineRule="auto"/>
        <w:rPr>
          <w:rFonts w:asciiTheme="majorHAnsi" w:hAnsiTheme="majorHAnsi" w:cstheme="majorHAnsi"/>
          <w:sz w:val="22"/>
          <w:szCs w:val="22"/>
        </w:rPr>
      </w:pPr>
      <w:r w:rsidRPr="00273251">
        <w:rPr>
          <w:rFonts w:asciiTheme="majorHAnsi" w:hAnsiTheme="majorHAnsi" w:cstheme="majorHAnsi"/>
          <w:b/>
          <w:bCs/>
          <w:sz w:val="24"/>
          <w:szCs w:val="24"/>
        </w:rPr>
        <w:lastRenderedPageBreak/>
        <w:t>I</w:t>
      </w:r>
      <w:r w:rsidR="00273251" w:rsidRPr="00273251">
        <w:rPr>
          <w:rFonts w:asciiTheme="majorHAnsi" w:hAnsiTheme="majorHAnsi" w:cstheme="majorHAnsi"/>
          <w:b/>
          <w:bCs/>
          <w:sz w:val="24"/>
          <w:szCs w:val="24"/>
        </w:rPr>
        <w:t>. NAZWA ORAZ ADRES ZAMAWIAJĄCEGO</w:t>
      </w:r>
      <w:bookmarkEnd w:id="4"/>
      <w:r w:rsidR="00A43881">
        <w:rPr>
          <w:rFonts w:asciiTheme="majorHAnsi" w:hAnsiTheme="majorHAnsi" w:cstheme="majorHAnsi"/>
          <w:b/>
          <w:bCs/>
          <w:sz w:val="24"/>
          <w:szCs w:val="24"/>
        </w:rPr>
        <w:t>.</w:t>
      </w:r>
      <w:r w:rsidR="00A43881">
        <w:rPr>
          <w:rFonts w:asciiTheme="majorHAnsi" w:hAnsiTheme="majorHAnsi" w:cstheme="majorHAnsi"/>
          <w:b/>
          <w:bCs/>
          <w:sz w:val="24"/>
          <w:szCs w:val="24"/>
        </w:rPr>
        <w:br/>
      </w:r>
      <w:r w:rsidR="00D74907" w:rsidRPr="00C77CD5">
        <w:rPr>
          <w:rFonts w:asciiTheme="majorHAnsi" w:hAnsiTheme="majorHAnsi" w:cstheme="majorHAnsi"/>
          <w:sz w:val="22"/>
          <w:szCs w:val="22"/>
        </w:rPr>
        <w:t>Stowarzyszenie Osób Niepełnosprawnych i Ich Rodzin ”ROKTAR”</w:t>
      </w:r>
      <w:r w:rsidR="00D74907" w:rsidRPr="00C77CD5">
        <w:rPr>
          <w:rFonts w:asciiTheme="majorHAnsi" w:hAnsiTheme="majorHAnsi" w:cstheme="majorHAnsi"/>
          <w:sz w:val="22"/>
          <w:szCs w:val="22"/>
        </w:rPr>
        <w:br/>
        <w:t xml:space="preserve"> ul. Szamotulska 8A, 62-</w:t>
      </w:r>
      <w:r w:rsidR="00763031" w:rsidRPr="00C77CD5">
        <w:rPr>
          <w:rFonts w:asciiTheme="majorHAnsi" w:hAnsiTheme="majorHAnsi" w:cstheme="majorHAnsi"/>
          <w:sz w:val="22"/>
          <w:szCs w:val="22"/>
        </w:rPr>
        <w:t xml:space="preserve"> </w:t>
      </w:r>
      <w:r w:rsidR="00D74907" w:rsidRPr="00C77CD5">
        <w:rPr>
          <w:rFonts w:asciiTheme="majorHAnsi" w:hAnsiTheme="majorHAnsi" w:cstheme="majorHAnsi"/>
          <w:sz w:val="22"/>
          <w:szCs w:val="22"/>
        </w:rPr>
        <w:t xml:space="preserve">026 Rokietnica, </w:t>
      </w:r>
      <w:r w:rsidR="00D74907" w:rsidRPr="00C77CD5">
        <w:rPr>
          <w:rFonts w:asciiTheme="majorHAnsi" w:hAnsiTheme="majorHAnsi" w:cstheme="majorHAnsi"/>
          <w:sz w:val="22"/>
          <w:szCs w:val="22"/>
        </w:rPr>
        <w:br/>
        <w:t xml:space="preserve"> NIP: 7773086390           REGON:</w:t>
      </w:r>
      <w:r w:rsidR="007350B6" w:rsidRPr="00C77CD5">
        <w:rPr>
          <w:sz w:val="22"/>
          <w:szCs w:val="22"/>
        </w:rPr>
        <w:t xml:space="preserve"> </w:t>
      </w:r>
      <w:r w:rsidR="007350B6" w:rsidRPr="00C77CD5">
        <w:rPr>
          <w:rFonts w:asciiTheme="majorHAnsi" w:hAnsiTheme="majorHAnsi" w:cstheme="majorHAnsi"/>
          <w:sz w:val="22"/>
          <w:szCs w:val="22"/>
        </w:rPr>
        <w:t>300971102</w:t>
      </w:r>
    </w:p>
    <w:p w14:paraId="39F3E381" w14:textId="7AA7926D" w:rsidR="00491604" w:rsidRPr="00C77CD5" w:rsidRDefault="00491604" w:rsidP="00881111">
      <w:pPr>
        <w:spacing w:line="319" w:lineRule="auto"/>
        <w:jc w:val="both"/>
        <w:rPr>
          <w:rFonts w:asciiTheme="majorHAnsi" w:hAnsiTheme="majorHAnsi" w:cstheme="majorHAnsi"/>
        </w:rPr>
      </w:pPr>
      <w:r w:rsidRPr="00C77CD5">
        <w:rPr>
          <w:rFonts w:asciiTheme="majorHAnsi" w:eastAsia="Times New Roman" w:hAnsiTheme="majorHAnsi" w:cstheme="majorHAnsi"/>
        </w:rPr>
        <w:t>Adres strony prowadzonego postępowania:</w:t>
      </w:r>
      <w:r w:rsidRPr="00C77CD5">
        <w:rPr>
          <w:rFonts w:asciiTheme="majorHAnsi" w:hAnsiTheme="majorHAnsi" w:cstheme="majorHAnsi"/>
        </w:rPr>
        <w:t xml:space="preserve"> </w:t>
      </w:r>
      <w:bookmarkStart w:id="5" w:name="_Hlk63156686"/>
      <w:r w:rsidR="00ED1EB5" w:rsidRPr="00C77CD5">
        <w:rPr>
          <w:rFonts w:asciiTheme="majorHAnsi" w:hAnsiTheme="majorHAnsi" w:cstheme="majorHAnsi"/>
        </w:rPr>
        <w:fldChar w:fldCharType="begin"/>
      </w:r>
      <w:r w:rsidR="00ED1EB5" w:rsidRPr="00C77CD5">
        <w:rPr>
          <w:rFonts w:asciiTheme="majorHAnsi" w:hAnsiTheme="majorHAnsi" w:cstheme="majorHAnsi"/>
        </w:rPr>
        <w:instrText xml:space="preserve"> HYPERLINK "https://platformazakupowa.pl/pn/rokietnica" </w:instrText>
      </w:r>
      <w:r w:rsidR="00ED1EB5" w:rsidRPr="00C77CD5">
        <w:rPr>
          <w:rFonts w:asciiTheme="majorHAnsi" w:hAnsiTheme="majorHAnsi" w:cstheme="majorHAnsi"/>
        </w:rPr>
      </w:r>
      <w:r w:rsidR="00ED1EB5" w:rsidRPr="00C77CD5">
        <w:rPr>
          <w:rFonts w:asciiTheme="majorHAnsi" w:hAnsiTheme="majorHAnsi" w:cstheme="majorHAnsi"/>
        </w:rPr>
        <w:fldChar w:fldCharType="separate"/>
      </w:r>
      <w:r w:rsidR="00ED1EB5" w:rsidRPr="00C77CD5">
        <w:rPr>
          <w:rStyle w:val="Hipercze"/>
          <w:rFonts w:asciiTheme="majorHAnsi" w:hAnsiTheme="majorHAnsi" w:cstheme="majorHAnsi"/>
        </w:rPr>
        <w:t>https://platformazakupowa.pl/pn/rokietnica</w:t>
      </w:r>
      <w:r w:rsidR="00ED1EB5" w:rsidRPr="00C77CD5">
        <w:rPr>
          <w:rFonts w:asciiTheme="majorHAnsi" w:hAnsiTheme="majorHAnsi" w:cstheme="majorHAnsi"/>
        </w:rPr>
        <w:fldChar w:fldCharType="end"/>
      </w:r>
    </w:p>
    <w:bookmarkEnd w:id="5"/>
    <w:p w14:paraId="1A0A39C8" w14:textId="7134B0B3" w:rsidR="003C67BF" w:rsidRPr="00C77CD5" w:rsidRDefault="00491604" w:rsidP="00881111">
      <w:pPr>
        <w:spacing w:line="319" w:lineRule="auto"/>
        <w:jc w:val="both"/>
        <w:rPr>
          <w:rFonts w:asciiTheme="majorHAnsi" w:hAnsiTheme="majorHAnsi" w:cstheme="majorHAnsi"/>
        </w:rPr>
      </w:pPr>
      <w:r w:rsidRPr="00C77CD5">
        <w:rPr>
          <w:rFonts w:asciiTheme="majorHAnsi" w:hAnsiTheme="majorHAnsi" w:cstheme="majorHAnsi"/>
        </w:rPr>
        <w:t>Adres strony internetowej</w:t>
      </w:r>
      <w:r w:rsidR="00FC14DE" w:rsidRPr="00C77CD5">
        <w:rPr>
          <w:rFonts w:asciiTheme="majorHAnsi" w:hAnsiTheme="majorHAnsi" w:cstheme="majorHAnsi"/>
        </w:rPr>
        <w:t xml:space="preserve"> Zamawiającego</w:t>
      </w:r>
      <w:r w:rsidR="00CE1BB3" w:rsidRPr="00C77CD5">
        <w:rPr>
          <w:rFonts w:asciiTheme="majorHAnsi" w:hAnsiTheme="majorHAnsi" w:cstheme="majorHAnsi"/>
        </w:rPr>
        <w:t xml:space="preserve">: </w:t>
      </w:r>
      <w:r w:rsidR="007464B1">
        <w:rPr>
          <w:rFonts w:asciiTheme="majorHAnsi" w:hAnsiTheme="majorHAnsi" w:cstheme="majorHAnsi"/>
        </w:rPr>
        <w:t xml:space="preserve"> </w:t>
      </w:r>
      <w:r w:rsidR="00346B4B" w:rsidRPr="00C77CD5">
        <w:rPr>
          <w:rFonts w:asciiTheme="majorHAnsi" w:hAnsiTheme="majorHAnsi" w:cstheme="majorHAnsi"/>
        </w:rPr>
        <w:t>https//www.rokietnica.pl</w:t>
      </w:r>
    </w:p>
    <w:p w14:paraId="086E79F9" w14:textId="31621FC3" w:rsidR="00675BE7" w:rsidRPr="00C77CD5" w:rsidRDefault="00491604" w:rsidP="00881111">
      <w:pPr>
        <w:spacing w:line="319" w:lineRule="auto"/>
        <w:jc w:val="both"/>
        <w:rPr>
          <w:rFonts w:asciiTheme="majorHAnsi" w:eastAsia="Times New Roman" w:hAnsiTheme="majorHAnsi" w:cstheme="majorHAnsi"/>
        </w:rPr>
      </w:pPr>
      <w:r w:rsidRPr="00C77CD5">
        <w:rPr>
          <w:rFonts w:asciiTheme="majorHAnsi" w:eastAsia="Times New Roman" w:hAnsiTheme="majorHAnsi" w:cstheme="majorHAnsi"/>
        </w:rPr>
        <w:t>Adres poczty elektronicznej</w:t>
      </w:r>
      <w:r w:rsidR="00BD6914" w:rsidRPr="00C77CD5">
        <w:rPr>
          <w:rFonts w:asciiTheme="majorHAnsi" w:eastAsia="Times New Roman" w:hAnsiTheme="majorHAnsi" w:cstheme="majorHAnsi"/>
        </w:rPr>
        <w:t xml:space="preserve"> </w:t>
      </w:r>
      <w:r w:rsidR="00346B4B" w:rsidRPr="00C77CD5">
        <w:rPr>
          <w:rFonts w:asciiTheme="majorHAnsi" w:eastAsia="Times New Roman" w:hAnsiTheme="majorHAnsi" w:cstheme="majorHAnsi"/>
        </w:rPr>
        <w:t xml:space="preserve">; </w:t>
      </w:r>
      <w:hyperlink r:id="rId8" w:history="1">
        <w:r w:rsidR="00953C2A" w:rsidRPr="00C77CD5">
          <w:rPr>
            <w:rStyle w:val="Hipercze"/>
            <w:rFonts w:asciiTheme="majorHAnsi" w:eastAsia="Times New Roman" w:hAnsiTheme="majorHAnsi" w:cstheme="majorHAnsi"/>
          </w:rPr>
          <w:t>urzad@rokietnica.pl</w:t>
        </w:r>
      </w:hyperlink>
    </w:p>
    <w:p w14:paraId="41C1CCA5" w14:textId="42D4A331" w:rsidR="008F408B" w:rsidRDefault="008F408B" w:rsidP="00881111">
      <w:pPr>
        <w:spacing w:line="319" w:lineRule="auto"/>
        <w:jc w:val="both"/>
        <w:rPr>
          <w:rFonts w:asciiTheme="majorHAnsi" w:eastAsia="Times New Roman" w:hAnsiTheme="majorHAnsi" w:cstheme="majorHAnsi"/>
        </w:rPr>
      </w:pPr>
    </w:p>
    <w:p w14:paraId="616EBCFA" w14:textId="049BBB47" w:rsidR="00B159A0" w:rsidRPr="00763031" w:rsidRDefault="00B159A0" w:rsidP="00881111">
      <w:pPr>
        <w:spacing w:line="319" w:lineRule="auto"/>
        <w:jc w:val="both"/>
        <w:rPr>
          <w:rFonts w:asciiTheme="majorHAnsi" w:hAnsiTheme="majorHAnsi" w:cstheme="majorHAnsi"/>
          <w:b/>
        </w:rPr>
      </w:pPr>
      <w:r w:rsidRPr="00763031">
        <w:rPr>
          <w:rFonts w:asciiTheme="majorHAnsi" w:hAnsiTheme="majorHAnsi" w:cstheme="majorHAnsi"/>
          <w:b/>
        </w:rPr>
        <w:t xml:space="preserve">Uwaga! </w:t>
      </w:r>
      <w:r w:rsidRPr="00763031">
        <w:rPr>
          <w:rFonts w:asciiTheme="majorHAnsi" w:hAnsiTheme="majorHAnsi" w:cstheme="majorHAnsi"/>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763031">
        <w:rPr>
          <w:rFonts w:asciiTheme="majorHAnsi" w:hAnsiTheme="majorHAnsi" w:cstheme="majorHAnsi"/>
          <w:b/>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284E8CCD" w14:textId="564035FC"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9" w:history="1">
        <w:r w:rsidR="00BD4AC0" w:rsidRPr="00180D43">
          <w:rPr>
            <w:rStyle w:val="Hipercze"/>
            <w:rFonts w:asciiTheme="majorHAnsi" w:hAnsiTheme="majorHAnsi" w:cstheme="majorHAnsi"/>
          </w:rPr>
          <w:t>https://platformazakupowa.pl/pn/rokietnica</w:t>
        </w:r>
      </w:hyperlink>
    </w:p>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12DCB944" w14:textId="7C21057A" w:rsidR="00B86CEC" w:rsidRPr="00273251" w:rsidRDefault="00273251" w:rsidP="00B86CEC">
      <w:pPr>
        <w:pStyle w:val="Nagwek2"/>
        <w:spacing w:before="0" w:after="0" w:line="319" w:lineRule="auto"/>
        <w:rPr>
          <w:rFonts w:asciiTheme="majorHAnsi" w:hAnsiTheme="majorHAnsi" w:cstheme="majorHAnsi"/>
          <w:b/>
          <w:bCs/>
          <w:sz w:val="24"/>
          <w:szCs w:val="24"/>
        </w:rPr>
      </w:pPr>
      <w:bookmarkStart w:id="6" w:name="_Toc65495844"/>
      <w:r w:rsidRPr="00273251">
        <w:rPr>
          <w:rFonts w:asciiTheme="majorHAnsi" w:hAnsiTheme="majorHAnsi" w:cstheme="majorHAnsi"/>
          <w:b/>
          <w:bCs/>
          <w:sz w:val="24"/>
          <w:szCs w:val="24"/>
        </w:rPr>
        <w:t>II. OCHRONA DANYCH OSOBOWYCH</w:t>
      </w:r>
      <w:bookmarkEnd w:id="6"/>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00000050" w14:textId="77777777" w:rsidR="001C5D72" w:rsidRPr="00A258D6" w:rsidRDefault="00FC4AB9" w:rsidP="002C6617">
      <w:pPr>
        <w:spacing w:line="319" w:lineRule="auto"/>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57468AEF"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xml:space="preserve">: </w:t>
      </w:r>
      <w:r w:rsidR="002F6738">
        <w:rPr>
          <w:rFonts w:asciiTheme="majorHAnsi" w:hAnsiTheme="majorHAnsi" w:cstheme="majorHAnsi"/>
          <w:bCs/>
        </w:rPr>
        <w:t>Prezes Zarządu Stowarzyszenia „ROKTAR”</w:t>
      </w:r>
      <w:r w:rsidR="00917065" w:rsidRPr="00A258D6">
        <w:rPr>
          <w:rFonts w:asciiTheme="majorHAnsi" w:hAnsiTheme="majorHAnsi" w:cstheme="majorHAnsi"/>
          <w:bCs/>
        </w:rPr>
        <w:t xml:space="preserve"> (dalej Administrator)</w:t>
      </w:r>
      <w:r w:rsidR="002C6617">
        <w:rPr>
          <w:rFonts w:asciiTheme="majorHAnsi" w:hAnsiTheme="majorHAnsi" w:cstheme="majorHAnsi"/>
          <w:bCs/>
        </w:rPr>
        <w:t>;</w:t>
      </w:r>
    </w:p>
    <w:p w14:paraId="4F29C02D" w14:textId="1B289F7B" w:rsidR="002F6738" w:rsidRDefault="00FC4AB9" w:rsidP="008E66F1">
      <w:pPr>
        <w:numPr>
          <w:ilvl w:val="0"/>
          <w:numId w:val="5"/>
        </w:numPr>
        <w:spacing w:line="319" w:lineRule="auto"/>
        <w:ind w:left="709" w:hanging="401"/>
        <w:jc w:val="both"/>
        <w:rPr>
          <w:rFonts w:asciiTheme="majorHAnsi" w:hAnsiTheme="majorHAnsi" w:cstheme="majorHAnsi"/>
        </w:rPr>
      </w:pPr>
      <w:r w:rsidRPr="002F6738">
        <w:rPr>
          <w:rFonts w:asciiTheme="majorHAnsi" w:hAnsiTheme="majorHAnsi" w:cstheme="majorHAnsi"/>
        </w:rPr>
        <w:t xml:space="preserve">administrator wyznaczył Inspektora Danych Osobowych, z którym można się kontaktować pod adresem e-mail: </w:t>
      </w:r>
      <w:r w:rsidR="007350B6" w:rsidRPr="002F6738">
        <w:rPr>
          <w:rFonts w:asciiTheme="majorHAnsi" w:hAnsiTheme="majorHAnsi" w:cstheme="majorHAnsi"/>
        </w:rPr>
        <w:t xml:space="preserve"> </w:t>
      </w:r>
      <w:hyperlink r:id="rId10" w:history="1">
        <w:r w:rsidR="002F6738" w:rsidRPr="00D11815">
          <w:rPr>
            <w:rStyle w:val="Hipercze"/>
            <w:rFonts w:asciiTheme="majorHAnsi" w:hAnsiTheme="majorHAnsi" w:cstheme="majorHAnsi"/>
          </w:rPr>
          <w:t>https://www.roktar.pl</w:t>
        </w:r>
      </w:hyperlink>
    </w:p>
    <w:p w14:paraId="00000053" w14:textId="2E3562C3" w:rsidR="001C5D72" w:rsidRPr="002F6738" w:rsidRDefault="002F6738" w:rsidP="002F6738">
      <w:pPr>
        <w:spacing w:line="319" w:lineRule="auto"/>
        <w:ind w:left="709"/>
        <w:jc w:val="both"/>
        <w:rPr>
          <w:rFonts w:asciiTheme="majorHAnsi" w:hAnsiTheme="majorHAnsi" w:cstheme="majorHAnsi"/>
        </w:rPr>
      </w:pPr>
      <w:r>
        <w:rPr>
          <w:rFonts w:asciiTheme="majorHAnsi" w:hAnsiTheme="majorHAnsi" w:cstheme="majorHAnsi"/>
        </w:rPr>
        <w:t>P</w:t>
      </w:r>
      <w:r w:rsidR="00FC4AB9" w:rsidRPr="002F6738">
        <w:rPr>
          <w:rFonts w:asciiTheme="majorHAnsi" w:hAnsiTheme="majorHAnsi" w:cstheme="majorHAnsi"/>
        </w:rPr>
        <w:t xml:space="preserve">ani/Pana dane osobowe przetwarzane będą na podstawie art. 6 ust. 1 lit. c RODO w celu związanym z przedmiotowym postępowaniem o udzielenie zamówienia publicznego, prowadzonym w trybie </w:t>
      </w:r>
      <w:r w:rsidR="00C053C9" w:rsidRPr="002F6738">
        <w:rPr>
          <w:rFonts w:asciiTheme="majorHAnsi" w:hAnsiTheme="majorHAnsi" w:cstheme="majorHAnsi"/>
        </w:rPr>
        <w:t>podstawowym</w:t>
      </w:r>
      <w:r w:rsidR="002C6617" w:rsidRPr="002F6738">
        <w:rPr>
          <w:rFonts w:asciiTheme="majorHAnsi" w:hAnsiTheme="majorHAnsi" w:cstheme="majorHAnsi"/>
        </w:rPr>
        <w:t>;</w:t>
      </w:r>
    </w:p>
    <w:p w14:paraId="00000054" w14:textId="0181BF78"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r w:rsidR="002C6617">
        <w:rPr>
          <w:rFonts w:asciiTheme="majorHAnsi" w:hAnsiTheme="majorHAnsi" w:cstheme="majorHAnsi"/>
        </w:rPr>
        <w:t>;</w:t>
      </w:r>
    </w:p>
    <w:p w14:paraId="00000055" w14:textId="72BE7D54"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09999B36"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w:t>
      </w:r>
      <w:r w:rsidR="002C6617">
        <w:rPr>
          <w:rFonts w:asciiTheme="majorHAnsi" w:hAnsiTheme="majorHAnsi" w:cstheme="majorHAnsi"/>
        </w:rPr>
        <w:t> </w:t>
      </w:r>
      <w:r w:rsidRPr="00A258D6">
        <w:rPr>
          <w:rFonts w:asciiTheme="majorHAnsi" w:hAnsiTheme="majorHAnsi" w:cstheme="majorHAnsi"/>
        </w:rPr>
        <w:t>udziałem w postępowaniu o udzielenie zamówienia publicznego</w:t>
      </w:r>
      <w:r w:rsidR="002C6617">
        <w:rPr>
          <w:rFonts w:asciiTheme="majorHAnsi" w:hAnsiTheme="majorHAnsi" w:cstheme="majorHAnsi"/>
        </w:rPr>
        <w:t>;</w:t>
      </w:r>
    </w:p>
    <w:p w14:paraId="00000057" w14:textId="24182061"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w odniesieniu do Pani/Pana danych osobowych decyzje nie będą podejmowane w sposób zautomatyzowany, stosownie do art. 22 RODO</w:t>
      </w:r>
      <w:r w:rsidR="002C6617">
        <w:rPr>
          <w:rFonts w:asciiTheme="majorHAnsi" w:hAnsiTheme="majorHAnsi" w:cstheme="majorHAnsi"/>
        </w:rPr>
        <w:t>;</w:t>
      </w:r>
    </w:p>
    <w:p w14:paraId="00000058" w14:textId="77777777"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1DC13CC8" w:rsidR="001C5D72" w:rsidRPr="00A258D6"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w:t>
      </w:r>
      <w:r w:rsidR="002C6617">
        <w:rPr>
          <w:rFonts w:asciiTheme="majorHAnsi" w:hAnsiTheme="majorHAnsi" w:cstheme="majorHAnsi"/>
          <w:i/>
        </w:rPr>
        <w:t> </w:t>
      </w:r>
      <w:r w:rsidRPr="00A258D6">
        <w:rPr>
          <w:rFonts w:asciiTheme="majorHAnsi" w:hAnsiTheme="majorHAnsi" w:cstheme="majorHAnsi"/>
          <w:i/>
        </w:rPr>
        <w:t>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2942F120" w14:textId="77777777" w:rsidR="00C053C9"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p>
    <w:p w14:paraId="0000005C" w14:textId="4339C0C0" w:rsidR="001C5D72" w:rsidRPr="00A258D6" w:rsidRDefault="00C053C9" w:rsidP="0050274A">
      <w:pPr>
        <w:numPr>
          <w:ilvl w:val="0"/>
          <w:numId w:val="6"/>
        </w:numPr>
        <w:spacing w:line="319" w:lineRule="auto"/>
        <w:ind w:left="1064" w:hanging="462"/>
        <w:jc w:val="both"/>
        <w:rPr>
          <w:rFonts w:asciiTheme="majorHAnsi" w:hAnsiTheme="majorHAnsi" w:cstheme="majorHAnsi"/>
        </w:rPr>
      </w:pPr>
      <w:r>
        <w:rPr>
          <w:rFonts w:asciiTheme="majorHAnsi" w:hAnsiTheme="majorHAnsi" w:cstheme="majorHAnsi"/>
        </w:rPr>
        <w:t>podanie danych osobowych jest obowiązkowe – odmowa ich podania uniemożliwi uczestnictwo w procedurze przetargowej</w:t>
      </w:r>
      <w:r w:rsidR="00FC4AB9" w:rsidRPr="00A258D6">
        <w:rPr>
          <w:rFonts w:asciiTheme="majorHAnsi" w:hAnsiTheme="majorHAnsi" w:cstheme="majorHAnsi"/>
          <w:i/>
        </w:rPr>
        <w:t xml:space="preserve"> </w:t>
      </w:r>
    </w:p>
    <w:p w14:paraId="0000005D" w14:textId="77777777"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3CF7E3CB" w:rsidR="001C5D72" w:rsidRPr="00A258D6" w:rsidRDefault="00673312" w:rsidP="0050274A">
      <w:pPr>
        <w:numPr>
          <w:ilvl w:val="0"/>
          <w:numId w:val="12"/>
        </w:numPr>
        <w:tabs>
          <w:tab w:val="left" w:pos="993"/>
        </w:tabs>
        <w:spacing w:line="319" w:lineRule="auto"/>
        <w:ind w:left="567" w:firstLine="0"/>
        <w:jc w:val="both"/>
        <w:rPr>
          <w:rFonts w:asciiTheme="majorHAnsi" w:hAnsiTheme="majorHAnsi" w:cstheme="majorHAnsi"/>
        </w:rPr>
      </w:pPr>
      <w:r>
        <w:rPr>
          <w:rFonts w:asciiTheme="majorHAnsi" w:hAnsiTheme="majorHAnsi" w:cstheme="majorHAnsi"/>
        </w:rPr>
        <w:t xml:space="preserve"> </w:t>
      </w:r>
      <w:r w:rsidR="00FC4AB9" w:rsidRPr="00A258D6">
        <w:rPr>
          <w:rFonts w:asciiTheme="majorHAnsi" w:hAnsiTheme="majorHAnsi" w:cstheme="majorHAnsi"/>
        </w:rPr>
        <w:t>w związku z art. 17 ust. 3 lit. b, d lub e RODO prawo do usunięcia danych osobowych;</w:t>
      </w:r>
    </w:p>
    <w:p w14:paraId="0000005F" w14:textId="0CEAC73A" w:rsidR="001C5D72" w:rsidRPr="00A258D6" w:rsidRDefault="00673312" w:rsidP="0050274A">
      <w:pPr>
        <w:numPr>
          <w:ilvl w:val="0"/>
          <w:numId w:val="12"/>
        </w:numPr>
        <w:tabs>
          <w:tab w:val="left" w:pos="993"/>
        </w:tabs>
        <w:spacing w:line="319" w:lineRule="auto"/>
        <w:ind w:left="567" w:firstLine="0"/>
        <w:jc w:val="both"/>
        <w:rPr>
          <w:rFonts w:asciiTheme="majorHAnsi" w:hAnsiTheme="majorHAnsi" w:cstheme="majorHAnsi"/>
        </w:rPr>
      </w:pPr>
      <w:r>
        <w:rPr>
          <w:rFonts w:asciiTheme="majorHAnsi" w:hAnsiTheme="majorHAnsi" w:cstheme="majorHAnsi"/>
        </w:rPr>
        <w:t xml:space="preserve"> </w:t>
      </w:r>
      <w:r w:rsidR="00FC4AB9" w:rsidRPr="00A258D6">
        <w:rPr>
          <w:rFonts w:asciiTheme="majorHAnsi" w:hAnsiTheme="majorHAnsi" w:cstheme="majorHAnsi"/>
        </w:rPr>
        <w:t>prawo do przenoszenia danych osobowych, o którym mowa w art. 20 RODO;</w:t>
      </w:r>
    </w:p>
    <w:p w14:paraId="00000060" w14:textId="77777777" w:rsidR="001C5D72" w:rsidRPr="00A258D6" w:rsidRDefault="00FC4AB9" w:rsidP="0050274A">
      <w:pPr>
        <w:numPr>
          <w:ilvl w:val="0"/>
          <w:numId w:val="12"/>
        </w:numPr>
        <w:spacing w:line="319" w:lineRule="auto"/>
        <w:ind w:left="0" w:firstLine="0"/>
        <w:jc w:val="both"/>
        <w:rPr>
          <w:rFonts w:asciiTheme="majorHAnsi" w:hAnsiTheme="majorHAnsi" w:cstheme="majorHAnsi"/>
        </w:rPr>
      </w:pPr>
      <w:r w:rsidRPr="00A258D6">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7E71ECF7" w14:textId="17A8428B" w:rsidR="00860784" w:rsidRPr="00860784" w:rsidRDefault="00FC4AB9" w:rsidP="0050274A">
      <w:pPr>
        <w:numPr>
          <w:ilvl w:val="0"/>
          <w:numId w:val="5"/>
        </w:numPr>
        <w:spacing w:line="319" w:lineRule="auto"/>
        <w:ind w:left="0" w:firstLine="0"/>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w:t>
      </w:r>
      <w:r w:rsidR="00043CCB">
        <w:rPr>
          <w:rFonts w:asciiTheme="majorHAnsi" w:hAnsiTheme="majorHAnsi" w:cstheme="majorHAnsi"/>
        </w:rPr>
        <w:t xml:space="preserve"> </w:t>
      </w:r>
      <w:r w:rsidRPr="00A258D6">
        <w:rPr>
          <w:rFonts w:asciiTheme="majorHAnsi" w:hAnsiTheme="majorHAnsi" w:cstheme="majorHAnsi"/>
        </w:rPr>
        <w:t>-193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19DC2271" w:rsidR="00B86CEC" w:rsidRPr="0039496C" w:rsidRDefault="00273251" w:rsidP="00B86CEC">
      <w:pPr>
        <w:pStyle w:val="Nagwek2"/>
        <w:spacing w:before="0" w:after="0" w:line="319" w:lineRule="auto"/>
        <w:rPr>
          <w:rFonts w:asciiTheme="majorHAnsi" w:hAnsiTheme="majorHAnsi" w:cstheme="majorHAnsi"/>
          <w:b/>
          <w:bCs/>
          <w:sz w:val="24"/>
          <w:szCs w:val="24"/>
        </w:rPr>
      </w:pPr>
      <w:bookmarkStart w:id="7" w:name="_Toc65495845"/>
      <w:r w:rsidRPr="0039496C">
        <w:rPr>
          <w:rFonts w:asciiTheme="majorHAnsi" w:hAnsiTheme="majorHAnsi" w:cstheme="majorHAnsi"/>
          <w:b/>
          <w:bCs/>
          <w:sz w:val="24"/>
          <w:szCs w:val="24"/>
        </w:rPr>
        <w:t>III. TRYB UDZIELANIA ZAMÓWIENIA</w:t>
      </w:r>
      <w:bookmarkEnd w:id="7"/>
      <w:r w:rsidR="00A43881">
        <w:rPr>
          <w:rFonts w:asciiTheme="majorHAnsi" w:hAnsiTheme="majorHAnsi" w:cstheme="majorHAnsi"/>
          <w:b/>
          <w:bCs/>
          <w:sz w:val="24"/>
          <w:szCs w:val="24"/>
        </w:rPr>
        <w:br/>
      </w:r>
    </w:p>
    <w:p w14:paraId="00000063" w14:textId="2D0D8AF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Niniejsze postępowanie prowadzone jest w trybie podstawowym</w:t>
      </w:r>
      <w:r w:rsidR="00860784">
        <w:rPr>
          <w:rFonts w:asciiTheme="majorHAnsi" w:hAnsiTheme="majorHAnsi" w:cstheme="majorHAnsi"/>
        </w:rPr>
        <w:t>,</w:t>
      </w:r>
      <w:r w:rsidRPr="00A43881">
        <w:rPr>
          <w:rFonts w:asciiTheme="majorHAnsi" w:hAnsiTheme="majorHAnsi" w:cstheme="majorHAnsi"/>
        </w:rPr>
        <w:t xml:space="preserve"> o jakim stanowi 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5" w14:textId="7777777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lastRenderedPageBreak/>
        <w:t xml:space="preserve">Szacunkowa wartość przedmiotowego zamówienia nie przekracza progów unijnych o jakich mowa w art. 3 ustawy PZP.  </w:t>
      </w:r>
    </w:p>
    <w:p w14:paraId="00000067" w14:textId="7777777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33BC5469" w:rsidR="001C5D72"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zastrzega możliwości ubiegania się o udzielenie zamówienia wyłącznie przez Wykonawców, o których mowa w art. 94 PZP</w:t>
      </w:r>
      <w:r w:rsidR="00C33322">
        <w:rPr>
          <w:rFonts w:asciiTheme="majorHAnsi" w:hAnsiTheme="majorHAnsi" w:cstheme="majorHAnsi"/>
        </w:rPr>
        <w:t>.</w:t>
      </w:r>
    </w:p>
    <w:p w14:paraId="0000006F" w14:textId="1CC07CAE"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określa dodatkowych wymagań związanych z zatrudnianiem osób, o których mowa w art. 96 ust. 2 pkt 2 PZP</w:t>
      </w:r>
      <w:r w:rsidR="00585FF7" w:rsidRPr="00A43881">
        <w:rPr>
          <w:rFonts w:asciiTheme="majorHAnsi" w:hAnsiTheme="majorHAnsi" w:cstheme="majorHAnsi"/>
        </w:rPr>
        <w:t>.</w:t>
      </w:r>
    </w:p>
    <w:p w14:paraId="6AB77642" w14:textId="77777777" w:rsidR="000E38E7" w:rsidRDefault="00585FF7"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3C47B208" w14:textId="77777777" w:rsidR="00733B91" w:rsidRDefault="00733B91" w:rsidP="00DF48A6">
      <w:pPr>
        <w:spacing w:line="319" w:lineRule="auto"/>
        <w:jc w:val="both"/>
        <w:rPr>
          <w:rFonts w:asciiTheme="majorHAnsi" w:hAnsiTheme="majorHAnsi" w:cstheme="majorHAnsi"/>
          <w:b/>
          <w:bCs/>
        </w:rPr>
      </w:pPr>
      <w:bookmarkStart w:id="8" w:name="_Toc65495846"/>
      <w:bookmarkStart w:id="9" w:name="_Hlk66787009"/>
    </w:p>
    <w:p w14:paraId="1A0FEE05" w14:textId="422661B8" w:rsidR="00484928" w:rsidRDefault="00273251" w:rsidP="00DF48A6">
      <w:pPr>
        <w:spacing w:line="319" w:lineRule="auto"/>
        <w:jc w:val="both"/>
        <w:rPr>
          <w:rFonts w:asciiTheme="majorHAnsi" w:hAnsiTheme="majorHAnsi" w:cstheme="majorHAnsi"/>
          <w:b/>
          <w:bCs/>
          <w:sz w:val="24"/>
          <w:szCs w:val="24"/>
        </w:rPr>
      </w:pPr>
      <w:r w:rsidRPr="00C33322">
        <w:rPr>
          <w:rFonts w:asciiTheme="majorHAnsi" w:hAnsiTheme="majorHAnsi" w:cstheme="majorHAnsi"/>
          <w:b/>
          <w:bCs/>
          <w:sz w:val="24"/>
          <w:szCs w:val="24"/>
        </w:rPr>
        <w:t>IV. OPIS PRZEDMIOTU ZAMÓWIENIA</w:t>
      </w:r>
      <w:bookmarkEnd w:id="8"/>
      <w:r w:rsidRPr="00C33322">
        <w:rPr>
          <w:rFonts w:asciiTheme="majorHAnsi" w:hAnsiTheme="majorHAnsi" w:cstheme="majorHAnsi"/>
          <w:b/>
          <w:bCs/>
          <w:sz w:val="24"/>
          <w:szCs w:val="24"/>
        </w:rPr>
        <w:t>.</w:t>
      </w:r>
    </w:p>
    <w:p w14:paraId="0C2EDED7" w14:textId="77777777" w:rsidR="002F6738" w:rsidRPr="002F6738" w:rsidRDefault="002F6738" w:rsidP="002F6738">
      <w:pPr>
        <w:jc w:val="both"/>
        <w:rPr>
          <w:rFonts w:asciiTheme="majorHAnsi" w:hAnsiTheme="majorHAnsi" w:cstheme="majorHAnsi"/>
        </w:rPr>
      </w:pPr>
      <w:r w:rsidRPr="002F6738">
        <w:rPr>
          <w:rFonts w:asciiTheme="majorHAnsi" w:hAnsiTheme="majorHAnsi" w:cstheme="majorHAnsi"/>
        </w:rPr>
        <w:t>1.</w:t>
      </w:r>
      <w:r w:rsidRPr="002F6738">
        <w:rPr>
          <w:rFonts w:asciiTheme="majorHAnsi" w:hAnsiTheme="majorHAnsi" w:cstheme="majorHAnsi"/>
        </w:rPr>
        <w:tab/>
        <w:t>Przedmiotem zamówienia jest:  Dostawa fabrycznie nowego, średniej wielkości autobusu na potrzeby Stowarzyszenia Osób Niepełnosprawnych i Ich Rodzin ROKTAR  o 21 miejscach siedzących, w tym 2 miejsca obsługi (kierowca i opiekun) oraz możliwością przewozu 2 osób na wózkach dla niepełnosprawnych (zamienne z miejscami pasażerskimi).</w:t>
      </w:r>
    </w:p>
    <w:p w14:paraId="7D279FD0" w14:textId="77777777" w:rsidR="002F6738" w:rsidRPr="002F6738" w:rsidRDefault="002F6738" w:rsidP="002F6738">
      <w:pPr>
        <w:jc w:val="both"/>
        <w:rPr>
          <w:rFonts w:asciiTheme="majorHAnsi" w:hAnsiTheme="majorHAnsi" w:cstheme="majorHAnsi"/>
        </w:rPr>
      </w:pPr>
      <w:r w:rsidRPr="002F6738">
        <w:rPr>
          <w:rFonts w:asciiTheme="majorHAnsi" w:hAnsiTheme="majorHAnsi" w:cstheme="majorHAnsi"/>
        </w:rPr>
        <w:t>Pojazd musi spełniać warunki techniczne określone w obowiązujących w Polsce przepisach prawnych dla samochodów poruszających się po drogach publicznych oraz warunki określone w przepisach prawnych dla Unii Europejskiej. Dostarczony samochód musi posiadać wymagane dokumenty (instrukcję obsługi w języku polskim, książkę gwarancyjną, Świadectwo Zgodności WE dla pojazdu bazowego i dla autobusu skompletowanego, oświadczenie o danych i informacjach o pojeździe niezbędnych do rejestracji i ewidencji pojazdów dla pojazdu bazowego i autobusu skompletowanego), umożliwiające rejestrację pojazdu.</w:t>
      </w:r>
    </w:p>
    <w:p w14:paraId="742AFA3A" w14:textId="77777777" w:rsidR="002F6738" w:rsidRPr="002F6738" w:rsidRDefault="002F6738" w:rsidP="002F6738">
      <w:pPr>
        <w:rPr>
          <w:rFonts w:asciiTheme="majorHAnsi" w:hAnsiTheme="majorHAnsi" w:cstheme="majorHAnsi"/>
        </w:rPr>
      </w:pPr>
    </w:p>
    <w:p w14:paraId="2FCE7317" w14:textId="0B0B47B3" w:rsidR="002F6738" w:rsidRPr="002F6738" w:rsidRDefault="002F6738" w:rsidP="002F6738">
      <w:pPr>
        <w:rPr>
          <w:rFonts w:asciiTheme="majorHAnsi" w:hAnsiTheme="majorHAnsi" w:cstheme="majorHAnsi"/>
        </w:rPr>
      </w:pPr>
      <w:r>
        <w:rPr>
          <w:rFonts w:asciiTheme="majorHAnsi" w:hAnsiTheme="majorHAnsi" w:cstheme="majorHAnsi"/>
        </w:rPr>
        <w:t xml:space="preserve">2.    </w:t>
      </w:r>
      <w:r w:rsidRPr="002F6738">
        <w:rPr>
          <w:rFonts w:asciiTheme="majorHAnsi" w:hAnsiTheme="majorHAnsi" w:cstheme="majorHAnsi"/>
        </w:rPr>
        <w:t xml:space="preserve">Szczegółowy opis przedmiotu zamówienia zawiera Opis Przedmiotu Zamówienia – </w:t>
      </w:r>
      <w:r w:rsidRPr="00C77CD5">
        <w:rPr>
          <w:rFonts w:asciiTheme="majorHAnsi" w:hAnsiTheme="majorHAnsi" w:cstheme="majorHAnsi"/>
          <w:i/>
          <w:iCs/>
        </w:rPr>
        <w:t>załącznik Nr 2</w:t>
      </w:r>
      <w:r w:rsidRPr="00C77CD5">
        <w:rPr>
          <w:rFonts w:asciiTheme="majorHAnsi" w:hAnsiTheme="majorHAnsi" w:cstheme="majorHAnsi"/>
        </w:rPr>
        <w:t xml:space="preserve"> </w:t>
      </w:r>
      <w:r w:rsidRPr="002F6738">
        <w:rPr>
          <w:rFonts w:asciiTheme="majorHAnsi" w:hAnsiTheme="majorHAnsi" w:cstheme="majorHAnsi"/>
        </w:rPr>
        <w:t>do SWZ. Wymagania Zamawiającego w zakresie przedmiotu zamówienia opisane w załączniku Nr 2 do SWZ należy potraktować jako wymagania minimalne, chyba, że Zamawiający wskazał górną i dolną granicę (podział) danego parametru.</w:t>
      </w:r>
    </w:p>
    <w:p w14:paraId="1E22021D" w14:textId="77777777" w:rsidR="002F6738" w:rsidRPr="002F6738" w:rsidRDefault="002F6738" w:rsidP="002F6738">
      <w:pPr>
        <w:rPr>
          <w:rFonts w:asciiTheme="majorHAnsi" w:hAnsiTheme="majorHAnsi" w:cstheme="majorHAnsi"/>
        </w:rPr>
      </w:pPr>
    </w:p>
    <w:p w14:paraId="3C593A10" w14:textId="778713A4" w:rsidR="002F6738" w:rsidRPr="002F6738" w:rsidRDefault="002F6738" w:rsidP="002F6738">
      <w:pPr>
        <w:rPr>
          <w:rFonts w:asciiTheme="majorHAnsi" w:hAnsiTheme="majorHAnsi" w:cstheme="majorHAnsi"/>
        </w:rPr>
      </w:pPr>
      <w:r>
        <w:rPr>
          <w:rFonts w:asciiTheme="majorHAnsi" w:hAnsiTheme="majorHAnsi" w:cstheme="majorHAnsi"/>
        </w:rPr>
        <w:t xml:space="preserve">3.    </w:t>
      </w:r>
      <w:r w:rsidRPr="002F6738">
        <w:rPr>
          <w:rFonts w:asciiTheme="majorHAnsi" w:hAnsiTheme="majorHAnsi" w:cstheme="majorHAnsi"/>
        </w:rPr>
        <w:t>Wspólny Słownik Zamówień CPV:</w:t>
      </w:r>
    </w:p>
    <w:p w14:paraId="3AEDD6E7" w14:textId="46153D59" w:rsidR="002F6738" w:rsidRDefault="002F6738" w:rsidP="002F6738">
      <w:pPr>
        <w:rPr>
          <w:rFonts w:asciiTheme="majorHAnsi" w:hAnsiTheme="majorHAnsi" w:cstheme="majorHAnsi"/>
        </w:rPr>
      </w:pPr>
      <w:r w:rsidRPr="002F6738">
        <w:rPr>
          <w:rFonts w:asciiTheme="majorHAnsi" w:hAnsiTheme="majorHAnsi" w:cstheme="majorHAnsi"/>
        </w:rPr>
        <w:t>Główny przedmiot: 34121000-1 – Autobusy i autokary</w:t>
      </w:r>
    </w:p>
    <w:p w14:paraId="0CE703FD" w14:textId="77777777" w:rsidR="002F6738" w:rsidRDefault="002F6738" w:rsidP="00EE5CA2">
      <w:pPr>
        <w:rPr>
          <w:rFonts w:asciiTheme="majorHAnsi" w:hAnsiTheme="majorHAnsi" w:cstheme="majorHAnsi"/>
        </w:rPr>
      </w:pPr>
    </w:p>
    <w:p w14:paraId="56DFBB7F" w14:textId="357A9F8D" w:rsidR="00F21168" w:rsidRPr="00484928" w:rsidRDefault="00F21168" w:rsidP="0050274A">
      <w:pPr>
        <w:pStyle w:val="Akapitzlist"/>
        <w:numPr>
          <w:ilvl w:val="0"/>
          <w:numId w:val="29"/>
        </w:numPr>
        <w:spacing w:line="319" w:lineRule="auto"/>
        <w:ind w:left="0" w:firstLine="360"/>
        <w:jc w:val="both"/>
        <w:rPr>
          <w:rFonts w:asciiTheme="majorHAnsi" w:hAnsiTheme="majorHAnsi" w:cstheme="majorHAnsi"/>
          <w:color w:val="FF0000"/>
        </w:rPr>
      </w:pPr>
      <w:r w:rsidRPr="00484928">
        <w:rPr>
          <w:rFonts w:asciiTheme="majorHAnsi" w:hAnsiTheme="majorHAnsi" w:cstheme="majorHAnsi"/>
        </w:rPr>
        <w:t xml:space="preserve">Wskazane w opisie </w:t>
      </w:r>
      <w:r w:rsidR="009A4266" w:rsidRPr="00484928">
        <w:rPr>
          <w:rFonts w:asciiTheme="majorHAnsi" w:hAnsiTheme="majorHAnsi" w:cstheme="majorHAnsi"/>
        </w:rPr>
        <w:t xml:space="preserve">przedmiotu zamówienia znaki towarowe, patenty lub pochodzenie mają charakter pomocniczy dla określenia parametrów przedmiotu zamówienia. Zamawiający </w:t>
      </w:r>
      <w:r w:rsidR="00C47A35" w:rsidRPr="00484928">
        <w:rPr>
          <w:rFonts w:asciiTheme="majorHAnsi" w:hAnsiTheme="majorHAnsi" w:cstheme="majorHAnsi"/>
        </w:rPr>
        <w:t>zgodnie z art.101 ust.4 ustawy PZP dopisuje wyrazy „lub równoważny,” w przypadku gdy takie określenie tam nie występuje</w:t>
      </w:r>
      <w:r w:rsidR="00913040" w:rsidRPr="00484928">
        <w:rPr>
          <w:rFonts w:asciiTheme="majorHAnsi" w:hAnsiTheme="majorHAnsi" w:cstheme="majorHAnsi"/>
        </w:rPr>
        <w:t xml:space="preserve">. Wskazanie w opisie przedmiotu zamówienia przykładowych znaków towarowych, norm lub pochodzenia ma jedynie na celu doprecyzowanie poziomu oczekiwań Zamawiającego w stosunku do przedmiotu zamówienia i stanowi jedynie wzorzec jakościowy przedmiotu zamówienia. </w:t>
      </w:r>
      <w:r w:rsidR="00C47A35" w:rsidRPr="00484928">
        <w:rPr>
          <w:rFonts w:asciiTheme="majorHAnsi" w:hAnsiTheme="majorHAnsi" w:cstheme="majorHAnsi"/>
        </w:rPr>
        <w:t xml:space="preserve"> </w:t>
      </w:r>
      <w:r w:rsidR="00913040" w:rsidRPr="00484928">
        <w:rPr>
          <w:rFonts w:asciiTheme="majorHAnsi" w:hAnsiTheme="majorHAnsi" w:cstheme="majorHAnsi"/>
        </w:rPr>
        <w:t xml:space="preserve">Zamawiający </w:t>
      </w:r>
      <w:r w:rsidR="009A4266" w:rsidRPr="00484928">
        <w:rPr>
          <w:rFonts w:asciiTheme="majorHAnsi" w:hAnsiTheme="majorHAnsi" w:cstheme="majorHAnsi"/>
        </w:rPr>
        <w:t>dopuszcza możliwość zastosowania rozwiązań równoważnych p parametrach techniczno-użytkowych nie gorszych niż podane w opis</w:t>
      </w:r>
      <w:r w:rsidR="00B35E2F" w:rsidRPr="00484928">
        <w:rPr>
          <w:rFonts w:asciiTheme="majorHAnsi" w:hAnsiTheme="majorHAnsi" w:cstheme="majorHAnsi"/>
        </w:rPr>
        <w:t>i</w:t>
      </w:r>
      <w:r w:rsidR="009A4266" w:rsidRPr="00484928">
        <w:rPr>
          <w:rFonts w:asciiTheme="majorHAnsi" w:hAnsiTheme="majorHAnsi" w:cstheme="majorHAnsi"/>
        </w:rPr>
        <w:t>e przedmiotu zamówienia. Wykonawca, który powołuje się na rozwiązania równoważne opisywane przez Zamawiaj</w:t>
      </w:r>
      <w:r w:rsidR="00B35E2F" w:rsidRPr="00484928">
        <w:rPr>
          <w:rFonts w:asciiTheme="majorHAnsi" w:hAnsiTheme="majorHAnsi" w:cstheme="majorHAnsi"/>
        </w:rPr>
        <w:t>ą</w:t>
      </w:r>
      <w:r w:rsidR="009A4266" w:rsidRPr="00484928">
        <w:rPr>
          <w:rFonts w:asciiTheme="majorHAnsi" w:hAnsiTheme="majorHAnsi" w:cstheme="majorHAnsi"/>
        </w:rPr>
        <w:t xml:space="preserve">cego jest zobowiązany wykazać, </w:t>
      </w:r>
      <w:r w:rsidR="009A4266" w:rsidRPr="00484928">
        <w:rPr>
          <w:rFonts w:asciiTheme="majorHAnsi" w:hAnsiTheme="majorHAnsi" w:cstheme="majorHAnsi"/>
        </w:rPr>
        <w:lastRenderedPageBreak/>
        <w:t>ze oferowana przez niego dostawa spełnia wymagania określone przez Zamawiającego. Dopuszcza się zaoferowanie wyposażenia o wyższych parametrach.</w:t>
      </w:r>
      <w:r w:rsidR="00C47A35" w:rsidRPr="00484928">
        <w:rPr>
          <w:rFonts w:asciiTheme="majorHAnsi" w:hAnsiTheme="majorHAnsi" w:cstheme="majorHAnsi"/>
        </w:rPr>
        <w:t xml:space="preserve"> </w:t>
      </w:r>
    </w:p>
    <w:p w14:paraId="6717AA4A" w14:textId="7B02D176" w:rsidR="00217FF0" w:rsidRPr="006A286C" w:rsidRDefault="00D25206" w:rsidP="006A286C">
      <w:pPr>
        <w:pStyle w:val="Nagwek2"/>
        <w:spacing w:before="0" w:after="0" w:line="319" w:lineRule="auto"/>
        <w:rPr>
          <w:rFonts w:asciiTheme="majorHAnsi" w:hAnsiTheme="majorHAnsi" w:cstheme="majorHAnsi"/>
          <w:sz w:val="22"/>
          <w:szCs w:val="22"/>
        </w:rPr>
      </w:pPr>
      <w:bookmarkStart w:id="10" w:name="_Toc65495850"/>
      <w:bookmarkEnd w:id="9"/>
      <w:r w:rsidRPr="0039496C">
        <w:rPr>
          <w:rFonts w:asciiTheme="majorHAnsi" w:hAnsiTheme="majorHAnsi" w:cstheme="majorHAnsi"/>
          <w:b/>
          <w:bCs/>
          <w:sz w:val="24"/>
          <w:szCs w:val="24"/>
        </w:rPr>
        <w:t>V. WIZJA LOKALNA</w:t>
      </w:r>
      <w:bookmarkEnd w:id="10"/>
      <w:r w:rsidR="00EF76F4">
        <w:rPr>
          <w:rFonts w:asciiTheme="majorHAnsi" w:hAnsiTheme="majorHAnsi" w:cstheme="majorHAnsi"/>
          <w:b/>
          <w:bCs/>
          <w:sz w:val="24"/>
          <w:szCs w:val="24"/>
        </w:rPr>
        <w:br/>
      </w:r>
      <w:r w:rsidR="00773CE7" w:rsidRPr="00773CE7">
        <w:rPr>
          <w:rFonts w:asciiTheme="majorHAnsi" w:hAnsiTheme="majorHAnsi" w:cstheme="majorHAnsi"/>
          <w:sz w:val="22"/>
          <w:szCs w:val="22"/>
        </w:rPr>
        <w:t>1.</w:t>
      </w:r>
      <w:r w:rsidR="00773CE7" w:rsidRPr="00773CE7">
        <w:rPr>
          <w:rFonts w:asciiTheme="majorHAnsi" w:hAnsiTheme="majorHAnsi" w:cstheme="majorHAnsi"/>
          <w:sz w:val="22"/>
          <w:szCs w:val="22"/>
        </w:rPr>
        <w:tab/>
        <w:t>Zamawiający nie przewiduje obowiązku odbycia przez wykonawcę wizji lokalnej oraz sprawdzenia przez wykonawcę dokumentów niezbędnych do realizacji zamówienia dostępnych na miejscu u zamawiającego.</w:t>
      </w:r>
    </w:p>
    <w:p w14:paraId="0000007B" w14:textId="3933B2A1" w:rsidR="001C5D72" w:rsidRPr="0039496C" w:rsidRDefault="00BE38D6" w:rsidP="00DE26D5">
      <w:pPr>
        <w:pStyle w:val="Nagwek2"/>
        <w:spacing w:before="0" w:after="0" w:line="319" w:lineRule="auto"/>
        <w:rPr>
          <w:rFonts w:asciiTheme="majorHAnsi" w:hAnsiTheme="majorHAnsi" w:cstheme="majorHAnsi"/>
          <w:b/>
          <w:bCs/>
          <w:sz w:val="24"/>
          <w:szCs w:val="24"/>
        </w:rPr>
      </w:pPr>
      <w:bookmarkStart w:id="11" w:name="_Toc65495851"/>
      <w:r>
        <w:rPr>
          <w:rFonts w:asciiTheme="majorHAnsi" w:hAnsiTheme="majorHAnsi" w:cstheme="majorHAnsi"/>
          <w:b/>
          <w:bCs/>
          <w:sz w:val="24"/>
          <w:szCs w:val="24"/>
        </w:rPr>
        <w:br/>
      </w:r>
      <w:r w:rsidR="00D25206" w:rsidRPr="0039496C">
        <w:rPr>
          <w:rFonts w:asciiTheme="majorHAnsi" w:hAnsiTheme="majorHAnsi" w:cstheme="majorHAnsi"/>
          <w:b/>
          <w:bCs/>
          <w:sz w:val="24"/>
          <w:szCs w:val="24"/>
        </w:rPr>
        <w:t>VI. PODWYKONAWSTWO</w:t>
      </w:r>
      <w:bookmarkEnd w:id="11"/>
      <w:r w:rsidR="00EF76F4">
        <w:rPr>
          <w:rFonts w:asciiTheme="majorHAnsi" w:hAnsiTheme="majorHAnsi" w:cstheme="majorHAnsi"/>
          <w:b/>
          <w:bCs/>
          <w:sz w:val="24"/>
          <w:szCs w:val="24"/>
        </w:rPr>
        <w:br/>
      </w:r>
    </w:p>
    <w:p w14:paraId="0000007C" w14:textId="68C7A5A1" w:rsidR="001C5D72" w:rsidRPr="00DE26D5" w:rsidRDefault="00FC4AB9" w:rsidP="0050274A">
      <w:pPr>
        <w:pStyle w:val="Akapitzlist"/>
        <w:numPr>
          <w:ilvl w:val="0"/>
          <w:numId w:val="4"/>
        </w:numPr>
        <w:spacing w:line="319" w:lineRule="auto"/>
        <w:jc w:val="both"/>
        <w:rPr>
          <w:rFonts w:asciiTheme="majorHAnsi" w:hAnsiTheme="majorHAnsi" w:cstheme="majorHAnsi"/>
        </w:rPr>
      </w:pPr>
      <w:r w:rsidRPr="00DE26D5">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50274A">
      <w:pPr>
        <w:numPr>
          <w:ilvl w:val="0"/>
          <w:numId w:val="4"/>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D811C8">
        <w:rPr>
          <w:rFonts w:asciiTheme="majorHAnsi" w:hAnsiTheme="majorHAnsi" w:cstheme="majorHAnsi"/>
          <w:b/>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6DA7D4E5" w14:textId="77777777" w:rsidR="000D32FB" w:rsidRPr="000D32FB" w:rsidRDefault="00FC4AB9" w:rsidP="0050274A">
      <w:pPr>
        <w:pStyle w:val="Akapitzlist"/>
        <w:numPr>
          <w:ilvl w:val="0"/>
          <w:numId w:val="4"/>
        </w:numPr>
        <w:spacing w:after="0" w:line="319" w:lineRule="auto"/>
        <w:jc w:val="both"/>
        <w:rPr>
          <w:rFonts w:asciiTheme="majorHAnsi" w:hAnsiTheme="majorHAnsi" w:cstheme="majorHAnsi"/>
          <w:color w:val="C00000"/>
          <w:sz w:val="24"/>
          <w:szCs w:val="24"/>
        </w:rPr>
      </w:pPr>
      <w:r w:rsidRPr="007D53D0">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7D53D0">
        <w:rPr>
          <w:rFonts w:asciiTheme="majorHAnsi" w:hAnsiTheme="majorHAnsi" w:cstheme="majorHAnsi"/>
        </w:rPr>
        <w:t>w</w:t>
      </w:r>
      <w:r w:rsidRPr="007D53D0">
        <w:rPr>
          <w:rFonts w:asciiTheme="majorHAnsi" w:hAnsiTheme="majorHAnsi" w:cstheme="majorHAnsi"/>
        </w:rPr>
        <w:t>ykonawcó</w:t>
      </w:r>
      <w:r w:rsidR="00C41890" w:rsidRPr="007D53D0">
        <w:rPr>
          <w:rFonts w:asciiTheme="majorHAnsi" w:hAnsiTheme="majorHAnsi" w:cstheme="majorHAnsi"/>
        </w:rPr>
        <w:t>w.</w:t>
      </w:r>
      <w:bookmarkStart w:id="12" w:name="_Toc65495852"/>
    </w:p>
    <w:p w14:paraId="052CE095" w14:textId="77777777" w:rsidR="003375FD" w:rsidRPr="003375FD" w:rsidRDefault="000D32FB" w:rsidP="0050274A">
      <w:pPr>
        <w:pStyle w:val="Akapitzlist"/>
        <w:numPr>
          <w:ilvl w:val="0"/>
          <w:numId w:val="4"/>
        </w:numPr>
        <w:spacing w:after="0" w:line="319" w:lineRule="auto"/>
        <w:jc w:val="both"/>
        <w:rPr>
          <w:rFonts w:asciiTheme="majorHAnsi" w:hAnsiTheme="majorHAnsi" w:cstheme="majorHAnsi"/>
          <w:color w:val="C00000"/>
          <w:sz w:val="24"/>
          <w:szCs w:val="24"/>
        </w:rPr>
      </w:pPr>
      <w:r>
        <w:rPr>
          <w:rFonts w:asciiTheme="majorHAnsi" w:hAnsiTheme="majorHAnsi" w:cstheme="majorHAnsi"/>
        </w:rPr>
        <w:t>Wykonawca zobowiązany jest do naprawy wszelkich szkód, za który odpowiadają solidarnie Wykonawca i podwykonawca. Koszt naprawy obciąża Wykonawcę.</w:t>
      </w:r>
    </w:p>
    <w:p w14:paraId="55D5BC89" w14:textId="25B0759E" w:rsidR="007D53D0" w:rsidRPr="000D32FB" w:rsidRDefault="007D53D0" w:rsidP="003375FD">
      <w:pPr>
        <w:pStyle w:val="Akapitzlist"/>
        <w:spacing w:after="0" w:line="319" w:lineRule="auto"/>
        <w:ind w:left="453"/>
        <w:jc w:val="both"/>
        <w:rPr>
          <w:rFonts w:asciiTheme="majorHAnsi" w:hAnsiTheme="majorHAnsi" w:cstheme="majorHAnsi"/>
          <w:color w:val="C00000"/>
          <w:sz w:val="24"/>
          <w:szCs w:val="24"/>
        </w:rPr>
      </w:pPr>
    </w:p>
    <w:p w14:paraId="4E6B8160" w14:textId="77777777" w:rsidR="00E33D58" w:rsidRDefault="00D25206" w:rsidP="00DE26D5">
      <w:pPr>
        <w:pStyle w:val="Akapitzlist"/>
        <w:spacing w:after="0" w:line="319" w:lineRule="auto"/>
        <w:ind w:left="0"/>
        <w:jc w:val="both"/>
        <w:rPr>
          <w:rFonts w:asciiTheme="majorHAnsi" w:hAnsiTheme="majorHAnsi" w:cstheme="majorHAnsi"/>
          <w:b/>
          <w:bCs/>
          <w:sz w:val="24"/>
          <w:szCs w:val="24"/>
        </w:rPr>
      </w:pPr>
      <w:r w:rsidRPr="007D53D0">
        <w:rPr>
          <w:rFonts w:asciiTheme="majorHAnsi" w:hAnsiTheme="majorHAnsi" w:cstheme="majorHAnsi"/>
          <w:b/>
          <w:bCs/>
          <w:sz w:val="24"/>
          <w:szCs w:val="24"/>
        </w:rPr>
        <w:t>VII. TERMIN WYKONANIA ZAMÓWIENIA</w:t>
      </w:r>
      <w:bookmarkEnd w:id="12"/>
      <w:r w:rsidRPr="007D53D0">
        <w:rPr>
          <w:rFonts w:asciiTheme="majorHAnsi" w:hAnsiTheme="majorHAnsi" w:cstheme="majorHAnsi"/>
          <w:b/>
          <w:bCs/>
          <w:sz w:val="24"/>
          <w:szCs w:val="24"/>
        </w:rPr>
        <w:t xml:space="preserve">: </w:t>
      </w:r>
    </w:p>
    <w:p w14:paraId="4BC5DD5A" w14:textId="0D4F3165" w:rsidR="00D811C8" w:rsidRDefault="00D811C8" w:rsidP="00DE26D5">
      <w:pPr>
        <w:pStyle w:val="Akapitzlist"/>
        <w:spacing w:after="0" w:line="319" w:lineRule="auto"/>
        <w:ind w:left="0"/>
        <w:jc w:val="both"/>
        <w:rPr>
          <w:rFonts w:asciiTheme="majorHAnsi" w:hAnsiTheme="majorHAnsi" w:cstheme="majorHAnsi"/>
          <w:b/>
          <w:bCs/>
          <w:sz w:val="24"/>
          <w:szCs w:val="24"/>
        </w:rPr>
      </w:pPr>
    </w:p>
    <w:p w14:paraId="513FC7F6" w14:textId="78D89FFD" w:rsidR="00773CE7" w:rsidRPr="00773CE7" w:rsidRDefault="00773CE7" w:rsidP="00773CE7">
      <w:pPr>
        <w:pStyle w:val="Akapitzlist"/>
        <w:ind w:left="0"/>
        <w:jc w:val="both"/>
        <w:rPr>
          <w:rFonts w:asciiTheme="majorHAnsi" w:hAnsiTheme="majorHAnsi" w:cstheme="majorHAnsi"/>
          <w:sz w:val="24"/>
          <w:szCs w:val="24"/>
        </w:rPr>
      </w:pPr>
      <w:r w:rsidRPr="00773CE7">
        <w:rPr>
          <w:rFonts w:asciiTheme="majorHAnsi" w:hAnsiTheme="majorHAnsi" w:cstheme="majorHAnsi"/>
          <w:b/>
          <w:bCs/>
          <w:sz w:val="24"/>
          <w:szCs w:val="24"/>
        </w:rPr>
        <w:t>1.</w:t>
      </w:r>
      <w:r w:rsidRPr="00773CE7">
        <w:rPr>
          <w:rFonts w:asciiTheme="majorHAnsi" w:hAnsiTheme="majorHAnsi" w:cstheme="majorHAnsi"/>
          <w:b/>
          <w:bCs/>
          <w:sz w:val="24"/>
          <w:szCs w:val="24"/>
        </w:rPr>
        <w:tab/>
      </w:r>
      <w:r w:rsidRPr="00773CE7">
        <w:rPr>
          <w:rFonts w:asciiTheme="majorHAnsi" w:hAnsiTheme="majorHAnsi" w:cstheme="majorHAnsi"/>
          <w:sz w:val="24"/>
          <w:szCs w:val="24"/>
        </w:rPr>
        <w:t>Termin realizacji/dostawy zamówienia wynosi:  7 miesięcy od dnia podpisania umowy</w:t>
      </w:r>
      <w:r w:rsidR="008147CE">
        <w:rPr>
          <w:rFonts w:asciiTheme="majorHAnsi" w:hAnsiTheme="majorHAnsi" w:cstheme="majorHAnsi"/>
          <w:sz w:val="24"/>
          <w:szCs w:val="24"/>
        </w:rPr>
        <w:t>.</w:t>
      </w:r>
    </w:p>
    <w:p w14:paraId="16E703C8" w14:textId="77777777" w:rsidR="00773CE7" w:rsidRPr="00773CE7" w:rsidRDefault="00773CE7" w:rsidP="00773CE7">
      <w:pPr>
        <w:pStyle w:val="Akapitzlist"/>
        <w:ind w:left="0"/>
        <w:jc w:val="both"/>
        <w:rPr>
          <w:rFonts w:asciiTheme="majorHAnsi" w:hAnsiTheme="majorHAnsi" w:cstheme="majorHAnsi"/>
          <w:sz w:val="24"/>
          <w:szCs w:val="24"/>
        </w:rPr>
      </w:pPr>
      <w:r w:rsidRPr="00773CE7">
        <w:rPr>
          <w:rFonts w:asciiTheme="majorHAnsi" w:hAnsiTheme="majorHAnsi" w:cstheme="majorHAnsi"/>
          <w:sz w:val="24"/>
          <w:szCs w:val="24"/>
        </w:rPr>
        <w:t>Miejscem dostawy jest siedziba Zamawiającego. Dostawca powiadomi telefonicznie Zamawiającego w terminie dwóch dni przed planowanym dostarczeniem przedmiotu umowy.</w:t>
      </w:r>
    </w:p>
    <w:p w14:paraId="7A7E3610" w14:textId="2D4C8196" w:rsidR="007D53D0" w:rsidRDefault="00773CE7" w:rsidP="00773CE7">
      <w:pPr>
        <w:pStyle w:val="Akapitzlist"/>
        <w:spacing w:after="0"/>
        <w:ind w:left="0"/>
        <w:rPr>
          <w:rFonts w:cs="Calibri"/>
          <w:sz w:val="24"/>
        </w:rPr>
      </w:pPr>
      <w:r w:rsidRPr="00773CE7">
        <w:rPr>
          <w:rFonts w:asciiTheme="majorHAnsi" w:hAnsiTheme="majorHAnsi" w:cstheme="majorHAnsi"/>
          <w:sz w:val="24"/>
          <w:szCs w:val="24"/>
        </w:rPr>
        <w:t>2.</w:t>
      </w:r>
      <w:r w:rsidRPr="00773CE7">
        <w:rPr>
          <w:rFonts w:asciiTheme="majorHAnsi" w:hAnsiTheme="majorHAnsi" w:cstheme="majorHAnsi"/>
          <w:sz w:val="24"/>
          <w:szCs w:val="24"/>
        </w:rPr>
        <w:tab/>
        <w:t xml:space="preserve">Szczegółowe zagadnienia dotyczące terminu realizacji umowy uregulowane są we wzorze umowy stanowiącej </w:t>
      </w:r>
      <w:r w:rsidR="00C77CD5">
        <w:rPr>
          <w:rFonts w:asciiTheme="majorHAnsi" w:hAnsiTheme="majorHAnsi" w:cstheme="majorHAnsi"/>
          <w:sz w:val="24"/>
          <w:szCs w:val="24"/>
        </w:rPr>
        <w:t xml:space="preserve">- </w:t>
      </w:r>
      <w:r w:rsidRPr="00C77CD5">
        <w:rPr>
          <w:rFonts w:asciiTheme="majorHAnsi" w:hAnsiTheme="majorHAnsi" w:cstheme="majorHAnsi"/>
          <w:i/>
          <w:iCs/>
        </w:rPr>
        <w:t>załącznik nr 3 do SWZ.</w:t>
      </w:r>
      <w:r w:rsidR="00D811C8" w:rsidRPr="00C77CD5">
        <w:rPr>
          <w:rFonts w:asciiTheme="majorHAnsi" w:hAnsiTheme="majorHAnsi" w:cstheme="majorHAnsi"/>
          <w:b/>
          <w:bCs/>
          <w:i/>
          <w:iCs/>
        </w:rPr>
        <w:br/>
      </w:r>
      <w:bookmarkStart w:id="13" w:name="_Toc65495853"/>
      <w:r w:rsidR="007D53D0" w:rsidRPr="00DC3AD8">
        <w:rPr>
          <w:rFonts w:asciiTheme="majorHAnsi" w:hAnsiTheme="majorHAnsi" w:cstheme="majorHAnsi"/>
        </w:rPr>
        <w:br/>
      </w:r>
      <w:r w:rsidR="00273251" w:rsidRPr="00273251">
        <w:rPr>
          <w:rFonts w:asciiTheme="majorHAnsi" w:hAnsiTheme="majorHAnsi" w:cstheme="majorHAnsi"/>
          <w:b/>
          <w:bCs/>
          <w:sz w:val="24"/>
          <w:szCs w:val="24"/>
        </w:rPr>
        <w:t>VIII. WARUNKI UDZIAŁU W POSTĘPOWANIU</w:t>
      </w:r>
      <w:bookmarkEnd w:id="13"/>
      <w:r w:rsidR="002E108D">
        <w:rPr>
          <w:rFonts w:asciiTheme="majorHAnsi" w:hAnsiTheme="majorHAnsi" w:cstheme="majorHAnsi"/>
          <w:b/>
          <w:bCs/>
          <w:sz w:val="24"/>
          <w:szCs w:val="24"/>
        </w:rPr>
        <w:t>.</w:t>
      </w:r>
      <w:r w:rsidR="002E108D">
        <w:rPr>
          <w:rFonts w:asciiTheme="majorHAnsi" w:hAnsiTheme="majorHAnsi" w:cstheme="majorHAnsi"/>
          <w:b/>
          <w:bCs/>
          <w:sz w:val="24"/>
          <w:szCs w:val="24"/>
        </w:rPr>
        <w:br/>
      </w:r>
    </w:p>
    <w:p w14:paraId="68001C4D" w14:textId="3456A17E" w:rsidR="00C27275" w:rsidRPr="008736C1" w:rsidRDefault="00C27275" w:rsidP="008736C1">
      <w:pPr>
        <w:keepNext/>
        <w:keepLines/>
        <w:tabs>
          <w:tab w:val="left" w:pos="0"/>
        </w:tabs>
        <w:spacing w:line="319" w:lineRule="auto"/>
        <w:jc w:val="both"/>
        <w:rPr>
          <w:rFonts w:asciiTheme="majorHAnsi" w:eastAsia="Calibri" w:hAnsiTheme="majorHAnsi" w:cstheme="majorHAnsi"/>
        </w:rPr>
      </w:pPr>
      <w:r w:rsidRPr="008736C1">
        <w:rPr>
          <w:rFonts w:asciiTheme="majorHAnsi" w:eastAsia="Calibri" w:hAnsiTheme="majorHAnsi" w:cstheme="majorHAnsi"/>
        </w:rPr>
        <w:t>O udzielenie zamówienia mogą ubiegać się Wykonawcy, którzy nie podlegają wykluczeniu na zasadach określonych w Rozdziale IX SWZ, oraz spełniają określone przez Zamawiającego warunki</w:t>
      </w:r>
      <w:r w:rsidRPr="008736C1">
        <w:rPr>
          <w:rFonts w:asciiTheme="majorHAnsi" w:eastAsia="Calibri" w:hAnsiTheme="majorHAnsi" w:cstheme="majorHAnsi"/>
          <w:b/>
          <w:shd w:val="clear" w:color="auto" w:fill="FFFFFF"/>
        </w:rPr>
        <w:t xml:space="preserve"> </w:t>
      </w:r>
      <w:r w:rsidRPr="008736C1">
        <w:rPr>
          <w:rFonts w:asciiTheme="majorHAnsi" w:eastAsia="Calibri" w:hAnsiTheme="majorHAnsi" w:cstheme="majorHAnsi"/>
          <w:shd w:val="clear" w:color="auto" w:fill="FFFFFF"/>
        </w:rPr>
        <w:t>udziału w postępowaniu.</w:t>
      </w:r>
    </w:p>
    <w:p w14:paraId="674AA9A9" w14:textId="77777777" w:rsidR="00C27275" w:rsidRPr="008736C1" w:rsidRDefault="00C27275" w:rsidP="008736C1">
      <w:pPr>
        <w:spacing w:line="319" w:lineRule="auto"/>
        <w:ind w:right="20"/>
        <w:jc w:val="both"/>
        <w:rPr>
          <w:rFonts w:asciiTheme="majorHAnsi" w:eastAsia="Calibri" w:hAnsiTheme="majorHAnsi" w:cstheme="majorHAnsi"/>
        </w:rPr>
      </w:pPr>
      <w:r w:rsidRPr="008736C1">
        <w:rPr>
          <w:rFonts w:asciiTheme="majorHAnsi" w:eastAsia="Calibri" w:hAnsiTheme="majorHAnsi" w:cstheme="majorHAnsi"/>
        </w:rPr>
        <w:t>O udzielenie zamówienia mogą ubiegać się Wykonawcy, którzy spełniają warunki dotyczące:</w:t>
      </w:r>
    </w:p>
    <w:p w14:paraId="365BA39E" w14:textId="77777777" w:rsidR="00C27275" w:rsidRPr="008736C1" w:rsidRDefault="00C27275" w:rsidP="0050274A">
      <w:pPr>
        <w:numPr>
          <w:ilvl w:val="0"/>
          <w:numId w:val="24"/>
        </w:numPr>
        <w:spacing w:line="319" w:lineRule="auto"/>
        <w:ind w:right="20"/>
        <w:jc w:val="both"/>
        <w:rPr>
          <w:rFonts w:asciiTheme="majorHAnsi" w:eastAsia="Calibri" w:hAnsiTheme="majorHAnsi" w:cstheme="majorHAnsi"/>
          <w:bCs/>
        </w:rPr>
      </w:pPr>
      <w:r w:rsidRPr="008736C1">
        <w:rPr>
          <w:rFonts w:asciiTheme="majorHAnsi" w:eastAsia="Calibri" w:hAnsiTheme="majorHAnsi" w:cstheme="majorHAnsi"/>
          <w:bCs/>
        </w:rPr>
        <w:t>zdolności do występowania w obrocie gospodarczym:</w:t>
      </w:r>
    </w:p>
    <w:p w14:paraId="74A0BB76" w14:textId="77777777" w:rsidR="00C27275" w:rsidRPr="008736C1" w:rsidRDefault="00C27275" w:rsidP="008736C1">
      <w:pPr>
        <w:spacing w:line="319" w:lineRule="auto"/>
        <w:ind w:right="20" w:firstLine="720"/>
        <w:jc w:val="both"/>
        <w:rPr>
          <w:rFonts w:asciiTheme="majorHAnsi" w:hAnsiTheme="majorHAnsi" w:cstheme="majorHAnsi"/>
          <w:bCs/>
        </w:rPr>
      </w:pPr>
      <w:r w:rsidRPr="008736C1">
        <w:rPr>
          <w:rFonts w:asciiTheme="majorHAnsi" w:hAnsiTheme="majorHAnsi" w:cstheme="majorHAnsi"/>
          <w:bCs/>
        </w:rPr>
        <w:t>Zamawiający nie określa warunku w powyższym zakresie.</w:t>
      </w:r>
    </w:p>
    <w:p w14:paraId="5544A09E" w14:textId="77777777" w:rsidR="00C27275" w:rsidRPr="008736C1" w:rsidRDefault="00C27275" w:rsidP="0050274A">
      <w:pPr>
        <w:numPr>
          <w:ilvl w:val="0"/>
          <w:numId w:val="24"/>
        </w:numPr>
        <w:spacing w:line="319" w:lineRule="auto"/>
        <w:ind w:right="20"/>
        <w:jc w:val="both"/>
        <w:rPr>
          <w:rFonts w:asciiTheme="majorHAnsi" w:eastAsia="Calibri" w:hAnsiTheme="majorHAnsi" w:cstheme="majorHAnsi"/>
          <w:bCs/>
        </w:rPr>
      </w:pPr>
      <w:r w:rsidRPr="008736C1">
        <w:rPr>
          <w:rFonts w:asciiTheme="majorHAnsi" w:eastAsia="Calibri" w:hAnsiTheme="majorHAnsi" w:cstheme="majorHAnsi"/>
          <w:bCs/>
        </w:rPr>
        <w:t>uprawnień do prowadzenia określonej działalności gospodarczej lub zawodowej, o ile wynika to z odrębnych przepisów:</w:t>
      </w:r>
    </w:p>
    <w:p w14:paraId="44D2A5E4" w14:textId="77777777" w:rsidR="00C27275" w:rsidRPr="008736C1" w:rsidRDefault="00C27275" w:rsidP="008736C1">
      <w:pPr>
        <w:spacing w:line="319" w:lineRule="auto"/>
        <w:ind w:right="20" w:firstLine="720"/>
        <w:jc w:val="both"/>
        <w:rPr>
          <w:rFonts w:asciiTheme="majorHAnsi" w:hAnsiTheme="majorHAnsi" w:cstheme="majorHAnsi"/>
          <w:bCs/>
        </w:rPr>
      </w:pPr>
      <w:bookmarkStart w:id="14" w:name="_Hlk91595817"/>
      <w:r w:rsidRPr="008736C1">
        <w:rPr>
          <w:rFonts w:asciiTheme="majorHAnsi" w:hAnsiTheme="majorHAnsi" w:cstheme="majorHAnsi"/>
          <w:bCs/>
        </w:rPr>
        <w:t>Zamawiający nie określa warunku w powyższym zakresie</w:t>
      </w:r>
      <w:bookmarkEnd w:id="14"/>
      <w:r w:rsidRPr="008736C1">
        <w:rPr>
          <w:rFonts w:asciiTheme="majorHAnsi" w:hAnsiTheme="majorHAnsi" w:cstheme="majorHAnsi"/>
          <w:bCs/>
        </w:rPr>
        <w:t>.</w:t>
      </w:r>
    </w:p>
    <w:p w14:paraId="0AE7ADDB" w14:textId="77777777" w:rsidR="007D53D0" w:rsidRPr="008736C1" w:rsidRDefault="00C27275" w:rsidP="0050274A">
      <w:pPr>
        <w:numPr>
          <w:ilvl w:val="0"/>
          <w:numId w:val="24"/>
        </w:numPr>
        <w:spacing w:line="319" w:lineRule="auto"/>
        <w:ind w:right="20"/>
        <w:jc w:val="both"/>
        <w:rPr>
          <w:rFonts w:asciiTheme="majorHAnsi" w:eastAsia="Calibri" w:hAnsiTheme="majorHAnsi" w:cstheme="majorHAnsi"/>
          <w:bCs/>
        </w:rPr>
      </w:pPr>
      <w:r w:rsidRPr="008736C1">
        <w:rPr>
          <w:rFonts w:asciiTheme="majorHAnsi" w:eastAsia="Calibri" w:hAnsiTheme="majorHAnsi" w:cstheme="majorHAnsi"/>
          <w:bCs/>
        </w:rPr>
        <w:lastRenderedPageBreak/>
        <w:t>sytuacji ekonomicznej lub finansowej:</w:t>
      </w:r>
    </w:p>
    <w:p w14:paraId="6032E329" w14:textId="7505557D" w:rsidR="00C27275" w:rsidRPr="008736C1" w:rsidRDefault="007D53D0" w:rsidP="00C77CD5">
      <w:pPr>
        <w:spacing w:line="319" w:lineRule="auto"/>
        <w:ind w:right="20"/>
        <w:jc w:val="both"/>
        <w:rPr>
          <w:rFonts w:asciiTheme="majorHAnsi" w:eastAsia="Calibri" w:hAnsiTheme="majorHAnsi" w:cstheme="majorHAnsi"/>
        </w:rPr>
      </w:pPr>
      <w:r w:rsidRPr="008736C1">
        <w:rPr>
          <w:rFonts w:asciiTheme="majorHAnsi" w:eastAsia="Calibri" w:hAnsiTheme="majorHAnsi" w:cstheme="majorHAnsi"/>
        </w:rPr>
        <w:t>Zamawiający nie określa warunku w powyższym zakresie</w:t>
      </w:r>
    </w:p>
    <w:p w14:paraId="508B0EF3" w14:textId="77777777" w:rsidR="00991236" w:rsidRPr="00991236" w:rsidRDefault="00C27275" w:rsidP="0050274A">
      <w:pPr>
        <w:pStyle w:val="Akapitzlist"/>
        <w:numPr>
          <w:ilvl w:val="0"/>
          <w:numId w:val="24"/>
        </w:numPr>
        <w:spacing w:after="0" w:line="319" w:lineRule="auto"/>
        <w:ind w:right="20"/>
        <w:jc w:val="both"/>
        <w:rPr>
          <w:rFonts w:asciiTheme="majorHAnsi" w:hAnsiTheme="majorHAnsi" w:cstheme="majorHAnsi"/>
          <w:bCs/>
          <w:color w:val="0070C0"/>
        </w:rPr>
      </w:pPr>
      <w:r w:rsidRPr="008736C1">
        <w:rPr>
          <w:rFonts w:asciiTheme="majorHAnsi" w:hAnsiTheme="majorHAnsi" w:cstheme="majorHAnsi"/>
          <w:bCs/>
        </w:rPr>
        <w:t>zdolności technicznej lub zawodowej:</w:t>
      </w:r>
    </w:p>
    <w:p w14:paraId="13298D32" w14:textId="77777777" w:rsidR="00773CE7" w:rsidRPr="00773CE7" w:rsidRDefault="00773CE7" w:rsidP="00773CE7">
      <w:pPr>
        <w:pStyle w:val="Akapitzlist"/>
        <w:spacing w:line="319" w:lineRule="auto"/>
        <w:ind w:right="20"/>
        <w:jc w:val="both"/>
        <w:rPr>
          <w:rFonts w:asciiTheme="majorHAnsi" w:hAnsiTheme="majorHAnsi" w:cstheme="majorHAnsi"/>
          <w:bCs/>
        </w:rPr>
      </w:pPr>
      <w:r w:rsidRPr="00773CE7">
        <w:rPr>
          <w:rFonts w:asciiTheme="majorHAnsi" w:hAnsiTheme="majorHAnsi" w:cstheme="majorHAnsi"/>
          <w:bCs/>
        </w:rPr>
        <w:t xml:space="preserve">a) posiada niezbędną wiedzę i doświadczenie, </w:t>
      </w:r>
      <w:proofErr w:type="spellStart"/>
      <w:r w:rsidRPr="00773CE7">
        <w:rPr>
          <w:rFonts w:asciiTheme="majorHAnsi" w:hAnsiTheme="majorHAnsi" w:cstheme="majorHAnsi"/>
          <w:bCs/>
        </w:rPr>
        <w:t>tj</w:t>
      </w:r>
      <w:proofErr w:type="spellEnd"/>
      <w:r w:rsidRPr="00773CE7">
        <w:rPr>
          <w:rFonts w:asciiTheme="majorHAnsi" w:hAnsiTheme="majorHAnsi" w:cstheme="majorHAnsi"/>
          <w:bCs/>
        </w:rPr>
        <w:t xml:space="preserve">: </w:t>
      </w:r>
    </w:p>
    <w:p w14:paraId="63E88647" w14:textId="64EFD090" w:rsidR="00195439" w:rsidRPr="00786FC1" w:rsidRDefault="00C77CD5" w:rsidP="00C77CD5">
      <w:pPr>
        <w:pStyle w:val="Akapitzlist"/>
        <w:spacing w:after="0" w:line="319" w:lineRule="auto"/>
        <w:ind w:left="0" w:right="20"/>
        <w:jc w:val="both"/>
        <w:rPr>
          <w:rFonts w:asciiTheme="majorHAnsi" w:hAnsiTheme="majorHAnsi" w:cstheme="majorHAnsi"/>
          <w:bCs/>
          <w:color w:val="0070C0"/>
        </w:rPr>
      </w:pPr>
      <w:r>
        <w:rPr>
          <w:rFonts w:asciiTheme="majorHAnsi" w:hAnsiTheme="majorHAnsi" w:cstheme="majorHAnsi"/>
          <w:bCs/>
        </w:rPr>
        <w:t xml:space="preserve">Wykonawca  </w:t>
      </w:r>
      <w:r w:rsidR="00773CE7" w:rsidRPr="00773CE7">
        <w:rPr>
          <w:rFonts w:asciiTheme="majorHAnsi" w:hAnsiTheme="majorHAnsi" w:cstheme="majorHAnsi"/>
          <w:bCs/>
        </w:rPr>
        <w:t>wykaże, iż w okresie ostatnich trzech lat przed upływem terminu składania ofert, a jeżeli okres prowadzenia działalności jest krótszy – w tym okresie, wykonał należycie co najmniej jedną dostawę, której przedmiotem była dostawa fabrycznie nowego autobusu do przewozu osób o ilości miejsc siedzących nie mniejszej niż 20</w:t>
      </w:r>
      <w:r w:rsidR="008147CE">
        <w:rPr>
          <w:rFonts w:asciiTheme="majorHAnsi" w:hAnsiTheme="majorHAnsi" w:cstheme="majorHAnsi"/>
          <w:bCs/>
        </w:rPr>
        <w:t>.</w:t>
      </w:r>
    </w:p>
    <w:p w14:paraId="4FE0F506" w14:textId="77777777" w:rsidR="00C46634" w:rsidRPr="008736C1" w:rsidRDefault="00C46634" w:rsidP="008736C1">
      <w:pPr>
        <w:pStyle w:val="Nagwek2"/>
        <w:spacing w:before="0" w:after="0" w:line="319" w:lineRule="auto"/>
        <w:rPr>
          <w:rFonts w:asciiTheme="majorHAnsi" w:hAnsiTheme="majorHAnsi" w:cstheme="majorHAnsi"/>
          <w:b/>
          <w:bCs/>
          <w:sz w:val="22"/>
          <w:szCs w:val="22"/>
        </w:rPr>
      </w:pPr>
      <w:bookmarkStart w:id="15" w:name="_Toc65495854"/>
    </w:p>
    <w:p w14:paraId="0000008F" w14:textId="286BEFF3" w:rsidR="001C5D72" w:rsidRPr="00496659" w:rsidRDefault="00273251" w:rsidP="008736C1">
      <w:pPr>
        <w:pStyle w:val="Nagwek2"/>
        <w:spacing w:before="0" w:after="0" w:line="319" w:lineRule="auto"/>
        <w:rPr>
          <w:rFonts w:asciiTheme="majorHAnsi" w:hAnsiTheme="majorHAnsi" w:cstheme="majorHAnsi"/>
          <w:b/>
          <w:bCs/>
          <w:sz w:val="24"/>
          <w:szCs w:val="24"/>
        </w:rPr>
      </w:pPr>
      <w:r w:rsidRPr="00496659">
        <w:rPr>
          <w:rFonts w:asciiTheme="majorHAnsi" w:hAnsiTheme="majorHAnsi" w:cstheme="majorHAnsi"/>
          <w:b/>
          <w:bCs/>
          <w:sz w:val="24"/>
          <w:szCs w:val="24"/>
        </w:rPr>
        <w:t>IX. PODSTAWY WYKLUCZENIA Z POSTĘPOWANIA</w:t>
      </w:r>
      <w:bookmarkEnd w:id="15"/>
    </w:p>
    <w:p w14:paraId="00000090" w14:textId="74CA98D1" w:rsidR="001C5D72" w:rsidRPr="008736C1" w:rsidRDefault="00FC4AB9" w:rsidP="00931690">
      <w:pPr>
        <w:numPr>
          <w:ilvl w:val="0"/>
          <w:numId w:val="1"/>
        </w:numPr>
        <w:tabs>
          <w:tab w:val="left" w:pos="426"/>
        </w:tabs>
        <w:spacing w:line="319" w:lineRule="auto"/>
        <w:ind w:left="0" w:hanging="26"/>
        <w:jc w:val="both"/>
        <w:rPr>
          <w:rFonts w:asciiTheme="majorHAnsi" w:hAnsiTheme="majorHAnsi" w:cstheme="majorHAnsi"/>
        </w:rPr>
      </w:pPr>
      <w:r w:rsidRPr="008736C1">
        <w:rPr>
          <w:rFonts w:asciiTheme="majorHAnsi" w:hAnsiTheme="majorHAnsi" w:cstheme="majorHAnsi"/>
        </w:rPr>
        <w:t xml:space="preserve">Z postępowania o udzielenie zamówienia wyklucza się Wykonawców, w stosunku do których zachodzi </w:t>
      </w:r>
      <w:r w:rsidR="00751822">
        <w:rPr>
          <w:rFonts w:asciiTheme="majorHAnsi" w:hAnsiTheme="majorHAnsi" w:cstheme="majorHAnsi"/>
        </w:rPr>
        <w:t xml:space="preserve"> </w:t>
      </w:r>
      <w:r w:rsidRPr="008736C1">
        <w:rPr>
          <w:rFonts w:asciiTheme="majorHAnsi" w:hAnsiTheme="majorHAnsi" w:cstheme="majorHAnsi"/>
        </w:rPr>
        <w:t>którakolwiek z okoliczności wskazanych</w:t>
      </w:r>
      <w:r w:rsidR="009123F7" w:rsidRPr="008736C1">
        <w:rPr>
          <w:rFonts w:asciiTheme="majorHAnsi" w:hAnsiTheme="majorHAnsi" w:cstheme="majorHAnsi"/>
        </w:rPr>
        <w:t xml:space="preserve"> w</w:t>
      </w:r>
      <w:r w:rsidRPr="008736C1">
        <w:rPr>
          <w:rFonts w:asciiTheme="majorHAnsi" w:hAnsiTheme="majorHAnsi" w:cstheme="majorHAnsi"/>
        </w:rPr>
        <w:t>:</w:t>
      </w:r>
    </w:p>
    <w:p w14:paraId="00000091" w14:textId="5B0F15B3" w:rsidR="001C5D72" w:rsidRPr="008736C1" w:rsidRDefault="00D34576" w:rsidP="00931690">
      <w:pPr>
        <w:spacing w:line="319" w:lineRule="auto"/>
        <w:jc w:val="both"/>
        <w:rPr>
          <w:rFonts w:asciiTheme="majorHAnsi" w:hAnsiTheme="majorHAnsi" w:cstheme="majorHAnsi"/>
          <w:b/>
          <w:bCs/>
          <w:u w:val="single"/>
        </w:rPr>
      </w:pPr>
      <w:r w:rsidRPr="008736C1">
        <w:rPr>
          <w:rFonts w:asciiTheme="majorHAnsi" w:hAnsiTheme="majorHAnsi" w:cstheme="majorHAnsi"/>
          <w:b/>
          <w:bCs/>
          <w:u w:val="single"/>
        </w:rPr>
        <w:t xml:space="preserve">1.A </w:t>
      </w:r>
      <w:r w:rsidR="00813FD8" w:rsidRPr="008736C1">
        <w:rPr>
          <w:rFonts w:asciiTheme="majorHAnsi" w:hAnsiTheme="majorHAnsi" w:cstheme="majorHAnsi"/>
          <w:b/>
          <w:bCs/>
          <w:u w:val="single"/>
        </w:rPr>
        <w:t xml:space="preserve">  </w:t>
      </w:r>
      <w:r w:rsidR="00FC4AB9" w:rsidRPr="008736C1">
        <w:rPr>
          <w:rFonts w:asciiTheme="majorHAnsi" w:hAnsiTheme="majorHAnsi" w:cstheme="majorHAnsi"/>
          <w:b/>
          <w:bCs/>
          <w:u w:val="single"/>
        </w:rPr>
        <w:t xml:space="preserve">w art. 108 ust. 1 PZP </w:t>
      </w:r>
      <w:r w:rsidR="00703329" w:rsidRPr="008736C1">
        <w:rPr>
          <w:rFonts w:asciiTheme="majorHAnsi" w:hAnsiTheme="majorHAnsi" w:cstheme="majorHAnsi"/>
          <w:b/>
          <w:bCs/>
          <w:u w:val="single"/>
        </w:rPr>
        <w:t xml:space="preserve"> </w:t>
      </w:r>
      <w:r w:rsidR="00703329" w:rsidRPr="008736C1">
        <w:rPr>
          <w:rFonts w:asciiTheme="majorHAnsi" w:hAnsiTheme="majorHAnsi" w:cstheme="majorHAnsi"/>
          <w:u w:val="single"/>
        </w:rPr>
        <w:t>tj.</w:t>
      </w:r>
      <w:r w:rsidR="00FC4AB9" w:rsidRPr="008736C1">
        <w:rPr>
          <w:rFonts w:asciiTheme="majorHAnsi" w:hAnsiTheme="majorHAnsi" w:cstheme="majorHAnsi"/>
          <w:u w:val="single"/>
        </w:rPr>
        <w:t>;</w:t>
      </w:r>
    </w:p>
    <w:p w14:paraId="76664FB2" w14:textId="52245F15" w:rsidR="00E550CD" w:rsidRPr="008736C1" w:rsidRDefault="00E550CD" w:rsidP="008736C1">
      <w:pPr>
        <w:pStyle w:val="Akapitzlist"/>
        <w:spacing w:after="0" w:line="319" w:lineRule="auto"/>
        <w:ind w:left="0"/>
        <w:jc w:val="both"/>
        <w:rPr>
          <w:rFonts w:asciiTheme="majorHAnsi" w:eastAsia="Times New Roman" w:hAnsiTheme="majorHAnsi" w:cstheme="majorHAnsi"/>
        </w:rPr>
      </w:pPr>
      <w:r w:rsidRPr="008736C1">
        <w:rPr>
          <w:rFonts w:asciiTheme="majorHAnsi" w:eastAsia="Times New Roman" w:hAnsiTheme="majorHAnsi" w:cstheme="majorHAnsi"/>
        </w:rPr>
        <w:t>Z postępowania o udzielenie zamówienia wyklucza się wykonawcę:</w:t>
      </w:r>
    </w:p>
    <w:p w14:paraId="4E0C6509" w14:textId="248B258D" w:rsidR="00E550CD" w:rsidRPr="00496659" w:rsidRDefault="00E550CD" w:rsidP="0050274A">
      <w:pPr>
        <w:pStyle w:val="Akapitzlist"/>
        <w:numPr>
          <w:ilvl w:val="0"/>
          <w:numId w:val="25"/>
        </w:numPr>
        <w:spacing w:line="319" w:lineRule="auto"/>
        <w:jc w:val="both"/>
        <w:rPr>
          <w:rFonts w:asciiTheme="majorHAnsi" w:eastAsia="Times New Roman" w:hAnsiTheme="majorHAnsi" w:cstheme="majorHAnsi"/>
        </w:rPr>
      </w:pPr>
      <w:r w:rsidRPr="00496659">
        <w:rPr>
          <w:rFonts w:asciiTheme="majorHAnsi" w:eastAsia="Times New Roman" w:hAnsiTheme="majorHAnsi" w:cstheme="majorHAnsi"/>
        </w:rPr>
        <w:t>będącego osobą fizyczną, którego prawomocnie skazano za przestępstwo:</w:t>
      </w:r>
    </w:p>
    <w:p w14:paraId="4C8CF065" w14:textId="58D951E1" w:rsidR="00E550CD" w:rsidRPr="008736C1" w:rsidRDefault="00E550CD" w:rsidP="00666E27">
      <w:pPr>
        <w:pStyle w:val="Akapitzlist"/>
        <w:numPr>
          <w:ilvl w:val="1"/>
          <w:numId w:val="1"/>
        </w:numPr>
        <w:spacing w:after="0" w:line="319" w:lineRule="auto"/>
        <w:ind w:hanging="1014"/>
        <w:jc w:val="both"/>
        <w:rPr>
          <w:rFonts w:asciiTheme="majorHAnsi" w:eastAsia="Times New Roman" w:hAnsiTheme="majorHAnsi" w:cstheme="majorHAnsi"/>
        </w:rPr>
      </w:pPr>
      <w:r w:rsidRPr="008736C1">
        <w:rPr>
          <w:rFonts w:asciiTheme="majorHAnsi" w:eastAsia="Times New Roman" w:hAnsiTheme="majorHAnsi" w:cstheme="majorHAnsi"/>
        </w:rPr>
        <w:t xml:space="preserve">udziału w zorganizowanej grupie przestępczej albo związku mającym na celu popełnienie przestępstwa lub przestępstwa skarbowego, o którym mowa w </w:t>
      </w:r>
      <w:hyperlink r:id="rId11" w:anchor="/document/16798683?unitId=art(258)&amp;cm=DOCUMENT" w:history="1">
        <w:r w:rsidRPr="008736C1">
          <w:rPr>
            <w:rFonts w:asciiTheme="majorHAnsi" w:eastAsia="Times New Roman" w:hAnsiTheme="majorHAnsi" w:cstheme="majorHAnsi"/>
          </w:rPr>
          <w:t>art. 258</w:t>
        </w:r>
      </w:hyperlink>
      <w:r w:rsidRPr="008736C1">
        <w:rPr>
          <w:rFonts w:asciiTheme="majorHAnsi" w:eastAsia="Times New Roman" w:hAnsiTheme="majorHAnsi" w:cstheme="majorHAnsi"/>
        </w:rPr>
        <w:t xml:space="preserve"> Kodeksu karnego,</w:t>
      </w:r>
    </w:p>
    <w:p w14:paraId="55EF42A2" w14:textId="24270792" w:rsidR="00E550CD" w:rsidRPr="008736C1" w:rsidRDefault="00E550CD" w:rsidP="00636016">
      <w:pPr>
        <w:pStyle w:val="Akapitzlist"/>
        <w:numPr>
          <w:ilvl w:val="1"/>
          <w:numId w:val="1"/>
        </w:numPr>
        <w:spacing w:after="0" w:line="319" w:lineRule="auto"/>
        <w:ind w:left="0" w:firstLine="0"/>
        <w:jc w:val="both"/>
        <w:rPr>
          <w:rFonts w:asciiTheme="majorHAnsi" w:eastAsia="Times New Roman" w:hAnsiTheme="majorHAnsi" w:cstheme="majorHAnsi"/>
        </w:rPr>
      </w:pPr>
      <w:r w:rsidRPr="008736C1">
        <w:rPr>
          <w:rFonts w:asciiTheme="majorHAnsi" w:eastAsia="Times New Roman" w:hAnsiTheme="majorHAnsi" w:cstheme="majorHAnsi"/>
        </w:rPr>
        <w:t xml:space="preserve">handlu ludźmi, o którym mowa w </w:t>
      </w:r>
      <w:hyperlink r:id="rId12" w:anchor="/document/16798683?unitId=art(189(a))&amp;cm=DOCUMENT" w:history="1">
        <w:r w:rsidRPr="008736C1">
          <w:rPr>
            <w:rFonts w:asciiTheme="majorHAnsi" w:eastAsia="Times New Roman" w:hAnsiTheme="majorHAnsi" w:cstheme="majorHAnsi"/>
          </w:rPr>
          <w:t>art. 189a</w:t>
        </w:r>
      </w:hyperlink>
      <w:r w:rsidRPr="008736C1">
        <w:rPr>
          <w:rFonts w:asciiTheme="majorHAnsi" w:eastAsia="Times New Roman" w:hAnsiTheme="majorHAnsi" w:cstheme="majorHAnsi"/>
        </w:rPr>
        <w:t xml:space="preserve"> Kodeksu karnego,</w:t>
      </w:r>
    </w:p>
    <w:p w14:paraId="56DC28ED" w14:textId="1F20C72B" w:rsidR="00E550CD" w:rsidRPr="008736C1" w:rsidRDefault="00666E27" w:rsidP="00636016">
      <w:pPr>
        <w:pStyle w:val="Akapitzlist"/>
        <w:numPr>
          <w:ilvl w:val="1"/>
          <w:numId w:val="1"/>
        </w:numPr>
        <w:spacing w:after="0" w:line="319" w:lineRule="auto"/>
        <w:ind w:left="0" w:firstLine="0"/>
        <w:jc w:val="both"/>
        <w:rPr>
          <w:rFonts w:asciiTheme="majorHAnsi" w:eastAsia="Times New Roman" w:hAnsiTheme="majorHAnsi" w:cstheme="majorHAnsi"/>
        </w:rPr>
      </w:pPr>
      <w:r>
        <w:rPr>
          <w:rFonts w:asciiTheme="majorHAnsi" w:eastAsia="Times New Roman" w:hAnsiTheme="majorHAnsi" w:cstheme="majorHAnsi"/>
        </w:rPr>
        <w:t xml:space="preserve">      </w:t>
      </w:r>
      <w:r w:rsidR="00E550CD" w:rsidRPr="008736C1">
        <w:rPr>
          <w:rFonts w:asciiTheme="majorHAnsi" w:eastAsia="Times New Roman" w:hAnsiTheme="majorHAnsi" w:cstheme="majorHAnsi"/>
        </w:rPr>
        <w:t xml:space="preserve">o którym mowa w </w:t>
      </w:r>
      <w:hyperlink r:id="rId13" w:anchor="/document/16798683?unitId=art(228)&amp;cm=DOCUMENT" w:history="1">
        <w:r w:rsidR="00E550CD" w:rsidRPr="008736C1">
          <w:rPr>
            <w:rFonts w:asciiTheme="majorHAnsi" w:eastAsia="Times New Roman" w:hAnsiTheme="majorHAnsi" w:cstheme="majorHAnsi"/>
          </w:rPr>
          <w:t>art. 228</w:t>
        </w:r>
        <w:r w:rsidR="00221970" w:rsidRPr="008736C1">
          <w:rPr>
            <w:rFonts w:asciiTheme="majorHAnsi" w:eastAsia="Times New Roman" w:hAnsiTheme="majorHAnsi" w:cstheme="majorHAnsi"/>
          </w:rPr>
          <w:t xml:space="preserve"> </w:t>
        </w:r>
        <w:r w:rsidR="00E550CD" w:rsidRPr="008736C1">
          <w:rPr>
            <w:rFonts w:asciiTheme="majorHAnsi" w:eastAsia="Times New Roman" w:hAnsiTheme="majorHAnsi" w:cstheme="majorHAnsi"/>
          </w:rPr>
          <w:t>-230</w:t>
        </w:r>
        <w:r w:rsidR="00FB5323" w:rsidRPr="008736C1">
          <w:rPr>
            <w:rFonts w:asciiTheme="majorHAnsi" w:eastAsia="Times New Roman" w:hAnsiTheme="majorHAnsi" w:cstheme="majorHAnsi"/>
          </w:rPr>
          <w:t xml:space="preserve"> </w:t>
        </w:r>
        <w:r w:rsidR="00E550CD" w:rsidRPr="008736C1">
          <w:rPr>
            <w:rFonts w:asciiTheme="majorHAnsi" w:eastAsia="Times New Roman" w:hAnsiTheme="majorHAnsi" w:cstheme="majorHAnsi"/>
          </w:rPr>
          <w:t>a</w:t>
        </w:r>
      </w:hyperlink>
      <w:r w:rsidR="00E550CD" w:rsidRPr="008736C1">
        <w:rPr>
          <w:rFonts w:asciiTheme="majorHAnsi" w:eastAsia="Times New Roman" w:hAnsiTheme="majorHAnsi" w:cstheme="majorHAnsi"/>
        </w:rPr>
        <w:t xml:space="preserve">, </w:t>
      </w:r>
      <w:hyperlink r:id="rId14" w:anchor="/document/16798683?unitId=art(250(a))&amp;cm=DOCUMENT" w:history="1">
        <w:r w:rsidR="00E550CD" w:rsidRPr="008736C1">
          <w:rPr>
            <w:rFonts w:asciiTheme="majorHAnsi" w:eastAsia="Times New Roman" w:hAnsiTheme="majorHAnsi" w:cstheme="majorHAnsi"/>
          </w:rPr>
          <w:t>art. 250</w:t>
        </w:r>
        <w:r w:rsidR="00FB5323" w:rsidRPr="008736C1">
          <w:rPr>
            <w:rFonts w:asciiTheme="majorHAnsi" w:eastAsia="Times New Roman" w:hAnsiTheme="majorHAnsi" w:cstheme="majorHAnsi"/>
          </w:rPr>
          <w:t xml:space="preserve"> </w:t>
        </w:r>
        <w:r w:rsidR="00E550CD" w:rsidRPr="008736C1">
          <w:rPr>
            <w:rFonts w:asciiTheme="majorHAnsi" w:eastAsia="Times New Roman" w:hAnsiTheme="majorHAnsi" w:cstheme="majorHAnsi"/>
          </w:rPr>
          <w:t>a</w:t>
        </w:r>
      </w:hyperlink>
      <w:r w:rsidR="00E550CD" w:rsidRPr="008736C1">
        <w:rPr>
          <w:rFonts w:asciiTheme="majorHAnsi" w:eastAsia="Times New Roman" w:hAnsiTheme="majorHAnsi" w:cstheme="majorHAnsi"/>
        </w:rPr>
        <w:t xml:space="preserve"> Kodeksu karnego lub w art. 46 lub art. 48 ustawy z dnia 25 czerwca 2010 r. o sporcie</w:t>
      </w:r>
      <w:r w:rsidR="009F220B">
        <w:rPr>
          <w:rFonts w:asciiTheme="majorHAnsi" w:eastAsia="Times New Roman" w:hAnsiTheme="majorHAnsi" w:cstheme="majorHAnsi"/>
        </w:rPr>
        <w:t xml:space="preserve"> (Dz.U. z 2020r poz.1133 oraz z 2021r poz.2054) lub art.54 ust.1-4 ustawy z dnia 12 maja 2011r. o refundacji leków, środków spożywczych specjalnego przeznaczenia żywieniowego oraz wyrobów medycznych (Dz.U.</w:t>
      </w:r>
      <w:r w:rsidR="002562C7">
        <w:rPr>
          <w:rFonts w:asciiTheme="majorHAnsi" w:eastAsia="Times New Roman" w:hAnsiTheme="majorHAnsi" w:cstheme="majorHAnsi"/>
        </w:rPr>
        <w:t xml:space="preserve"> z 2021r. poz.523, 1292, 1559 i 2054)</w:t>
      </w:r>
    </w:p>
    <w:p w14:paraId="571AF166" w14:textId="07D355F6" w:rsidR="00E550CD" w:rsidRPr="008736C1" w:rsidRDefault="00E550CD" w:rsidP="00666E27">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finansowania przestępstwa o charakterze terrorystycznym, o którym mowa w </w:t>
      </w:r>
      <w:hyperlink r:id="rId15" w:anchor="/document/16798683?unitId=art(165(a))&amp;cm=DOCUMENT" w:history="1">
        <w:r w:rsidRPr="008736C1">
          <w:rPr>
            <w:rFonts w:asciiTheme="majorHAnsi" w:eastAsia="Times New Roman" w:hAnsiTheme="majorHAnsi" w:cstheme="majorHAnsi"/>
          </w:rPr>
          <w:t>art. 165a</w:t>
        </w:r>
      </w:hyperlink>
      <w:r w:rsidRPr="008736C1">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8736C1">
          <w:rPr>
            <w:rFonts w:asciiTheme="majorHAnsi" w:eastAsia="Times New Roman" w:hAnsiTheme="majorHAnsi" w:cstheme="majorHAnsi"/>
          </w:rPr>
          <w:t>art. 299</w:t>
        </w:r>
      </w:hyperlink>
      <w:r w:rsidRPr="008736C1">
        <w:rPr>
          <w:rFonts w:asciiTheme="majorHAnsi" w:eastAsia="Times New Roman" w:hAnsiTheme="majorHAnsi" w:cstheme="majorHAnsi"/>
        </w:rPr>
        <w:t xml:space="preserve"> Kodeksu karnego,</w:t>
      </w:r>
    </w:p>
    <w:p w14:paraId="3FABC613" w14:textId="51956CD2" w:rsidR="00E550CD" w:rsidRPr="008736C1" w:rsidRDefault="00E550CD" w:rsidP="00666E27">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o charakterze terrorystycznym, o którym mowa w </w:t>
      </w:r>
      <w:hyperlink r:id="rId17" w:anchor="/document/16798683?unitId=art(115)par(20)&amp;cm=DOCUMENT" w:history="1">
        <w:r w:rsidRPr="008736C1">
          <w:rPr>
            <w:rFonts w:asciiTheme="majorHAnsi" w:eastAsia="Times New Roman" w:hAnsiTheme="majorHAnsi" w:cstheme="majorHAnsi"/>
          </w:rPr>
          <w:t>art. 115 § 20</w:t>
        </w:r>
      </w:hyperlink>
      <w:r w:rsidRPr="008736C1">
        <w:rPr>
          <w:rFonts w:asciiTheme="majorHAnsi" w:eastAsia="Times New Roman" w:hAnsiTheme="majorHAnsi" w:cstheme="majorHAnsi"/>
        </w:rPr>
        <w:t xml:space="preserve"> Kodeksu karnego, lub mające na celu popełnienie tego przestępstwa,</w:t>
      </w:r>
    </w:p>
    <w:p w14:paraId="3BDA8F95" w14:textId="6C7CA5CE" w:rsidR="00E550CD" w:rsidRPr="008736C1" w:rsidRDefault="00E550CD" w:rsidP="00666E27">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powierzenia wykonywania pracy małoletniemu cudzoziemcowi, o którym mowa w </w:t>
      </w:r>
      <w:hyperlink r:id="rId18" w:anchor="/document/17896506?unitId=art(9)ust(2)&amp;cm=DOCUMENT" w:history="1">
        <w:r w:rsidRPr="008736C1">
          <w:rPr>
            <w:rFonts w:asciiTheme="majorHAnsi" w:eastAsia="Times New Roman" w:hAnsiTheme="majorHAnsi" w:cstheme="majorHAnsi"/>
          </w:rPr>
          <w:t>art. 9 ust. 2</w:t>
        </w:r>
      </w:hyperlink>
      <w:r w:rsidRPr="008736C1">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04F1B0CC" w:rsidR="00E550CD" w:rsidRPr="008736C1" w:rsidRDefault="00E550CD" w:rsidP="00D05658">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przeciwko obrotowi gospodarczemu, o których mowa w </w:t>
      </w:r>
      <w:hyperlink r:id="rId19" w:anchor="/document/16798683?unitId=art(296)&amp;cm=DOCUMENT" w:history="1">
        <w:r w:rsidRPr="008736C1">
          <w:rPr>
            <w:rFonts w:asciiTheme="majorHAnsi" w:eastAsia="Times New Roman" w:hAnsiTheme="majorHAnsi" w:cstheme="majorHAnsi"/>
          </w:rPr>
          <w:t>art. 296-307</w:t>
        </w:r>
      </w:hyperlink>
      <w:r w:rsidRPr="008736C1">
        <w:rPr>
          <w:rFonts w:asciiTheme="majorHAnsi" w:eastAsia="Times New Roman" w:hAnsiTheme="majorHAnsi" w:cstheme="majorHAnsi"/>
        </w:rPr>
        <w:t xml:space="preserve"> Kodeksu karnego, przestępstwo oszustwa, o którym mowa w </w:t>
      </w:r>
      <w:hyperlink r:id="rId20" w:anchor="/document/16798683?unitId=art(286)&amp;cm=DOCUMENT" w:history="1">
        <w:r w:rsidRPr="008736C1">
          <w:rPr>
            <w:rFonts w:asciiTheme="majorHAnsi" w:eastAsia="Times New Roman" w:hAnsiTheme="majorHAnsi" w:cstheme="majorHAnsi"/>
          </w:rPr>
          <w:t>art. 286</w:t>
        </w:r>
      </w:hyperlink>
      <w:r w:rsidRPr="008736C1">
        <w:rPr>
          <w:rFonts w:asciiTheme="majorHAnsi" w:eastAsia="Times New Roman" w:hAnsiTheme="majorHAnsi" w:cstheme="majorHAnsi"/>
        </w:rPr>
        <w:t xml:space="preserve"> Kodeksu karnego, przestępstwo przeciwko wiarygodności dokumentów, o których mowa w </w:t>
      </w:r>
      <w:hyperlink r:id="rId21" w:anchor="/document/16798683?unitId=art(270)&amp;cm=DOCUMENT" w:history="1">
        <w:r w:rsidRPr="008736C1">
          <w:rPr>
            <w:rFonts w:asciiTheme="majorHAnsi" w:eastAsia="Times New Roman" w:hAnsiTheme="majorHAnsi" w:cstheme="majorHAnsi"/>
          </w:rPr>
          <w:t>art. 270-277d</w:t>
        </w:r>
      </w:hyperlink>
      <w:r w:rsidRPr="008736C1">
        <w:rPr>
          <w:rFonts w:asciiTheme="majorHAnsi" w:eastAsia="Times New Roman" w:hAnsiTheme="majorHAnsi" w:cstheme="majorHAnsi"/>
        </w:rPr>
        <w:t xml:space="preserve"> Kodeksu karnego, lub przestępstwo skarbowe,</w:t>
      </w:r>
    </w:p>
    <w:p w14:paraId="405D10E1" w14:textId="7A1E282F" w:rsidR="00E550CD" w:rsidRPr="00496659" w:rsidRDefault="00E550CD" w:rsidP="00002BDA">
      <w:pPr>
        <w:pStyle w:val="Akapitzlist"/>
        <w:numPr>
          <w:ilvl w:val="1"/>
          <w:numId w:val="1"/>
        </w:numPr>
        <w:spacing w:after="0" w:line="319" w:lineRule="auto"/>
        <w:ind w:left="709" w:hanging="873"/>
        <w:jc w:val="both"/>
        <w:rPr>
          <w:rFonts w:asciiTheme="majorHAnsi" w:eastAsia="Times New Roman" w:hAnsiTheme="majorHAnsi" w:cstheme="majorHAnsi"/>
        </w:rPr>
      </w:pPr>
      <w:r w:rsidRPr="008736C1">
        <w:rPr>
          <w:rFonts w:asciiTheme="majorHAnsi" w:eastAsia="Times New Roman" w:hAnsiTheme="majorHAnsi" w:cstheme="majorHAnsi"/>
        </w:rPr>
        <w:t>o którym mowa w art. 9 ust. 1 i 3 lub art. 10 ustawy z dnia 15 czerwca 2012 r. o skutkach powierzania wykonywania pracy cudzoziemcom przebywającym wbrew przepisom na terytorium Rzeczypospolitej Polskiej</w:t>
      </w:r>
      <w:r w:rsidR="00496659">
        <w:rPr>
          <w:rFonts w:asciiTheme="majorHAnsi" w:eastAsia="Times New Roman" w:hAnsiTheme="majorHAnsi" w:cstheme="majorHAnsi"/>
        </w:rPr>
        <w:t xml:space="preserve"> </w:t>
      </w:r>
      <w:r w:rsidRPr="00496659">
        <w:rPr>
          <w:rFonts w:asciiTheme="majorHAnsi" w:eastAsia="Times New Roman" w:hAnsiTheme="majorHAnsi" w:cstheme="majorHAnsi"/>
        </w:rPr>
        <w:t>lub za odpowiedni czyn zabroniony określony w przepisach prawa obcego;</w:t>
      </w:r>
    </w:p>
    <w:p w14:paraId="23D11BC3"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8736C1">
        <w:rPr>
          <w:rFonts w:asciiTheme="majorHAnsi" w:eastAsia="Times New Roman" w:hAnsiTheme="majorHAnsi" w:cstheme="majorHAnsi"/>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551CF32"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ACFAAE"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t>wobec którego prawomocnie orzeczono zakaz ubiegania się o zamówienia publiczne;</w:t>
      </w:r>
    </w:p>
    <w:p w14:paraId="7003F3C7"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496659">
          <w:rPr>
            <w:rFonts w:asciiTheme="majorHAnsi" w:eastAsia="Times New Roman" w:hAnsiTheme="majorHAnsi" w:cstheme="majorHAnsi"/>
          </w:rPr>
          <w:t>ustawy</w:t>
        </w:r>
      </w:hyperlink>
      <w:r w:rsidRPr="00496659">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DDC50BD" w14:textId="7436D3B3" w:rsidR="00E550CD"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496659">
          <w:rPr>
            <w:rFonts w:asciiTheme="majorHAnsi" w:eastAsia="Times New Roman" w:hAnsiTheme="majorHAnsi" w:cstheme="majorHAnsi"/>
          </w:rPr>
          <w:t>ustawy</w:t>
        </w:r>
      </w:hyperlink>
      <w:r w:rsidRPr="00496659">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8512D56" w14:textId="5681719F" w:rsidR="000D7390" w:rsidRPr="00C77CD5" w:rsidRDefault="000D7390" w:rsidP="000D7390">
      <w:pPr>
        <w:pStyle w:val="Akapitzlist"/>
        <w:numPr>
          <w:ilvl w:val="0"/>
          <w:numId w:val="25"/>
        </w:numPr>
        <w:spacing w:after="0" w:line="319" w:lineRule="auto"/>
        <w:jc w:val="both"/>
        <w:rPr>
          <w:rFonts w:asciiTheme="majorHAnsi" w:eastAsia="Times New Roman" w:hAnsiTheme="majorHAnsi" w:cstheme="majorHAnsi"/>
        </w:rPr>
      </w:pPr>
      <w:r w:rsidRPr="00C77CD5">
        <w:rPr>
          <w:rFonts w:asciiTheme="majorHAnsi" w:eastAsia="Times New Roman" w:hAnsiTheme="majorHAnsi" w:cstheme="majorHAnsi"/>
        </w:rPr>
        <w:t>Wykonawca podlega wykluczeniu, jeżeli występują wobec niego podstawy wykluczenia z postepowaniu na podstawie art.7 ust.1 ustawy z dnia 13 kwietnia 2022r. o szczególnych rozwiązaniach w zakresie przeciwdziałania wspieraniu agresji na Ukrainę oraz służących ochronie bezpieczeństwa narodowego (Dz.U poz.835)</w:t>
      </w:r>
    </w:p>
    <w:p w14:paraId="76647E0C" w14:textId="77777777" w:rsidR="000D7390" w:rsidRPr="00496659" w:rsidRDefault="000D7390" w:rsidP="000D7390">
      <w:pPr>
        <w:pStyle w:val="Akapitzlist"/>
        <w:spacing w:after="0" w:line="319" w:lineRule="auto"/>
        <w:jc w:val="both"/>
        <w:rPr>
          <w:rFonts w:asciiTheme="majorHAnsi" w:eastAsia="Times New Roman" w:hAnsiTheme="majorHAnsi" w:cstheme="majorHAnsi"/>
        </w:rPr>
      </w:pPr>
    </w:p>
    <w:p w14:paraId="00000096" w14:textId="73A1390B" w:rsidR="001C5D72" w:rsidRPr="00894C62" w:rsidRDefault="00496659" w:rsidP="008736C1">
      <w:pPr>
        <w:spacing w:line="319" w:lineRule="auto"/>
        <w:jc w:val="both"/>
        <w:rPr>
          <w:rFonts w:asciiTheme="majorHAnsi" w:hAnsiTheme="majorHAnsi" w:cstheme="majorHAnsi"/>
        </w:rPr>
      </w:pPr>
      <w:r w:rsidRPr="000C0F9A">
        <w:rPr>
          <w:rFonts w:asciiTheme="majorHAnsi" w:hAnsiTheme="majorHAnsi" w:cstheme="majorHAnsi"/>
          <w:b/>
          <w:bCs/>
          <w:u w:val="single"/>
        </w:rPr>
        <w:t>1.B.</w:t>
      </w:r>
      <w:r w:rsidRPr="000C0F9A">
        <w:rPr>
          <w:rFonts w:asciiTheme="majorHAnsi" w:hAnsiTheme="majorHAnsi" w:cstheme="majorHAnsi"/>
          <w:u w:val="single"/>
        </w:rPr>
        <w:t xml:space="preserve"> </w:t>
      </w:r>
      <w:r w:rsidR="00102D43" w:rsidRPr="000C0F9A">
        <w:rPr>
          <w:rFonts w:asciiTheme="majorHAnsi" w:hAnsiTheme="majorHAnsi" w:cstheme="majorHAnsi"/>
          <w:u w:val="single"/>
        </w:rPr>
        <w:t>Zamawiający nie przewiduje fakultatywnych przesłanek wykluczenia z udziału w post</w:t>
      </w:r>
      <w:r w:rsidR="00221970" w:rsidRPr="000C0F9A">
        <w:rPr>
          <w:rFonts w:asciiTheme="majorHAnsi" w:hAnsiTheme="majorHAnsi" w:cstheme="majorHAnsi"/>
          <w:u w:val="single"/>
        </w:rPr>
        <w:t>ę</w:t>
      </w:r>
      <w:r w:rsidR="00102D43" w:rsidRPr="000C0F9A">
        <w:rPr>
          <w:rFonts w:asciiTheme="majorHAnsi" w:hAnsiTheme="majorHAnsi" w:cstheme="majorHAnsi"/>
          <w:u w:val="single"/>
        </w:rPr>
        <w:t>powaniu.</w:t>
      </w:r>
      <w:r w:rsidR="00102D43" w:rsidRPr="000C0F9A">
        <w:rPr>
          <w:rFonts w:asciiTheme="majorHAnsi" w:hAnsiTheme="majorHAnsi" w:cstheme="majorHAnsi"/>
          <w:u w:val="single"/>
        </w:rPr>
        <w:br/>
      </w:r>
      <w:r w:rsidR="00894C62">
        <w:rPr>
          <w:rFonts w:asciiTheme="majorHAnsi" w:hAnsiTheme="majorHAnsi" w:cstheme="majorHAnsi"/>
        </w:rPr>
        <w:t xml:space="preserve">         </w:t>
      </w:r>
      <w:r w:rsidR="00FC4AB9" w:rsidRPr="00894C62">
        <w:rPr>
          <w:rFonts w:asciiTheme="majorHAnsi" w:hAnsiTheme="majorHAnsi" w:cstheme="majorHAnsi"/>
        </w:rPr>
        <w:t>Wykluczenie Wykonawcy następuje zgodnie z art. 111 PZP</w:t>
      </w:r>
      <w:r w:rsidR="00961F0D" w:rsidRPr="00894C62">
        <w:rPr>
          <w:rFonts w:asciiTheme="majorHAnsi" w:hAnsiTheme="majorHAnsi" w:cstheme="majorHAnsi"/>
        </w:rPr>
        <w:t>.</w:t>
      </w:r>
    </w:p>
    <w:p w14:paraId="0E0E18C4" w14:textId="777C5B55" w:rsidR="005F1422" w:rsidRPr="008736C1" w:rsidRDefault="00961F0D" w:rsidP="008736C1">
      <w:pPr>
        <w:numPr>
          <w:ilvl w:val="0"/>
          <w:numId w:val="1"/>
        </w:numPr>
        <w:spacing w:line="319" w:lineRule="auto"/>
        <w:ind w:left="426"/>
        <w:jc w:val="both"/>
        <w:rPr>
          <w:rFonts w:asciiTheme="majorHAnsi" w:hAnsiTheme="majorHAnsi" w:cstheme="majorHAnsi"/>
        </w:rPr>
      </w:pPr>
      <w:r w:rsidRPr="008736C1">
        <w:rPr>
          <w:rFonts w:asciiTheme="majorHAnsi" w:hAnsiTheme="majorHAnsi" w:cstheme="majorHAnsi"/>
        </w:rPr>
        <w:t>Wykonawca nie podlega wykluczeniu w okolicznościach określonych w art. 108 ust. 1 pkt. 1, 2 i 5</w:t>
      </w:r>
      <w:r w:rsidR="00221970" w:rsidRPr="008736C1">
        <w:rPr>
          <w:rFonts w:asciiTheme="majorHAnsi" w:hAnsiTheme="majorHAnsi" w:cstheme="majorHAnsi"/>
        </w:rPr>
        <w:t xml:space="preserve"> </w:t>
      </w:r>
      <w:r w:rsidRPr="008736C1">
        <w:rPr>
          <w:rFonts w:asciiTheme="majorHAnsi" w:hAnsiTheme="majorHAnsi" w:cstheme="majorHAnsi"/>
        </w:rPr>
        <w:t>jeżeli udowodni Zamawiającemu, że spełnił przesłanki</w:t>
      </w:r>
      <w:r w:rsidR="005F1422" w:rsidRPr="008736C1">
        <w:rPr>
          <w:rFonts w:asciiTheme="majorHAnsi" w:hAnsiTheme="majorHAnsi" w:cstheme="majorHAnsi"/>
        </w:rPr>
        <w:t xml:space="preserve"> </w:t>
      </w:r>
      <w:r w:rsidRPr="008736C1">
        <w:rPr>
          <w:rFonts w:asciiTheme="majorHAnsi" w:hAnsiTheme="majorHAnsi" w:cstheme="majorHAnsi"/>
        </w:rPr>
        <w:t xml:space="preserve"> o których mowa w art. 110 ust. 2.</w:t>
      </w:r>
    </w:p>
    <w:p w14:paraId="5BAAE812" w14:textId="4DD8CCA1" w:rsidR="00961F0D" w:rsidRPr="008736C1" w:rsidRDefault="00961F0D" w:rsidP="008736C1">
      <w:pPr>
        <w:spacing w:line="319" w:lineRule="auto"/>
        <w:ind w:left="426"/>
        <w:jc w:val="both"/>
        <w:rPr>
          <w:rFonts w:asciiTheme="majorHAnsi" w:hAnsiTheme="majorHAnsi" w:cstheme="majorHAnsi"/>
        </w:rPr>
      </w:pPr>
    </w:p>
    <w:p w14:paraId="00000097" w14:textId="17EFCD1A" w:rsidR="001C5D72" w:rsidRPr="00931690" w:rsidRDefault="00FC4AB9" w:rsidP="008736C1">
      <w:pPr>
        <w:pStyle w:val="Nagwek2"/>
        <w:spacing w:before="0" w:after="0" w:line="319" w:lineRule="auto"/>
        <w:jc w:val="both"/>
        <w:rPr>
          <w:rFonts w:asciiTheme="majorHAnsi" w:hAnsiTheme="majorHAnsi" w:cstheme="majorHAnsi"/>
          <w:b/>
          <w:bCs/>
          <w:sz w:val="24"/>
          <w:szCs w:val="24"/>
        </w:rPr>
      </w:pPr>
      <w:bookmarkStart w:id="16" w:name="_Toc65495855"/>
      <w:r w:rsidRPr="00931690">
        <w:rPr>
          <w:rFonts w:asciiTheme="majorHAnsi" w:hAnsiTheme="majorHAnsi" w:cstheme="majorHAnsi"/>
          <w:b/>
          <w:bCs/>
          <w:sz w:val="24"/>
          <w:szCs w:val="24"/>
        </w:rPr>
        <w:t xml:space="preserve">X. </w:t>
      </w:r>
      <w:r w:rsidR="00D25206" w:rsidRPr="00931690">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16"/>
      <w:r w:rsidR="00C91A2B" w:rsidRPr="00931690">
        <w:rPr>
          <w:rFonts w:asciiTheme="majorHAnsi" w:hAnsiTheme="majorHAnsi" w:cstheme="majorHAnsi"/>
          <w:b/>
          <w:bCs/>
          <w:sz w:val="24"/>
          <w:szCs w:val="24"/>
        </w:rPr>
        <w:t>.</w:t>
      </w:r>
    </w:p>
    <w:p w14:paraId="14ADD6F3" w14:textId="77777777" w:rsidR="00881111" w:rsidRPr="008736C1" w:rsidRDefault="00881111" w:rsidP="008736C1">
      <w:pPr>
        <w:spacing w:line="319" w:lineRule="auto"/>
        <w:rPr>
          <w:rFonts w:asciiTheme="majorHAnsi" w:hAnsiTheme="majorHAnsi" w:cstheme="majorHAnsi"/>
        </w:rPr>
      </w:pPr>
    </w:p>
    <w:p w14:paraId="05D027C8" w14:textId="10F441FD" w:rsidR="008361D0" w:rsidRDefault="00C27275" w:rsidP="008361D0">
      <w:pPr>
        <w:pStyle w:val="Akapitzlist"/>
        <w:numPr>
          <w:ilvl w:val="3"/>
          <w:numId w:val="1"/>
        </w:numPr>
        <w:tabs>
          <w:tab w:val="left" w:pos="426"/>
        </w:tabs>
        <w:spacing w:after="0" w:line="319" w:lineRule="auto"/>
        <w:ind w:left="426" w:hanging="426"/>
        <w:jc w:val="both"/>
        <w:rPr>
          <w:rFonts w:asciiTheme="majorHAnsi" w:hAnsiTheme="majorHAnsi" w:cstheme="majorHAnsi"/>
          <w:color w:val="000000"/>
        </w:rPr>
      </w:pPr>
      <w:r w:rsidRPr="008361D0">
        <w:rPr>
          <w:rFonts w:asciiTheme="majorHAnsi" w:hAnsiTheme="majorHAnsi" w:cstheme="majorHAnsi"/>
          <w:color w:val="000000"/>
        </w:rPr>
        <w:lastRenderedPageBreak/>
        <w:t xml:space="preserve">Do oferty wykonawca </w:t>
      </w:r>
      <w:r w:rsidR="00804CD7" w:rsidRPr="008361D0">
        <w:rPr>
          <w:rFonts w:asciiTheme="majorHAnsi" w:hAnsiTheme="majorHAnsi" w:cstheme="majorHAnsi"/>
          <w:color w:val="000000"/>
        </w:rPr>
        <w:t xml:space="preserve"> zobowiązany jest dołączyć </w:t>
      </w:r>
      <w:r w:rsidR="0062269F">
        <w:rPr>
          <w:rFonts w:asciiTheme="majorHAnsi" w:hAnsiTheme="majorHAnsi" w:cstheme="majorHAnsi"/>
          <w:color w:val="000000"/>
        </w:rPr>
        <w:t>:</w:t>
      </w:r>
      <w:r w:rsidR="008361D0">
        <w:rPr>
          <w:rFonts w:asciiTheme="majorHAnsi" w:hAnsiTheme="majorHAnsi" w:cstheme="majorHAnsi"/>
          <w:color w:val="000000"/>
        </w:rPr>
        <w:t xml:space="preserve"> </w:t>
      </w:r>
    </w:p>
    <w:p w14:paraId="2D7F8DD7" w14:textId="2C0E32B7" w:rsidR="0062269F" w:rsidRDefault="0062269F" w:rsidP="00CE74D3">
      <w:pPr>
        <w:pStyle w:val="Akapitzlist"/>
        <w:tabs>
          <w:tab w:val="left" w:pos="426"/>
        </w:tabs>
        <w:spacing w:after="0" w:line="319" w:lineRule="auto"/>
        <w:ind w:left="426"/>
        <w:rPr>
          <w:rFonts w:asciiTheme="majorHAnsi" w:hAnsiTheme="majorHAnsi" w:cstheme="majorHAnsi"/>
          <w:color w:val="000000"/>
        </w:rPr>
      </w:pPr>
      <w:r>
        <w:rPr>
          <w:rFonts w:asciiTheme="majorHAnsi" w:hAnsiTheme="majorHAnsi" w:cstheme="majorHAnsi"/>
          <w:color w:val="000000"/>
        </w:rPr>
        <w:t xml:space="preserve">- </w:t>
      </w:r>
      <w:bookmarkStart w:id="17" w:name="_Hlk118804385"/>
      <w:r w:rsidR="00CE74D3">
        <w:rPr>
          <w:rFonts w:asciiTheme="majorHAnsi" w:hAnsiTheme="majorHAnsi" w:cstheme="majorHAnsi"/>
          <w:color w:val="000000"/>
        </w:rPr>
        <w:t xml:space="preserve">  </w:t>
      </w:r>
      <w:r>
        <w:rPr>
          <w:rFonts w:asciiTheme="majorHAnsi" w:hAnsiTheme="majorHAnsi" w:cstheme="majorHAnsi"/>
          <w:color w:val="000000"/>
        </w:rPr>
        <w:t>Wypełniony formularz</w:t>
      </w:r>
      <w:r w:rsidR="00CE74D3">
        <w:rPr>
          <w:rFonts w:asciiTheme="majorHAnsi" w:hAnsiTheme="majorHAnsi" w:cstheme="majorHAnsi"/>
          <w:color w:val="000000"/>
        </w:rPr>
        <w:t xml:space="preserve"> ofertowy - załącznik nr 1 do SWZ</w:t>
      </w:r>
      <w:r>
        <w:rPr>
          <w:rFonts w:asciiTheme="majorHAnsi" w:hAnsiTheme="majorHAnsi" w:cstheme="majorHAnsi"/>
          <w:color w:val="000000"/>
        </w:rPr>
        <w:t>,</w:t>
      </w:r>
      <w:r w:rsidR="00CE74D3">
        <w:rPr>
          <w:rFonts w:asciiTheme="majorHAnsi" w:hAnsiTheme="majorHAnsi" w:cstheme="majorHAnsi"/>
          <w:color w:val="000000"/>
        </w:rPr>
        <w:br/>
        <w:t>-   Opis przedmiotu zamówienia – załącznik nr 2 do SWZ</w:t>
      </w:r>
    </w:p>
    <w:p w14:paraId="264E30C4" w14:textId="5DE13CB6" w:rsidR="008361D0" w:rsidRPr="00216074" w:rsidRDefault="00EE4D67" w:rsidP="0050274A">
      <w:pPr>
        <w:pStyle w:val="Akapitzlist"/>
        <w:numPr>
          <w:ilvl w:val="0"/>
          <w:numId w:val="26"/>
        </w:numPr>
        <w:tabs>
          <w:tab w:val="left" w:pos="709"/>
        </w:tabs>
        <w:spacing w:after="0" w:line="319" w:lineRule="auto"/>
        <w:ind w:left="851" w:hanging="426"/>
        <w:jc w:val="both"/>
        <w:rPr>
          <w:rFonts w:asciiTheme="majorHAnsi" w:hAnsiTheme="majorHAnsi" w:cstheme="majorHAnsi"/>
          <w:i/>
        </w:rPr>
      </w:pPr>
      <w:r w:rsidRPr="00216074">
        <w:rPr>
          <w:rFonts w:asciiTheme="majorHAnsi" w:hAnsiTheme="majorHAnsi" w:cstheme="majorHAnsi"/>
        </w:rPr>
        <w:t>Aktualne na dzień składania ofert</w:t>
      </w:r>
      <w:r w:rsidR="001D4746" w:rsidRPr="00216074">
        <w:rPr>
          <w:rFonts w:asciiTheme="majorHAnsi" w:hAnsiTheme="majorHAnsi" w:cstheme="majorHAnsi"/>
        </w:rPr>
        <w:t xml:space="preserve"> </w:t>
      </w:r>
      <w:r w:rsidR="00804CD7" w:rsidRPr="00216074">
        <w:rPr>
          <w:rFonts w:asciiTheme="majorHAnsi" w:hAnsiTheme="majorHAnsi" w:cstheme="majorHAnsi"/>
        </w:rPr>
        <w:t xml:space="preserve">oświadczenie </w:t>
      </w:r>
      <w:r w:rsidR="00C27275" w:rsidRPr="00216074">
        <w:rPr>
          <w:rFonts w:asciiTheme="majorHAnsi" w:hAnsiTheme="majorHAnsi" w:cstheme="majorHAnsi"/>
        </w:rPr>
        <w:t xml:space="preserve"> o spełnianiu warunków udziału w postępowaniu</w:t>
      </w:r>
      <w:r w:rsidR="00D24CD4" w:rsidRPr="00216074">
        <w:rPr>
          <w:rFonts w:asciiTheme="majorHAnsi" w:hAnsiTheme="majorHAnsi" w:cstheme="majorHAnsi"/>
        </w:rPr>
        <w:t xml:space="preserve"> </w:t>
      </w:r>
      <w:bookmarkStart w:id="18" w:name="_Hlk91666735"/>
      <w:r w:rsidR="00D24CD4" w:rsidRPr="00216074">
        <w:rPr>
          <w:rFonts w:asciiTheme="majorHAnsi" w:hAnsiTheme="majorHAnsi" w:cstheme="majorHAnsi"/>
        </w:rPr>
        <w:t>-</w:t>
      </w:r>
      <w:r w:rsidR="00D24CD4" w:rsidRPr="00216074">
        <w:rPr>
          <w:rFonts w:asciiTheme="majorHAnsi" w:hAnsiTheme="majorHAnsi" w:cstheme="majorHAnsi"/>
          <w:i/>
        </w:rPr>
        <w:t xml:space="preserve"> Załącznik nr </w:t>
      </w:r>
      <w:r w:rsidR="00C77CD5">
        <w:rPr>
          <w:rFonts w:asciiTheme="majorHAnsi" w:hAnsiTheme="majorHAnsi" w:cstheme="majorHAnsi"/>
          <w:i/>
        </w:rPr>
        <w:t>4</w:t>
      </w:r>
      <w:r w:rsidR="00D24CD4" w:rsidRPr="00216074">
        <w:rPr>
          <w:rFonts w:asciiTheme="majorHAnsi" w:hAnsiTheme="majorHAnsi" w:cstheme="majorHAnsi"/>
          <w:i/>
        </w:rPr>
        <w:t xml:space="preserve"> do SWZ.</w:t>
      </w:r>
    </w:p>
    <w:bookmarkEnd w:id="18"/>
    <w:p w14:paraId="6834CA03" w14:textId="77777777" w:rsidR="00C77CD5" w:rsidRPr="00C77CD5" w:rsidRDefault="001D4746" w:rsidP="0050274A">
      <w:pPr>
        <w:pStyle w:val="Akapitzlist"/>
        <w:numPr>
          <w:ilvl w:val="0"/>
          <w:numId w:val="26"/>
        </w:numPr>
        <w:tabs>
          <w:tab w:val="left" w:pos="709"/>
        </w:tabs>
        <w:spacing w:after="0" w:line="319" w:lineRule="auto"/>
        <w:ind w:left="851" w:hanging="426"/>
        <w:jc w:val="both"/>
        <w:rPr>
          <w:rFonts w:asciiTheme="majorHAnsi" w:hAnsiTheme="majorHAnsi" w:cstheme="majorHAnsi"/>
          <w:color w:val="000000"/>
        </w:rPr>
      </w:pPr>
      <w:r>
        <w:rPr>
          <w:rFonts w:asciiTheme="majorHAnsi" w:hAnsiTheme="majorHAnsi" w:cstheme="majorHAnsi"/>
          <w:color w:val="000000"/>
        </w:rPr>
        <w:t xml:space="preserve">Aktualne na dzień składania ofert </w:t>
      </w:r>
      <w:r w:rsidR="00C71C19" w:rsidRPr="008361D0">
        <w:rPr>
          <w:rFonts w:asciiTheme="majorHAnsi" w:hAnsiTheme="majorHAnsi" w:cstheme="majorHAnsi"/>
          <w:color w:val="000000"/>
        </w:rPr>
        <w:t>oświadczenie o braku podstaw do wykluczenia</w:t>
      </w:r>
      <w:r w:rsidR="00D24CD4" w:rsidRPr="008361D0">
        <w:rPr>
          <w:rFonts w:asciiTheme="majorHAnsi" w:hAnsiTheme="majorHAnsi" w:cstheme="majorHAnsi"/>
          <w:color w:val="000000"/>
        </w:rPr>
        <w:t xml:space="preserve"> </w:t>
      </w:r>
      <w:r w:rsidR="009A6C15" w:rsidRPr="008361D0">
        <w:rPr>
          <w:rFonts w:asciiTheme="majorHAnsi" w:hAnsiTheme="majorHAnsi" w:cstheme="majorHAnsi"/>
          <w:color w:val="000000"/>
        </w:rPr>
        <w:t>–</w:t>
      </w:r>
      <w:r w:rsidR="00597488" w:rsidRPr="008736C1">
        <w:t xml:space="preserve"> </w:t>
      </w:r>
      <w:r w:rsidR="009A6C15" w:rsidRPr="008361D0">
        <w:rPr>
          <w:rFonts w:asciiTheme="majorHAnsi" w:hAnsiTheme="majorHAnsi" w:cstheme="majorHAnsi"/>
          <w:i/>
          <w:iCs/>
        </w:rPr>
        <w:t xml:space="preserve">Załącznik nr </w:t>
      </w:r>
      <w:r w:rsidR="00C77CD5">
        <w:rPr>
          <w:rFonts w:asciiTheme="majorHAnsi" w:hAnsiTheme="majorHAnsi" w:cstheme="majorHAnsi"/>
          <w:i/>
          <w:iCs/>
        </w:rPr>
        <w:t>5</w:t>
      </w:r>
      <w:r w:rsidR="009A6C15" w:rsidRPr="008361D0">
        <w:rPr>
          <w:rFonts w:asciiTheme="majorHAnsi" w:hAnsiTheme="majorHAnsi" w:cstheme="majorHAnsi"/>
          <w:i/>
          <w:iCs/>
        </w:rPr>
        <w:t xml:space="preserve"> do SWZ</w:t>
      </w:r>
      <w:r w:rsidR="00804CD7" w:rsidRPr="008361D0">
        <w:rPr>
          <w:rFonts w:asciiTheme="majorHAnsi" w:hAnsiTheme="majorHAnsi" w:cstheme="majorHAnsi"/>
          <w:i/>
          <w:iCs/>
        </w:rPr>
        <w:t>.</w:t>
      </w:r>
    </w:p>
    <w:p w14:paraId="7D448D13" w14:textId="10664CC0" w:rsidR="008361D0" w:rsidRDefault="00C77CD5" w:rsidP="0061041C">
      <w:pPr>
        <w:pStyle w:val="Akapitzlist"/>
        <w:numPr>
          <w:ilvl w:val="0"/>
          <w:numId w:val="26"/>
        </w:numPr>
        <w:tabs>
          <w:tab w:val="left" w:pos="709"/>
        </w:tabs>
        <w:spacing w:after="0" w:line="319" w:lineRule="auto"/>
        <w:ind w:left="851" w:hanging="426"/>
        <w:jc w:val="both"/>
        <w:rPr>
          <w:rFonts w:asciiTheme="majorHAnsi" w:hAnsiTheme="majorHAnsi" w:cstheme="majorHAnsi"/>
          <w:color w:val="000000"/>
        </w:rPr>
      </w:pPr>
      <w:r w:rsidRPr="00C77CD5">
        <w:rPr>
          <w:rFonts w:asciiTheme="majorHAnsi" w:hAnsiTheme="majorHAnsi" w:cstheme="majorHAnsi"/>
          <w:i/>
          <w:iCs/>
        </w:rPr>
        <w:t xml:space="preserve">Aktualne na dzień składania ofert oświadczenie </w:t>
      </w:r>
      <w:r>
        <w:rPr>
          <w:rFonts w:asciiTheme="majorHAnsi" w:hAnsiTheme="majorHAnsi" w:cstheme="majorHAnsi"/>
          <w:i/>
          <w:iCs/>
        </w:rPr>
        <w:t xml:space="preserve"> </w:t>
      </w:r>
      <w:r w:rsidRPr="00C77CD5">
        <w:rPr>
          <w:rFonts w:asciiTheme="majorHAnsi" w:hAnsiTheme="majorHAnsi" w:cstheme="majorHAnsi"/>
          <w:color w:val="000000"/>
        </w:rPr>
        <w:t>dotyczące podstaw wykluczenia na podstawie art. 7 ust. 1 ustawy z dnia 13 kwietnia 2022 r. o szczególnych rozwiązaniach w zakresie przeciwdziałania wspieraniu agresji na Ukrainę oraz służących ochronie bezpieczeństwa narodowego</w:t>
      </w:r>
      <w:r w:rsidR="00CE74D3">
        <w:rPr>
          <w:rFonts w:asciiTheme="majorHAnsi" w:hAnsiTheme="majorHAnsi" w:cstheme="majorHAnsi"/>
          <w:color w:val="000000"/>
        </w:rPr>
        <w:t xml:space="preserve"> – </w:t>
      </w:r>
      <w:r w:rsidR="00CE74D3" w:rsidRPr="00CE74D3">
        <w:rPr>
          <w:rFonts w:asciiTheme="majorHAnsi" w:hAnsiTheme="majorHAnsi" w:cstheme="majorHAnsi"/>
          <w:i/>
          <w:iCs/>
          <w:color w:val="000000"/>
        </w:rPr>
        <w:t>Załącznik nr 8 do SWZ</w:t>
      </w:r>
    </w:p>
    <w:p w14:paraId="08A59A9C" w14:textId="376375F8" w:rsidR="0062269F" w:rsidRPr="00CE74D3" w:rsidRDefault="0062269F" w:rsidP="001A1CDB">
      <w:pPr>
        <w:pStyle w:val="Akapitzlist"/>
        <w:numPr>
          <w:ilvl w:val="0"/>
          <w:numId w:val="26"/>
        </w:numPr>
        <w:tabs>
          <w:tab w:val="left" w:pos="709"/>
        </w:tabs>
        <w:spacing w:line="319" w:lineRule="auto"/>
        <w:jc w:val="both"/>
        <w:rPr>
          <w:rFonts w:asciiTheme="majorHAnsi" w:hAnsiTheme="majorHAnsi" w:cstheme="majorHAnsi"/>
          <w:i/>
          <w:iCs/>
          <w:color w:val="000000"/>
        </w:rPr>
      </w:pPr>
      <w:r w:rsidRPr="0062269F">
        <w:rPr>
          <w:rFonts w:asciiTheme="majorHAnsi" w:hAnsiTheme="majorHAnsi" w:cstheme="majorHAnsi"/>
          <w:color w:val="000000"/>
        </w:rPr>
        <w:t>Z</w:t>
      </w:r>
      <w:r>
        <w:rPr>
          <w:rFonts w:asciiTheme="majorHAnsi" w:hAnsiTheme="majorHAnsi" w:cstheme="majorHAnsi"/>
          <w:color w:val="000000"/>
        </w:rPr>
        <w:t xml:space="preserve">obowiązanie </w:t>
      </w:r>
      <w:r w:rsidRPr="0062269F">
        <w:rPr>
          <w:rFonts w:asciiTheme="majorHAnsi" w:hAnsiTheme="majorHAnsi" w:cstheme="majorHAnsi"/>
          <w:color w:val="000000"/>
        </w:rPr>
        <w:t xml:space="preserve">podmiotu udostępniającego wykonawcy zasoby na potrzeby  realizacji zamówienia </w:t>
      </w:r>
      <w:r>
        <w:rPr>
          <w:rFonts w:asciiTheme="majorHAnsi" w:hAnsiTheme="majorHAnsi" w:cstheme="majorHAnsi"/>
          <w:color w:val="000000"/>
        </w:rPr>
        <w:t xml:space="preserve"> </w:t>
      </w:r>
      <w:r w:rsidRPr="0062269F">
        <w:rPr>
          <w:rFonts w:asciiTheme="majorHAnsi" w:hAnsiTheme="majorHAnsi" w:cstheme="majorHAnsi"/>
          <w:color w:val="000000"/>
        </w:rPr>
        <w:t xml:space="preserve">art. 118 ust. 3  i 4 ustawy </w:t>
      </w:r>
      <w:proofErr w:type="spellStart"/>
      <w:r w:rsidRPr="0062269F">
        <w:rPr>
          <w:rFonts w:asciiTheme="majorHAnsi" w:hAnsiTheme="majorHAnsi" w:cstheme="majorHAnsi"/>
          <w:color w:val="000000"/>
        </w:rPr>
        <w:t>pzp</w:t>
      </w:r>
      <w:proofErr w:type="spellEnd"/>
      <w:r w:rsidRPr="0062269F">
        <w:rPr>
          <w:rFonts w:asciiTheme="majorHAnsi" w:hAnsiTheme="majorHAnsi" w:cstheme="majorHAnsi"/>
          <w:color w:val="000000"/>
        </w:rPr>
        <w:t>)</w:t>
      </w:r>
      <w:r w:rsidR="00CE74D3">
        <w:rPr>
          <w:rFonts w:asciiTheme="majorHAnsi" w:hAnsiTheme="majorHAnsi" w:cstheme="majorHAnsi"/>
          <w:color w:val="000000"/>
        </w:rPr>
        <w:t xml:space="preserve"> – </w:t>
      </w:r>
      <w:r w:rsidR="00CE74D3" w:rsidRPr="00CE74D3">
        <w:rPr>
          <w:rFonts w:asciiTheme="majorHAnsi" w:hAnsiTheme="majorHAnsi" w:cstheme="majorHAnsi"/>
          <w:i/>
          <w:iCs/>
          <w:color w:val="000000"/>
        </w:rPr>
        <w:t>Załącznik Nr 9 do SWZ</w:t>
      </w:r>
    </w:p>
    <w:p w14:paraId="6FF26B13" w14:textId="701EE658" w:rsidR="0062269F" w:rsidRPr="0062269F" w:rsidRDefault="0062269F" w:rsidP="00CA22AB">
      <w:pPr>
        <w:pStyle w:val="Akapitzlist"/>
        <w:numPr>
          <w:ilvl w:val="0"/>
          <w:numId w:val="26"/>
        </w:numPr>
        <w:tabs>
          <w:tab w:val="left" w:pos="709"/>
        </w:tabs>
        <w:spacing w:line="319" w:lineRule="auto"/>
        <w:jc w:val="both"/>
        <w:rPr>
          <w:rFonts w:asciiTheme="majorHAnsi" w:hAnsiTheme="majorHAnsi" w:cstheme="majorHAnsi"/>
          <w:i/>
          <w:iCs/>
          <w:color w:val="000000"/>
        </w:rPr>
      </w:pPr>
      <w:r w:rsidRPr="0062269F">
        <w:rPr>
          <w:rFonts w:asciiTheme="majorHAnsi" w:hAnsiTheme="majorHAnsi" w:cstheme="majorHAnsi"/>
          <w:color w:val="000000"/>
        </w:rPr>
        <w:t>O</w:t>
      </w:r>
      <w:r>
        <w:rPr>
          <w:rFonts w:asciiTheme="majorHAnsi" w:hAnsiTheme="majorHAnsi" w:cstheme="majorHAnsi"/>
          <w:color w:val="000000"/>
        </w:rPr>
        <w:t xml:space="preserve">świadczenie wykonawców </w:t>
      </w:r>
      <w:r w:rsidRPr="0062269F">
        <w:rPr>
          <w:rFonts w:asciiTheme="majorHAnsi" w:hAnsiTheme="majorHAnsi" w:cstheme="majorHAnsi"/>
          <w:color w:val="000000"/>
        </w:rPr>
        <w:t>wspólnie ubiegających się o udzielenie zamówienia</w:t>
      </w:r>
      <w:r w:rsidR="00CE74D3">
        <w:rPr>
          <w:rFonts w:asciiTheme="majorHAnsi" w:hAnsiTheme="majorHAnsi" w:cstheme="majorHAnsi"/>
          <w:color w:val="000000"/>
        </w:rPr>
        <w:t xml:space="preserve"> </w:t>
      </w:r>
      <w:r>
        <w:rPr>
          <w:rFonts w:asciiTheme="majorHAnsi" w:hAnsiTheme="majorHAnsi" w:cstheme="majorHAnsi"/>
          <w:color w:val="000000"/>
        </w:rPr>
        <w:t xml:space="preserve">- </w:t>
      </w:r>
      <w:r w:rsidR="00CE74D3">
        <w:rPr>
          <w:rFonts w:asciiTheme="majorHAnsi" w:hAnsiTheme="majorHAnsi" w:cstheme="majorHAnsi"/>
          <w:color w:val="000000"/>
        </w:rPr>
        <w:t xml:space="preserve"> Załącznik nr 6 do SWZ</w:t>
      </w:r>
      <w:r w:rsidR="00CE74D3">
        <w:rPr>
          <w:rFonts w:asciiTheme="majorHAnsi" w:hAnsiTheme="majorHAnsi" w:cstheme="majorHAnsi"/>
          <w:color w:val="000000"/>
        </w:rPr>
        <w:tab/>
      </w:r>
    </w:p>
    <w:bookmarkEnd w:id="17"/>
    <w:p w14:paraId="5DC035AF" w14:textId="45787A06" w:rsidR="008361D0" w:rsidRPr="008361D0" w:rsidRDefault="008361D0" w:rsidP="008361D0">
      <w:pPr>
        <w:tabs>
          <w:tab w:val="left" w:pos="426"/>
        </w:tabs>
        <w:spacing w:line="319" w:lineRule="auto"/>
        <w:ind w:left="426" w:hanging="426"/>
        <w:jc w:val="both"/>
        <w:rPr>
          <w:rFonts w:asciiTheme="majorHAnsi" w:hAnsiTheme="majorHAnsi" w:cstheme="majorHAnsi"/>
          <w:color w:val="000000"/>
        </w:rPr>
      </w:pPr>
      <w:r>
        <w:rPr>
          <w:rFonts w:asciiTheme="majorHAnsi" w:hAnsiTheme="majorHAnsi" w:cstheme="majorHAnsi"/>
        </w:rPr>
        <w:tab/>
      </w:r>
      <w:r w:rsidR="00804CD7" w:rsidRPr="008361D0">
        <w:rPr>
          <w:rFonts w:asciiTheme="majorHAnsi" w:hAnsiTheme="majorHAnsi" w:cstheme="majorHAnsi"/>
        </w:rPr>
        <w:t xml:space="preserve">Informacje zawarte w ww. oświadczeniach stanowią wstępne potwierdzenie, że Wykonawca nie podlega wykluczeniu oraz spełnia warunki udziału w postępowaniu. </w:t>
      </w:r>
      <w:r w:rsidR="001D4746">
        <w:rPr>
          <w:rFonts w:asciiTheme="majorHAnsi" w:hAnsiTheme="majorHAnsi" w:cstheme="majorHAnsi"/>
        </w:rPr>
        <w:t>W przypadku wykonawców wspólnie ubiegających się o udzielenie zamówienia  ww. oświadczenia składa każdy  z Wykonawców osobno.</w:t>
      </w:r>
    </w:p>
    <w:p w14:paraId="4570E898" w14:textId="77777777" w:rsidR="008361D0" w:rsidRDefault="00597488" w:rsidP="008361D0">
      <w:pPr>
        <w:pStyle w:val="Akapitzlist"/>
        <w:numPr>
          <w:ilvl w:val="3"/>
          <w:numId w:val="1"/>
        </w:numPr>
        <w:tabs>
          <w:tab w:val="left" w:pos="426"/>
        </w:tabs>
        <w:spacing w:after="0" w:line="319" w:lineRule="auto"/>
        <w:ind w:left="426" w:hanging="426"/>
        <w:jc w:val="both"/>
        <w:rPr>
          <w:rFonts w:asciiTheme="majorHAnsi" w:hAnsiTheme="majorHAnsi" w:cstheme="majorHAnsi"/>
          <w:color w:val="000000"/>
        </w:rPr>
      </w:pPr>
      <w:r w:rsidRPr="008361D0">
        <w:rPr>
          <w:rFonts w:asciiTheme="majorHAnsi" w:hAnsiTheme="majorHAnsi" w:cstheme="majorHAnsi"/>
          <w:color w:val="000000"/>
        </w:rPr>
        <w:t>Wykonawca, który zamierza powierzyć wykonanie części zamówienia podwykonawcom, w celu wykazania braku istnienia wobec nich podstaw wykluczenia z udziału w postępowaniu zamieszcza informacje o  podwykonawcach w ww. oświadczeniu.</w:t>
      </w:r>
    </w:p>
    <w:p w14:paraId="58288799" w14:textId="3FDC8DAF" w:rsidR="008361D0" w:rsidRDefault="00C27275" w:rsidP="008361D0">
      <w:pPr>
        <w:pStyle w:val="Akapitzlist"/>
        <w:numPr>
          <w:ilvl w:val="3"/>
          <w:numId w:val="1"/>
        </w:numPr>
        <w:tabs>
          <w:tab w:val="left" w:pos="426"/>
        </w:tabs>
        <w:spacing w:after="0" w:line="319" w:lineRule="auto"/>
        <w:ind w:left="426" w:hanging="426"/>
        <w:jc w:val="both"/>
        <w:rPr>
          <w:rFonts w:asciiTheme="majorHAnsi" w:hAnsiTheme="majorHAnsi" w:cstheme="majorHAnsi"/>
          <w:color w:val="000000"/>
        </w:rPr>
      </w:pPr>
      <w:r w:rsidRPr="008361D0">
        <w:rPr>
          <w:rFonts w:asciiTheme="majorHAnsi" w:hAnsiTheme="majorHAnsi" w:cstheme="majorHAnsi"/>
          <w:bCs/>
          <w:color w:val="000000"/>
        </w:rPr>
        <w:t>W przypadku wspólnego ubiegania się o zamówienie przez wykonawców,</w:t>
      </w:r>
      <w:r w:rsidRPr="008361D0">
        <w:rPr>
          <w:rFonts w:asciiTheme="majorHAnsi" w:hAnsiTheme="majorHAnsi" w:cstheme="majorHAnsi"/>
          <w:color w:val="000000"/>
        </w:rPr>
        <w:t xml:space="preserve"> oświadczeni</w:t>
      </w:r>
      <w:r w:rsidR="00597488" w:rsidRPr="008361D0">
        <w:rPr>
          <w:rFonts w:asciiTheme="majorHAnsi" w:hAnsiTheme="majorHAnsi" w:cstheme="majorHAnsi"/>
          <w:color w:val="000000"/>
        </w:rPr>
        <w:t>a</w:t>
      </w:r>
      <w:r w:rsidRPr="008361D0">
        <w:rPr>
          <w:rFonts w:asciiTheme="majorHAnsi" w:hAnsiTheme="majorHAnsi" w:cstheme="majorHAnsi"/>
          <w:color w:val="000000"/>
        </w:rPr>
        <w:t xml:space="preserve"> składa każdy z wykonawców. Oświadczenia te potwierdzają brak podstaw wykluczenia oraz spełnianie warunków udziału w postępowaniu</w:t>
      </w:r>
      <w:r w:rsidR="00216074">
        <w:rPr>
          <w:rFonts w:asciiTheme="majorHAnsi" w:hAnsiTheme="majorHAnsi" w:cstheme="majorHAnsi"/>
          <w:color w:val="000000"/>
        </w:rPr>
        <w:t>.</w:t>
      </w:r>
      <w:r w:rsidRPr="008361D0">
        <w:rPr>
          <w:rFonts w:asciiTheme="majorHAnsi" w:hAnsiTheme="majorHAnsi" w:cstheme="majorHAnsi"/>
          <w:color w:val="000000"/>
        </w:rPr>
        <w:t xml:space="preserve"> </w:t>
      </w:r>
    </w:p>
    <w:p w14:paraId="749F16E5" w14:textId="7C0E30E2" w:rsidR="00742D80" w:rsidRDefault="00D873AC" w:rsidP="008361D0">
      <w:pPr>
        <w:pStyle w:val="Akapitzlist"/>
        <w:numPr>
          <w:ilvl w:val="3"/>
          <w:numId w:val="1"/>
        </w:numPr>
        <w:tabs>
          <w:tab w:val="left" w:pos="426"/>
        </w:tabs>
        <w:spacing w:after="0" w:line="319" w:lineRule="auto"/>
        <w:ind w:left="426" w:hanging="426"/>
        <w:jc w:val="both"/>
        <w:rPr>
          <w:rFonts w:asciiTheme="majorHAnsi" w:hAnsiTheme="majorHAnsi" w:cstheme="majorHAnsi"/>
          <w:color w:val="000000"/>
        </w:rPr>
      </w:pPr>
      <w:r w:rsidRPr="008361D0">
        <w:rPr>
          <w:rFonts w:asciiTheme="majorHAnsi" w:hAnsiTheme="majorHAnsi" w:cstheme="majorHAnsi"/>
          <w:color w:val="000000"/>
        </w:rPr>
        <w:t xml:space="preserve">W zakresie nieuregulowanym ustawą PZP lub niniejszą SWZ </w:t>
      </w:r>
      <w:r w:rsidR="003672C7" w:rsidRPr="008361D0">
        <w:rPr>
          <w:rFonts w:asciiTheme="majorHAnsi" w:hAnsiTheme="majorHAnsi" w:cstheme="majorHAnsi"/>
          <w:color w:val="000000"/>
        </w:rPr>
        <w:t>do oświadczeń i dokumentów składanych przez Wykonawcę w post</w:t>
      </w:r>
      <w:r w:rsidR="00216074">
        <w:rPr>
          <w:rFonts w:asciiTheme="majorHAnsi" w:hAnsiTheme="majorHAnsi" w:cstheme="majorHAnsi"/>
          <w:color w:val="000000"/>
        </w:rPr>
        <w:t>ę</w:t>
      </w:r>
      <w:r w:rsidR="003672C7" w:rsidRPr="008361D0">
        <w:rPr>
          <w:rFonts w:asciiTheme="majorHAnsi" w:hAnsiTheme="majorHAnsi" w:cstheme="majorHAnsi"/>
          <w:color w:val="000000"/>
        </w:rPr>
        <w:t>powaniu zastosowanie mają w szczególności przepisy  Rozporz</w:t>
      </w:r>
      <w:r w:rsidR="00742D80" w:rsidRPr="008361D0">
        <w:rPr>
          <w:rFonts w:asciiTheme="majorHAnsi" w:hAnsiTheme="majorHAnsi" w:cstheme="majorHAnsi"/>
          <w:color w:val="000000"/>
        </w:rPr>
        <w:t>ą</w:t>
      </w:r>
      <w:r w:rsidR="003672C7" w:rsidRPr="008361D0">
        <w:rPr>
          <w:rFonts w:asciiTheme="majorHAnsi" w:hAnsiTheme="majorHAnsi" w:cstheme="majorHAnsi"/>
          <w:color w:val="000000"/>
        </w:rPr>
        <w:t>dzenia Ministra Rozwoju Pracy i Technologii z dnia 23 grudnia 2020r. w sprawie podmiotowych środkó</w:t>
      </w:r>
      <w:r w:rsidR="00742D80" w:rsidRPr="008361D0">
        <w:rPr>
          <w:rFonts w:asciiTheme="majorHAnsi" w:hAnsiTheme="majorHAnsi" w:cstheme="majorHAnsi"/>
          <w:color w:val="000000"/>
        </w:rPr>
        <w:t xml:space="preserve">w </w:t>
      </w:r>
      <w:r w:rsidR="003672C7" w:rsidRPr="008361D0">
        <w:rPr>
          <w:rFonts w:asciiTheme="majorHAnsi" w:hAnsiTheme="majorHAnsi" w:cstheme="majorHAnsi"/>
          <w:color w:val="000000"/>
        </w:rPr>
        <w:t xml:space="preserve"> dowodowych oraz innych dokumentów lub oświadczeń, jakich może żądać zamawiający od wykonawcy oraz Rozporz</w:t>
      </w:r>
      <w:r w:rsidR="00742D80" w:rsidRPr="008361D0">
        <w:rPr>
          <w:rFonts w:asciiTheme="majorHAnsi" w:hAnsiTheme="majorHAnsi" w:cstheme="majorHAnsi"/>
          <w:color w:val="000000"/>
        </w:rPr>
        <w:t>ą</w:t>
      </w:r>
      <w:r w:rsidR="003672C7" w:rsidRPr="008361D0">
        <w:rPr>
          <w:rFonts w:asciiTheme="majorHAnsi" w:hAnsiTheme="majorHAnsi" w:cstheme="majorHAnsi"/>
          <w:color w:val="000000"/>
        </w:rPr>
        <w:t>dzenia Prezesa Rady Ministró</w:t>
      </w:r>
      <w:r w:rsidR="00742D80" w:rsidRPr="008361D0">
        <w:rPr>
          <w:rFonts w:asciiTheme="majorHAnsi" w:hAnsiTheme="majorHAnsi" w:cstheme="majorHAnsi"/>
          <w:color w:val="000000"/>
        </w:rPr>
        <w:t>w z dnia 30 grudnia 2020r. w sprawie sposobu sporządzania i przekazywania informacji oraz wymagań technicznych dla dokumentów elektronicznych oraz środków komunikacji elektronicznej w postepowaniu o udzielenie zamówienia publicznego .</w:t>
      </w:r>
    </w:p>
    <w:p w14:paraId="5966FBB8" w14:textId="77777777" w:rsidR="008361D0" w:rsidRPr="008361D0" w:rsidRDefault="008361D0" w:rsidP="008361D0">
      <w:pPr>
        <w:pStyle w:val="Akapitzlist"/>
        <w:tabs>
          <w:tab w:val="left" w:pos="0"/>
          <w:tab w:val="left" w:pos="426"/>
        </w:tabs>
        <w:spacing w:after="0" w:line="319" w:lineRule="auto"/>
        <w:ind w:left="0"/>
        <w:jc w:val="both"/>
        <w:rPr>
          <w:rFonts w:asciiTheme="majorHAnsi" w:hAnsiTheme="majorHAnsi" w:cstheme="majorHAnsi"/>
          <w:color w:val="000000"/>
        </w:rPr>
      </w:pPr>
    </w:p>
    <w:p w14:paraId="000000A7" w14:textId="2EB815D1"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19" w:name="_Toc65495856"/>
      <w:r w:rsidRPr="00273251">
        <w:rPr>
          <w:rFonts w:asciiTheme="majorHAnsi" w:hAnsiTheme="majorHAnsi" w:cstheme="majorHAnsi"/>
          <w:b/>
          <w:bCs/>
          <w:sz w:val="24"/>
          <w:szCs w:val="24"/>
        </w:rPr>
        <w:t>XI. POLEGANIE NA ZASOBACH INNYCH PODMIOTÓW</w:t>
      </w:r>
      <w:bookmarkEnd w:id="19"/>
      <w:r w:rsidR="005F1422">
        <w:rPr>
          <w:rFonts w:asciiTheme="majorHAnsi" w:hAnsiTheme="majorHAnsi" w:cstheme="majorHAnsi"/>
          <w:b/>
          <w:bCs/>
          <w:sz w:val="24"/>
          <w:szCs w:val="24"/>
        </w:rPr>
        <w:t>.</w:t>
      </w:r>
      <w:r w:rsidR="005F1422">
        <w:rPr>
          <w:rFonts w:asciiTheme="majorHAnsi" w:hAnsiTheme="majorHAnsi" w:cstheme="majorHAnsi"/>
          <w:b/>
          <w:bCs/>
          <w:sz w:val="24"/>
          <w:szCs w:val="24"/>
        </w:rPr>
        <w:br/>
      </w:r>
    </w:p>
    <w:p w14:paraId="78802A88" w14:textId="012C8FFF" w:rsidR="00B878D6" w:rsidRPr="00AF36BB" w:rsidRDefault="00B878D6" w:rsidP="0050274A">
      <w:pPr>
        <w:numPr>
          <w:ilvl w:val="3"/>
          <w:numId w:val="20"/>
        </w:numPr>
        <w:spacing w:line="319" w:lineRule="auto"/>
        <w:ind w:left="426" w:right="20" w:hanging="426"/>
        <w:jc w:val="both"/>
        <w:rPr>
          <w:rFonts w:asciiTheme="majorHAnsi" w:hAnsiTheme="majorHAnsi" w:cstheme="majorHAnsi"/>
        </w:rPr>
      </w:pPr>
      <w:r w:rsidRPr="00AF36BB">
        <w:rPr>
          <w:rFonts w:asciiTheme="majorHAnsi" w:hAnsiTheme="majorHAnsi" w:cstheme="majorHAns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Pr="00AF36BB">
        <w:rPr>
          <w:rFonts w:asciiTheme="majorHAnsi" w:hAnsiTheme="majorHAnsi" w:cstheme="majorHAnsi"/>
        </w:rPr>
        <w:lastRenderedPageBreak/>
        <w:t>podmiotów udostępniających zasoby, niezależnie od charakteru prawnego łączących go z nimi stosunków prawnych.</w:t>
      </w:r>
    </w:p>
    <w:p w14:paraId="000000A9" w14:textId="310F86C6" w:rsidR="001C5D72" w:rsidRPr="00AF36BB" w:rsidRDefault="00FC4AB9" w:rsidP="0050274A">
      <w:pPr>
        <w:numPr>
          <w:ilvl w:val="3"/>
          <w:numId w:val="20"/>
        </w:numPr>
        <w:spacing w:line="319" w:lineRule="auto"/>
        <w:ind w:left="426" w:right="20" w:hanging="426"/>
        <w:jc w:val="both"/>
        <w:rPr>
          <w:rFonts w:asciiTheme="majorHAnsi" w:hAnsiTheme="majorHAnsi" w:cstheme="majorHAnsi"/>
        </w:rPr>
      </w:pPr>
      <w:r w:rsidRPr="00AF36BB">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F36BB">
        <w:rPr>
          <w:rFonts w:asciiTheme="majorHAnsi" w:hAnsiTheme="majorHAnsi" w:cstheme="majorHAnsi"/>
        </w:rPr>
        <w:t>usługi</w:t>
      </w:r>
      <w:r w:rsidR="001C7733" w:rsidRPr="00AF36BB">
        <w:rPr>
          <w:rFonts w:asciiTheme="majorHAnsi" w:hAnsiTheme="majorHAnsi" w:cstheme="majorHAnsi"/>
        </w:rPr>
        <w:t xml:space="preserve"> </w:t>
      </w:r>
      <w:r w:rsidRPr="00AF36BB">
        <w:rPr>
          <w:rFonts w:asciiTheme="majorHAnsi" w:hAnsiTheme="majorHAnsi" w:cstheme="majorHAnsi"/>
        </w:rPr>
        <w:t xml:space="preserve"> do realizacji którego te zdolności są wymagane.</w:t>
      </w:r>
    </w:p>
    <w:p w14:paraId="30296461" w14:textId="77777777" w:rsidR="0025328F" w:rsidRPr="0025328F" w:rsidRDefault="0025328F" w:rsidP="0025328F">
      <w:pPr>
        <w:shd w:val="clear" w:color="auto" w:fill="FFFFFF"/>
        <w:spacing w:line="240" w:lineRule="auto"/>
        <w:ind w:left="426"/>
        <w:jc w:val="both"/>
        <w:rPr>
          <w:rFonts w:asciiTheme="majorHAnsi" w:hAnsiTheme="majorHAnsi" w:cstheme="majorHAnsi"/>
          <w:b/>
          <w:bCs/>
          <w:sz w:val="24"/>
          <w:szCs w:val="24"/>
        </w:rPr>
      </w:pPr>
      <w:bookmarkStart w:id="20" w:name="_Toc65495857"/>
    </w:p>
    <w:p w14:paraId="000000AF" w14:textId="774BDBFA" w:rsidR="001C5D72" w:rsidRPr="00273251" w:rsidRDefault="00FC4AB9" w:rsidP="006B40FC">
      <w:pPr>
        <w:pStyle w:val="Nagwek2"/>
        <w:spacing w:before="0" w:after="0" w:line="240" w:lineRule="auto"/>
        <w:jc w:val="both"/>
        <w:rPr>
          <w:rFonts w:asciiTheme="majorHAnsi" w:hAnsiTheme="majorHAnsi" w:cstheme="majorHAnsi"/>
          <w:b/>
          <w:bCs/>
          <w:sz w:val="24"/>
          <w:szCs w:val="24"/>
        </w:rPr>
      </w:pPr>
      <w:r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20"/>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50274A">
      <w:pPr>
        <w:numPr>
          <w:ilvl w:val="0"/>
          <w:numId w:val="10"/>
        </w:numPr>
        <w:spacing w:line="319" w:lineRule="auto"/>
        <w:ind w:left="4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5D3964EC" w:rsidR="001C5D72" w:rsidRPr="000E45D1" w:rsidRDefault="00FC4AB9" w:rsidP="0050274A">
      <w:pPr>
        <w:numPr>
          <w:ilvl w:val="0"/>
          <w:numId w:val="10"/>
        </w:numPr>
        <w:spacing w:line="319" w:lineRule="auto"/>
        <w:ind w:left="426"/>
        <w:jc w:val="both"/>
        <w:rPr>
          <w:rFonts w:asciiTheme="majorHAnsi" w:hAnsiTheme="majorHAnsi" w:cstheme="majorHAnsi"/>
        </w:rPr>
      </w:pPr>
      <w:r w:rsidRPr="000E45D1">
        <w:rPr>
          <w:rFonts w:asciiTheme="majorHAnsi" w:hAnsiTheme="majorHAnsi" w:cstheme="majorHAnsi"/>
        </w:rPr>
        <w:t>W przypadku Wykonawców wspólnie ubiegających się o udzielenie zamówienia, oświadczeni</w:t>
      </w:r>
      <w:r w:rsidR="005D5C0F" w:rsidRPr="000E45D1">
        <w:rPr>
          <w:rFonts w:asciiTheme="majorHAnsi" w:hAnsiTheme="majorHAnsi" w:cstheme="majorHAnsi"/>
        </w:rPr>
        <w:t xml:space="preserve">e o </w:t>
      </w:r>
      <w:r w:rsidR="00C3404D" w:rsidRPr="000E45D1">
        <w:rPr>
          <w:rFonts w:asciiTheme="majorHAnsi" w:hAnsiTheme="majorHAnsi" w:cstheme="majorHAnsi"/>
        </w:rPr>
        <w:t xml:space="preserve"> spełnieniu warunków udziału w postępowaniu oraz </w:t>
      </w:r>
      <w:r w:rsidR="005D5C0F" w:rsidRPr="000E45D1">
        <w:rPr>
          <w:rFonts w:asciiTheme="majorHAnsi" w:hAnsiTheme="majorHAnsi" w:cstheme="majorHAnsi"/>
        </w:rPr>
        <w:t xml:space="preserve">braku podstaw wykluczenia </w:t>
      </w:r>
      <w:r w:rsidRPr="000E45D1">
        <w:rPr>
          <w:rFonts w:asciiTheme="majorHAnsi" w:hAnsiTheme="majorHAnsi" w:cstheme="majorHAnsi"/>
        </w:rPr>
        <w:t>składa każdy z Wykonawców</w:t>
      </w:r>
      <w:r w:rsidR="009B6570" w:rsidRPr="000E45D1">
        <w:rPr>
          <w:rFonts w:asciiTheme="majorHAnsi" w:hAnsiTheme="majorHAnsi" w:cstheme="majorHAnsi"/>
        </w:rPr>
        <w:t xml:space="preserve"> odrębnie</w:t>
      </w:r>
      <w:r w:rsidRPr="000E45D1">
        <w:rPr>
          <w:rFonts w:asciiTheme="majorHAnsi" w:hAnsiTheme="majorHAnsi" w:cstheme="majorHAnsi"/>
        </w:rPr>
        <w:t xml:space="preserve">. </w:t>
      </w:r>
      <w:r w:rsidR="00C3404D" w:rsidRPr="000E45D1">
        <w:rPr>
          <w:rFonts w:asciiTheme="majorHAnsi" w:hAnsiTheme="majorHAnsi" w:cstheme="majorHAnsi"/>
        </w:rPr>
        <w:t>O</w:t>
      </w:r>
      <w:r w:rsidR="007D0501" w:rsidRPr="000E45D1">
        <w:rPr>
          <w:rFonts w:asciiTheme="majorHAnsi" w:hAnsiTheme="majorHAnsi" w:cstheme="majorHAnsi"/>
        </w:rPr>
        <w:t>ś</w:t>
      </w:r>
      <w:r w:rsidR="00C3404D" w:rsidRPr="000E45D1">
        <w:rPr>
          <w:rFonts w:asciiTheme="majorHAnsi" w:hAnsiTheme="majorHAnsi" w:cstheme="majorHAnsi"/>
        </w:rPr>
        <w:t>wiadczenia te p</w:t>
      </w:r>
      <w:r w:rsidR="007D0501" w:rsidRPr="000E45D1">
        <w:rPr>
          <w:rFonts w:asciiTheme="majorHAnsi" w:hAnsiTheme="majorHAnsi" w:cstheme="majorHAnsi"/>
        </w:rPr>
        <w:t>otwierdzają brak podstaw wykluczenia oraz spełnianie warunków udziału w zakresie, w jakim każdy z Wykonawców wykazuje spełnianie warunków udziału w post</w:t>
      </w:r>
      <w:r w:rsidR="009B6570" w:rsidRPr="000E45D1">
        <w:rPr>
          <w:rFonts w:asciiTheme="majorHAnsi" w:hAnsiTheme="majorHAnsi" w:cstheme="majorHAnsi"/>
        </w:rPr>
        <w:t>ę</w:t>
      </w:r>
      <w:r w:rsidR="007D0501" w:rsidRPr="000E45D1">
        <w:rPr>
          <w:rFonts w:asciiTheme="majorHAnsi" w:hAnsiTheme="majorHAnsi" w:cstheme="majorHAnsi"/>
        </w:rPr>
        <w:t>powaniu.</w:t>
      </w:r>
    </w:p>
    <w:p w14:paraId="000000B2" w14:textId="1E5ED341" w:rsidR="001C5D72" w:rsidRPr="00FD5170" w:rsidRDefault="0061476B" w:rsidP="0050274A">
      <w:pPr>
        <w:numPr>
          <w:ilvl w:val="0"/>
          <w:numId w:val="10"/>
        </w:numPr>
        <w:spacing w:line="319" w:lineRule="auto"/>
        <w:ind w:left="426"/>
        <w:jc w:val="both"/>
        <w:rPr>
          <w:rFonts w:asciiTheme="majorHAnsi" w:hAnsiTheme="majorHAnsi" w:cstheme="majorHAnsi"/>
          <w:b/>
          <w:bCs/>
        </w:rPr>
      </w:pPr>
      <w:bookmarkStart w:id="21" w:name="_Hlk63772459"/>
      <w:r>
        <w:rPr>
          <w:rFonts w:asciiTheme="majorHAnsi" w:hAnsiTheme="majorHAnsi" w:cstheme="majorHAnsi"/>
        </w:rPr>
        <w:t>W przypadku, o którym mowa w ust.2, W</w:t>
      </w:r>
      <w:r w:rsidR="00FC4AB9" w:rsidRPr="00A258D6">
        <w:rPr>
          <w:rFonts w:asciiTheme="majorHAnsi" w:hAnsiTheme="majorHAnsi" w:cstheme="majorHAnsi"/>
        </w:rPr>
        <w:t xml:space="preserve">ykonawcy wspólnie ubiegający się o udzielenie zamówienia dołączają do oferty </w:t>
      </w:r>
      <w:bookmarkStart w:id="22" w:name="_Hlk63766266"/>
      <w:r w:rsidR="00FC4AB9" w:rsidRPr="00A258D6">
        <w:rPr>
          <w:rFonts w:asciiTheme="majorHAnsi" w:hAnsiTheme="majorHAnsi" w:cstheme="majorHAnsi"/>
        </w:rPr>
        <w:t xml:space="preserve">oświadczenie, z którego wynika, które </w:t>
      </w:r>
      <w:r w:rsidR="00F3181B">
        <w:rPr>
          <w:rFonts w:asciiTheme="majorHAnsi" w:hAnsiTheme="majorHAnsi" w:cstheme="majorHAnsi"/>
        </w:rPr>
        <w:t xml:space="preserve">części </w:t>
      </w:r>
      <w:r w:rsidR="00636016">
        <w:rPr>
          <w:rFonts w:asciiTheme="majorHAnsi" w:hAnsiTheme="majorHAnsi" w:cstheme="majorHAnsi"/>
        </w:rPr>
        <w:t>dostawy</w:t>
      </w:r>
      <w:r w:rsidR="00897FAC">
        <w:rPr>
          <w:rFonts w:asciiTheme="majorHAnsi" w:hAnsiTheme="majorHAnsi" w:cstheme="majorHAnsi"/>
        </w:rPr>
        <w:t xml:space="preserve"> </w:t>
      </w:r>
      <w:r w:rsidR="00FC4AB9" w:rsidRPr="006F4410">
        <w:rPr>
          <w:rFonts w:asciiTheme="majorHAnsi" w:hAnsiTheme="majorHAnsi" w:cstheme="majorHAnsi"/>
          <w:b/>
          <w:bCs/>
        </w:rPr>
        <w:t>wykonają</w:t>
      </w:r>
      <w:r w:rsidR="00FC4AB9" w:rsidRPr="00A258D6">
        <w:rPr>
          <w:rFonts w:asciiTheme="majorHAnsi" w:hAnsiTheme="majorHAnsi" w:cstheme="majorHAnsi"/>
        </w:rPr>
        <w:t xml:space="preserve"> poszczególni wykonawcy</w:t>
      </w:r>
      <w:r w:rsidR="003B3636">
        <w:rPr>
          <w:rFonts w:asciiTheme="majorHAnsi" w:hAnsiTheme="majorHAnsi" w:cstheme="majorHAnsi"/>
        </w:rPr>
        <w:t>.</w:t>
      </w:r>
    </w:p>
    <w:p w14:paraId="58400E9B" w14:textId="77777777" w:rsidR="00DA1A34" w:rsidRPr="00DA1A34" w:rsidRDefault="00FD5170" w:rsidP="0050274A">
      <w:pPr>
        <w:numPr>
          <w:ilvl w:val="0"/>
          <w:numId w:val="10"/>
        </w:numPr>
        <w:spacing w:line="319" w:lineRule="auto"/>
        <w:ind w:left="426"/>
        <w:jc w:val="both"/>
        <w:rPr>
          <w:rFonts w:asciiTheme="majorHAnsi" w:hAnsiTheme="majorHAnsi" w:cstheme="majorHAnsi"/>
          <w:b/>
          <w:bCs/>
        </w:rPr>
      </w:pPr>
      <w:r>
        <w:rPr>
          <w:rFonts w:asciiTheme="majorHAnsi" w:hAnsiTheme="majorHAnsi" w:cstheme="majorHAnsi"/>
        </w:rPr>
        <w:t>W przypadku wyboru przez Zamawiaj</w:t>
      </w:r>
      <w:r w:rsidR="00E56CED">
        <w:rPr>
          <w:rFonts w:asciiTheme="majorHAnsi" w:hAnsiTheme="majorHAnsi" w:cstheme="majorHAnsi"/>
        </w:rPr>
        <w:t>ą</w:t>
      </w:r>
      <w:r>
        <w:rPr>
          <w:rFonts w:asciiTheme="majorHAnsi" w:hAnsiTheme="majorHAnsi" w:cstheme="majorHAnsi"/>
        </w:rPr>
        <w:t>cego oferty złożonej przez Wykonawców wspólnie ubiegających si</w:t>
      </w:r>
      <w:r w:rsidR="00E56CED">
        <w:rPr>
          <w:rFonts w:asciiTheme="majorHAnsi" w:hAnsiTheme="majorHAnsi" w:cstheme="majorHAnsi"/>
        </w:rPr>
        <w:t>ę</w:t>
      </w:r>
      <w:r>
        <w:rPr>
          <w:rFonts w:asciiTheme="majorHAnsi" w:hAnsiTheme="majorHAnsi" w:cstheme="majorHAnsi"/>
        </w:rPr>
        <w:t xml:space="preserve"> o zamówienie, Wykonawcy zobowi</w:t>
      </w:r>
      <w:r w:rsidR="00E56CED">
        <w:rPr>
          <w:rFonts w:asciiTheme="majorHAnsi" w:hAnsiTheme="majorHAnsi" w:cstheme="majorHAnsi"/>
        </w:rPr>
        <w:t>ą</w:t>
      </w:r>
      <w:r>
        <w:rPr>
          <w:rFonts w:asciiTheme="majorHAnsi" w:hAnsiTheme="majorHAnsi" w:cstheme="majorHAnsi"/>
        </w:rPr>
        <w:t>zani będą do  przedłożenia umowy reguluj</w:t>
      </w:r>
      <w:r w:rsidR="00E56CED">
        <w:rPr>
          <w:rFonts w:asciiTheme="majorHAnsi" w:hAnsiTheme="majorHAnsi" w:cstheme="majorHAnsi"/>
        </w:rPr>
        <w:t>ą</w:t>
      </w:r>
      <w:r>
        <w:rPr>
          <w:rFonts w:asciiTheme="majorHAnsi" w:hAnsiTheme="majorHAnsi" w:cstheme="majorHAnsi"/>
        </w:rPr>
        <w:t xml:space="preserve">cej współpracę Wykonawców </w:t>
      </w:r>
      <w:r w:rsidR="00DA1A34">
        <w:rPr>
          <w:rFonts w:asciiTheme="majorHAnsi" w:hAnsiTheme="majorHAnsi" w:cstheme="majorHAnsi"/>
        </w:rPr>
        <w:t>przed podpisaniem umowy na realizację zamówienia.</w:t>
      </w:r>
      <w:r>
        <w:rPr>
          <w:rFonts w:asciiTheme="majorHAnsi" w:hAnsiTheme="majorHAnsi" w:cstheme="majorHAnsi"/>
        </w:rPr>
        <w:t xml:space="preserve"> </w:t>
      </w:r>
    </w:p>
    <w:bookmarkEnd w:id="21"/>
    <w:bookmarkEnd w:id="22"/>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2ED10CBF"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3" w:name="_Toc65495858"/>
      <w:bookmarkStart w:id="24" w:name="_Hlk65242347"/>
      <w:r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w:t>
      </w:r>
      <w:r w:rsidR="00EF75B4">
        <w:rPr>
          <w:rFonts w:asciiTheme="majorHAnsi" w:hAnsiTheme="majorHAnsi" w:cstheme="majorHAnsi"/>
          <w:b/>
          <w:bCs/>
          <w:sz w:val="24"/>
          <w:szCs w:val="24"/>
        </w:rPr>
        <w:br/>
      </w:r>
      <w:r w:rsidR="00D25206" w:rsidRPr="00897FAC">
        <w:rPr>
          <w:rFonts w:asciiTheme="majorHAnsi" w:hAnsiTheme="majorHAnsi" w:cstheme="majorHAnsi"/>
          <w:b/>
          <w:bCs/>
          <w:sz w:val="24"/>
          <w:szCs w:val="24"/>
        </w:rPr>
        <w:t xml:space="preserve"> Z WYKONAWCAMI ORAZ PRZEKAZYWANIA OŚWIADCZEŃ LUB DOKUMENTÓW</w:t>
      </w:r>
      <w:bookmarkEnd w:id="23"/>
    </w:p>
    <w:p w14:paraId="4FA5C6FB" w14:textId="77777777" w:rsidR="006B40FC" w:rsidRPr="00A258D6" w:rsidRDefault="006B40FC" w:rsidP="006B40FC">
      <w:pPr>
        <w:rPr>
          <w:rFonts w:asciiTheme="majorHAnsi" w:hAnsiTheme="majorHAnsi" w:cstheme="majorHAnsi"/>
        </w:rPr>
      </w:pPr>
    </w:p>
    <w:p w14:paraId="3D9ED4D3" w14:textId="77777777" w:rsidR="00650E17" w:rsidRDefault="00FC4AB9" w:rsidP="0050274A">
      <w:pPr>
        <w:numPr>
          <w:ilvl w:val="0"/>
          <w:numId w:val="9"/>
        </w:numPr>
        <w:spacing w:line="319" w:lineRule="auto"/>
        <w:ind w:left="284" w:hanging="284"/>
        <w:jc w:val="both"/>
        <w:rPr>
          <w:rFonts w:asciiTheme="majorHAnsi" w:hAnsiTheme="majorHAnsi" w:cstheme="majorHAnsi"/>
        </w:rPr>
      </w:pPr>
      <w:bookmarkStart w:id="25" w:name="_Hlk66116939"/>
      <w:r w:rsidRPr="00A258D6">
        <w:rPr>
          <w:rFonts w:asciiTheme="majorHAnsi" w:hAnsiTheme="majorHAnsi" w:cstheme="majorHAnsi"/>
        </w:rPr>
        <w:t>Osobą uprawnioną do kontaktu z Wykonawcami jest:</w:t>
      </w:r>
    </w:p>
    <w:p w14:paraId="227D3E84" w14:textId="175B6950" w:rsidR="00963D1E" w:rsidRPr="00650E17" w:rsidRDefault="008B6724" w:rsidP="00650E17">
      <w:pPr>
        <w:spacing w:line="319" w:lineRule="auto"/>
        <w:ind w:left="284"/>
        <w:jc w:val="both"/>
        <w:rPr>
          <w:rFonts w:asciiTheme="majorHAnsi" w:hAnsiTheme="majorHAnsi" w:cstheme="majorHAnsi"/>
        </w:rPr>
      </w:pPr>
      <w:r w:rsidRPr="00A258D6">
        <w:rPr>
          <w:rFonts w:asciiTheme="majorHAnsi" w:hAnsiTheme="majorHAnsi" w:cstheme="majorHAnsi"/>
          <w:b/>
          <w:bCs/>
        </w:rPr>
        <w:t xml:space="preserve">– </w:t>
      </w:r>
      <w:r w:rsidR="00CC4F47" w:rsidRPr="00650E17">
        <w:rPr>
          <w:rFonts w:asciiTheme="majorHAnsi" w:hAnsiTheme="majorHAnsi" w:cstheme="majorHAnsi"/>
        </w:rPr>
        <w:t xml:space="preserve">Halina </w:t>
      </w:r>
      <w:r w:rsidR="00F3181B">
        <w:rPr>
          <w:rFonts w:asciiTheme="majorHAnsi" w:hAnsiTheme="majorHAnsi" w:cstheme="majorHAnsi"/>
        </w:rPr>
        <w:t xml:space="preserve"> </w:t>
      </w:r>
      <w:r w:rsidR="00CC4F47" w:rsidRPr="00650E17">
        <w:rPr>
          <w:rFonts w:asciiTheme="majorHAnsi" w:hAnsiTheme="majorHAnsi" w:cstheme="majorHAnsi"/>
        </w:rPr>
        <w:t>Wroniecka</w:t>
      </w:r>
      <w:r w:rsidR="00F3181B">
        <w:rPr>
          <w:rFonts w:asciiTheme="majorHAnsi" w:hAnsiTheme="majorHAnsi" w:cstheme="majorHAnsi"/>
        </w:rPr>
        <w:t xml:space="preserve">         </w:t>
      </w:r>
      <w:r w:rsidR="008147CE">
        <w:rPr>
          <w:rFonts w:asciiTheme="majorHAnsi" w:hAnsiTheme="majorHAnsi" w:cstheme="majorHAnsi"/>
        </w:rPr>
        <w:t xml:space="preserve">           </w:t>
      </w:r>
      <w:r w:rsidR="00963D1E" w:rsidRPr="00650E17">
        <w:rPr>
          <w:rFonts w:asciiTheme="majorHAnsi" w:hAnsiTheme="majorHAnsi" w:cstheme="majorHAnsi"/>
        </w:rPr>
        <w:t xml:space="preserve"> e-mail: </w:t>
      </w:r>
      <w:r w:rsidR="00AB6394" w:rsidRPr="00650E17">
        <w:rPr>
          <w:rFonts w:asciiTheme="majorHAnsi" w:hAnsiTheme="majorHAnsi" w:cstheme="majorHAnsi"/>
        </w:rPr>
        <w:t xml:space="preserve">   </w:t>
      </w:r>
      <w:hyperlink r:id="rId24" w:history="1">
        <w:r w:rsidR="00AB6394" w:rsidRPr="00650E17">
          <w:rPr>
            <w:rStyle w:val="Hipercze"/>
            <w:rFonts w:asciiTheme="majorHAnsi" w:hAnsiTheme="majorHAnsi" w:cstheme="majorHAnsi"/>
          </w:rPr>
          <w:t>halina.wroniecka@rokietnica.pl</w:t>
        </w:r>
      </w:hyperlink>
      <w:r w:rsidR="008C666D" w:rsidRPr="00650E17">
        <w:rPr>
          <w:rStyle w:val="Hipercze"/>
          <w:rFonts w:asciiTheme="majorHAnsi" w:hAnsiTheme="majorHAnsi" w:cstheme="majorHAnsi"/>
        </w:rPr>
        <w:t xml:space="preserve">   </w:t>
      </w:r>
      <w:r w:rsidR="00963D1E" w:rsidRPr="00650E17">
        <w:rPr>
          <w:rFonts w:asciiTheme="majorHAnsi" w:hAnsiTheme="majorHAnsi" w:cstheme="majorHAnsi"/>
        </w:rPr>
        <w:t xml:space="preserve"> – </w:t>
      </w:r>
      <w:r w:rsidR="007D0501" w:rsidRPr="00650E17">
        <w:rPr>
          <w:rFonts w:asciiTheme="majorHAnsi" w:hAnsiTheme="majorHAnsi" w:cstheme="majorHAnsi"/>
        </w:rPr>
        <w:t xml:space="preserve">   </w:t>
      </w:r>
      <w:r w:rsidR="00963D1E" w:rsidRPr="00650E17">
        <w:rPr>
          <w:rFonts w:asciiTheme="majorHAnsi" w:hAnsiTheme="majorHAnsi" w:cstheme="majorHAnsi"/>
        </w:rPr>
        <w:t>sprawy formalne</w:t>
      </w:r>
    </w:p>
    <w:p w14:paraId="1426DB22" w14:textId="5D11D316" w:rsidR="00963D1E" w:rsidRPr="00650E17" w:rsidRDefault="008147CE" w:rsidP="00636F90">
      <w:pPr>
        <w:rPr>
          <w:rFonts w:asciiTheme="majorHAnsi" w:hAnsiTheme="majorHAnsi" w:cstheme="majorHAnsi"/>
          <w:lang w:val="pl-PL"/>
        </w:rPr>
      </w:pPr>
      <w:r>
        <w:rPr>
          <w:rFonts w:asciiTheme="majorHAnsi" w:hAnsiTheme="majorHAnsi" w:cstheme="majorHAnsi"/>
          <w:lang w:val="pl-PL"/>
        </w:rPr>
        <w:t xml:space="preserve">      </w:t>
      </w:r>
      <w:r w:rsidR="00650E17" w:rsidRPr="00580161">
        <w:rPr>
          <w:rFonts w:asciiTheme="majorHAnsi" w:hAnsiTheme="majorHAnsi" w:cstheme="majorHAnsi"/>
          <w:lang w:val="pl-PL"/>
        </w:rPr>
        <w:t xml:space="preserve">-  </w:t>
      </w:r>
      <w:r>
        <w:rPr>
          <w:rFonts w:asciiTheme="majorHAnsi" w:hAnsiTheme="majorHAnsi" w:cstheme="majorHAnsi"/>
          <w:lang w:val="pl-PL"/>
        </w:rPr>
        <w:t xml:space="preserve">     </w:t>
      </w:r>
      <w:r w:rsidR="00636F90">
        <w:rPr>
          <w:rFonts w:asciiTheme="majorHAnsi" w:hAnsiTheme="majorHAnsi" w:cstheme="majorHAnsi"/>
          <w:lang w:val="pl-PL"/>
        </w:rPr>
        <w:t xml:space="preserve">Wanda Koralewska        </w:t>
      </w:r>
      <w:r w:rsidR="008B400C" w:rsidRPr="00580161">
        <w:rPr>
          <w:rFonts w:asciiTheme="majorHAnsi" w:hAnsiTheme="majorHAnsi" w:cstheme="majorHAnsi"/>
          <w:lang w:val="pl-PL"/>
        </w:rPr>
        <w:t xml:space="preserve">      e-mail</w:t>
      </w:r>
      <w:r w:rsidR="00963D1E" w:rsidRPr="00580161">
        <w:rPr>
          <w:rFonts w:asciiTheme="majorHAnsi" w:hAnsiTheme="majorHAnsi" w:cstheme="majorHAnsi"/>
          <w:lang w:val="pl-PL"/>
        </w:rPr>
        <w:t>:</w:t>
      </w:r>
      <w:r w:rsidR="006820FD" w:rsidRPr="00580161">
        <w:rPr>
          <w:rFonts w:asciiTheme="majorHAnsi" w:hAnsiTheme="majorHAnsi" w:cstheme="majorHAnsi"/>
          <w:lang w:val="pl-PL"/>
        </w:rPr>
        <w:t xml:space="preserve">  </w:t>
      </w:r>
      <w:r w:rsidR="007D0501" w:rsidRPr="00580161">
        <w:rPr>
          <w:rFonts w:asciiTheme="majorHAnsi" w:hAnsiTheme="majorHAnsi" w:cstheme="majorHAnsi"/>
          <w:lang w:val="pl-PL"/>
        </w:rPr>
        <w:t xml:space="preserve"> </w:t>
      </w:r>
      <w:r w:rsidR="00BF0185">
        <w:rPr>
          <w:rFonts w:asciiTheme="majorHAnsi" w:hAnsiTheme="majorHAnsi" w:cstheme="majorHAnsi"/>
          <w:lang w:val="pl-PL"/>
        </w:rPr>
        <w:t xml:space="preserve"> </w:t>
      </w:r>
      <w:hyperlink r:id="rId25" w:history="1">
        <w:r w:rsidR="00636F90" w:rsidRPr="00D8118E">
          <w:rPr>
            <w:rStyle w:val="Hipercze"/>
            <w:rFonts w:asciiTheme="majorHAnsi" w:hAnsiTheme="majorHAnsi" w:cstheme="majorHAnsi"/>
            <w:lang w:val="pl-PL"/>
          </w:rPr>
          <w:t>wanda.koralewska@roktar.pl</w:t>
        </w:r>
      </w:hyperlink>
      <w:r w:rsidR="00636F90">
        <w:rPr>
          <w:rFonts w:asciiTheme="majorHAnsi" w:hAnsiTheme="majorHAnsi" w:cstheme="majorHAnsi"/>
          <w:lang w:val="pl-PL"/>
        </w:rPr>
        <w:t xml:space="preserve">  </w:t>
      </w:r>
      <w:r w:rsidR="00BF0185">
        <w:rPr>
          <w:rFonts w:asciiTheme="majorHAnsi" w:hAnsiTheme="majorHAnsi" w:cstheme="majorHAnsi"/>
          <w:lang w:val="pl-PL"/>
        </w:rPr>
        <w:t xml:space="preserve">    - przedmiot zamówienia  </w:t>
      </w:r>
      <w:r w:rsidR="007D0501" w:rsidRPr="00580161">
        <w:rPr>
          <w:rFonts w:asciiTheme="majorHAnsi" w:hAnsiTheme="majorHAnsi" w:cstheme="majorHAnsi"/>
          <w:lang w:val="pl-PL"/>
        </w:rPr>
        <w:t xml:space="preserve"> </w:t>
      </w:r>
      <w:r w:rsidR="00F3181B">
        <w:rPr>
          <w:rFonts w:asciiTheme="majorHAnsi" w:hAnsiTheme="majorHAnsi" w:cstheme="majorHAnsi"/>
          <w:lang w:val="pl-PL"/>
        </w:rPr>
        <w:t xml:space="preserve">                                                      </w:t>
      </w:r>
      <w:r w:rsidR="00580161">
        <w:rPr>
          <w:rFonts w:asciiTheme="majorHAnsi" w:hAnsiTheme="majorHAnsi" w:cstheme="majorHAnsi"/>
          <w:lang w:val="pl-PL"/>
        </w:rPr>
        <w:t xml:space="preserve">     </w:t>
      </w:r>
    </w:p>
    <w:p w14:paraId="1A5FB187" w14:textId="24970012" w:rsidR="00AF2298" w:rsidRPr="00A258D6" w:rsidRDefault="00AF2298" w:rsidP="00AB6394">
      <w:pPr>
        <w:spacing w:line="319" w:lineRule="auto"/>
        <w:ind w:left="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r w:rsidR="007D0501">
        <w:rPr>
          <w:rFonts w:asciiTheme="majorHAnsi" w:hAnsiTheme="majorHAnsi" w:cstheme="majorHAnsi"/>
        </w:rPr>
        <w:t>(ZP.271.</w:t>
      </w:r>
      <w:r w:rsidR="00636F90">
        <w:rPr>
          <w:rFonts w:asciiTheme="majorHAnsi" w:hAnsiTheme="majorHAnsi" w:cstheme="majorHAnsi"/>
        </w:rPr>
        <w:t>18</w:t>
      </w:r>
      <w:r w:rsidR="007D0501">
        <w:rPr>
          <w:rFonts w:asciiTheme="majorHAnsi" w:hAnsiTheme="majorHAnsi" w:cstheme="majorHAnsi"/>
        </w:rPr>
        <w:t>.2022)</w:t>
      </w:r>
    </w:p>
    <w:p w14:paraId="078ADB10" w14:textId="28654270" w:rsidR="009B34E2" w:rsidRDefault="009B34E2" w:rsidP="0050274A">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6" w:history="1">
        <w:r w:rsidR="00636F90" w:rsidRPr="00D8118E">
          <w:rPr>
            <w:rStyle w:val="Hipercze"/>
            <w:rFonts w:asciiTheme="majorHAnsi" w:hAnsiTheme="majorHAnsi" w:cstheme="majorHAnsi"/>
          </w:rPr>
          <w:t>https://platformazakupowa.pl/pn/rokietnica</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bookmarkStart w:id="26" w:name="_Hlk66119211"/>
      <w:r w:rsidR="00580161">
        <w:rPr>
          <w:rFonts w:asciiTheme="majorHAnsi" w:hAnsiTheme="majorHAnsi" w:cstheme="majorHAnsi"/>
        </w:rPr>
        <w:t>)</w:t>
      </w:r>
    </w:p>
    <w:bookmarkEnd w:id="26"/>
    <w:p w14:paraId="622FF532" w14:textId="77A69628" w:rsidR="00FD79DF" w:rsidRPr="00A258D6" w:rsidRDefault="00FD79DF" w:rsidP="0050274A">
      <w:pPr>
        <w:numPr>
          <w:ilvl w:val="0"/>
          <w:numId w:val="9"/>
        </w:numPr>
        <w:spacing w:line="319" w:lineRule="auto"/>
        <w:ind w:left="284" w:hanging="284"/>
        <w:jc w:val="both"/>
        <w:rPr>
          <w:rFonts w:asciiTheme="majorHAnsi" w:hAnsiTheme="majorHAnsi" w:cstheme="majorHAnsi"/>
        </w:rPr>
      </w:pPr>
      <w:r w:rsidRPr="00A258D6">
        <w:rPr>
          <w:rFonts w:asciiTheme="majorHAnsi" w:hAnsiTheme="majorHAnsi" w:cstheme="majorHAnsi"/>
        </w:rPr>
        <w:lastRenderedPageBreak/>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w:t>
      </w:r>
      <w:r w:rsidR="00580161">
        <w:rPr>
          <w:rFonts w:asciiTheme="majorHAnsi" w:hAnsiTheme="majorHAnsi" w:cstheme="majorHAnsi"/>
        </w:rPr>
        <w:t xml:space="preserve"> </w:t>
      </w:r>
      <w:r w:rsidRPr="00A258D6">
        <w:rPr>
          <w:rFonts w:asciiTheme="majorHAnsi" w:hAnsiTheme="majorHAnsi" w:cstheme="majorHAnsi"/>
        </w:rPr>
        <w:t xml:space="preserve">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10C8C7F1"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w:t>
      </w:r>
      <w:r w:rsidR="00722BB3">
        <w:rPr>
          <w:rFonts w:asciiTheme="majorHAnsi" w:hAnsiTheme="majorHAnsi" w:cstheme="majorHAnsi"/>
        </w:rPr>
        <w:t xml:space="preserve">kwalifikowanym, </w:t>
      </w:r>
      <w:r w:rsidRPr="00A258D6">
        <w:rPr>
          <w:rFonts w:asciiTheme="majorHAnsi" w:hAnsiTheme="majorHAnsi" w:cstheme="majorHAnsi"/>
        </w:rPr>
        <w:t>zaufanym lub podpisem osobistym.</w:t>
      </w:r>
    </w:p>
    <w:p w14:paraId="32A11306" w14:textId="561C8A5A" w:rsidR="00FD79DF" w:rsidRPr="00A258D6" w:rsidRDefault="00FD79DF" w:rsidP="0050274A">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50274A">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50274A">
      <w:pPr>
        <w:pStyle w:val="Akapitzlist"/>
        <w:numPr>
          <w:ilvl w:val="0"/>
          <w:numId w:val="9"/>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50274A">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50274A">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50274A">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50274A">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50274A">
      <w:pPr>
        <w:numPr>
          <w:ilvl w:val="0"/>
          <w:numId w:val="9"/>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8">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030F12AC" w:rsidR="00FD79DF"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lastRenderedPageBreak/>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70477D53" w14:textId="1FF10128" w:rsidR="008361D0" w:rsidRDefault="00636F90" w:rsidP="00636F90">
      <w:pPr>
        <w:pStyle w:val="Akapitzlist"/>
        <w:numPr>
          <w:ilvl w:val="0"/>
          <w:numId w:val="9"/>
        </w:numPr>
        <w:spacing w:line="319" w:lineRule="auto"/>
        <w:ind w:hanging="76"/>
        <w:jc w:val="both"/>
        <w:rPr>
          <w:rFonts w:asciiTheme="majorHAnsi" w:hAnsiTheme="majorHAnsi" w:cstheme="majorHAnsi"/>
        </w:rPr>
      </w:pPr>
      <w:r>
        <w:rPr>
          <w:rFonts w:asciiTheme="majorHAnsi" w:hAnsiTheme="majorHAnsi" w:cstheme="majorHAnsi"/>
        </w:rPr>
        <w:t xml:space="preserve">     </w:t>
      </w:r>
      <w:r w:rsidR="00E34ECE" w:rsidRPr="00E34ECE">
        <w:rPr>
          <w:rFonts w:asciiTheme="majorHAnsi" w:hAnsiTheme="majorHAnsi" w:cstheme="majorHAnsi"/>
        </w:rPr>
        <w:t>Wykonawca przystępując do niniejszego postepowania o udzielenie zamówienia publicznego:</w:t>
      </w:r>
    </w:p>
    <w:p w14:paraId="12CB060A" w14:textId="549D44CA" w:rsidR="00E34ECE" w:rsidRPr="008361D0" w:rsidRDefault="00E34ECE" w:rsidP="0050274A">
      <w:pPr>
        <w:pStyle w:val="Akapitzlist"/>
        <w:numPr>
          <w:ilvl w:val="1"/>
          <w:numId w:val="27"/>
        </w:numPr>
        <w:spacing w:line="319" w:lineRule="auto"/>
        <w:ind w:left="709" w:hanging="283"/>
        <w:jc w:val="both"/>
        <w:rPr>
          <w:rFonts w:asciiTheme="majorHAnsi" w:hAnsiTheme="majorHAnsi" w:cstheme="majorHAnsi"/>
        </w:rPr>
      </w:pPr>
      <w:r w:rsidRPr="008361D0">
        <w:rPr>
          <w:rFonts w:asciiTheme="majorHAnsi" w:hAnsiTheme="majorHAnsi" w:cstheme="majorHAnsi"/>
        </w:rPr>
        <w:t>akceptuje warunki korzystania z  platformazakupowa.pl określone w Regulaminie zamieszczonym na str. Internetowej pod linkiem w zakładce „Regulamin” oraz uznaje go za wiążący,</w:t>
      </w:r>
    </w:p>
    <w:p w14:paraId="12F09AFA" w14:textId="1ABCBCB7" w:rsidR="00E34ECE" w:rsidRDefault="00E34ECE" w:rsidP="008361D0">
      <w:pPr>
        <w:pStyle w:val="Akapitzlist"/>
        <w:numPr>
          <w:ilvl w:val="1"/>
          <w:numId w:val="1"/>
        </w:numPr>
        <w:spacing w:line="319" w:lineRule="auto"/>
        <w:ind w:left="709" w:hanging="283"/>
        <w:jc w:val="both"/>
        <w:rPr>
          <w:rFonts w:asciiTheme="majorHAnsi" w:hAnsiTheme="majorHAnsi" w:cstheme="majorHAnsi"/>
        </w:rPr>
      </w:pPr>
      <w:r>
        <w:rPr>
          <w:rFonts w:asciiTheme="majorHAnsi" w:hAnsiTheme="majorHAnsi" w:cstheme="majorHAnsi"/>
        </w:rPr>
        <w:t>zapoznał i stosuje się do Instrukcji składania ofert/wniosków.</w:t>
      </w:r>
    </w:p>
    <w:p w14:paraId="0A2A61A1" w14:textId="26D493D0" w:rsidR="00B965C8" w:rsidRPr="00A258D6" w:rsidRDefault="0001408A" w:rsidP="0050274A">
      <w:pPr>
        <w:numPr>
          <w:ilvl w:val="0"/>
          <w:numId w:val="9"/>
        </w:numPr>
        <w:pBdr>
          <w:top w:val="nil"/>
          <w:left w:val="nil"/>
          <w:bottom w:val="nil"/>
          <w:right w:val="nil"/>
          <w:between w:val="nil"/>
        </w:pBdr>
        <w:spacing w:line="319" w:lineRule="auto"/>
        <w:ind w:left="284" w:hanging="284"/>
        <w:jc w:val="both"/>
        <w:rPr>
          <w:rFonts w:asciiTheme="majorHAnsi" w:eastAsia="Calibri" w:hAnsiTheme="majorHAnsi" w:cstheme="majorHAnsi"/>
        </w:rPr>
      </w:pPr>
      <w:r>
        <w:rPr>
          <w:rFonts w:asciiTheme="majorHAnsi" w:hAnsiTheme="majorHAnsi" w:cstheme="majorHAnsi"/>
          <w:bCs/>
        </w:rPr>
        <w:t xml:space="preserve"> </w:t>
      </w:r>
      <w:r w:rsidR="00FC4AB9" w:rsidRPr="00A258D6">
        <w:rPr>
          <w:rFonts w:asciiTheme="majorHAnsi" w:hAnsiTheme="majorHAnsi" w:cstheme="majorHAnsi"/>
          <w:bCs/>
        </w:rPr>
        <w:t xml:space="preserve">Zamawiający nie ponosi odpowiedzialności za złożenie oferty w sposób niezgodny z Instrukcją korzystania </w:t>
      </w:r>
      <w:r w:rsidR="00FC4AB9" w:rsidRPr="00A258D6">
        <w:rPr>
          <w:rFonts w:asciiTheme="majorHAnsi" w:hAnsiTheme="majorHAnsi" w:cstheme="majorHAnsi"/>
          <w:b/>
        </w:rPr>
        <w:t xml:space="preserve">z </w:t>
      </w:r>
      <w:hyperlink r:id="rId29">
        <w:r w:rsidR="00FC4AB9" w:rsidRPr="00A258D6">
          <w:rPr>
            <w:rFonts w:asciiTheme="majorHAnsi" w:hAnsiTheme="majorHAnsi" w:cstheme="majorHAnsi"/>
            <w:b/>
            <w:u w:val="single"/>
          </w:rPr>
          <w:t>platformazakupowa.pl</w:t>
        </w:r>
      </w:hyperlink>
      <w:r w:rsidR="00FC4AB9"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57823071" w:rsidR="00C76D05" w:rsidRPr="008C666D" w:rsidRDefault="001F7CFB" w:rsidP="00C61975">
      <w:pPr>
        <w:rPr>
          <w:rFonts w:asciiTheme="majorHAnsi" w:hAnsiTheme="majorHAnsi" w:cstheme="majorHAnsi"/>
          <w:b/>
          <w:bCs/>
          <w:u w:val="single"/>
        </w:rPr>
      </w:pPr>
      <w:r w:rsidRPr="008C666D">
        <w:rPr>
          <w:rFonts w:asciiTheme="majorHAnsi" w:hAnsiTheme="majorHAnsi" w:cstheme="majorHAnsi"/>
          <w:b/>
          <w:bCs/>
          <w:u w:val="single"/>
        </w:rPr>
        <w:t>13</w:t>
      </w:r>
      <w:r w:rsidR="00D16686" w:rsidRPr="008C666D">
        <w:rPr>
          <w:rFonts w:asciiTheme="majorHAnsi" w:hAnsiTheme="majorHAnsi" w:cstheme="majorHAnsi"/>
          <w:b/>
          <w:bCs/>
          <w:u w:val="single"/>
        </w:rPr>
        <w:t>A</w:t>
      </w:r>
      <w:r w:rsidR="008736C1">
        <w:rPr>
          <w:rFonts w:asciiTheme="majorHAnsi" w:hAnsiTheme="majorHAnsi" w:cstheme="majorHAnsi"/>
          <w:b/>
          <w:bCs/>
          <w:u w:val="single"/>
        </w:rPr>
        <w:t>.</w:t>
      </w:r>
      <w:r w:rsidR="00D16686" w:rsidRPr="008C666D">
        <w:rPr>
          <w:rFonts w:asciiTheme="majorHAnsi" w:hAnsiTheme="majorHAnsi" w:cstheme="majorHAnsi"/>
          <w:b/>
          <w:bCs/>
          <w:u w:val="single"/>
        </w:rPr>
        <w:t xml:space="preserve"> </w:t>
      </w:r>
      <w:r w:rsidR="00C76D05" w:rsidRPr="008C666D">
        <w:rPr>
          <w:rFonts w:asciiTheme="majorHAnsi" w:hAnsiTheme="majorHAnsi" w:cstheme="majorHAnsi"/>
          <w:b/>
          <w:bCs/>
          <w:u w:val="single"/>
        </w:rPr>
        <w:t>Sposób komunikowania się Zamawiającego z wykonawcami (dotyczy złożenia oferty):</w:t>
      </w:r>
      <w:r w:rsidR="00793A18" w:rsidRPr="008C666D">
        <w:rPr>
          <w:rFonts w:asciiTheme="majorHAnsi" w:hAnsiTheme="majorHAnsi" w:cstheme="majorHAnsi"/>
          <w:b/>
          <w:bCs/>
          <w:u w:val="single"/>
        </w:rPr>
        <w:br/>
      </w:r>
    </w:p>
    <w:p w14:paraId="7894CBC5" w14:textId="041ECBBB"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bookmarkStart w:id="27" w:name="_Hlk66973478"/>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w:t>
      </w:r>
      <w:r w:rsidR="00C61975">
        <w:rPr>
          <w:rFonts w:asciiTheme="majorHAnsi" w:hAnsiTheme="majorHAnsi" w:cstheme="majorHAnsi"/>
        </w:rPr>
        <w:t> </w:t>
      </w:r>
      <w:r w:rsidR="00954767">
        <w:rPr>
          <w:rFonts w:asciiTheme="majorHAnsi" w:hAnsiTheme="majorHAnsi" w:cstheme="majorHAnsi"/>
        </w:rPr>
        <w:t>części dokumentów jawnych, poprzez dołączenie wszystkich wymaganych w Ogłoszeniu oraz SWZ dokumentów, z zastrzeżeniem ust. 3.</w:t>
      </w:r>
    </w:p>
    <w:p w14:paraId="7F5A2C30" w14:textId="77777777"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lastRenderedPageBreak/>
        <w:t>Wykonawca może przed upływem terminu do składania ofert wycofać ofertę za pośrednictwem Formularza składania oferty.</w:t>
      </w:r>
    </w:p>
    <w:p w14:paraId="05BD8BEA" w14:textId="72F9B98A"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72EDB9F8" w14:textId="77777777" w:rsid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4D9D000E" w14:textId="77777777" w:rsidR="00C61975" w:rsidRDefault="00C76D05" w:rsidP="0050274A">
      <w:pPr>
        <w:pStyle w:val="Akapitzlist"/>
        <w:numPr>
          <w:ilvl w:val="0"/>
          <w:numId w:val="28"/>
        </w:numPr>
        <w:tabs>
          <w:tab w:val="left" w:pos="426"/>
        </w:tabs>
        <w:spacing w:after="0"/>
        <w:jc w:val="both"/>
        <w:rPr>
          <w:rFonts w:asciiTheme="majorHAnsi" w:hAnsiTheme="majorHAnsi" w:cstheme="majorHAnsi"/>
        </w:rPr>
      </w:pPr>
      <w:r w:rsidRPr="00C61975">
        <w:rPr>
          <w:rFonts w:asciiTheme="majorHAnsi" w:hAnsiTheme="majorHAnsi" w:cstheme="majorHAnsi"/>
        </w:rPr>
        <w:t>przez kliknięcie w link wysłany w wiadomości e-mail, który musi być zgodny z adres email podanym podczas pierwotnego składania oferty lub</w:t>
      </w:r>
    </w:p>
    <w:p w14:paraId="08147E87" w14:textId="77777777" w:rsidR="00C61975" w:rsidRDefault="00C76D05" w:rsidP="0050274A">
      <w:pPr>
        <w:pStyle w:val="Akapitzlist"/>
        <w:numPr>
          <w:ilvl w:val="0"/>
          <w:numId w:val="28"/>
        </w:numPr>
        <w:tabs>
          <w:tab w:val="left" w:pos="426"/>
        </w:tabs>
        <w:spacing w:after="0"/>
        <w:jc w:val="both"/>
        <w:rPr>
          <w:rFonts w:asciiTheme="majorHAnsi" w:hAnsiTheme="majorHAnsi" w:cstheme="majorHAnsi"/>
        </w:rPr>
      </w:pPr>
      <w:r w:rsidRPr="00C61975">
        <w:rPr>
          <w:rFonts w:asciiTheme="majorHAnsi" w:hAnsiTheme="majorHAnsi" w:cstheme="majorHAnsi"/>
        </w:rPr>
        <w:t>zalogowanie i kliknięcie w przycisk „Potwierdź ofertę”.</w:t>
      </w:r>
    </w:p>
    <w:p w14:paraId="43AC46CF" w14:textId="77777777" w:rsid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C61975">
        <w:rPr>
          <w:rFonts w:asciiTheme="majorHAnsi" w:hAnsiTheme="majorHAnsi" w:cstheme="majorHAnsi"/>
        </w:rPr>
        <w:t>Potwierdzeniem wycofania oferty w przypadku ust. 1</w:t>
      </w:r>
      <w:r w:rsidR="00F37E70" w:rsidRPr="00C61975">
        <w:rPr>
          <w:rFonts w:asciiTheme="majorHAnsi" w:hAnsiTheme="majorHAnsi" w:cstheme="majorHAnsi"/>
        </w:rPr>
        <w:t>3</w:t>
      </w:r>
      <w:r w:rsidRPr="00C61975">
        <w:rPr>
          <w:rFonts w:asciiTheme="majorHAnsi" w:hAnsiTheme="majorHAnsi" w:cstheme="majorHAnsi"/>
        </w:rPr>
        <w:t>.1 jest data potwierdzenia akcji przez kliknięcia w przycisk „Wycofaj ofertę”.</w:t>
      </w:r>
    </w:p>
    <w:p w14:paraId="604571C6" w14:textId="77777777" w:rsid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C61975">
        <w:rPr>
          <w:rFonts w:asciiTheme="majorHAnsi" w:hAnsiTheme="majorHAnsi" w:cstheme="majorHAnsi"/>
        </w:rPr>
        <w:t>Wycofanie oferty lub wniosku możliwe jest do zakończeniu terminu składania ofert  w postępowaniu.</w:t>
      </w:r>
    </w:p>
    <w:p w14:paraId="23EA2CCC" w14:textId="77777777" w:rsid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C61975">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1BD05F71" w:rsidR="00C76D05" w:rsidRP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C61975">
        <w:rPr>
          <w:rFonts w:asciiTheme="majorHAnsi" w:hAnsiTheme="majorHAnsi" w:cstheme="majorHAnsi"/>
        </w:rPr>
        <w:t>Wykonawca po upływie terminu składania ofert nie może dokonać zmiany złożonej oferty.</w:t>
      </w:r>
    </w:p>
    <w:bookmarkEnd w:id="27"/>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5105E52F" w:rsidR="00C76D05"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D16686">
        <w:rPr>
          <w:rFonts w:asciiTheme="majorHAnsi" w:hAnsiTheme="majorHAnsi" w:cstheme="majorHAnsi"/>
          <w:b/>
          <w:bCs/>
          <w:u w:val="single"/>
        </w:rPr>
        <w:t>3B</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6A3628CB" w14:textId="77777777" w:rsidR="00636F90" w:rsidRPr="00A258D6" w:rsidRDefault="00636F90" w:rsidP="00C76D05">
      <w:pPr>
        <w:pStyle w:val="Akapitzlist"/>
        <w:tabs>
          <w:tab w:val="left" w:pos="284"/>
        </w:tabs>
        <w:ind w:left="-142"/>
        <w:jc w:val="both"/>
        <w:rPr>
          <w:rFonts w:asciiTheme="majorHAnsi" w:hAnsiTheme="majorHAnsi" w:cstheme="majorHAnsi"/>
          <w:b/>
          <w:bCs/>
          <w:u w:val="single"/>
        </w:rPr>
      </w:pPr>
    </w:p>
    <w:p w14:paraId="73984795" w14:textId="77777777" w:rsidR="00C76D05" w:rsidRPr="00A258D6" w:rsidRDefault="00C76D05" w:rsidP="0050274A">
      <w:pPr>
        <w:pStyle w:val="Akapitzlist"/>
        <w:numPr>
          <w:ilvl w:val="3"/>
          <w:numId w:val="18"/>
        </w:numPr>
        <w:tabs>
          <w:tab w:val="left" w:pos="567"/>
        </w:tabs>
        <w:spacing w:after="0"/>
        <w:ind w:left="567"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50274A">
      <w:pPr>
        <w:pStyle w:val="Akapitzlist"/>
        <w:numPr>
          <w:ilvl w:val="3"/>
          <w:numId w:val="18"/>
        </w:numPr>
        <w:tabs>
          <w:tab w:val="left" w:pos="567"/>
        </w:tabs>
        <w:spacing w:after="0"/>
        <w:ind w:left="567"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3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50274A">
      <w:pPr>
        <w:pStyle w:val="Akapitzlist"/>
        <w:numPr>
          <w:ilvl w:val="3"/>
          <w:numId w:val="18"/>
        </w:numPr>
        <w:tabs>
          <w:tab w:val="left" w:pos="567"/>
        </w:tabs>
        <w:spacing w:after="0"/>
        <w:ind w:left="567"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2"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4F2C306D" w14:textId="77777777" w:rsidR="008736C1" w:rsidRDefault="00C76D05" w:rsidP="0050274A">
      <w:pPr>
        <w:pStyle w:val="Akapitzlist"/>
        <w:numPr>
          <w:ilvl w:val="3"/>
          <w:numId w:val="18"/>
        </w:numPr>
        <w:tabs>
          <w:tab w:val="left" w:pos="567"/>
        </w:tabs>
        <w:spacing w:after="0" w:line="319" w:lineRule="auto"/>
        <w:ind w:left="567"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3A7756" w14:textId="0F47C3B8" w:rsidR="0001408A" w:rsidRPr="008736C1" w:rsidRDefault="004C76C6" w:rsidP="0050274A">
      <w:pPr>
        <w:pStyle w:val="Akapitzlist"/>
        <w:numPr>
          <w:ilvl w:val="3"/>
          <w:numId w:val="18"/>
        </w:numPr>
        <w:tabs>
          <w:tab w:val="left" w:pos="567"/>
        </w:tabs>
        <w:spacing w:after="0" w:line="319" w:lineRule="auto"/>
        <w:ind w:left="567" w:hanging="470"/>
        <w:jc w:val="both"/>
        <w:rPr>
          <w:rFonts w:asciiTheme="majorHAnsi" w:hAnsiTheme="majorHAnsi" w:cstheme="majorHAnsi"/>
        </w:rPr>
      </w:pPr>
      <w:r w:rsidRPr="008736C1">
        <w:rPr>
          <w:rFonts w:asciiTheme="majorHAnsi" w:hAnsiTheme="majorHAnsi" w:cstheme="majorHAnsi"/>
          <w:b/>
          <w:bCs/>
        </w:rPr>
        <w:t>Zalecenia</w:t>
      </w:r>
      <w:r w:rsidR="009E3DDB" w:rsidRPr="008736C1">
        <w:rPr>
          <w:rFonts w:asciiTheme="majorHAnsi" w:hAnsiTheme="majorHAnsi" w:cstheme="majorHAnsi"/>
          <w:b/>
          <w:bCs/>
        </w:rPr>
        <w:t xml:space="preserve"> </w:t>
      </w:r>
      <w:r w:rsidR="009E718F" w:rsidRPr="008736C1">
        <w:rPr>
          <w:rFonts w:asciiTheme="majorHAnsi" w:hAnsiTheme="majorHAnsi" w:cstheme="majorHAnsi"/>
          <w:b/>
          <w:bCs/>
        </w:rPr>
        <w:t>Zamawiającego</w:t>
      </w:r>
      <w:r w:rsidR="009E3DDB" w:rsidRPr="008736C1">
        <w:rPr>
          <w:rFonts w:asciiTheme="majorHAnsi" w:hAnsiTheme="majorHAnsi" w:cstheme="majorHAnsi"/>
          <w:b/>
          <w:bCs/>
        </w:rPr>
        <w:t>:</w:t>
      </w:r>
    </w:p>
    <w:p w14:paraId="56BB392C" w14:textId="60ED5BE1" w:rsidR="004C76C6" w:rsidRDefault="004C76C6" w:rsidP="00C61975">
      <w:pPr>
        <w:pStyle w:val="Akapitzlist"/>
        <w:pBdr>
          <w:top w:val="nil"/>
          <w:left w:val="nil"/>
          <w:bottom w:val="nil"/>
          <w:right w:val="nil"/>
          <w:between w:val="nil"/>
        </w:pBdr>
        <w:tabs>
          <w:tab w:val="left" w:pos="567"/>
        </w:tabs>
        <w:spacing w:after="0" w:line="319" w:lineRule="auto"/>
        <w:ind w:left="567"/>
        <w:jc w:val="both"/>
        <w:rPr>
          <w:rFonts w:asciiTheme="majorHAnsi" w:hAnsiTheme="majorHAnsi" w:cstheme="majorHAnsi"/>
        </w:rPr>
      </w:pPr>
      <w:r w:rsidRPr="00A258D6">
        <w:rPr>
          <w:rFonts w:asciiTheme="majorHAnsi" w:hAnsiTheme="majorHAnsi" w:cstheme="majorHAnsi"/>
          <w:b/>
          <w:bCs/>
        </w:rPr>
        <w:t xml:space="preserve">Formaty plików wykorzystywanych przez </w:t>
      </w:r>
      <w:r w:rsidR="00FB6B65" w:rsidRPr="00A258D6">
        <w:rPr>
          <w:rFonts w:asciiTheme="majorHAnsi" w:hAnsiTheme="majorHAnsi" w:cstheme="majorHAnsi"/>
          <w:b/>
          <w:bCs/>
        </w:rPr>
        <w:t>W</w:t>
      </w:r>
      <w:r w:rsidRPr="00A258D6">
        <w:rPr>
          <w:rFonts w:asciiTheme="majorHAnsi" w:hAnsiTheme="majorHAnsi" w:cstheme="majorHAnsi"/>
          <w:b/>
          <w:bCs/>
        </w:rPr>
        <w:t>ykonawców powinny być zgodne z</w:t>
      </w:r>
      <w:r w:rsidRPr="00A258D6">
        <w:rPr>
          <w:rFonts w:asciiTheme="majorHAnsi" w:hAnsiTheme="majorHAnsi" w:cstheme="majorHAnsi"/>
        </w:rPr>
        <w:t xml:space="preserve"> </w:t>
      </w:r>
      <w:r w:rsidR="00CC4F47">
        <w:rPr>
          <w:rFonts w:asciiTheme="majorHAnsi" w:hAnsiTheme="majorHAnsi" w:cstheme="majorHAnsi"/>
        </w:rPr>
        <w:t>O</w:t>
      </w:r>
      <w:r w:rsidR="00CC4F47" w:rsidRPr="00A258D6">
        <w:rPr>
          <w:rFonts w:asciiTheme="majorHAnsi" w:hAnsiTheme="majorHAnsi" w:cstheme="majorHAnsi"/>
        </w:rPr>
        <w:t xml:space="preserve">bwieszczeniem </w:t>
      </w:r>
      <w:r w:rsidR="00CC4F47">
        <w:rPr>
          <w:rFonts w:asciiTheme="majorHAnsi" w:hAnsiTheme="majorHAnsi" w:cstheme="majorHAnsi"/>
        </w:rPr>
        <w:t>P</w:t>
      </w:r>
      <w:r w:rsidR="00CC4F47" w:rsidRPr="00A258D6">
        <w:rPr>
          <w:rFonts w:asciiTheme="majorHAnsi" w:hAnsiTheme="majorHAnsi" w:cstheme="majorHAnsi"/>
        </w:rPr>
        <w:t xml:space="preserve">rezesa </w:t>
      </w:r>
      <w:r w:rsidR="00CC4F47">
        <w:rPr>
          <w:rFonts w:asciiTheme="majorHAnsi" w:hAnsiTheme="majorHAnsi" w:cstheme="majorHAnsi"/>
        </w:rPr>
        <w:t>R</w:t>
      </w:r>
      <w:r w:rsidR="00CC4F47" w:rsidRPr="00A258D6">
        <w:rPr>
          <w:rFonts w:asciiTheme="majorHAnsi" w:hAnsiTheme="majorHAnsi" w:cstheme="majorHAnsi"/>
        </w:rPr>
        <w:t xml:space="preserve">ady </w:t>
      </w:r>
      <w:r w:rsidR="00CC4F47">
        <w:rPr>
          <w:rFonts w:asciiTheme="majorHAnsi" w:hAnsiTheme="majorHAnsi" w:cstheme="majorHAnsi"/>
        </w:rPr>
        <w:t>M</w:t>
      </w:r>
      <w:r w:rsidR="00CC4F47" w:rsidRPr="00A258D6">
        <w:rPr>
          <w:rFonts w:asciiTheme="majorHAnsi" w:hAnsiTheme="majorHAnsi" w:cstheme="majorHAnsi"/>
        </w:rPr>
        <w:t xml:space="preserve">inistrów </w:t>
      </w:r>
      <w:r w:rsidRPr="00A258D6">
        <w:rPr>
          <w:rFonts w:asciiTheme="majorHAnsi" w:hAnsiTheme="majorHAnsi" w:cstheme="maj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E09C7A"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lastRenderedPageBreak/>
        <w:t>Zamawiający rekomenduje wykorzystanie formatów: .pdf .</w:t>
      </w:r>
      <w:proofErr w:type="spellStart"/>
      <w:r w:rsidRPr="00185BCC">
        <w:rPr>
          <w:rFonts w:asciiTheme="majorHAnsi" w:eastAsia="Times New Roman" w:hAnsiTheme="majorHAnsi" w:cstheme="majorHAnsi"/>
        </w:rPr>
        <w:t>doc</w:t>
      </w:r>
      <w:proofErr w:type="spellEnd"/>
      <w:r w:rsidRPr="00185BCC">
        <w:rPr>
          <w:rFonts w:asciiTheme="majorHAnsi" w:eastAsia="Times New Roman" w:hAnsiTheme="majorHAnsi" w:cstheme="majorHAnsi"/>
        </w:rPr>
        <w:t xml:space="preserve"> .xls .jpg (.</w:t>
      </w:r>
      <w:proofErr w:type="spellStart"/>
      <w:r w:rsidRPr="00185BCC">
        <w:rPr>
          <w:rFonts w:asciiTheme="majorHAnsi" w:eastAsia="Times New Roman" w:hAnsiTheme="majorHAnsi" w:cstheme="majorHAnsi"/>
        </w:rPr>
        <w:t>jpeg</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ze szczególnym wskazaniem na .pdf</w:t>
      </w:r>
    </w:p>
    <w:p w14:paraId="53DFE144"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W celu ewentualnej kompresji danych Zamawiający rekomenduje wykorzystanie jednego z formatów:</w:t>
      </w:r>
    </w:p>
    <w:p w14:paraId="4ED1CB96" w14:textId="77777777" w:rsidR="00185BCC" w:rsidRPr="00185BCC" w:rsidRDefault="00185BCC" w:rsidP="0050274A">
      <w:pPr>
        <w:numPr>
          <w:ilvl w:val="1"/>
          <w:numId w:val="21"/>
        </w:numPr>
        <w:tabs>
          <w:tab w:val="left" w:pos="1418"/>
        </w:tabs>
        <w:spacing w:line="319" w:lineRule="auto"/>
        <w:ind w:left="1418"/>
        <w:jc w:val="both"/>
        <w:rPr>
          <w:rFonts w:asciiTheme="majorHAnsi" w:eastAsia="Times New Roman" w:hAnsiTheme="majorHAnsi" w:cstheme="majorHAnsi"/>
        </w:rPr>
      </w:pPr>
      <w:r w:rsidRPr="00185BCC">
        <w:rPr>
          <w:rFonts w:asciiTheme="majorHAnsi" w:eastAsia="Times New Roman" w:hAnsiTheme="majorHAnsi" w:cstheme="majorHAnsi"/>
        </w:rPr>
        <w:t xml:space="preserve">.zip </w:t>
      </w:r>
    </w:p>
    <w:p w14:paraId="617C2A2F" w14:textId="77777777" w:rsidR="00185BCC" w:rsidRPr="00185BCC" w:rsidRDefault="00185BCC" w:rsidP="0050274A">
      <w:pPr>
        <w:numPr>
          <w:ilvl w:val="1"/>
          <w:numId w:val="21"/>
        </w:numPr>
        <w:tabs>
          <w:tab w:val="left" w:pos="1418"/>
        </w:tabs>
        <w:spacing w:line="319" w:lineRule="auto"/>
        <w:ind w:left="1418"/>
        <w:jc w:val="both"/>
        <w:rPr>
          <w:rFonts w:asciiTheme="majorHAnsi" w:eastAsia="Times New Roman" w:hAnsiTheme="majorHAnsi" w:cstheme="majorHAnsi"/>
        </w:rPr>
      </w:pPr>
      <w:r w:rsidRPr="00185BCC">
        <w:rPr>
          <w:rFonts w:asciiTheme="majorHAnsi" w:eastAsia="Times New Roman" w:hAnsiTheme="majorHAnsi" w:cstheme="majorHAnsi"/>
        </w:rPr>
        <w:t>.7Z</w:t>
      </w:r>
    </w:p>
    <w:p w14:paraId="736B2E1B"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Wśród formatów powszechnych a </w:t>
      </w:r>
      <w:r w:rsidRPr="00185BCC">
        <w:rPr>
          <w:rFonts w:asciiTheme="majorHAnsi" w:eastAsia="Times New Roman" w:hAnsiTheme="majorHAnsi" w:cstheme="majorHAnsi"/>
          <w:b/>
          <w:bCs/>
        </w:rPr>
        <w:t>NIE występujących</w:t>
      </w:r>
      <w:r w:rsidRPr="00185BCC">
        <w:rPr>
          <w:rFonts w:asciiTheme="majorHAnsi" w:eastAsia="Times New Roman" w:hAnsiTheme="majorHAnsi" w:cstheme="majorHAnsi"/>
        </w:rPr>
        <w:t xml:space="preserve"> w rozporządzeniu występują: .</w:t>
      </w:r>
      <w:proofErr w:type="spellStart"/>
      <w:r w:rsidRPr="00185BCC">
        <w:rPr>
          <w:rFonts w:asciiTheme="majorHAnsi" w:eastAsia="Times New Roman" w:hAnsiTheme="majorHAnsi" w:cstheme="majorHAnsi"/>
        </w:rPr>
        <w:t>rar</w:t>
      </w:r>
      <w:proofErr w:type="spellEnd"/>
      <w:r w:rsidRPr="00185BCC">
        <w:rPr>
          <w:rFonts w:asciiTheme="majorHAnsi" w:eastAsia="Times New Roman" w:hAnsiTheme="majorHAnsi" w:cstheme="majorHAnsi"/>
        </w:rPr>
        <w:t xml:space="preserve"> .gif .</w:t>
      </w:r>
      <w:proofErr w:type="spellStart"/>
      <w:r w:rsidRPr="00185BCC">
        <w:rPr>
          <w:rFonts w:asciiTheme="majorHAnsi" w:eastAsia="Times New Roman" w:hAnsiTheme="majorHAnsi" w:cstheme="majorHAnsi"/>
        </w:rPr>
        <w:t>bmp</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numbers</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pages</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Dokumenty złożone w takich plikach zostaną uznane za złożone nieskutecznie.</w:t>
      </w:r>
    </w:p>
    <w:p w14:paraId="71D4A44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185BCC">
        <w:rPr>
          <w:rFonts w:asciiTheme="majorHAnsi" w:eastAsia="Times New Roman" w:hAnsiTheme="majorHAnsi" w:cstheme="majorHAnsi"/>
        </w:rPr>
        <w:t>eDoApp</w:t>
      </w:r>
      <w:proofErr w:type="spellEnd"/>
      <w:r w:rsidRPr="00185BCC">
        <w:rPr>
          <w:rFonts w:asciiTheme="majorHAnsi" w:eastAsia="Times New Roman" w:hAnsiTheme="majorHAnsi" w:cstheme="majorHAnsi"/>
        </w:rPr>
        <w:t xml:space="preserve"> służącej do składania podpisu osobistego, który wynosi max 5MB.</w:t>
      </w:r>
    </w:p>
    <w:p w14:paraId="05AE9242"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85BCC">
        <w:rPr>
          <w:rFonts w:asciiTheme="majorHAnsi" w:eastAsia="Times New Roman" w:hAnsiTheme="majorHAnsi" w:cstheme="majorHAnsi"/>
        </w:rPr>
        <w:t>PAdES</w:t>
      </w:r>
      <w:proofErr w:type="spellEnd"/>
      <w:r w:rsidRPr="00185BCC">
        <w:rPr>
          <w:rFonts w:asciiTheme="majorHAnsi" w:eastAsia="Times New Roman" w:hAnsiTheme="majorHAnsi" w:cstheme="majorHAnsi"/>
        </w:rPr>
        <w:t xml:space="preserve">. </w:t>
      </w:r>
    </w:p>
    <w:p w14:paraId="152DA175"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Pliki w innych formatach niż PDF zaleca się opatrzyć zewnętrznym podpisem </w:t>
      </w:r>
      <w:proofErr w:type="spellStart"/>
      <w:r w:rsidRPr="00185BCC">
        <w:rPr>
          <w:rFonts w:asciiTheme="majorHAnsi" w:eastAsia="Times New Roman" w:hAnsiTheme="majorHAnsi" w:cstheme="majorHAnsi"/>
        </w:rPr>
        <w:t>XAdES</w:t>
      </w:r>
      <w:proofErr w:type="spellEnd"/>
      <w:r w:rsidRPr="00185BCC">
        <w:rPr>
          <w:rFonts w:asciiTheme="majorHAnsi" w:eastAsia="Times New Roman" w:hAnsiTheme="majorHAnsi" w:cstheme="majorHAnsi"/>
        </w:rPr>
        <w:t>. Wykonawca powinien pamiętać, aby plik z podpisem przekazywać łącznie z dokumentem podpisywanym.</w:t>
      </w:r>
    </w:p>
    <w:p w14:paraId="1297B0D1"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66F4F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8D002DD"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0F0ACA67"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Osobą składającą ofertę powinna być osoba kontaktowa podawana w dokumentacji.</w:t>
      </w:r>
    </w:p>
    <w:p w14:paraId="2C039D66"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bookmarkStart w:id="28" w:name="_Hlk85115607"/>
      <w:r w:rsidRPr="00185BCC">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A0C9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Podczas podpisywania plików zaleca się stosowanie algorytmu skrótu SHA2 zamiast SHA1.  </w:t>
      </w:r>
    </w:p>
    <w:p w14:paraId="798137EB"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Jeśli wykonawca pakuje dokumenty np. w plik ZIP zalecamy wcześniejsze podpisanie każdego ze skompresowanych plików. </w:t>
      </w:r>
    </w:p>
    <w:p w14:paraId="6D4B2E60"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podpisu z kwalifikowanym znacznikiem czasu.</w:t>
      </w:r>
    </w:p>
    <w:p w14:paraId="783F0A6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t>
      </w:r>
      <w:r w:rsidRPr="00185BCC">
        <w:rPr>
          <w:rFonts w:asciiTheme="majorHAnsi" w:eastAsia="Times New Roman" w:hAnsiTheme="majorHAnsi" w:cstheme="majorHAnsi"/>
          <w:u w:val="single"/>
        </w:rPr>
        <w:t>nie</w:t>
      </w:r>
      <w:r w:rsidRPr="00185BCC">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5"/>
    <w:bookmarkEnd w:id="28"/>
    <w:p w14:paraId="059769A9" w14:textId="594DE988" w:rsidR="007C0A1B" w:rsidRPr="00C61975" w:rsidRDefault="00C80F99" w:rsidP="0050274A">
      <w:pPr>
        <w:pStyle w:val="NormalnyWeb"/>
        <w:numPr>
          <w:ilvl w:val="3"/>
          <w:numId w:val="18"/>
        </w:numPr>
        <w:tabs>
          <w:tab w:val="left" w:pos="567"/>
        </w:tabs>
        <w:spacing w:line="319" w:lineRule="auto"/>
        <w:ind w:left="567" w:hanging="425"/>
        <w:jc w:val="both"/>
        <w:textAlignment w:val="baseline"/>
        <w:rPr>
          <w:rFonts w:asciiTheme="majorHAnsi" w:hAnsiTheme="majorHAnsi" w:cstheme="majorHAnsi"/>
          <w:sz w:val="22"/>
          <w:szCs w:val="22"/>
        </w:rPr>
      </w:pPr>
      <w:r>
        <w:rPr>
          <w:rFonts w:asciiTheme="majorHAnsi" w:hAnsiTheme="majorHAnsi" w:cstheme="majorHAnsi"/>
          <w:sz w:val="22"/>
          <w:szCs w:val="22"/>
        </w:rPr>
        <w:t>Wykonawca może zwrócić się  do Zamawiającego z wnioskiem o wyjaśnienie treści  SWZ.</w:t>
      </w:r>
      <w:r>
        <w:rPr>
          <w:rFonts w:asciiTheme="majorHAnsi" w:hAnsiTheme="majorHAnsi" w:cstheme="majorHAnsi"/>
          <w:sz w:val="22"/>
          <w:szCs w:val="22"/>
        </w:rPr>
        <w:br/>
        <w:t xml:space="preserve">Zamawiający jest zobowiązany udzielić wyjaśnień niezwłocznie, jednak nie później niż 2 dni </w:t>
      </w:r>
      <w:r>
        <w:rPr>
          <w:rFonts w:asciiTheme="majorHAnsi" w:hAnsiTheme="majorHAnsi" w:cstheme="majorHAnsi"/>
          <w:sz w:val="22"/>
          <w:szCs w:val="22"/>
        </w:rPr>
        <w:lastRenderedPageBreak/>
        <w:t>przed upływem terminu składania ofert, pod warunkiem, że wniosek o wyjaśnienie treści SWZ wpłynął do Zamawiającego nie później niż na 4 dni przed upływem terminu składania ofert.</w:t>
      </w:r>
      <w:r>
        <w:rPr>
          <w:rFonts w:asciiTheme="majorHAnsi" w:hAnsiTheme="majorHAnsi" w:cstheme="majorHAnsi"/>
          <w:sz w:val="22"/>
          <w:szCs w:val="22"/>
        </w:rPr>
        <w:br/>
        <w:t>Jeżeli Zamawiający nie udzieli wyjaśnień w terminie, przedłuża termin składania ofert o czas niezbędny do zapoznania się wszystkich zainteresowanych Wykonawców z wyjaśnieniami niezbędnymi do należytego przygotowania i złożenia ofert. W przypadku gdy wniosek o wyjaśnienie treści SWZ nie wpłynął w terminie  (4 dni przed upływem terminu składania ofert)</w:t>
      </w:r>
      <w:r w:rsidR="007C0A1B">
        <w:rPr>
          <w:rFonts w:asciiTheme="majorHAnsi" w:hAnsiTheme="majorHAnsi" w:cstheme="majorHAnsi"/>
          <w:sz w:val="22"/>
          <w:szCs w:val="22"/>
        </w:rPr>
        <w:t xml:space="preserve"> Zamawiający nie ma obowiązku udzielania wyjaśnień SWZ oraz obowiązku przedłużenia terminu składania ofert.</w:t>
      </w:r>
      <w:r w:rsidR="00C61975">
        <w:rPr>
          <w:rFonts w:asciiTheme="majorHAnsi" w:hAnsiTheme="majorHAnsi" w:cstheme="majorHAnsi"/>
          <w:sz w:val="22"/>
          <w:szCs w:val="22"/>
        </w:rPr>
        <w:t xml:space="preserve"> </w:t>
      </w:r>
      <w:r w:rsidR="007C0A1B" w:rsidRPr="00C61975">
        <w:rPr>
          <w:rFonts w:asciiTheme="majorHAnsi" w:hAnsiTheme="majorHAnsi" w:cstheme="majorHAnsi"/>
          <w:sz w:val="22"/>
          <w:szCs w:val="22"/>
        </w:rPr>
        <w:t>Przedłużenie terminu składania ofert nie wpływa na bieg terminu składania wniosku o wyjaśnienie treści SWZ.</w:t>
      </w:r>
    </w:p>
    <w:p w14:paraId="55914B84" w14:textId="77777777" w:rsidR="008736C1" w:rsidRPr="008736C1" w:rsidRDefault="008736C1" w:rsidP="008736C1">
      <w:pPr>
        <w:pStyle w:val="NormalnyWeb"/>
        <w:spacing w:line="319" w:lineRule="auto"/>
        <w:jc w:val="both"/>
        <w:textAlignment w:val="baseline"/>
        <w:rPr>
          <w:rFonts w:asciiTheme="majorHAnsi" w:hAnsiTheme="majorHAnsi" w:cstheme="majorHAnsi"/>
          <w:sz w:val="22"/>
          <w:szCs w:val="22"/>
        </w:rPr>
      </w:pPr>
    </w:p>
    <w:p w14:paraId="7FA78A0E" w14:textId="062D7898" w:rsidR="00897FAC" w:rsidRPr="00313AB1" w:rsidRDefault="00273251" w:rsidP="00897FAC">
      <w:pPr>
        <w:pStyle w:val="Nagwek2"/>
        <w:spacing w:before="0" w:after="0" w:line="240" w:lineRule="auto"/>
        <w:jc w:val="both"/>
        <w:rPr>
          <w:rFonts w:asciiTheme="majorHAnsi" w:hAnsiTheme="majorHAnsi" w:cstheme="majorHAnsi"/>
          <w:b/>
          <w:bCs/>
          <w:sz w:val="24"/>
          <w:szCs w:val="24"/>
        </w:rPr>
      </w:pPr>
      <w:bookmarkStart w:id="29" w:name="_Toc65495859"/>
      <w:bookmarkStart w:id="30" w:name="_Hlk66110879"/>
      <w:r w:rsidRPr="00313AB1">
        <w:rPr>
          <w:rFonts w:asciiTheme="majorHAnsi" w:hAnsiTheme="majorHAnsi" w:cstheme="majorHAnsi"/>
          <w:b/>
          <w:bCs/>
          <w:sz w:val="24"/>
          <w:szCs w:val="24"/>
        </w:rPr>
        <w:t>XIV. OPIS SPOSOBU PRZYGOTOWANIA OFERT ORAZ DOKUMENTÓW WYMAGANYCH PRZEZ ZAMAWIAJĄCEGO W SWZ</w:t>
      </w:r>
      <w:bookmarkEnd w:id="29"/>
    </w:p>
    <w:p w14:paraId="1D595F67" w14:textId="77777777" w:rsidR="00897FAC" w:rsidRPr="00313AB1" w:rsidRDefault="00897FAC" w:rsidP="00897FAC"/>
    <w:p w14:paraId="000000C9" w14:textId="5AFFC695" w:rsidR="001C5D72" w:rsidRPr="00636F90" w:rsidRDefault="00E32059" w:rsidP="0050274A">
      <w:pPr>
        <w:pStyle w:val="Akapitzlist"/>
        <w:numPr>
          <w:ilvl w:val="1"/>
          <w:numId w:val="22"/>
        </w:numPr>
        <w:spacing w:line="319" w:lineRule="auto"/>
        <w:jc w:val="both"/>
        <w:rPr>
          <w:rFonts w:asciiTheme="majorHAnsi" w:hAnsiTheme="majorHAnsi" w:cstheme="majorHAnsi"/>
        </w:rPr>
      </w:pPr>
      <w:r w:rsidRPr="00636F90">
        <w:rPr>
          <w:rFonts w:asciiTheme="majorHAnsi" w:hAnsiTheme="majorHAnsi" w:cstheme="majorHAnsi"/>
        </w:rPr>
        <w:t>Oferta  zawiera następujące oświadczenia i dokumenty:</w:t>
      </w:r>
    </w:p>
    <w:p w14:paraId="78994EA3" w14:textId="60A13848" w:rsidR="00F122C3" w:rsidRDefault="00F122C3" w:rsidP="00636F90">
      <w:pPr>
        <w:pStyle w:val="Akapitzlist"/>
        <w:spacing w:line="319" w:lineRule="auto"/>
        <w:ind w:left="0"/>
        <w:jc w:val="both"/>
        <w:rPr>
          <w:rFonts w:asciiTheme="majorHAnsi" w:hAnsiTheme="majorHAnsi" w:cstheme="majorHAnsi"/>
        </w:rPr>
      </w:pPr>
      <w:r>
        <w:rPr>
          <w:rFonts w:asciiTheme="majorHAnsi" w:hAnsiTheme="majorHAnsi" w:cstheme="majorHAnsi"/>
        </w:rPr>
        <w:t xml:space="preserve">-  </w:t>
      </w:r>
      <w:r w:rsidR="00636F90" w:rsidRPr="00636F90">
        <w:rPr>
          <w:rFonts w:asciiTheme="majorHAnsi" w:hAnsiTheme="majorHAnsi" w:cstheme="majorHAnsi"/>
        </w:rPr>
        <w:t xml:space="preserve">Wypełniony formularz </w:t>
      </w:r>
      <w:r>
        <w:rPr>
          <w:rFonts w:asciiTheme="majorHAnsi" w:hAnsiTheme="majorHAnsi" w:cstheme="majorHAnsi"/>
        </w:rPr>
        <w:t>ofertowy – załącznik nr 1 do SWZ,</w:t>
      </w:r>
    </w:p>
    <w:p w14:paraId="031D8637" w14:textId="15DAEAEA" w:rsidR="00636F90" w:rsidRPr="00636F90" w:rsidRDefault="00F122C3" w:rsidP="00636F90">
      <w:pPr>
        <w:pStyle w:val="Akapitzlist"/>
        <w:spacing w:line="319" w:lineRule="auto"/>
        <w:ind w:left="0"/>
        <w:jc w:val="both"/>
        <w:rPr>
          <w:rFonts w:asciiTheme="majorHAnsi" w:hAnsiTheme="majorHAnsi" w:cstheme="majorHAnsi"/>
        </w:rPr>
      </w:pPr>
      <w:r>
        <w:rPr>
          <w:rFonts w:asciiTheme="majorHAnsi" w:hAnsiTheme="majorHAnsi" w:cstheme="majorHAnsi"/>
        </w:rPr>
        <w:t xml:space="preserve">-  Wypełniony </w:t>
      </w:r>
      <w:r w:rsidR="00636F90" w:rsidRPr="00636F90">
        <w:rPr>
          <w:rFonts w:asciiTheme="majorHAnsi" w:hAnsiTheme="majorHAnsi" w:cstheme="majorHAnsi"/>
        </w:rPr>
        <w:t xml:space="preserve"> opis przedmiotu zamówienia</w:t>
      </w:r>
      <w:r>
        <w:rPr>
          <w:rFonts w:asciiTheme="majorHAnsi" w:hAnsiTheme="majorHAnsi" w:cstheme="majorHAnsi"/>
        </w:rPr>
        <w:t xml:space="preserve"> – Załącznik nr  2 do SWZ</w:t>
      </w:r>
      <w:r w:rsidR="00636F90" w:rsidRPr="00636F90">
        <w:rPr>
          <w:rFonts w:asciiTheme="majorHAnsi" w:hAnsiTheme="majorHAnsi" w:cstheme="majorHAnsi"/>
        </w:rPr>
        <w:t>,</w:t>
      </w:r>
    </w:p>
    <w:p w14:paraId="1EB29B90" w14:textId="388A9A05" w:rsidR="00636F90" w:rsidRPr="008147CE" w:rsidRDefault="00636F90" w:rsidP="00636F90">
      <w:pPr>
        <w:pStyle w:val="Akapitzlist"/>
        <w:spacing w:line="319" w:lineRule="auto"/>
        <w:ind w:left="0"/>
        <w:jc w:val="both"/>
        <w:rPr>
          <w:rFonts w:asciiTheme="majorHAnsi" w:hAnsiTheme="majorHAnsi" w:cstheme="majorHAnsi"/>
          <w:i/>
          <w:iCs/>
        </w:rPr>
      </w:pPr>
      <w:r>
        <w:rPr>
          <w:rFonts w:asciiTheme="majorHAnsi" w:hAnsiTheme="majorHAnsi" w:cstheme="majorHAnsi"/>
        </w:rPr>
        <w:t xml:space="preserve">- </w:t>
      </w:r>
      <w:r w:rsidR="00F122C3">
        <w:rPr>
          <w:rFonts w:asciiTheme="majorHAnsi" w:hAnsiTheme="majorHAnsi" w:cstheme="majorHAnsi"/>
        </w:rPr>
        <w:t xml:space="preserve"> </w:t>
      </w:r>
      <w:r w:rsidRPr="00636F90">
        <w:rPr>
          <w:rFonts w:asciiTheme="majorHAnsi" w:hAnsiTheme="majorHAnsi" w:cstheme="majorHAnsi"/>
        </w:rPr>
        <w:t xml:space="preserve">Aktualne na dzień składania ofert oświadczenie  o spełnianiu warunków udziału  - </w:t>
      </w:r>
      <w:r w:rsidR="00F122C3">
        <w:rPr>
          <w:rFonts w:asciiTheme="majorHAnsi" w:hAnsiTheme="majorHAnsi" w:cstheme="majorHAnsi"/>
        </w:rPr>
        <w:t xml:space="preserve"> </w:t>
      </w:r>
      <w:r w:rsidRPr="008147CE">
        <w:rPr>
          <w:rFonts w:asciiTheme="majorHAnsi" w:hAnsiTheme="majorHAnsi" w:cstheme="majorHAnsi"/>
          <w:i/>
          <w:iCs/>
        </w:rPr>
        <w:t>Załącznik nr 4 do SWZ.</w:t>
      </w:r>
    </w:p>
    <w:p w14:paraId="4506A3E7" w14:textId="1A39420B" w:rsidR="00636F90" w:rsidRPr="00636F90" w:rsidRDefault="00636F90" w:rsidP="00636F90">
      <w:pPr>
        <w:pStyle w:val="Akapitzlist"/>
        <w:spacing w:line="319" w:lineRule="auto"/>
        <w:ind w:left="0"/>
        <w:jc w:val="both"/>
        <w:rPr>
          <w:rFonts w:asciiTheme="majorHAnsi" w:hAnsiTheme="majorHAnsi" w:cstheme="majorHAnsi"/>
        </w:rPr>
      </w:pPr>
      <w:r>
        <w:rPr>
          <w:rFonts w:asciiTheme="majorHAnsi" w:hAnsiTheme="majorHAnsi" w:cstheme="majorHAnsi"/>
        </w:rPr>
        <w:t xml:space="preserve">-  </w:t>
      </w:r>
      <w:r w:rsidRPr="00636F90">
        <w:rPr>
          <w:rFonts w:asciiTheme="majorHAnsi" w:hAnsiTheme="majorHAnsi" w:cstheme="majorHAnsi"/>
        </w:rPr>
        <w:t xml:space="preserve">Aktualne na dzień składania ofert </w:t>
      </w:r>
      <w:proofErr w:type="spellStart"/>
      <w:r w:rsidRPr="00636F90">
        <w:rPr>
          <w:rFonts w:asciiTheme="majorHAnsi" w:hAnsiTheme="majorHAnsi" w:cstheme="majorHAnsi"/>
        </w:rPr>
        <w:t>oświadcz</w:t>
      </w:r>
      <w:r w:rsidR="00F122C3">
        <w:rPr>
          <w:rFonts w:asciiTheme="majorHAnsi" w:hAnsiTheme="majorHAnsi" w:cstheme="majorHAnsi"/>
        </w:rPr>
        <w:t>.</w:t>
      </w:r>
      <w:r w:rsidRPr="00636F90">
        <w:rPr>
          <w:rFonts w:asciiTheme="majorHAnsi" w:hAnsiTheme="majorHAnsi" w:cstheme="majorHAnsi"/>
        </w:rPr>
        <w:t>o</w:t>
      </w:r>
      <w:proofErr w:type="spellEnd"/>
      <w:r w:rsidRPr="00636F90">
        <w:rPr>
          <w:rFonts w:asciiTheme="majorHAnsi" w:hAnsiTheme="majorHAnsi" w:cstheme="majorHAnsi"/>
        </w:rPr>
        <w:t xml:space="preserve"> braku podstaw do wykluczenia – </w:t>
      </w:r>
      <w:r w:rsidRPr="008147CE">
        <w:rPr>
          <w:rFonts w:asciiTheme="majorHAnsi" w:hAnsiTheme="majorHAnsi" w:cstheme="majorHAnsi"/>
          <w:i/>
          <w:iCs/>
        </w:rPr>
        <w:t>Załącznik nr 5 do SWZ</w:t>
      </w:r>
      <w:r w:rsidRPr="00636F90">
        <w:rPr>
          <w:rFonts w:asciiTheme="majorHAnsi" w:hAnsiTheme="majorHAnsi" w:cstheme="majorHAnsi"/>
        </w:rPr>
        <w:t>.</w:t>
      </w:r>
    </w:p>
    <w:p w14:paraId="2ACAB56D" w14:textId="66402021" w:rsidR="00636F90" w:rsidRPr="00636F90" w:rsidRDefault="00636F90" w:rsidP="00636F90">
      <w:pPr>
        <w:pStyle w:val="Akapitzlist"/>
        <w:spacing w:line="319" w:lineRule="auto"/>
        <w:ind w:left="0"/>
        <w:jc w:val="both"/>
        <w:rPr>
          <w:rFonts w:asciiTheme="majorHAnsi" w:hAnsiTheme="majorHAnsi" w:cstheme="majorHAnsi"/>
        </w:rPr>
      </w:pPr>
      <w:r>
        <w:rPr>
          <w:rFonts w:asciiTheme="majorHAnsi" w:hAnsiTheme="majorHAnsi" w:cstheme="majorHAnsi"/>
        </w:rPr>
        <w:t xml:space="preserve">- </w:t>
      </w:r>
      <w:r w:rsidR="008147CE">
        <w:rPr>
          <w:rFonts w:asciiTheme="majorHAnsi" w:hAnsiTheme="majorHAnsi" w:cstheme="majorHAnsi"/>
        </w:rPr>
        <w:t xml:space="preserve"> </w:t>
      </w:r>
      <w:r w:rsidRPr="00636F90">
        <w:rPr>
          <w:rFonts w:asciiTheme="majorHAnsi" w:hAnsiTheme="majorHAnsi" w:cstheme="majorHAnsi"/>
        </w:rPr>
        <w:t>Aktualne na dzień składania ofert oświadczenie  dotyczące podstaw wykluczenia na podstawie art. 7 ust. 1 ustawy z dnia 13 kwietnia 2022 r. o szczególnych rozwiązaniach w zakresie przeciwdziałania wspieraniu agresji na Ukrainę oraz służących ochronie bezpieczeństwa narodowego</w:t>
      </w:r>
      <w:r w:rsidR="00F122C3">
        <w:rPr>
          <w:rFonts w:asciiTheme="majorHAnsi" w:hAnsiTheme="majorHAnsi" w:cstheme="majorHAnsi"/>
        </w:rPr>
        <w:t xml:space="preserve"> – załącznik 8 </w:t>
      </w:r>
    </w:p>
    <w:p w14:paraId="3D9EEEA4" w14:textId="58F97F1D" w:rsidR="00636F90" w:rsidRPr="00636F90" w:rsidRDefault="00636F90" w:rsidP="00636F90">
      <w:pPr>
        <w:pStyle w:val="Akapitzlist"/>
        <w:spacing w:line="319" w:lineRule="auto"/>
        <w:ind w:left="0"/>
        <w:jc w:val="both"/>
        <w:rPr>
          <w:rFonts w:asciiTheme="majorHAnsi" w:hAnsiTheme="majorHAnsi" w:cstheme="majorHAnsi"/>
        </w:rPr>
      </w:pPr>
      <w:r>
        <w:rPr>
          <w:rFonts w:asciiTheme="majorHAnsi" w:hAnsiTheme="majorHAnsi" w:cstheme="majorHAnsi"/>
        </w:rPr>
        <w:t xml:space="preserve">- </w:t>
      </w:r>
      <w:r w:rsidRPr="00636F90">
        <w:rPr>
          <w:rFonts w:asciiTheme="majorHAnsi" w:hAnsiTheme="majorHAnsi" w:cstheme="majorHAnsi"/>
        </w:rPr>
        <w:t xml:space="preserve">Zobowiązanie podmiotu udostępniającego wykonawcy zasoby na potrzeby  realizacji zamówienia  art. 118 ust. 3  i 4 ustawy </w:t>
      </w:r>
      <w:proofErr w:type="spellStart"/>
      <w:r w:rsidRPr="00636F90">
        <w:rPr>
          <w:rFonts w:asciiTheme="majorHAnsi" w:hAnsiTheme="majorHAnsi" w:cstheme="majorHAnsi"/>
        </w:rPr>
        <w:t>pzp</w:t>
      </w:r>
      <w:proofErr w:type="spellEnd"/>
      <w:r w:rsidRPr="00636F90">
        <w:rPr>
          <w:rFonts w:asciiTheme="majorHAnsi" w:hAnsiTheme="majorHAnsi" w:cstheme="majorHAnsi"/>
        </w:rPr>
        <w:t>)</w:t>
      </w:r>
      <w:r w:rsidR="00F122C3">
        <w:rPr>
          <w:rFonts w:asciiTheme="majorHAnsi" w:hAnsiTheme="majorHAnsi" w:cstheme="majorHAnsi"/>
        </w:rPr>
        <w:t xml:space="preserve"> - </w:t>
      </w:r>
      <w:r w:rsidR="00F122C3" w:rsidRPr="008147CE">
        <w:rPr>
          <w:rFonts w:asciiTheme="majorHAnsi" w:hAnsiTheme="majorHAnsi" w:cstheme="majorHAnsi"/>
          <w:i/>
          <w:iCs/>
        </w:rPr>
        <w:t xml:space="preserve">załącznik nr  </w:t>
      </w:r>
      <w:r w:rsidR="008147CE" w:rsidRPr="008147CE">
        <w:rPr>
          <w:rFonts w:asciiTheme="majorHAnsi" w:hAnsiTheme="majorHAnsi" w:cstheme="majorHAnsi"/>
          <w:i/>
          <w:iCs/>
        </w:rPr>
        <w:t>9 do SWZ</w:t>
      </w:r>
    </w:p>
    <w:p w14:paraId="1535CD77" w14:textId="21A76130" w:rsidR="00636F90" w:rsidRPr="00636F90" w:rsidRDefault="00636F90" w:rsidP="00636F90">
      <w:pPr>
        <w:pStyle w:val="Akapitzlist"/>
        <w:spacing w:line="319" w:lineRule="auto"/>
        <w:ind w:left="0"/>
        <w:jc w:val="both"/>
        <w:rPr>
          <w:rFonts w:asciiTheme="majorHAnsi" w:hAnsiTheme="majorHAnsi" w:cstheme="majorHAnsi"/>
        </w:rPr>
      </w:pPr>
      <w:r>
        <w:rPr>
          <w:rFonts w:asciiTheme="majorHAnsi" w:hAnsiTheme="majorHAnsi" w:cstheme="majorHAnsi"/>
        </w:rPr>
        <w:t xml:space="preserve">-   </w:t>
      </w:r>
      <w:r w:rsidR="008147CE">
        <w:rPr>
          <w:rFonts w:asciiTheme="majorHAnsi" w:hAnsiTheme="majorHAnsi" w:cstheme="majorHAnsi"/>
        </w:rPr>
        <w:t xml:space="preserve">   </w:t>
      </w:r>
      <w:r w:rsidRPr="00636F90">
        <w:rPr>
          <w:rFonts w:asciiTheme="majorHAnsi" w:hAnsiTheme="majorHAnsi" w:cstheme="majorHAnsi"/>
        </w:rPr>
        <w:t>Oświadczenie wykonawców wspólnie ubiegających się o udzielenie zamówienia- jeżeli dotyczy</w:t>
      </w:r>
    </w:p>
    <w:p w14:paraId="44857C5C" w14:textId="2D4822F7" w:rsidR="00D82F07" w:rsidRPr="00A258D6" w:rsidRDefault="00636F90" w:rsidP="008147CE">
      <w:pPr>
        <w:pStyle w:val="Akapitzlist"/>
        <w:spacing w:line="319" w:lineRule="auto"/>
        <w:ind w:left="0"/>
        <w:jc w:val="both"/>
        <w:rPr>
          <w:rFonts w:asciiTheme="majorHAnsi" w:hAnsiTheme="majorHAnsi" w:cstheme="majorHAnsi"/>
        </w:rPr>
      </w:pPr>
      <w:r>
        <w:rPr>
          <w:rFonts w:asciiTheme="majorHAnsi" w:hAnsiTheme="majorHAnsi" w:cstheme="majorHAnsi"/>
        </w:rPr>
        <w:t xml:space="preserve">  - </w:t>
      </w:r>
      <w:r w:rsidR="00535320" w:rsidRPr="00313AB1">
        <w:rPr>
          <w:rFonts w:asciiTheme="majorHAnsi" w:hAnsiTheme="majorHAnsi" w:cstheme="majorHAnsi"/>
        </w:rPr>
        <w:t>Pełnomocnictwo upoważniające do złożenia oferty, o ile ofertę składa pełnomocnik.</w:t>
      </w:r>
      <w:r w:rsidR="00313AB1">
        <w:rPr>
          <w:rFonts w:asciiTheme="majorHAnsi" w:hAnsiTheme="majorHAnsi" w:cstheme="majorHAnsi"/>
        </w:rPr>
        <w:br/>
      </w:r>
      <w:bookmarkStart w:id="31" w:name="_Hlk66110848"/>
      <w:r w:rsidR="00C61975">
        <w:rPr>
          <w:rFonts w:asciiTheme="majorHAnsi" w:hAnsiTheme="majorHAnsi" w:cstheme="majorHAnsi"/>
          <w:b/>
          <w:bCs/>
        </w:rPr>
        <w:t xml:space="preserve">2. </w:t>
      </w:r>
      <w:r w:rsidR="00D82F07" w:rsidRPr="00B67693">
        <w:rPr>
          <w:rFonts w:asciiTheme="majorHAnsi" w:hAnsiTheme="majorHAnsi" w:cstheme="majorHAnsi"/>
          <w:b/>
          <w:bCs/>
        </w:rPr>
        <w:t>Wymagania formalne dotyczące składanych w postępowaniu podmiotowych środków dowodowych oraz innych dokumentów lub oświadczeń</w:t>
      </w:r>
      <w:r w:rsidR="00D82F07" w:rsidRPr="00A258D6">
        <w:rPr>
          <w:rFonts w:asciiTheme="majorHAnsi" w:hAnsiTheme="majorHAnsi" w:cstheme="majorHAnsi"/>
        </w:rPr>
        <w:t xml:space="preserve">: </w:t>
      </w:r>
    </w:p>
    <w:p w14:paraId="5878E0DB" w14:textId="3E36E5BA" w:rsidR="008A3EE9" w:rsidRPr="00A258D6" w:rsidRDefault="004B5B12"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w:t>
      </w:r>
      <w:r w:rsidR="00B90DEE">
        <w:rPr>
          <w:rFonts w:asciiTheme="majorHAnsi" w:hAnsiTheme="majorHAnsi" w:cstheme="majorHAnsi"/>
          <w:sz w:val="22"/>
          <w:szCs w:val="22"/>
        </w:rPr>
        <w:t>oważnionego</w:t>
      </w:r>
      <w:r w:rsidR="00D82F07" w:rsidRPr="00A258D6">
        <w:rPr>
          <w:rFonts w:asciiTheme="majorHAnsi" w:hAnsiTheme="majorHAnsi" w:cstheme="majorHAnsi"/>
          <w:sz w:val="22"/>
          <w:szCs w:val="22"/>
        </w:rPr>
        <w:t xml:space="preserve"> przedstawiciela Wykonawcy.</w:t>
      </w:r>
    </w:p>
    <w:p w14:paraId="46B1FF1B" w14:textId="63078E1C" w:rsidR="00D82F07" w:rsidRPr="00A258D6" w:rsidRDefault="004B5B12"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.2.</w:t>
      </w:r>
      <w:r w:rsidR="00D82F07"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A258D6" w:rsidRDefault="00D82F07"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elektroniczny – Wykonawca przekazuje ten dokument; </w:t>
      </w:r>
    </w:p>
    <w:p w14:paraId="1D0088DA" w14:textId="7ACA1EFA" w:rsidR="00D82F07" w:rsidRPr="00A258D6" w:rsidRDefault="00D82F07"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r w:rsidRPr="00A258D6">
        <w:rPr>
          <w:rFonts w:asciiTheme="majorHAnsi" w:hAnsiTheme="majorHAnsi" w:cstheme="majorHAnsi"/>
          <w:sz w:val="22"/>
          <w:szCs w:val="22"/>
        </w:rPr>
        <w:lastRenderedPageBreak/>
        <w:t xml:space="preserve">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77777777" w:rsidR="00D82F07" w:rsidRPr="00A258D6" w:rsidRDefault="00D82F07"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09888548" w14:textId="420C1942" w:rsidR="00F00266" w:rsidRPr="00A258D6" w:rsidRDefault="002645CD" w:rsidP="00C61975">
      <w:pPr>
        <w:pStyle w:val="NormalnyWeb"/>
        <w:spacing w:line="319" w:lineRule="auto"/>
        <w:jc w:val="both"/>
        <w:textAlignment w:val="baseline"/>
        <w:rPr>
          <w:rFonts w:asciiTheme="majorHAnsi" w:hAnsiTheme="majorHAnsi" w:cstheme="majorHAnsi"/>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w:t>
      </w:r>
      <w:bookmarkEnd w:id="30"/>
      <w:bookmarkEnd w:id="31"/>
      <w:r w:rsidR="001B6804"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001B6804"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w:t>
      </w:r>
      <w:r w:rsidR="00715F9E">
        <w:rPr>
          <w:rFonts w:asciiTheme="majorHAnsi" w:hAnsiTheme="majorHAnsi" w:cstheme="majorHAnsi"/>
        </w:rPr>
        <w:t>ę</w:t>
      </w:r>
      <w:r w:rsidR="00FD4563" w:rsidRPr="00A258D6">
        <w:rPr>
          <w:rFonts w:asciiTheme="majorHAnsi" w:hAnsiTheme="majorHAnsi" w:cstheme="majorHAnsi"/>
        </w:rPr>
        <w:t xml:space="preserve"> przedsiębiorstwa Wykonawca powinien nie później niż w terminie składania ofert, zastrzec, że nie mogą one być udostępnione oraz wykazać, iż zastrzeżone informacje stanowią tajemnicę przedsiębiorstwa.</w:t>
      </w:r>
    </w:p>
    <w:p w14:paraId="620C5808" w14:textId="2E59FED8" w:rsidR="00E32059" w:rsidRPr="00A258D6" w:rsidRDefault="00E32059" w:rsidP="0050274A">
      <w:pPr>
        <w:pStyle w:val="Akapitzlist"/>
        <w:numPr>
          <w:ilvl w:val="0"/>
          <w:numId w:val="14"/>
        </w:numPr>
        <w:spacing w:after="0" w:line="319" w:lineRule="auto"/>
        <w:ind w:left="0" w:firstLine="0"/>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3">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000000CB" w14:textId="77777777"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C61975">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C61975">
      <w:pPr>
        <w:spacing w:line="319" w:lineRule="auto"/>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4">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C61975">
      <w:pPr>
        <w:spacing w:line="319" w:lineRule="auto"/>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5">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6">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7">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000000CF" w14:textId="1B6ADCB8"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000000D0" w14:textId="5C30CBEB"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 przypadku wykorzystania formatu podpisu </w:t>
      </w:r>
      <w:proofErr w:type="spellStart"/>
      <w:r w:rsidRPr="00A258D6">
        <w:rPr>
          <w:rFonts w:asciiTheme="majorHAnsi" w:hAnsiTheme="majorHAnsi" w:cstheme="majorHAnsi"/>
        </w:rPr>
        <w:t>XAdES</w:t>
      </w:r>
      <w:proofErr w:type="spellEnd"/>
      <w:r w:rsidRPr="00A258D6">
        <w:rPr>
          <w:rFonts w:asciiTheme="majorHAnsi" w:hAnsiTheme="majorHAnsi" w:cstheme="majorHAnsi"/>
        </w:rPr>
        <w:t xml:space="preserve"> zewnętrzny</w:t>
      </w:r>
      <w:r w:rsidR="00076FC4">
        <w:rPr>
          <w:rFonts w:asciiTheme="majorHAnsi" w:hAnsiTheme="majorHAnsi" w:cstheme="majorHAnsi"/>
        </w:rPr>
        <w:t xml:space="preserve"> </w:t>
      </w:r>
      <w:r w:rsidRPr="00A258D6">
        <w:rPr>
          <w:rFonts w:asciiTheme="majorHAnsi" w:hAnsiTheme="majorHAnsi" w:cstheme="majorHAnsi"/>
        </w:rPr>
        <w:t xml:space="preserve"> Zamawiający wymaga dołączenia odpowiedniej ilości plików tj. podpisywanych plików z danymi oraz plików </w:t>
      </w:r>
      <w:proofErr w:type="spellStart"/>
      <w:r w:rsidRPr="00A258D6">
        <w:rPr>
          <w:rFonts w:asciiTheme="majorHAnsi" w:hAnsiTheme="majorHAnsi" w:cstheme="majorHAnsi"/>
        </w:rPr>
        <w:t>XAdES</w:t>
      </w:r>
      <w:proofErr w:type="spellEnd"/>
      <w:r w:rsidRPr="00A258D6">
        <w:rPr>
          <w:rFonts w:asciiTheme="majorHAnsi" w:hAnsiTheme="majorHAnsi" w:cstheme="majorHAnsi"/>
        </w:rPr>
        <w:t>.</w:t>
      </w:r>
    </w:p>
    <w:p w14:paraId="000000D2" w14:textId="77777777"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lastRenderedPageBreak/>
        <w:t xml:space="preserve">Wykonawca, za pośrednictwem </w:t>
      </w:r>
      <w:hyperlink r:id="rId38">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258D6" w:rsidRDefault="007464B1" w:rsidP="00076FC4">
      <w:pPr>
        <w:spacing w:line="319" w:lineRule="auto"/>
        <w:jc w:val="both"/>
        <w:rPr>
          <w:rFonts w:asciiTheme="majorHAnsi" w:hAnsiTheme="majorHAnsi" w:cstheme="majorHAnsi"/>
          <w:u w:val="single"/>
        </w:rPr>
      </w:pPr>
      <w:hyperlink r:id="rId39" w:history="1">
        <w:r w:rsidR="00076FC4" w:rsidRPr="00180D43">
          <w:rPr>
            <w:rStyle w:val="Hipercze"/>
            <w:rFonts w:asciiTheme="majorHAnsi" w:hAnsiTheme="majorHAnsi" w:cstheme="majorHAnsi"/>
          </w:rPr>
          <w:t>https://platformazakupowa.pl/strona/45-instrukcje</w:t>
        </w:r>
      </w:hyperlink>
    </w:p>
    <w:p w14:paraId="2D4A70FA" w14:textId="0B2417D1" w:rsidR="000816E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00000D5" w14:textId="0EFE2E8B"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22BEFEB3" w:rsidR="001C5D72" w:rsidRDefault="00273251" w:rsidP="00881111">
      <w:pPr>
        <w:pStyle w:val="Nagwek2"/>
        <w:spacing w:before="0" w:after="0" w:line="319" w:lineRule="auto"/>
        <w:rPr>
          <w:rFonts w:asciiTheme="majorHAnsi" w:hAnsiTheme="majorHAnsi" w:cstheme="majorHAnsi"/>
          <w:b/>
          <w:bCs/>
          <w:sz w:val="24"/>
          <w:szCs w:val="24"/>
        </w:rPr>
      </w:pPr>
      <w:bookmarkStart w:id="32" w:name="_Toc65495860"/>
      <w:bookmarkEnd w:id="24"/>
      <w:r w:rsidRPr="000A6F80">
        <w:rPr>
          <w:rFonts w:asciiTheme="majorHAnsi" w:hAnsiTheme="majorHAnsi" w:cstheme="majorHAnsi"/>
          <w:b/>
          <w:bCs/>
          <w:sz w:val="24"/>
          <w:szCs w:val="24"/>
        </w:rPr>
        <w:t>XV. SPOSÓB OBLICZANIA CENY OFERTY</w:t>
      </w:r>
      <w:bookmarkEnd w:id="32"/>
      <w:r w:rsidR="00061BC5">
        <w:rPr>
          <w:rFonts w:asciiTheme="majorHAnsi" w:hAnsiTheme="majorHAnsi" w:cstheme="majorHAnsi"/>
          <w:b/>
          <w:bCs/>
          <w:sz w:val="24"/>
          <w:szCs w:val="24"/>
        </w:rPr>
        <w:t>.</w:t>
      </w:r>
      <w:r w:rsidR="00587234">
        <w:rPr>
          <w:rFonts w:asciiTheme="majorHAnsi" w:hAnsiTheme="majorHAnsi" w:cstheme="majorHAnsi"/>
          <w:b/>
          <w:bCs/>
          <w:sz w:val="24"/>
          <w:szCs w:val="24"/>
        </w:rPr>
        <w:br/>
      </w:r>
    </w:p>
    <w:p w14:paraId="2096734D" w14:textId="5F9FA924" w:rsidR="003948AF" w:rsidRPr="003948AF" w:rsidRDefault="003948AF" w:rsidP="0050274A">
      <w:pPr>
        <w:numPr>
          <w:ilvl w:val="1"/>
          <w:numId w:val="19"/>
        </w:numPr>
        <w:tabs>
          <w:tab w:val="num" w:pos="1504"/>
          <w:tab w:val="left" w:pos="3855"/>
        </w:tabs>
        <w:spacing w:line="319" w:lineRule="auto"/>
        <w:ind w:left="482" w:hanging="482"/>
        <w:jc w:val="both"/>
        <w:rPr>
          <w:rFonts w:asciiTheme="majorHAnsi"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E607A4">
        <w:rPr>
          <w:rFonts w:asciiTheme="majorHAnsi" w:eastAsia="Times New Roman" w:hAnsiTheme="majorHAnsi" w:cstheme="majorHAnsi"/>
          <w:bCs/>
          <w:i/>
          <w:iCs/>
        </w:rPr>
        <w:t xml:space="preserve">Załączniki nr </w:t>
      </w:r>
      <w:r w:rsidR="000B77CB">
        <w:rPr>
          <w:rFonts w:asciiTheme="majorHAnsi" w:eastAsia="Times New Roman" w:hAnsiTheme="majorHAnsi" w:cstheme="majorHAnsi"/>
          <w:bCs/>
          <w:i/>
          <w:iCs/>
        </w:rPr>
        <w:t>1</w:t>
      </w:r>
      <w:r w:rsidRPr="00E607A4">
        <w:rPr>
          <w:rFonts w:asciiTheme="majorHAnsi" w:eastAsia="Times New Roman" w:hAnsiTheme="majorHAnsi" w:cstheme="majorHAnsi"/>
          <w:bCs/>
          <w:i/>
          <w:iCs/>
        </w:rPr>
        <w:t xml:space="preserve"> do SWZ,</w:t>
      </w:r>
      <w:r w:rsidRPr="00E607A4">
        <w:rPr>
          <w:rFonts w:asciiTheme="majorHAnsi" w:eastAsia="Times New Roman" w:hAnsiTheme="majorHAnsi" w:cstheme="majorHAnsi"/>
        </w:rPr>
        <w:t xml:space="preserve">  </w:t>
      </w:r>
      <w:r w:rsidRPr="0013799C">
        <w:rPr>
          <w:rFonts w:asciiTheme="majorHAnsi" w:eastAsia="Times New Roman" w:hAnsiTheme="majorHAnsi" w:cstheme="majorHAnsi"/>
        </w:rPr>
        <w:t>ceny ofertowej  brutto za realizację przedmiotu zamówienia.</w:t>
      </w:r>
    </w:p>
    <w:p w14:paraId="0F8265E8" w14:textId="69E0DE30" w:rsidR="00061BC5" w:rsidRPr="008147CE" w:rsidRDefault="00061BC5" w:rsidP="0050274A">
      <w:pPr>
        <w:numPr>
          <w:ilvl w:val="1"/>
          <w:numId w:val="19"/>
        </w:numPr>
        <w:tabs>
          <w:tab w:val="num" w:pos="1504"/>
          <w:tab w:val="left" w:pos="3855"/>
        </w:tabs>
        <w:spacing w:line="319" w:lineRule="auto"/>
        <w:ind w:left="482" w:hanging="482"/>
        <w:jc w:val="both"/>
        <w:rPr>
          <w:rFonts w:asciiTheme="majorHAnsi" w:hAnsiTheme="majorHAnsi" w:cstheme="majorHAnsi"/>
          <w:i/>
          <w:iCs/>
          <w:color w:val="FF0000"/>
          <w:u w:val="single"/>
        </w:rPr>
      </w:pPr>
      <w:r>
        <w:rPr>
          <w:rFonts w:asciiTheme="majorHAnsi" w:hAnsiTheme="majorHAnsi" w:cstheme="majorHAnsi"/>
        </w:rPr>
        <w:t>Z wybranym Wykonawcą zostanie zawarta umowa za cenę ryczałtową brutto, obejmującą pełen zakres zamówienia określony w SWZ oraz w załącznik</w:t>
      </w:r>
      <w:r w:rsidR="00313AB1">
        <w:rPr>
          <w:rFonts w:asciiTheme="majorHAnsi" w:hAnsiTheme="majorHAnsi" w:cstheme="majorHAnsi"/>
        </w:rPr>
        <w:t xml:space="preserve">u stanowiącym opis przedmiotu zamówienia </w:t>
      </w:r>
      <w:r w:rsidR="00313AB1" w:rsidRPr="00B15414">
        <w:rPr>
          <w:rFonts w:asciiTheme="majorHAnsi" w:hAnsiTheme="majorHAnsi" w:cstheme="majorHAnsi"/>
        </w:rPr>
        <w:t xml:space="preserve">( </w:t>
      </w:r>
      <w:r w:rsidR="00313AB1" w:rsidRPr="008147CE">
        <w:rPr>
          <w:rFonts w:asciiTheme="majorHAnsi" w:hAnsiTheme="majorHAnsi" w:cstheme="majorHAnsi"/>
          <w:i/>
          <w:iCs/>
        </w:rPr>
        <w:t xml:space="preserve">załącznik </w:t>
      </w:r>
      <w:r w:rsidR="00B15414" w:rsidRPr="008147CE">
        <w:rPr>
          <w:rFonts w:asciiTheme="majorHAnsi" w:hAnsiTheme="majorHAnsi" w:cstheme="majorHAnsi"/>
          <w:i/>
          <w:iCs/>
        </w:rPr>
        <w:t>nr</w:t>
      </w:r>
      <w:r w:rsidR="00313AB1" w:rsidRPr="008147CE">
        <w:rPr>
          <w:rFonts w:asciiTheme="majorHAnsi" w:hAnsiTheme="majorHAnsi" w:cstheme="majorHAnsi"/>
          <w:i/>
          <w:iCs/>
        </w:rPr>
        <w:t xml:space="preserve"> </w:t>
      </w:r>
      <w:r w:rsidR="001C6B82" w:rsidRPr="008147CE">
        <w:rPr>
          <w:rFonts w:asciiTheme="majorHAnsi" w:hAnsiTheme="majorHAnsi" w:cstheme="majorHAnsi"/>
          <w:i/>
          <w:iCs/>
        </w:rPr>
        <w:t>2</w:t>
      </w:r>
      <w:r w:rsidR="00313AB1" w:rsidRPr="008147CE">
        <w:rPr>
          <w:rFonts w:asciiTheme="majorHAnsi" w:hAnsiTheme="majorHAnsi" w:cstheme="majorHAnsi"/>
          <w:i/>
          <w:iCs/>
        </w:rPr>
        <w:t xml:space="preserve"> do SWZ)</w:t>
      </w:r>
      <w:r w:rsidRPr="008147CE">
        <w:rPr>
          <w:rFonts w:asciiTheme="majorHAnsi" w:hAnsiTheme="majorHAnsi" w:cstheme="majorHAnsi"/>
          <w:i/>
          <w:iCs/>
        </w:rPr>
        <w:t>.</w:t>
      </w:r>
    </w:p>
    <w:p w14:paraId="206A49BE" w14:textId="77777777" w:rsidR="0013799C" w:rsidRPr="0013799C" w:rsidRDefault="0013799C"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17492996" w:rsidR="0013799C" w:rsidRPr="0013799C" w:rsidRDefault="0013799C"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bookmarkStart w:id="33" w:name="_Hlk25928283"/>
      <w:r w:rsidRPr="0013799C">
        <w:rPr>
          <w:rFonts w:asciiTheme="majorHAnsi" w:eastAsia="Times New Roman" w:hAnsiTheme="majorHAnsi" w:cstheme="majorHAnsi"/>
        </w:rPr>
        <w:t xml:space="preserve">Cena oferty winna być wyrażona w złotych polskich (PLN). </w:t>
      </w:r>
    </w:p>
    <w:bookmarkEnd w:id="33"/>
    <w:p w14:paraId="000000DC" w14:textId="5D20BDD6"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3086DCD5" w14:textId="184C4EF9" w:rsidR="00792B89" w:rsidRPr="00792B89" w:rsidRDefault="00F02B87"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Pr>
          <w:rFonts w:asciiTheme="majorHAnsi" w:hAnsiTheme="majorHAnsi" w:cstheme="majorHAnsi"/>
        </w:rPr>
        <w:t>W cenie ofertowej brutto należy uwzględnić obowiązujący (na dzie</w:t>
      </w:r>
      <w:r w:rsidR="00792B89">
        <w:rPr>
          <w:rFonts w:asciiTheme="majorHAnsi" w:hAnsiTheme="majorHAnsi" w:cstheme="majorHAnsi"/>
        </w:rPr>
        <w:t>ń</w:t>
      </w:r>
      <w:r>
        <w:rPr>
          <w:rFonts w:asciiTheme="majorHAnsi" w:hAnsiTheme="majorHAnsi" w:cstheme="majorHAnsi"/>
        </w:rPr>
        <w:t xml:space="preserve"> składania ofert) podatek VAT. Prawidłowe ustalenie </w:t>
      </w:r>
      <w:r w:rsidR="00792B89">
        <w:rPr>
          <w:rFonts w:asciiTheme="majorHAnsi" w:hAnsiTheme="majorHAnsi" w:cstheme="majorHAnsi"/>
        </w:rPr>
        <w:t>stawki podatku VAT leży po stronie Wykonawcy. Podatek VAT należy naliczyć zgodnie z Ustawą z dnia 11 marca 2004r. O podatku od towarów i usług (</w:t>
      </w:r>
      <w:proofErr w:type="spellStart"/>
      <w:r w:rsidR="00792B89">
        <w:rPr>
          <w:rFonts w:asciiTheme="majorHAnsi" w:hAnsiTheme="majorHAnsi" w:cstheme="majorHAnsi"/>
        </w:rPr>
        <w:t>t.j</w:t>
      </w:r>
      <w:proofErr w:type="spellEnd"/>
      <w:r w:rsidR="00792B89">
        <w:rPr>
          <w:rFonts w:asciiTheme="majorHAnsi" w:hAnsiTheme="majorHAnsi" w:cstheme="majorHAnsi"/>
        </w:rPr>
        <w:t>. Dz. U z  2020r. poz.1</w:t>
      </w:r>
      <w:r w:rsidR="0051681A">
        <w:rPr>
          <w:rFonts w:asciiTheme="majorHAnsi" w:hAnsiTheme="majorHAnsi" w:cstheme="majorHAnsi"/>
        </w:rPr>
        <w:t>06</w:t>
      </w:r>
      <w:r w:rsidR="00792B89">
        <w:rPr>
          <w:rFonts w:asciiTheme="majorHAnsi" w:hAnsiTheme="majorHAnsi" w:cstheme="majorHAnsi"/>
        </w:rPr>
        <w:t xml:space="preserve"> ze zm</w:t>
      </w:r>
      <w:r w:rsidR="0051681A">
        <w:rPr>
          <w:rFonts w:asciiTheme="majorHAnsi" w:hAnsiTheme="majorHAnsi" w:cstheme="majorHAnsi"/>
        </w:rPr>
        <w:t>.</w:t>
      </w:r>
      <w:r w:rsidR="00792B89">
        <w:rPr>
          <w:rFonts w:asciiTheme="majorHAnsi" w:hAnsiTheme="majorHAnsi" w:cstheme="majorHAnsi"/>
        </w:rPr>
        <w:t>).</w:t>
      </w:r>
    </w:p>
    <w:p w14:paraId="000000E0" w14:textId="2C63A3C3"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w:t>
      </w:r>
      <w:r w:rsidR="00792B89">
        <w:rPr>
          <w:rFonts w:asciiTheme="majorHAnsi" w:hAnsiTheme="majorHAnsi" w:cstheme="majorHAnsi"/>
        </w:rPr>
        <w:t xml:space="preserve">nie </w:t>
      </w:r>
      <w:r w:rsidRPr="0013799C">
        <w:rPr>
          <w:rFonts w:asciiTheme="majorHAnsi" w:hAnsiTheme="majorHAnsi" w:cstheme="majorHAnsi"/>
        </w:rPr>
        <w:t xml:space="preserve"> złożona oferta, której wybór prowadziłby do powstania u </w:t>
      </w:r>
      <w:r w:rsidR="00792B89">
        <w:rPr>
          <w:rFonts w:asciiTheme="majorHAnsi" w:hAnsiTheme="majorHAnsi" w:cstheme="majorHAnsi"/>
        </w:rPr>
        <w:t>Z</w:t>
      </w:r>
      <w:r w:rsidRPr="0013799C">
        <w:rPr>
          <w:rFonts w:asciiTheme="majorHAnsi" w:hAnsiTheme="majorHAnsi" w:cstheme="majorHAnsi"/>
        </w:rPr>
        <w:t>amawiającego obowiązku podatkowego zgodnie z ustawą z dnia 11 marca 2004 r. o podatku od towarów i usług</w:t>
      </w:r>
      <w:r w:rsidR="0051681A">
        <w:rPr>
          <w:rFonts w:asciiTheme="majorHAnsi" w:hAnsiTheme="majorHAnsi" w:cstheme="majorHAnsi"/>
        </w:rPr>
        <w:t>,</w:t>
      </w:r>
      <w:r w:rsidRPr="0013799C">
        <w:rPr>
          <w:rFonts w:asciiTheme="majorHAnsi" w:hAnsiTheme="majorHAnsi" w:cstheme="majorHAnsi"/>
        </w:rPr>
        <w:t xml:space="preserve">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0051681A">
        <w:rPr>
          <w:rFonts w:asciiTheme="majorHAnsi" w:hAnsiTheme="majorHAnsi" w:cstheme="majorHAnsi"/>
          <w:b/>
        </w:rPr>
        <w:br/>
      </w:r>
      <w:r w:rsidRPr="0013799C">
        <w:rPr>
          <w:rFonts w:asciiTheme="majorHAnsi" w:hAnsiTheme="majorHAnsi" w:cstheme="majorHAnsi"/>
        </w:rPr>
        <w:t>W ofercie, o której mowa w ust. 1, Wykonawca ma obowiązek:</w:t>
      </w:r>
    </w:p>
    <w:p w14:paraId="000000E1" w14:textId="77777777" w:rsidR="001C5D72" w:rsidRPr="0013799C" w:rsidRDefault="00FC4AB9" w:rsidP="00EB57C5">
      <w:pPr>
        <w:tabs>
          <w:tab w:val="left" w:pos="426"/>
        </w:tabs>
        <w:spacing w:line="319" w:lineRule="auto"/>
        <w:ind w:left="567" w:hanging="567"/>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844CFCB" w:rsidR="001C5D72" w:rsidRPr="0013799C" w:rsidRDefault="00FC4AB9" w:rsidP="00EB57C5">
      <w:pPr>
        <w:spacing w:line="319" w:lineRule="auto"/>
        <w:ind w:left="426" w:hanging="426"/>
        <w:jc w:val="both"/>
        <w:rPr>
          <w:rFonts w:asciiTheme="majorHAnsi" w:hAnsiTheme="majorHAnsi" w:cstheme="majorHAnsi"/>
        </w:rPr>
      </w:pPr>
      <w:r w:rsidRPr="0013799C">
        <w:rPr>
          <w:rFonts w:asciiTheme="majorHAnsi" w:hAnsiTheme="majorHAnsi" w:cstheme="majorHAnsi"/>
        </w:rPr>
        <w:t>2)</w:t>
      </w:r>
      <w:r w:rsidR="00EB57C5">
        <w:rPr>
          <w:rFonts w:asciiTheme="majorHAnsi" w:hAnsiTheme="majorHAnsi" w:cstheme="majorHAnsi"/>
        </w:rPr>
        <w:t xml:space="preserve">      </w:t>
      </w:r>
      <w:r w:rsidR="008736C1">
        <w:rPr>
          <w:rFonts w:asciiTheme="majorHAnsi" w:hAnsiTheme="majorHAnsi" w:cstheme="majorHAnsi"/>
        </w:rPr>
        <w:t xml:space="preserve"> </w:t>
      </w:r>
      <w:r w:rsidRPr="0013799C">
        <w:rPr>
          <w:rFonts w:asciiTheme="majorHAnsi" w:hAnsiTheme="majorHAnsi" w:cstheme="majorHAnsi"/>
        </w:rPr>
        <w:t>wskazania nazwy (rodzaju) towaru lub usługi, których dostawa lub świadczenie będą prowadziły do powstania obowiązku podatkowego;</w:t>
      </w:r>
    </w:p>
    <w:p w14:paraId="000000E3" w14:textId="77777777" w:rsidR="001C5D72" w:rsidRPr="0013799C" w:rsidRDefault="00FC4AB9" w:rsidP="00EB57C5">
      <w:pPr>
        <w:tabs>
          <w:tab w:val="left" w:pos="0"/>
        </w:tabs>
        <w:spacing w:line="319" w:lineRule="auto"/>
        <w:jc w:val="both"/>
        <w:rPr>
          <w:rFonts w:asciiTheme="majorHAnsi" w:hAnsiTheme="majorHAnsi" w:cstheme="majorHAnsi"/>
        </w:rPr>
      </w:pPr>
      <w:r w:rsidRPr="0013799C">
        <w:rPr>
          <w:rFonts w:asciiTheme="majorHAnsi" w:hAnsiTheme="majorHAnsi" w:cstheme="majorHAnsi"/>
        </w:rPr>
        <w:lastRenderedPageBreak/>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EB57C5">
      <w:pPr>
        <w:tabs>
          <w:tab w:val="left" w:pos="0"/>
        </w:tabs>
        <w:spacing w:line="319" w:lineRule="auto"/>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4289E8FD" w14:textId="27164B4B" w:rsidR="00622C6A" w:rsidRPr="0051681A" w:rsidRDefault="00FC4AB9" w:rsidP="0050274A">
      <w:pPr>
        <w:pStyle w:val="Akapitzlist"/>
        <w:numPr>
          <w:ilvl w:val="1"/>
          <w:numId w:val="19"/>
        </w:numPr>
        <w:tabs>
          <w:tab w:val="clear" w:pos="480"/>
          <w:tab w:val="num" w:pos="0"/>
          <w:tab w:val="left" w:pos="993"/>
        </w:tabs>
        <w:spacing w:line="319" w:lineRule="auto"/>
        <w:ind w:left="0" w:firstLine="0"/>
        <w:jc w:val="both"/>
        <w:rPr>
          <w:rFonts w:asciiTheme="majorHAnsi" w:hAnsiTheme="majorHAnsi" w:cstheme="majorHAnsi"/>
        </w:rPr>
      </w:pPr>
      <w:r w:rsidRPr="0051681A">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51681A">
        <w:rPr>
          <w:rFonts w:asciiTheme="majorHAnsi" w:hAnsiTheme="majorHAnsi" w:cstheme="majorHAnsi"/>
        </w:rPr>
        <w:t xml:space="preserve">wybór oferty prowadzić będzie do powstania u zamawiającego przedmiotowego obowiązku podatkowego, </w:t>
      </w:r>
      <w:r w:rsidRPr="0051681A">
        <w:rPr>
          <w:rFonts w:asciiTheme="majorHAnsi" w:hAnsiTheme="majorHAnsi" w:cstheme="majorHAnsi"/>
        </w:rPr>
        <w:t xml:space="preserve">Wykonawca zobowiązany jest </w:t>
      </w:r>
      <w:r w:rsidR="003567CC" w:rsidRPr="0051681A">
        <w:rPr>
          <w:rFonts w:asciiTheme="majorHAnsi" w:hAnsiTheme="majorHAnsi" w:cstheme="majorHAnsi"/>
        </w:rPr>
        <w:t xml:space="preserve">zmodyfikować treść Formularza Ofertowego i </w:t>
      </w:r>
      <w:r w:rsidRPr="0051681A">
        <w:rPr>
          <w:rFonts w:asciiTheme="majorHAnsi" w:hAnsiTheme="majorHAnsi" w:cstheme="majorHAnsi"/>
        </w:rPr>
        <w:t>złożyć oświadczenie o powstaniu u Zamawiającego obowiązku podatkowego</w:t>
      </w:r>
      <w:r w:rsidR="003567CC" w:rsidRPr="0051681A">
        <w:rPr>
          <w:rFonts w:asciiTheme="majorHAnsi" w:hAnsiTheme="majorHAnsi" w:cstheme="majorHAnsi"/>
        </w:rPr>
        <w:t xml:space="preserve"> w ofercie</w:t>
      </w:r>
      <w:r w:rsidRPr="0051681A">
        <w:rPr>
          <w:rFonts w:asciiTheme="majorHAnsi" w:hAnsiTheme="majorHAnsi" w:cstheme="majorHAnsi"/>
        </w:rPr>
        <w:t xml:space="preserve">, </w:t>
      </w:r>
      <w:r w:rsidR="003567CC" w:rsidRPr="0051681A">
        <w:rPr>
          <w:rFonts w:asciiTheme="majorHAnsi" w:hAnsiTheme="majorHAnsi" w:cstheme="majorHAnsi"/>
        </w:rPr>
        <w:t xml:space="preserve">podając informacje </w:t>
      </w:r>
      <w:proofErr w:type="spellStart"/>
      <w:r w:rsidR="003567CC" w:rsidRPr="0051681A">
        <w:rPr>
          <w:rFonts w:asciiTheme="majorHAnsi" w:hAnsiTheme="majorHAnsi" w:cstheme="majorHAnsi"/>
        </w:rPr>
        <w:t>j.w</w:t>
      </w:r>
      <w:proofErr w:type="spellEnd"/>
      <w:r w:rsidR="003567CC" w:rsidRPr="0051681A">
        <w:rPr>
          <w:rFonts w:asciiTheme="majorHAnsi" w:hAnsiTheme="majorHAnsi" w:cstheme="majorHAnsi"/>
        </w:rPr>
        <w:t xml:space="preserve">. </w:t>
      </w:r>
    </w:p>
    <w:p w14:paraId="3FBC10EB" w14:textId="77777777" w:rsidR="00622C6A" w:rsidRPr="00273251" w:rsidRDefault="00622C6A" w:rsidP="00622C6A">
      <w:pPr>
        <w:pStyle w:val="Nagwek2"/>
        <w:spacing w:before="0" w:after="0" w:line="319" w:lineRule="auto"/>
        <w:rPr>
          <w:rFonts w:asciiTheme="majorHAnsi" w:hAnsiTheme="majorHAnsi" w:cstheme="majorHAnsi"/>
          <w:b/>
          <w:bCs/>
          <w:sz w:val="24"/>
          <w:szCs w:val="24"/>
        </w:rPr>
      </w:pPr>
      <w:r w:rsidRPr="00273251">
        <w:rPr>
          <w:rFonts w:asciiTheme="majorHAnsi" w:hAnsiTheme="majorHAnsi" w:cstheme="majorHAnsi"/>
          <w:b/>
          <w:bCs/>
          <w:sz w:val="24"/>
          <w:szCs w:val="24"/>
        </w:rPr>
        <w:t>XVI. WYMAGANIA DOTYCZĄCE WADIUM</w:t>
      </w:r>
    </w:p>
    <w:p w14:paraId="46A8AABA" w14:textId="77777777" w:rsidR="005D7866" w:rsidRDefault="005D7866" w:rsidP="007C0A1B">
      <w:pPr>
        <w:spacing w:line="319" w:lineRule="auto"/>
        <w:jc w:val="both"/>
        <w:rPr>
          <w:rFonts w:asciiTheme="majorHAnsi" w:hAnsiTheme="majorHAnsi" w:cstheme="majorHAnsi"/>
        </w:rPr>
      </w:pPr>
      <w:r>
        <w:rPr>
          <w:rFonts w:asciiTheme="majorHAnsi" w:hAnsiTheme="majorHAnsi" w:cstheme="majorHAnsi"/>
        </w:rPr>
        <w:t>Zamawiający nie wymaga wniesienia wadium.</w:t>
      </w:r>
    </w:p>
    <w:p w14:paraId="29C5292D" w14:textId="3E6BBFC4" w:rsidR="007C0A1B" w:rsidRDefault="0067071F" w:rsidP="007C0A1B">
      <w:pPr>
        <w:spacing w:line="319" w:lineRule="auto"/>
        <w:jc w:val="both"/>
        <w:rPr>
          <w:rFonts w:asciiTheme="majorHAnsi" w:hAnsiTheme="majorHAnsi" w:cstheme="majorHAnsi"/>
          <w:b/>
          <w:bCs/>
          <w:sz w:val="24"/>
          <w:szCs w:val="24"/>
        </w:rPr>
      </w:pPr>
      <w:r>
        <w:rPr>
          <w:rFonts w:asciiTheme="majorHAnsi" w:hAnsiTheme="majorHAnsi" w:cstheme="majorHAnsi"/>
        </w:rPr>
        <w:br/>
      </w:r>
      <w:bookmarkStart w:id="34" w:name="_Toc65495862"/>
      <w:r w:rsidR="00273251" w:rsidRPr="00273251">
        <w:rPr>
          <w:rFonts w:asciiTheme="majorHAnsi" w:hAnsiTheme="majorHAnsi" w:cstheme="majorHAnsi"/>
          <w:b/>
          <w:bCs/>
          <w:sz w:val="24"/>
          <w:szCs w:val="24"/>
        </w:rPr>
        <w:t>XVII. TERMIN ZWIĄZANIA OFERTĄ</w:t>
      </w:r>
      <w:bookmarkEnd w:id="34"/>
    </w:p>
    <w:p w14:paraId="000000FB" w14:textId="01F03248" w:rsidR="001C5D72" w:rsidRPr="00A258D6" w:rsidRDefault="00FC4AB9" w:rsidP="0050274A">
      <w:pPr>
        <w:numPr>
          <w:ilvl w:val="0"/>
          <w:numId w:val="15"/>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67071F">
        <w:rPr>
          <w:rFonts w:asciiTheme="majorHAnsi" w:hAnsiTheme="majorHAnsi" w:cstheme="majorHAnsi"/>
          <w:bCs/>
        </w:rPr>
        <w:t xml:space="preserve">30 dni, tj. do </w:t>
      </w:r>
      <w:r w:rsidRPr="00C90D37">
        <w:rPr>
          <w:rFonts w:asciiTheme="majorHAnsi" w:hAnsiTheme="majorHAnsi" w:cstheme="majorHAnsi"/>
          <w:bCs/>
        </w:rPr>
        <w:t>dnia</w:t>
      </w:r>
      <w:r w:rsidR="00012DAB" w:rsidRPr="00C90D37">
        <w:rPr>
          <w:rFonts w:asciiTheme="majorHAnsi" w:hAnsiTheme="majorHAnsi" w:cstheme="majorHAnsi"/>
          <w:bCs/>
        </w:rPr>
        <w:t xml:space="preserve"> </w:t>
      </w:r>
      <w:r w:rsidR="007D3F98" w:rsidRPr="00C90D37">
        <w:rPr>
          <w:rFonts w:asciiTheme="majorHAnsi" w:hAnsiTheme="majorHAnsi" w:cstheme="majorHAnsi"/>
          <w:bCs/>
        </w:rPr>
        <w:t xml:space="preserve"> </w:t>
      </w:r>
      <w:r w:rsidR="003243F2">
        <w:rPr>
          <w:rFonts w:asciiTheme="majorHAnsi" w:hAnsiTheme="majorHAnsi" w:cstheme="majorHAnsi"/>
          <w:bCs/>
        </w:rPr>
        <w:t xml:space="preserve">17 grudnia </w:t>
      </w:r>
      <w:r w:rsidR="006D6F91" w:rsidRPr="00B15414">
        <w:rPr>
          <w:rFonts w:asciiTheme="majorHAnsi" w:hAnsiTheme="majorHAnsi" w:cstheme="majorHAnsi"/>
          <w:bCs/>
        </w:rPr>
        <w:t xml:space="preserve"> 2022 roku.</w:t>
      </w:r>
      <w:r w:rsidR="007D3F98" w:rsidRPr="00B15414">
        <w:rPr>
          <w:rFonts w:asciiTheme="majorHAnsi" w:hAnsiTheme="majorHAnsi" w:cstheme="majorHAnsi"/>
          <w:bCs/>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495368F3" w:rsidR="001C5D72" w:rsidRDefault="00FC4AB9" w:rsidP="0050274A">
      <w:pPr>
        <w:numPr>
          <w:ilvl w:val="0"/>
          <w:numId w:val="15"/>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5123E22" w14:textId="77777777" w:rsidR="00881111" w:rsidRPr="00273251" w:rsidRDefault="00881111" w:rsidP="00881111">
      <w:pPr>
        <w:spacing w:line="319" w:lineRule="auto"/>
        <w:ind w:left="426"/>
        <w:jc w:val="both"/>
        <w:rPr>
          <w:rFonts w:asciiTheme="majorHAnsi" w:hAnsiTheme="majorHAnsi" w:cstheme="majorHAnsi"/>
          <w:sz w:val="24"/>
          <w:szCs w:val="24"/>
        </w:rPr>
      </w:pP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5" w:name="_Toc65495863"/>
      <w:r w:rsidRPr="00273251">
        <w:rPr>
          <w:rFonts w:asciiTheme="majorHAnsi" w:hAnsiTheme="majorHAnsi" w:cstheme="majorHAnsi"/>
          <w:b/>
          <w:bCs/>
          <w:sz w:val="24"/>
          <w:szCs w:val="24"/>
        </w:rPr>
        <w:t xml:space="preserve">XVIII. </w:t>
      </w:r>
      <w:r w:rsidRPr="00273251">
        <w:rPr>
          <w:rFonts w:asciiTheme="majorHAnsi" w:hAnsiTheme="majorHAnsi" w:cstheme="majorHAnsi"/>
          <w:b/>
          <w:bCs/>
          <w:color w:val="000000" w:themeColor="text1"/>
          <w:sz w:val="24"/>
          <w:szCs w:val="24"/>
        </w:rPr>
        <w:t>MIEJSCE, SPOSÓB ORAZ TERMIN SKŁADANIA OFERT</w:t>
      </w:r>
      <w:bookmarkEnd w:id="35"/>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000000FF" w14:textId="2EF1FAF2" w:rsidR="001C5D72" w:rsidRPr="003551DF" w:rsidRDefault="00FC4AB9" w:rsidP="0050274A">
      <w:pPr>
        <w:pStyle w:val="Akapitzlist"/>
        <w:numPr>
          <w:ilvl w:val="0"/>
          <w:numId w:val="11"/>
        </w:numPr>
        <w:spacing w:after="0" w:line="319" w:lineRule="auto"/>
        <w:ind w:left="567" w:hanging="567"/>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40">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1" w:history="1">
        <w:r w:rsidR="00446EB5" w:rsidRPr="00180D43">
          <w:rPr>
            <w:rStyle w:val="Hipercze"/>
            <w:rFonts w:asciiTheme="majorHAnsi" w:hAnsiTheme="majorHAnsi" w:cstheme="majorHAnsi"/>
          </w:rPr>
          <w:t>https://platformazakupowa.pl/pn/rokietnica</w:t>
        </w:r>
      </w:hyperlink>
      <w:r w:rsidRPr="00C77CD6">
        <w:rPr>
          <w:rFonts w:asciiTheme="majorHAnsi" w:hAnsiTheme="majorHAnsi" w:cstheme="majorHAnsi"/>
        </w:rPr>
        <w:t xml:space="preserve">  </w:t>
      </w:r>
      <w:r w:rsidRPr="00C90D37">
        <w:rPr>
          <w:rFonts w:asciiTheme="majorHAnsi" w:hAnsiTheme="majorHAnsi" w:cstheme="majorHAnsi"/>
        </w:rPr>
        <w:t xml:space="preserve">do </w:t>
      </w:r>
      <w:r w:rsidR="006D6F91" w:rsidRPr="00C90D37">
        <w:rPr>
          <w:rFonts w:asciiTheme="majorHAnsi" w:hAnsiTheme="majorHAnsi" w:cstheme="majorHAnsi"/>
        </w:rPr>
        <w:t xml:space="preserve"> </w:t>
      </w:r>
      <w:r w:rsidR="00213385">
        <w:rPr>
          <w:rFonts w:asciiTheme="majorHAnsi" w:hAnsiTheme="majorHAnsi" w:cstheme="majorHAnsi"/>
        </w:rPr>
        <w:t>18 listopada</w:t>
      </w:r>
      <w:r w:rsidR="003551DF">
        <w:rPr>
          <w:rFonts w:asciiTheme="majorHAnsi" w:hAnsiTheme="majorHAnsi" w:cstheme="majorHAnsi"/>
        </w:rPr>
        <w:t xml:space="preserve"> 2022r.</w:t>
      </w:r>
      <w:r w:rsidR="00B22953" w:rsidRPr="00596C73">
        <w:rPr>
          <w:rFonts w:asciiTheme="majorHAnsi" w:hAnsiTheme="majorHAnsi" w:cstheme="majorHAnsi"/>
          <w:color w:val="FF0000"/>
        </w:rPr>
        <w:t xml:space="preserve"> </w:t>
      </w:r>
      <w:r w:rsidRPr="003551DF">
        <w:rPr>
          <w:rFonts w:asciiTheme="majorHAnsi" w:hAnsiTheme="majorHAnsi" w:cstheme="majorHAnsi"/>
        </w:rPr>
        <w:t xml:space="preserve">do godziny </w:t>
      </w:r>
      <w:r w:rsidR="00B0435B" w:rsidRPr="003551DF">
        <w:rPr>
          <w:rFonts w:asciiTheme="majorHAnsi" w:hAnsiTheme="majorHAnsi" w:cstheme="majorHAnsi"/>
        </w:rPr>
        <w:t xml:space="preserve"> </w:t>
      </w:r>
      <w:r w:rsidR="008C428C" w:rsidRPr="003551DF">
        <w:rPr>
          <w:rFonts w:asciiTheme="majorHAnsi" w:hAnsiTheme="majorHAnsi" w:cstheme="majorHAnsi"/>
        </w:rPr>
        <w:t>08</w:t>
      </w:r>
      <w:r w:rsidR="005E6EF7" w:rsidRPr="003551DF">
        <w:rPr>
          <w:rFonts w:asciiTheme="majorHAnsi" w:hAnsiTheme="majorHAnsi" w:cstheme="majorHAnsi"/>
        </w:rPr>
        <w:t>.00</w:t>
      </w:r>
    </w:p>
    <w:p w14:paraId="1AB45043"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 xml:space="preserve">Do oferty należy dołączyć wszystkie wymagane w SWZ </w:t>
      </w:r>
      <w:r w:rsidR="00F47394" w:rsidRPr="002D3EA4">
        <w:rPr>
          <w:rFonts w:asciiTheme="majorHAnsi" w:hAnsiTheme="majorHAnsi" w:cstheme="majorHAnsi"/>
        </w:rPr>
        <w:t xml:space="preserve">oświadczenia i </w:t>
      </w:r>
      <w:r w:rsidRPr="002D3EA4">
        <w:rPr>
          <w:rFonts w:asciiTheme="majorHAnsi" w:hAnsiTheme="majorHAnsi" w:cstheme="majorHAnsi"/>
        </w:rPr>
        <w:t>dokumenty.</w:t>
      </w:r>
    </w:p>
    <w:p w14:paraId="4DB9AE99"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Po wypełnieniu Formularza składania oferty lub wniosku i dołączenia  wszystkich wymaganych załączników należy kliknąć przycisk „Przejdź do podsumowania”.</w:t>
      </w:r>
    </w:p>
    <w:p w14:paraId="5322CDBB"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2">
        <w:r w:rsidRPr="002D3EA4">
          <w:rPr>
            <w:rFonts w:asciiTheme="majorHAnsi" w:hAnsiTheme="majorHAnsi" w:cstheme="majorHAnsi"/>
            <w:color w:val="1155CC"/>
            <w:u w:val="single"/>
          </w:rPr>
          <w:t>platformazakupowa.pl</w:t>
        </w:r>
      </w:hyperlink>
      <w:r w:rsidRPr="002D3EA4">
        <w:rPr>
          <w:rFonts w:asciiTheme="majorHAnsi" w:hAnsiTheme="majorHAnsi" w:cstheme="majorHAnsi"/>
        </w:rPr>
        <w:t xml:space="preserve">, Wykonawca powinien złożyć podpis bezpośrednio na dokumentach przesłanych za pośrednictwem </w:t>
      </w:r>
      <w:hyperlink r:id="rId43">
        <w:r w:rsidRPr="002D3EA4">
          <w:rPr>
            <w:rFonts w:asciiTheme="majorHAnsi" w:hAnsiTheme="majorHAnsi" w:cstheme="majorHAnsi"/>
            <w:color w:val="1155CC"/>
            <w:u w:val="single"/>
          </w:rPr>
          <w:t>platformazakupowa.pl</w:t>
        </w:r>
      </w:hyperlink>
      <w:r w:rsidRPr="002D3EA4">
        <w:rPr>
          <w:rFonts w:asciiTheme="majorHAnsi" w:hAnsiTheme="majorHAnsi" w:cstheme="majorHAnsi"/>
        </w:rPr>
        <w:t xml:space="preserve">. Zalecamy stosowanie podpisu na każdym załączonym pliku osobno, w szczególności wskazanych w art. 63 ust 1 oraz ust.2  </w:t>
      </w:r>
      <w:proofErr w:type="spellStart"/>
      <w:r w:rsidRPr="002D3EA4">
        <w:rPr>
          <w:rFonts w:asciiTheme="majorHAnsi" w:hAnsiTheme="majorHAnsi" w:cstheme="majorHAnsi"/>
        </w:rPr>
        <w:t>Pzp</w:t>
      </w:r>
      <w:proofErr w:type="spellEnd"/>
      <w:r w:rsidRPr="002D3EA4">
        <w:rPr>
          <w:rFonts w:asciiTheme="majorHAnsi" w:hAnsiTheme="majorHAnsi" w:cstheme="majorHAnsi"/>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w:t>
      </w:r>
      <w:r w:rsidRPr="002D3EA4">
        <w:rPr>
          <w:rFonts w:asciiTheme="majorHAnsi" w:hAnsiTheme="majorHAnsi" w:cstheme="majorHAnsi"/>
        </w:rPr>
        <w:lastRenderedPageBreak/>
        <w:t>postępowania kwalifikowanym podpisem elektronicznym, podpisem zaufanym lub podpisem osobistym.</w:t>
      </w:r>
    </w:p>
    <w:p w14:paraId="61C6AFC6"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2D3EA4">
        <w:rPr>
          <w:rFonts w:asciiTheme="majorHAnsi" w:hAnsiTheme="majorHAnsi" w:cstheme="majorHAnsi"/>
        </w:rPr>
        <w:t>u</w:t>
      </w:r>
      <w:r w:rsidRPr="002D3EA4">
        <w:rPr>
          <w:rFonts w:asciiTheme="majorHAnsi" w:hAnsiTheme="majorHAnsi" w:cstheme="majorHAnsi"/>
        </w:rPr>
        <w:t xml:space="preserve"> się komunikatu, że oferta została zaszyfrowana i złożona.</w:t>
      </w:r>
    </w:p>
    <w:p w14:paraId="00000104" w14:textId="6EB2F0A4" w:rsidR="001C5D72" w:rsidRP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 xml:space="preserve">Szczegółowa instrukcja dla Wykonawców dotycząca złożenia, zmiany i wycofania oferty znajduje się na stronie internetowej pod adresem:  </w:t>
      </w:r>
      <w:hyperlink r:id="rId44">
        <w:r w:rsidRPr="002D3EA4">
          <w:rPr>
            <w:rFonts w:asciiTheme="majorHAnsi" w:hAnsiTheme="majorHAnsi" w:cstheme="majorHAnsi"/>
            <w:color w:val="1155CC"/>
            <w:u w:val="single"/>
          </w:rPr>
          <w:t>https://platformazakupowa.pl/strona/45-instrukcje</w:t>
        </w:r>
      </w:hyperlink>
    </w:p>
    <w:p w14:paraId="00000105" w14:textId="6986770E" w:rsidR="001C5D72" w:rsidRPr="00273251" w:rsidRDefault="00273251" w:rsidP="00881111">
      <w:pPr>
        <w:pStyle w:val="Nagwek2"/>
        <w:spacing w:before="0" w:after="0" w:line="319" w:lineRule="auto"/>
        <w:jc w:val="both"/>
        <w:rPr>
          <w:rFonts w:asciiTheme="majorHAnsi" w:hAnsiTheme="majorHAnsi" w:cstheme="majorHAnsi"/>
          <w:b/>
          <w:bCs/>
          <w:sz w:val="24"/>
          <w:szCs w:val="24"/>
        </w:rPr>
      </w:pPr>
      <w:bookmarkStart w:id="36" w:name="_Toc65495864"/>
      <w:r w:rsidRPr="00273251">
        <w:rPr>
          <w:rFonts w:asciiTheme="majorHAnsi" w:hAnsiTheme="majorHAnsi" w:cstheme="majorHAnsi"/>
          <w:b/>
          <w:bCs/>
          <w:sz w:val="24"/>
          <w:szCs w:val="24"/>
        </w:rPr>
        <w:t>XIX. OTWARCIE OFERT</w:t>
      </w:r>
      <w:bookmarkEnd w:id="36"/>
    </w:p>
    <w:p w14:paraId="00000106" w14:textId="72B8D251" w:rsidR="001C5D72" w:rsidRPr="006D6F91" w:rsidRDefault="00FC4AB9" w:rsidP="001904E0">
      <w:pPr>
        <w:numPr>
          <w:ilvl w:val="0"/>
          <w:numId w:val="2"/>
        </w:numPr>
        <w:spacing w:line="319" w:lineRule="auto"/>
        <w:jc w:val="both"/>
        <w:rPr>
          <w:rFonts w:asciiTheme="majorHAnsi" w:hAnsiTheme="majorHAnsi" w:cstheme="majorHAnsi"/>
          <w:color w:val="C00000"/>
        </w:rPr>
      </w:pPr>
      <w:r w:rsidRPr="00A258D6">
        <w:rPr>
          <w:rFonts w:asciiTheme="majorHAnsi" w:hAnsiTheme="majorHAnsi" w:cstheme="majorHAnsi"/>
        </w:rPr>
        <w:t xml:space="preserve">Otwarcie ofert </w:t>
      </w:r>
      <w:r w:rsidRPr="00C23CFA">
        <w:rPr>
          <w:rFonts w:asciiTheme="majorHAnsi" w:hAnsiTheme="majorHAnsi" w:cstheme="majorHAnsi"/>
        </w:rPr>
        <w:t>nast</w:t>
      </w:r>
      <w:r w:rsidR="00F142AF" w:rsidRPr="00C23CFA">
        <w:rPr>
          <w:rFonts w:asciiTheme="majorHAnsi" w:hAnsiTheme="majorHAnsi" w:cstheme="majorHAnsi"/>
        </w:rPr>
        <w:t>ąpi</w:t>
      </w:r>
      <w:r w:rsidR="008A7CB3" w:rsidRPr="00C23CFA">
        <w:rPr>
          <w:rFonts w:asciiTheme="majorHAnsi" w:hAnsiTheme="majorHAnsi" w:cstheme="majorHAnsi"/>
        </w:rPr>
        <w:t xml:space="preserve"> </w:t>
      </w:r>
      <w:r w:rsidR="006D6F91">
        <w:rPr>
          <w:rFonts w:asciiTheme="majorHAnsi" w:hAnsiTheme="majorHAnsi" w:cstheme="majorHAnsi"/>
        </w:rPr>
        <w:t xml:space="preserve"> </w:t>
      </w:r>
      <w:r w:rsidR="006D6F91" w:rsidRPr="00C90D37">
        <w:rPr>
          <w:rFonts w:asciiTheme="majorHAnsi" w:hAnsiTheme="majorHAnsi" w:cstheme="majorHAnsi"/>
        </w:rPr>
        <w:t xml:space="preserve"> </w:t>
      </w:r>
      <w:r w:rsidR="00213385">
        <w:rPr>
          <w:rFonts w:asciiTheme="majorHAnsi" w:hAnsiTheme="majorHAnsi" w:cstheme="majorHAnsi"/>
        </w:rPr>
        <w:t>18 listopada</w:t>
      </w:r>
      <w:r w:rsidR="00C90D37">
        <w:rPr>
          <w:rFonts w:asciiTheme="majorHAnsi" w:hAnsiTheme="majorHAnsi" w:cstheme="majorHAnsi"/>
        </w:rPr>
        <w:t xml:space="preserve"> </w:t>
      </w:r>
      <w:r w:rsidR="006D6F91" w:rsidRPr="00C90D37">
        <w:rPr>
          <w:rFonts w:asciiTheme="majorHAnsi" w:hAnsiTheme="majorHAnsi" w:cstheme="majorHAnsi"/>
        </w:rPr>
        <w:t xml:space="preserve"> 2022</w:t>
      </w:r>
      <w:r w:rsidR="003551DF">
        <w:rPr>
          <w:rFonts w:asciiTheme="majorHAnsi" w:hAnsiTheme="majorHAnsi" w:cstheme="majorHAnsi"/>
        </w:rPr>
        <w:t xml:space="preserve"> </w:t>
      </w:r>
      <w:r w:rsidR="006D6F91" w:rsidRPr="00C90D37">
        <w:rPr>
          <w:rFonts w:asciiTheme="majorHAnsi" w:hAnsiTheme="majorHAnsi" w:cstheme="majorHAnsi"/>
        </w:rPr>
        <w:t>roku  godz.</w:t>
      </w:r>
      <w:r w:rsidR="001C6B82">
        <w:rPr>
          <w:rFonts w:asciiTheme="majorHAnsi" w:hAnsiTheme="majorHAnsi" w:cstheme="majorHAnsi"/>
        </w:rPr>
        <w:t xml:space="preserve"> </w:t>
      </w:r>
      <w:r w:rsidR="006D6F91" w:rsidRPr="00C90D37">
        <w:rPr>
          <w:rFonts w:asciiTheme="majorHAnsi" w:hAnsiTheme="majorHAnsi" w:cstheme="majorHAnsi"/>
        </w:rPr>
        <w:t>08 : 05</w:t>
      </w:r>
    </w:p>
    <w:p w14:paraId="00000107"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5">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0000010F" w14:textId="77E99F4B" w:rsidR="001C5D72" w:rsidRPr="00B8688E" w:rsidRDefault="00273251" w:rsidP="00881111">
      <w:pPr>
        <w:pStyle w:val="Nagwek2"/>
        <w:spacing w:before="0" w:after="0" w:line="240" w:lineRule="auto"/>
        <w:jc w:val="both"/>
        <w:rPr>
          <w:rFonts w:asciiTheme="majorHAnsi" w:hAnsiTheme="majorHAnsi" w:cstheme="majorHAnsi"/>
          <w:b/>
          <w:bCs/>
          <w:sz w:val="24"/>
          <w:szCs w:val="24"/>
        </w:rPr>
      </w:pPr>
      <w:bookmarkStart w:id="37" w:name="_Toc65495865"/>
      <w:r w:rsidRPr="003948AF">
        <w:rPr>
          <w:rFonts w:asciiTheme="majorHAnsi" w:hAnsiTheme="majorHAnsi" w:cstheme="majorHAnsi"/>
          <w:b/>
          <w:bCs/>
          <w:sz w:val="24"/>
          <w:szCs w:val="24"/>
        </w:rPr>
        <w:t xml:space="preserve">XX. </w:t>
      </w:r>
      <w:r w:rsidRPr="00B8688E">
        <w:rPr>
          <w:rFonts w:asciiTheme="majorHAnsi" w:hAnsiTheme="majorHAnsi" w:cstheme="majorHAnsi"/>
          <w:b/>
          <w:bCs/>
          <w:sz w:val="24"/>
          <w:szCs w:val="24"/>
        </w:rPr>
        <w:t>OPIS KRYTERIÓW OCENY OFERT WRAZ Z PODANIEM WAG TYCH KRYTERIÓW I SPOSOBU OCENY OFERT</w:t>
      </w:r>
      <w:bookmarkEnd w:id="37"/>
    </w:p>
    <w:p w14:paraId="559EAB52" w14:textId="77777777" w:rsidR="00881111" w:rsidRPr="00A258D6" w:rsidRDefault="00881111" w:rsidP="00881111">
      <w:pPr>
        <w:rPr>
          <w:rFonts w:asciiTheme="majorHAnsi" w:hAnsiTheme="majorHAnsi" w:cstheme="majorHAnsi"/>
        </w:rPr>
      </w:pPr>
    </w:p>
    <w:p w14:paraId="524A6567" w14:textId="4D44F757" w:rsidR="00B8688E" w:rsidRPr="00B8688E" w:rsidRDefault="00B8688E" w:rsidP="00156A9B">
      <w:pPr>
        <w:jc w:val="both"/>
        <w:rPr>
          <w:rFonts w:asciiTheme="majorHAnsi" w:eastAsia="Times New Roman" w:hAnsiTheme="majorHAnsi" w:cstheme="majorHAnsi"/>
        </w:rPr>
      </w:pPr>
      <w:bookmarkStart w:id="38" w:name="_Hlk66451350"/>
      <w:r w:rsidRPr="00B8688E">
        <w:rPr>
          <w:rFonts w:asciiTheme="majorHAnsi" w:eastAsia="Times New Roman" w:hAnsiTheme="majorHAnsi" w:cstheme="majorHAnsi"/>
        </w:rPr>
        <w:t>1. Za ofertę najkorzystniejszą, zostanie uznana oferta zawierająca najkorzystniejszy bilans punktów</w:t>
      </w:r>
      <w:r w:rsidR="00A034A9">
        <w:rPr>
          <w:rFonts w:asciiTheme="majorHAnsi" w:eastAsia="Times New Roman" w:hAnsiTheme="majorHAnsi" w:cstheme="majorHAnsi"/>
        </w:rPr>
        <w:br/>
      </w:r>
      <w:r w:rsidRPr="00B8688E">
        <w:rPr>
          <w:rFonts w:asciiTheme="majorHAnsi" w:eastAsia="Times New Roman" w:hAnsiTheme="majorHAnsi" w:cstheme="majorHAnsi"/>
        </w:rPr>
        <w:t xml:space="preserve"> w kryteriach :</w:t>
      </w:r>
    </w:p>
    <w:p w14:paraId="0CD6F483" w14:textId="74575ABD" w:rsidR="00B8688E" w:rsidRDefault="00B8688E" w:rsidP="00156A9B">
      <w:pPr>
        <w:rPr>
          <w:rFonts w:asciiTheme="majorHAnsi" w:eastAsia="Times New Roman" w:hAnsiTheme="majorHAnsi" w:cstheme="majorHAnsi"/>
        </w:rPr>
      </w:pPr>
      <w:r w:rsidRPr="00B8688E">
        <w:rPr>
          <w:rFonts w:asciiTheme="majorHAnsi" w:eastAsia="Times New Roman" w:hAnsiTheme="majorHAnsi" w:cstheme="majorHAnsi"/>
        </w:rPr>
        <w:t xml:space="preserve">a) </w:t>
      </w:r>
      <w:r w:rsidR="00C90D37">
        <w:rPr>
          <w:rFonts w:asciiTheme="majorHAnsi" w:eastAsia="Times New Roman" w:hAnsiTheme="majorHAnsi" w:cstheme="majorHAnsi"/>
        </w:rPr>
        <w:t xml:space="preserve"> </w:t>
      </w:r>
      <w:r w:rsidRPr="00B8688E">
        <w:rPr>
          <w:rFonts w:asciiTheme="majorHAnsi" w:eastAsia="Times New Roman" w:hAnsiTheme="majorHAnsi" w:cstheme="majorHAnsi"/>
        </w:rPr>
        <w:t>Cena – „C”</w:t>
      </w:r>
    </w:p>
    <w:p w14:paraId="5640FECB" w14:textId="77777777" w:rsidR="00213385" w:rsidRPr="00B8688E" w:rsidRDefault="00213385" w:rsidP="00B8688E">
      <w:pPr>
        <w:spacing w:line="240" w:lineRule="auto"/>
        <w:rPr>
          <w:rFonts w:asciiTheme="majorHAnsi" w:eastAsia="Times New Roman" w:hAnsiTheme="majorHAnsi" w:cstheme="majorHAnsi"/>
        </w:rPr>
      </w:pPr>
    </w:p>
    <w:p w14:paraId="2D6EFC84" w14:textId="420D9BD3"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b) </w:t>
      </w:r>
      <w:r w:rsidR="00C90D37">
        <w:rPr>
          <w:rFonts w:asciiTheme="majorHAnsi" w:eastAsia="Times New Roman" w:hAnsiTheme="majorHAnsi" w:cstheme="majorHAnsi"/>
        </w:rPr>
        <w:t xml:space="preserve"> </w:t>
      </w:r>
      <w:r w:rsidRPr="00B8688E">
        <w:rPr>
          <w:rFonts w:asciiTheme="majorHAnsi" w:eastAsia="Times New Roman" w:hAnsiTheme="majorHAnsi" w:cstheme="majorHAnsi"/>
        </w:rPr>
        <w:t xml:space="preserve">Okres gwarancji  – „G” </w:t>
      </w: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023AF6DF" w:rsidR="00B8688E" w:rsidRPr="00B8688E" w:rsidRDefault="00B8688E" w:rsidP="00156A9B">
      <w:pPr>
        <w:jc w:val="both"/>
        <w:rPr>
          <w:rFonts w:asciiTheme="majorHAnsi" w:eastAsia="Times New Roman" w:hAnsiTheme="majorHAnsi" w:cstheme="majorHAnsi"/>
        </w:rPr>
      </w:pPr>
      <w:r w:rsidRPr="00B8688E">
        <w:rPr>
          <w:rFonts w:asciiTheme="majorHAnsi" w:eastAsia="Times New Roman" w:hAnsiTheme="majorHAnsi" w:cstheme="majorHAnsi"/>
        </w:rPr>
        <w:t xml:space="preserve">Punktacja przyznawana ofertom w poszczególnych kryteriach będzie wyliczona z dokładnością </w:t>
      </w:r>
      <w:r w:rsidR="00A034A9">
        <w:rPr>
          <w:rFonts w:asciiTheme="majorHAnsi" w:eastAsia="Times New Roman" w:hAnsiTheme="majorHAnsi" w:cstheme="majorHAnsi"/>
        </w:rPr>
        <w:br/>
      </w:r>
      <w:r w:rsidRPr="00B8688E">
        <w:rPr>
          <w:rFonts w:asciiTheme="majorHAnsi" w:eastAsia="Times New Roman" w:hAnsiTheme="majorHAnsi" w:cstheme="majorHAnsi"/>
        </w:rPr>
        <w:t xml:space="preserve">do dwóch miejsc po przecinku. </w:t>
      </w:r>
      <w:r w:rsidR="00D36C75">
        <w:rPr>
          <w:rFonts w:asciiTheme="majorHAnsi" w:eastAsia="Times New Roman" w:hAnsiTheme="majorHAnsi" w:cstheme="majorHAnsi"/>
        </w:rPr>
        <w:t xml:space="preserve"> </w:t>
      </w:r>
      <w:r w:rsidRPr="00B8688E">
        <w:rPr>
          <w:rFonts w:asciiTheme="majorHAnsi" w:eastAsia="Times New Roman" w:hAnsiTheme="majorHAnsi" w:cstheme="majorHAnsi"/>
        </w:rPr>
        <w:t>Najwyższa liczba punktów wyznaczy najkorzystniejszą ofertę.</w:t>
      </w:r>
    </w:p>
    <w:p w14:paraId="1137ED44" w14:textId="77777777" w:rsidR="00B8688E" w:rsidRPr="00B8688E" w:rsidRDefault="00B8688E" w:rsidP="00156A9B">
      <w:pPr>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B8688E">
      <w:pPr>
        <w:spacing w:line="240" w:lineRule="auto"/>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61D8F1E0" w14:textId="77777777" w:rsidR="001C6B82" w:rsidRDefault="001C6B82" w:rsidP="001C6B82">
      <w:pPr>
        <w:rPr>
          <w:rFonts w:asciiTheme="majorHAnsi" w:eastAsia="Times New Roman" w:hAnsiTheme="majorHAnsi" w:cstheme="majorHAnsi"/>
          <w:b/>
        </w:rPr>
      </w:pPr>
    </w:p>
    <w:p w14:paraId="3F2B5B83" w14:textId="6A448616" w:rsidR="00100D8A" w:rsidRPr="00A034A9" w:rsidRDefault="00100D8A" w:rsidP="001C6B82">
      <w:pPr>
        <w:rPr>
          <w:rFonts w:asciiTheme="majorHAnsi" w:eastAsia="Times New Roman" w:hAnsiTheme="majorHAnsi" w:cstheme="majorHAnsi"/>
          <w:b/>
        </w:rPr>
      </w:pPr>
      <w:r w:rsidRPr="00A034A9">
        <w:rPr>
          <w:rFonts w:asciiTheme="majorHAnsi" w:eastAsia="Times New Roman" w:hAnsiTheme="majorHAnsi" w:cstheme="majorHAnsi"/>
          <w:b/>
        </w:rPr>
        <w:t>b)</w:t>
      </w:r>
      <w:r w:rsidRPr="00A034A9">
        <w:rPr>
          <w:rFonts w:asciiTheme="majorHAnsi" w:eastAsia="Times New Roman" w:hAnsiTheme="majorHAnsi" w:cstheme="majorHAnsi"/>
          <w:color w:val="FF0000"/>
        </w:rPr>
        <w:t xml:space="preserve"> </w:t>
      </w:r>
      <w:r w:rsidRPr="00A034A9">
        <w:rPr>
          <w:rFonts w:asciiTheme="majorHAnsi" w:eastAsia="Times New Roman" w:hAnsiTheme="majorHAnsi" w:cstheme="majorHAnsi"/>
        </w:rPr>
        <w:t xml:space="preserve"> </w:t>
      </w:r>
      <w:r w:rsidRPr="00A034A9">
        <w:rPr>
          <w:rFonts w:asciiTheme="majorHAnsi" w:eastAsia="Times New Roman" w:hAnsiTheme="majorHAnsi" w:cstheme="majorHAnsi"/>
          <w:b/>
        </w:rPr>
        <w:t xml:space="preserve">kryterium okres gwarancji </w:t>
      </w:r>
      <w:r w:rsidR="000D20CB">
        <w:rPr>
          <w:rFonts w:asciiTheme="majorHAnsi" w:eastAsia="Times New Roman" w:hAnsiTheme="majorHAnsi" w:cstheme="majorHAnsi"/>
          <w:b/>
        </w:rPr>
        <w:t xml:space="preserve"> </w:t>
      </w:r>
      <w:r w:rsidRPr="00A034A9">
        <w:rPr>
          <w:rFonts w:asciiTheme="majorHAnsi" w:eastAsia="Times New Roman" w:hAnsiTheme="majorHAnsi" w:cstheme="majorHAnsi"/>
          <w:bCs/>
        </w:rPr>
        <w:t>( waga 40%),</w:t>
      </w:r>
      <w:r w:rsidRPr="00A034A9">
        <w:rPr>
          <w:rFonts w:asciiTheme="majorHAnsi" w:eastAsia="Times New Roman" w:hAnsiTheme="majorHAnsi" w:cstheme="majorHAnsi"/>
          <w:b/>
        </w:rPr>
        <w:t xml:space="preserve"> </w:t>
      </w:r>
      <w:r w:rsidRPr="00A034A9">
        <w:rPr>
          <w:rFonts w:asciiTheme="majorHAnsi" w:eastAsia="Times New Roman" w:hAnsiTheme="majorHAnsi" w:cstheme="majorHAnsi"/>
        </w:rPr>
        <w:t>będzie wyliczona wg następującej zasady:</w:t>
      </w:r>
      <w:r w:rsidRPr="00A034A9">
        <w:rPr>
          <w:rFonts w:asciiTheme="majorHAnsi" w:eastAsia="Times New Roman" w:hAnsiTheme="majorHAnsi" w:cstheme="majorHAnsi"/>
          <w:b/>
        </w:rPr>
        <w:t xml:space="preserve"> </w:t>
      </w:r>
    </w:p>
    <w:p w14:paraId="61FCE68D" w14:textId="18080BE4"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2)</w:t>
      </w:r>
      <w:r w:rsidRPr="00B97A7B">
        <w:rPr>
          <w:rFonts w:asciiTheme="majorHAnsi" w:hAnsiTheme="majorHAnsi" w:cstheme="majorHAnsi"/>
          <w:sz w:val="22"/>
          <w:szCs w:val="22"/>
        </w:rPr>
        <w:tab/>
        <w:t xml:space="preserve">Dla kryterium </w:t>
      </w:r>
      <w:r w:rsidRPr="00B97A7B">
        <w:rPr>
          <w:rFonts w:asciiTheme="majorHAnsi" w:hAnsiTheme="majorHAnsi" w:cstheme="majorHAnsi"/>
          <w:b/>
          <w:bCs/>
          <w:sz w:val="22"/>
          <w:szCs w:val="22"/>
        </w:rPr>
        <w:t>„Okres gwarancji na układ przeniesienia napędu</w:t>
      </w:r>
      <w:r w:rsidRPr="00B97A7B">
        <w:rPr>
          <w:rFonts w:asciiTheme="majorHAnsi" w:hAnsiTheme="majorHAnsi" w:cstheme="majorHAnsi"/>
          <w:sz w:val="22"/>
          <w:szCs w:val="22"/>
        </w:rPr>
        <w:t xml:space="preserve">” – </w:t>
      </w:r>
      <w:r w:rsidRPr="00B97A7B">
        <w:rPr>
          <w:rFonts w:asciiTheme="majorHAnsi" w:hAnsiTheme="majorHAnsi" w:cstheme="majorHAnsi"/>
          <w:b/>
          <w:bCs/>
          <w:sz w:val="22"/>
          <w:szCs w:val="22"/>
        </w:rPr>
        <w:t>15,00 pkt</w:t>
      </w:r>
      <w:r w:rsidRPr="00B97A7B">
        <w:rPr>
          <w:rFonts w:asciiTheme="majorHAnsi" w:hAnsiTheme="majorHAnsi" w:cstheme="majorHAnsi"/>
          <w:sz w:val="22"/>
          <w:szCs w:val="22"/>
        </w:rPr>
        <w:t xml:space="preserve">. </w:t>
      </w:r>
      <w:r>
        <w:rPr>
          <w:rFonts w:asciiTheme="majorHAnsi" w:hAnsiTheme="majorHAnsi" w:cstheme="majorHAnsi"/>
          <w:sz w:val="22"/>
          <w:szCs w:val="22"/>
        </w:rPr>
        <w:br/>
      </w:r>
      <w:r w:rsidRPr="00B97A7B">
        <w:rPr>
          <w:rFonts w:asciiTheme="majorHAnsi" w:hAnsiTheme="majorHAnsi" w:cstheme="majorHAnsi"/>
          <w:sz w:val="22"/>
          <w:szCs w:val="22"/>
        </w:rPr>
        <w:t xml:space="preserve">Wykonawca w kryterium deklaruje okres gwarancji na silnik i zespół napędowy (sprzęgło, skrzynia biegów, wał napędowy, półosie napędowe) oferowanego pojazdu, przy założeniu, że roczny przebieg pojazdu nie przekroczy 60.000 km. </w:t>
      </w:r>
    </w:p>
    <w:p w14:paraId="3E258D42"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p>
    <w:p w14:paraId="41A8F53E"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Sposób przyznania punktacji będzie miał miejsce według następujących zasad:</w:t>
      </w:r>
    </w:p>
    <w:p w14:paraId="09D52451"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a)</w:t>
      </w:r>
      <w:r w:rsidRPr="00B97A7B">
        <w:rPr>
          <w:rFonts w:asciiTheme="majorHAnsi" w:hAnsiTheme="majorHAnsi" w:cstheme="majorHAnsi"/>
          <w:sz w:val="22"/>
          <w:szCs w:val="22"/>
        </w:rPr>
        <w:tab/>
        <w:t>W przypadku, gdy wykonawca w treści formularza ofertowego (załącznik nr 1 do SWZ) zaoferuje:</w:t>
      </w:r>
    </w:p>
    <w:p w14:paraId="50DEF444"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w:t>
      </w:r>
      <w:r w:rsidRPr="00B97A7B">
        <w:rPr>
          <w:rFonts w:asciiTheme="majorHAnsi" w:hAnsiTheme="majorHAnsi" w:cstheme="majorHAnsi"/>
          <w:sz w:val="22"/>
          <w:szCs w:val="22"/>
        </w:rPr>
        <w:tab/>
        <w:t>Okres gwarancji mechanicznej wynoszący 24 miesiące – wykonawca otrzyma 0,00 pkt,</w:t>
      </w:r>
    </w:p>
    <w:p w14:paraId="144DC16D"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w:t>
      </w:r>
      <w:r w:rsidRPr="00B97A7B">
        <w:rPr>
          <w:rFonts w:asciiTheme="majorHAnsi" w:hAnsiTheme="majorHAnsi" w:cstheme="majorHAnsi"/>
          <w:sz w:val="22"/>
          <w:szCs w:val="22"/>
        </w:rPr>
        <w:tab/>
        <w:t>Okres gwarancji mechanicznej wynoszący 36 miesięcy – wykonawca otrzyma 5,00 pkt</w:t>
      </w:r>
    </w:p>
    <w:p w14:paraId="06023B95"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w:t>
      </w:r>
      <w:r w:rsidRPr="00B97A7B">
        <w:rPr>
          <w:rFonts w:asciiTheme="majorHAnsi" w:hAnsiTheme="majorHAnsi" w:cstheme="majorHAnsi"/>
          <w:sz w:val="22"/>
          <w:szCs w:val="22"/>
        </w:rPr>
        <w:tab/>
        <w:t>Okres gwarancji mechanicznej wynoszący 48 miesięcy – wykonawca otrzyma 10,00 pkt,</w:t>
      </w:r>
    </w:p>
    <w:p w14:paraId="1EB47376"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w:t>
      </w:r>
      <w:r w:rsidRPr="00B97A7B">
        <w:rPr>
          <w:rFonts w:asciiTheme="majorHAnsi" w:hAnsiTheme="majorHAnsi" w:cstheme="majorHAnsi"/>
          <w:sz w:val="22"/>
          <w:szCs w:val="22"/>
        </w:rPr>
        <w:tab/>
        <w:t>Okres gwarancji mechanicznej wynoszący 60 miesiące i więcej – wykonawca otrzyma 15,00 pkt,</w:t>
      </w:r>
    </w:p>
    <w:p w14:paraId="0BBE2F6A"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p>
    <w:p w14:paraId="1A2DBC2B"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b)</w:t>
      </w:r>
      <w:r w:rsidRPr="00B97A7B">
        <w:rPr>
          <w:rFonts w:asciiTheme="majorHAnsi" w:hAnsiTheme="majorHAnsi" w:cstheme="majorHAnsi"/>
          <w:sz w:val="22"/>
          <w:szCs w:val="22"/>
        </w:rPr>
        <w:tab/>
        <w:t>W przypadku, gdy wykonawca nie zaoferuje okresu gwarancji, albo uzupełni go w sposób odmienny niż wskazany w formularzu oferty Zamawiający uzna, że wykonawca zaoferował okres wynoszący 2 lata (24miesiące) i otrzyma wówczas 0,00 pkt.</w:t>
      </w:r>
    </w:p>
    <w:p w14:paraId="67987C1C"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c)</w:t>
      </w:r>
      <w:r w:rsidRPr="00B97A7B">
        <w:rPr>
          <w:rFonts w:asciiTheme="majorHAnsi" w:hAnsiTheme="majorHAnsi" w:cstheme="majorHAnsi"/>
          <w:sz w:val="22"/>
          <w:szCs w:val="22"/>
        </w:rPr>
        <w:tab/>
        <w:t>Zaoferowany okres gwarancji nie może być krótszy niż 2 lata (24 miesiące). W przypadku, gdy wykonawca zaoferuje okres gwarancji krótszy niż 2 lata (24 miesięcy), oferta wykonawcy będzie podlegać odrzuceniu na podstawie art. 226 ust. 1 pkt. 5 PZP</w:t>
      </w:r>
    </w:p>
    <w:p w14:paraId="5FDE2ABE"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d)</w:t>
      </w:r>
      <w:r w:rsidRPr="00B97A7B">
        <w:rPr>
          <w:rFonts w:asciiTheme="majorHAnsi" w:hAnsiTheme="majorHAnsi" w:cstheme="majorHAnsi"/>
          <w:sz w:val="22"/>
          <w:szCs w:val="22"/>
        </w:rPr>
        <w:tab/>
        <w:t>Maksymalny okres gwarancji wymagany przez zamawiającego - 5 lat (60 m-</w:t>
      </w:r>
      <w:proofErr w:type="spellStart"/>
      <w:r w:rsidRPr="00B97A7B">
        <w:rPr>
          <w:rFonts w:asciiTheme="majorHAnsi" w:hAnsiTheme="majorHAnsi" w:cstheme="majorHAnsi"/>
          <w:sz w:val="22"/>
          <w:szCs w:val="22"/>
        </w:rPr>
        <w:t>cy</w:t>
      </w:r>
      <w:proofErr w:type="spellEnd"/>
      <w:r w:rsidRPr="00B97A7B">
        <w:rPr>
          <w:rFonts w:asciiTheme="majorHAnsi" w:hAnsiTheme="majorHAnsi" w:cstheme="majorHAnsi"/>
          <w:sz w:val="22"/>
          <w:szCs w:val="22"/>
        </w:rPr>
        <w:t>). Oferty w których zostanie wskazany okres gwarancji 5 lat (60 miesięcy) lub dłuższy otrzymają 15 punktów.</w:t>
      </w:r>
    </w:p>
    <w:p w14:paraId="691A9C6E"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e). Ocena ofert przy zastosowaniu kryterium nr 2 zostanie dokonana przez Zmawiającego na podstawie informacji zamieszczonych przez Wykonawcę w Formularzu Oferty – załącznik nr 1 do niniejszej SWZ. Wykonawca zobowiązany jest samodzielnie wpisać w Formularzu Oferty oferowany okres gwarancji.</w:t>
      </w:r>
    </w:p>
    <w:p w14:paraId="3CF006E5"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p>
    <w:p w14:paraId="5F455E59"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3)</w:t>
      </w:r>
      <w:r w:rsidRPr="00B97A7B">
        <w:rPr>
          <w:rFonts w:asciiTheme="majorHAnsi" w:hAnsiTheme="majorHAnsi" w:cstheme="majorHAnsi"/>
          <w:sz w:val="22"/>
          <w:szCs w:val="22"/>
        </w:rPr>
        <w:tab/>
        <w:t>Dla kryterium „</w:t>
      </w:r>
      <w:r w:rsidRPr="00B97A7B">
        <w:rPr>
          <w:rFonts w:asciiTheme="majorHAnsi" w:hAnsiTheme="majorHAnsi" w:cstheme="majorHAnsi"/>
          <w:b/>
          <w:bCs/>
          <w:sz w:val="22"/>
          <w:szCs w:val="22"/>
        </w:rPr>
        <w:t>Klimatyzacja przestrzeni pasażerskiej” – 10,00 pkt</w:t>
      </w:r>
      <w:r w:rsidRPr="00B97A7B">
        <w:rPr>
          <w:rFonts w:asciiTheme="majorHAnsi" w:hAnsiTheme="majorHAnsi" w:cstheme="majorHAnsi"/>
          <w:sz w:val="22"/>
          <w:szCs w:val="22"/>
        </w:rPr>
        <w:t>. Wykonawca w kryterium deklaruje, iż zaoferowany pojazd będzie wyposażony w układ klimatyzacji dla przestrzeni pasażerskiej o mocy min. 10 kW</w:t>
      </w:r>
    </w:p>
    <w:p w14:paraId="03417066" w14:textId="77777777" w:rsidR="00B97A7B" w:rsidRPr="00B97A7B" w:rsidRDefault="00B97A7B" w:rsidP="00B97A7B">
      <w:pPr>
        <w:pStyle w:val="1"/>
        <w:tabs>
          <w:tab w:val="left" w:pos="12170"/>
        </w:tabs>
        <w:rPr>
          <w:rFonts w:asciiTheme="majorHAnsi" w:hAnsiTheme="majorHAnsi" w:cstheme="majorHAnsi"/>
          <w:sz w:val="22"/>
          <w:szCs w:val="22"/>
        </w:rPr>
      </w:pPr>
    </w:p>
    <w:p w14:paraId="0081BA65"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Sposób przyznania punktacji będzie miał miejsce według następujących zasad:</w:t>
      </w:r>
    </w:p>
    <w:p w14:paraId="0BD87729"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lastRenderedPageBreak/>
        <w:t>a)</w:t>
      </w:r>
      <w:r w:rsidRPr="00B97A7B">
        <w:rPr>
          <w:rFonts w:asciiTheme="majorHAnsi" w:hAnsiTheme="majorHAnsi" w:cstheme="majorHAnsi"/>
          <w:sz w:val="22"/>
          <w:szCs w:val="22"/>
        </w:rPr>
        <w:tab/>
        <w:t>W przypadku, gdy wykonawca w treści formularza ofertowego (załącznik nr 1 do SWZ) zaoferuje pojazd wyposażony w:</w:t>
      </w:r>
    </w:p>
    <w:p w14:paraId="0A60086E"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w:t>
      </w:r>
      <w:r w:rsidRPr="00B97A7B">
        <w:rPr>
          <w:rFonts w:asciiTheme="majorHAnsi" w:hAnsiTheme="majorHAnsi" w:cstheme="majorHAnsi"/>
          <w:sz w:val="22"/>
          <w:szCs w:val="22"/>
        </w:rPr>
        <w:tab/>
        <w:t>Klimatyzację dla przestrzeni pasażerskiej o mocy min. 10kW, montowaną na linii produkcyjnej przez producenta pojazdu bazowego i objętą gwarancją w sieci Autoryzowanych Stacji Obsługi producenta pojazdu bazowego  – wykonawca otrzyma 10,00 pkt,</w:t>
      </w:r>
    </w:p>
    <w:p w14:paraId="21300E94"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w:t>
      </w:r>
      <w:r w:rsidRPr="00B97A7B">
        <w:rPr>
          <w:rFonts w:asciiTheme="majorHAnsi" w:hAnsiTheme="majorHAnsi" w:cstheme="majorHAnsi"/>
          <w:sz w:val="22"/>
          <w:szCs w:val="22"/>
        </w:rPr>
        <w:tab/>
        <w:t>Klimatyzację dla przestrzeni pasażerskiej o mocy min. 10kW, montowaną przez firmę zabudowującą, w drugim etapie produkcji i nieobjętą gwarancją w sieci Autoryzowanych Stacji Obsługi producenta pojazdu bazowego  – wykonawca otrzyma 0,00 pkt,</w:t>
      </w:r>
    </w:p>
    <w:p w14:paraId="4BAC0CA7"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p>
    <w:p w14:paraId="226E3A43"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b)</w:t>
      </w:r>
      <w:r w:rsidRPr="00B97A7B">
        <w:rPr>
          <w:rFonts w:asciiTheme="majorHAnsi" w:hAnsiTheme="majorHAnsi" w:cstheme="majorHAnsi"/>
          <w:sz w:val="22"/>
          <w:szCs w:val="22"/>
        </w:rPr>
        <w:tab/>
        <w:t xml:space="preserve">W przypadku, gdy wykonawca nie zaoferuje pojazdu wyposażonego w układ klimatyzacji dla przestrzeni pasażerskiej, albo uzupełni go w sposób odmienny niż wskazany w formularzu oferty Zamawiający uzna, że oferta wykonawcy będzie podlegać odrzuceniu na podstawie art. 226 ust. 1 pkt. 5 PZP </w:t>
      </w:r>
    </w:p>
    <w:p w14:paraId="79BDDCC6"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c) Ocena ofert przy zastosowaniu kryterium nr 3 zostanie dokonana przez Zmawiającego na podstawie informacji zamieszczonych przez Wykonawcę w Formularzu Oferty – załącznik nr 1 do niniejszej SWZ. Wykonawca zobowiązany jest samodzielnie wpisać w Formularzu Oferty oferowane rozwiązanie w zakresie klimatyzacji dla przestrzeni pasażerskiej.</w:t>
      </w:r>
    </w:p>
    <w:p w14:paraId="03CBA03A"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p>
    <w:p w14:paraId="35CE9422"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4)</w:t>
      </w:r>
      <w:r w:rsidRPr="00B97A7B">
        <w:rPr>
          <w:rFonts w:asciiTheme="majorHAnsi" w:hAnsiTheme="majorHAnsi" w:cstheme="majorHAnsi"/>
          <w:sz w:val="22"/>
          <w:szCs w:val="22"/>
        </w:rPr>
        <w:tab/>
        <w:t xml:space="preserve">Dla kryterium </w:t>
      </w:r>
      <w:r w:rsidRPr="00B97A7B">
        <w:rPr>
          <w:rFonts w:asciiTheme="majorHAnsi" w:hAnsiTheme="majorHAnsi" w:cstheme="majorHAnsi"/>
          <w:b/>
          <w:bCs/>
          <w:sz w:val="22"/>
          <w:szCs w:val="22"/>
        </w:rPr>
        <w:t>„Okres gwarancji na perforację korozyjna nadwozia” – 10,00 pkt</w:t>
      </w:r>
      <w:r w:rsidRPr="00B97A7B">
        <w:rPr>
          <w:rFonts w:asciiTheme="majorHAnsi" w:hAnsiTheme="majorHAnsi" w:cstheme="majorHAnsi"/>
          <w:sz w:val="22"/>
          <w:szCs w:val="22"/>
        </w:rPr>
        <w:t>. Wykonawca w kryterium deklaruje okres gwarancji na perforację nadwozia oferowanego pojazdu  bez limitu kilometrów</w:t>
      </w:r>
    </w:p>
    <w:p w14:paraId="5115A5A1"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p>
    <w:p w14:paraId="4680040E"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Sposób przyznania punktacji będzie miał miejsce według następujących zasad:</w:t>
      </w:r>
    </w:p>
    <w:p w14:paraId="38285C83"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a)</w:t>
      </w:r>
      <w:r w:rsidRPr="00B97A7B">
        <w:rPr>
          <w:rFonts w:asciiTheme="majorHAnsi" w:hAnsiTheme="majorHAnsi" w:cstheme="majorHAnsi"/>
          <w:sz w:val="22"/>
          <w:szCs w:val="22"/>
        </w:rPr>
        <w:tab/>
        <w:t>W przypadku, gdy wykonawca w treści formularza ofertowego (załącznik nr 1 do SWZ) zaoferuje:</w:t>
      </w:r>
    </w:p>
    <w:p w14:paraId="7F71D5BE"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w:t>
      </w:r>
      <w:r w:rsidRPr="00B97A7B">
        <w:rPr>
          <w:rFonts w:asciiTheme="majorHAnsi" w:hAnsiTheme="majorHAnsi" w:cstheme="majorHAnsi"/>
          <w:sz w:val="22"/>
          <w:szCs w:val="22"/>
        </w:rPr>
        <w:tab/>
        <w:t>Okres gwarancji na perforację nadwozia wynoszący 24 miesiące – wykonawca otrzyma 0,00 pkt,</w:t>
      </w:r>
    </w:p>
    <w:p w14:paraId="4D21D727"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w:t>
      </w:r>
      <w:r w:rsidRPr="00B97A7B">
        <w:rPr>
          <w:rFonts w:asciiTheme="majorHAnsi" w:hAnsiTheme="majorHAnsi" w:cstheme="majorHAnsi"/>
          <w:sz w:val="22"/>
          <w:szCs w:val="22"/>
        </w:rPr>
        <w:tab/>
        <w:t>Okres gwarancji na perforację nadwozia wynoszący 36 miesiące – wykonawca otrzyma 5,00 pkt,</w:t>
      </w:r>
    </w:p>
    <w:p w14:paraId="2647DA32"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w:t>
      </w:r>
      <w:r w:rsidRPr="00B97A7B">
        <w:rPr>
          <w:rFonts w:asciiTheme="majorHAnsi" w:hAnsiTheme="majorHAnsi" w:cstheme="majorHAnsi"/>
          <w:sz w:val="22"/>
          <w:szCs w:val="22"/>
        </w:rPr>
        <w:tab/>
        <w:t xml:space="preserve">Okres gwarancji na perforację nadwozia wynoszący 72 </w:t>
      </w:r>
      <w:proofErr w:type="spellStart"/>
      <w:r w:rsidRPr="00B97A7B">
        <w:rPr>
          <w:rFonts w:asciiTheme="majorHAnsi" w:hAnsiTheme="majorHAnsi" w:cstheme="majorHAnsi"/>
          <w:sz w:val="22"/>
          <w:szCs w:val="22"/>
        </w:rPr>
        <w:t>miesięce</w:t>
      </w:r>
      <w:proofErr w:type="spellEnd"/>
      <w:r w:rsidRPr="00B97A7B">
        <w:rPr>
          <w:rFonts w:asciiTheme="majorHAnsi" w:hAnsiTheme="majorHAnsi" w:cstheme="majorHAnsi"/>
          <w:sz w:val="22"/>
          <w:szCs w:val="22"/>
        </w:rPr>
        <w:t xml:space="preserve"> – wykonawca otrzyma 10,00 pkt,</w:t>
      </w:r>
    </w:p>
    <w:p w14:paraId="5CC73AD3"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b)</w:t>
      </w:r>
      <w:r w:rsidRPr="00B97A7B">
        <w:rPr>
          <w:rFonts w:asciiTheme="majorHAnsi" w:hAnsiTheme="majorHAnsi" w:cstheme="majorHAnsi"/>
          <w:sz w:val="22"/>
          <w:szCs w:val="22"/>
        </w:rPr>
        <w:tab/>
        <w:t>W przypadku, gdy wykonawca nie zaoferuje okresu gwarancji, albo uzupełni go w sposób odmienny niż wskazany w formularzu oferty Zamawiający uzna, że wykonawca zaoferował okres wynoszący 2 lata (24miesiące) i otrzyma wówczas 0,00 pkt.</w:t>
      </w:r>
    </w:p>
    <w:p w14:paraId="6228A8FC"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c)</w:t>
      </w:r>
      <w:r w:rsidRPr="00B97A7B">
        <w:rPr>
          <w:rFonts w:asciiTheme="majorHAnsi" w:hAnsiTheme="majorHAnsi" w:cstheme="majorHAnsi"/>
          <w:sz w:val="22"/>
          <w:szCs w:val="22"/>
        </w:rPr>
        <w:tab/>
        <w:t>Zaoferowany okres gwarancji nie może być krótszy niż 2 lata (24 miesiące). W przypadku, gdy wykonawca zaoferuje okres gwarancji krótszy niż 2 lata (24 miesięcy), oferta wykonawcy będzie podlegać odrzuceniu na podstawie art. 226 ust. 1 pkt. 5 PZP</w:t>
      </w:r>
    </w:p>
    <w:p w14:paraId="4CE7C0CF"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d)</w:t>
      </w:r>
      <w:r w:rsidRPr="00B97A7B">
        <w:rPr>
          <w:rFonts w:asciiTheme="majorHAnsi" w:hAnsiTheme="majorHAnsi" w:cstheme="majorHAnsi"/>
          <w:sz w:val="22"/>
          <w:szCs w:val="22"/>
        </w:rPr>
        <w:tab/>
        <w:t>Maksymalny okres gwarancji wymagany przez zamawiającego - 6 lat (72 m-ce). Oferty w których zostanie wskazany okres gwarancji 6 lat (72 miesiące) lub dłuższy otrzymają 10,00 punktów.</w:t>
      </w:r>
    </w:p>
    <w:p w14:paraId="71DCA94D" w14:textId="24982560"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e) Ocena ofert przy zastosowaniu kryterium nr 4 zostanie dokonana przez Zmawiającego na podstawie informacji zamieszczonych przez Wykonawcę w Formularzu Oferty – załącznik nr 1 do niniejszej SWZ. Wykonawca zobowiązany jest samodzielnie wpisać w Formularzu Oferty oferowany okres gwarancji.</w:t>
      </w:r>
    </w:p>
    <w:p w14:paraId="3957E296"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p>
    <w:p w14:paraId="7B9C78D1"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5)</w:t>
      </w:r>
      <w:r w:rsidRPr="00B97A7B">
        <w:rPr>
          <w:rFonts w:asciiTheme="majorHAnsi" w:hAnsiTheme="majorHAnsi" w:cstheme="majorHAnsi"/>
          <w:sz w:val="22"/>
          <w:szCs w:val="22"/>
        </w:rPr>
        <w:tab/>
        <w:t>Dla kryterium „</w:t>
      </w:r>
      <w:r w:rsidRPr="00B97A7B">
        <w:rPr>
          <w:rFonts w:asciiTheme="majorHAnsi" w:hAnsiTheme="majorHAnsi" w:cstheme="majorHAnsi"/>
          <w:b/>
          <w:bCs/>
          <w:sz w:val="22"/>
          <w:szCs w:val="22"/>
        </w:rPr>
        <w:t>Dodatkowy akumulator do obsługi układów zabudowy autobusowej” – 5,00 pkt</w:t>
      </w:r>
      <w:r w:rsidRPr="00B97A7B">
        <w:rPr>
          <w:rFonts w:asciiTheme="majorHAnsi" w:hAnsiTheme="majorHAnsi" w:cstheme="majorHAnsi"/>
          <w:sz w:val="22"/>
          <w:szCs w:val="22"/>
        </w:rPr>
        <w:t>. Wykonawca w kryterium deklaruje, iż zaoferowany pojazd będzie / nie będzie wyposażony w dodatkowy akumulator do obsługi układów zabudowy autobusowej.</w:t>
      </w:r>
    </w:p>
    <w:p w14:paraId="3CD3F272"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p>
    <w:p w14:paraId="2A08D775"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Sposób przyznania punktacji będzie miał miejsce według następujących zasad:</w:t>
      </w:r>
    </w:p>
    <w:p w14:paraId="303E6764"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lastRenderedPageBreak/>
        <w:t>a)</w:t>
      </w:r>
      <w:r w:rsidRPr="00B97A7B">
        <w:rPr>
          <w:rFonts w:asciiTheme="majorHAnsi" w:hAnsiTheme="majorHAnsi" w:cstheme="majorHAnsi"/>
          <w:sz w:val="22"/>
          <w:szCs w:val="22"/>
        </w:rPr>
        <w:tab/>
        <w:t>W przypadku, gdy wykonawca w treści formularza ofertowego (załącznik nr 1 do SWZ) zaoferuje pojazd wyposażony w:</w:t>
      </w:r>
    </w:p>
    <w:p w14:paraId="65113088"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w:t>
      </w:r>
      <w:r w:rsidRPr="00B97A7B">
        <w:rPr>
          <w:rFonts w:asciiTheme="majorHAnsi" w:hAnsiTheme="majorHAnsi" w:cstheme="majorHAnsi"/>
          <w:sz w:val="22"/>
          <w:szCs w:val="22"/>
        </w:rPr>
        <w:tab/>
        <w:t>Dodatkowy akumulator do obsługi układów zabudowy autobusowej  – wykonawca otrzyma 5,00 pkt,</w:t>
      </w:r>
    </w:p>
    <w:p w14:paraId="5F7FBD00"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w:t>
      </w:r>
      <w:r w:rsidRPr="00B97A7B">
        <w:rPr>
          <w:rFonts w:asciiTheme="majorHAnsi" w:hAnsiTheme="majorHAnsi" w:cstheme="majorHAnsi"/>
          <w:sz w:val="22"/>
          <w:szCs w:val="22"/>
        </w:rPr>
        <w:tab/>
        <w:t>Bez dodatkowego akumulatora do obsługi układów zabudowy autobusowej – wykonawca otrzyma 0,00 pkt.</w:t>
      </w:r>
    </w:p>
    <w:p w14:paraId="4282A2E9"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c)</w:t>
      </w:r>
      <w:r w:rsidRPr="00B97A7B">
        <w:rPr>
          <w:rFonts w:asciiTheme="majorHAnsi" w:hAnsiTheme="majorHAnsi" w:cstheme="majorHAnsi"/>
          <w:sz w:val="22"/>
          <w:szCs w:val="22"/>
        </w:rPr>
        <w:tab/>
        <w:t xml:space="preserve">W przypadku, gdy wykonawca nie uzupełni lub uzupełni go w sposób odmienny niż wskazany w formularzu oferty Zamawiający uzna, że oferta wykonawcy będzie podlegać odrzuceniu na podstawie art. 226 ust. 1 pkt. 5 PZP </w:t>
      </w:r>
    </w:p>
    <w:p w14:paraId="28B08C6D" w14:textId="77777777" w:rsidR="00B97A7B" w:rsidRPr="00B97A7B" w:rsidRDefault="00B97A7B" w:rsidP="001C6B82">
      <w:pPr>
        <w:pStyle w:val="1"/>
        <w:tabs>
          <w:tab w:val="left" w:pos="12170"/>
        </w:tabs>
        <w:spacing w:line="276" w:lineRule="auto"/>
        <w:rPr>
          <w:rFonts w:asciiTheme="majorHAnsi" w:hAnsiTheme="majorHAnsi" w:cstheme="majorHAnsi"/>
          <w:sz w:val="22"/>
          <w:szCs w:val="22"/>
        </w:rPr>
      </w:pPr>
      <w:r w:rsidRPr="00B97A7B">
        <w:rPr>
          <w:rFonts w:asciiTheme="majorHAnsi" w:hAnsiTheme="majorHAnsi" w:cstheme="majorHAnsi"/>
          <w:sz w:val="22"/>
          <w:szCs w:val="22"/>
        </w:rPr>
        <w:t>c) Ocena ofert przy zastosowaniu kryterium nr 3 zostanie dokonana przez Zmawiającego na podstawie informacji zamieszczonych przez Wykonawcę w Formularzu Oferty – załącznik nr 1 do niniejszej SWZ. Wykonawca zobowiązany jest samodzielnie wpisać w Formularzu Oferty oferowane rozwiązanie w zakresie dodatkowego akumulatora do obsługi zabudowy autobusowej.</w:t>
      </w:r>
    </w:p>
    <w:p w14:paraId="0F5B39AF" w14:textId="77777777" w:rsidR="00B97A7B" w:rsidRDefault="00B97A7B" w:rsidP="001C6B82">
      <w:pPr>
        <w:pStyle w:val="1"/>
        <w:tabs>
          <w:tab w:val="left" w:pos="12170"/>
        </w:tabs>
        <w:spacing w:line="276" w:lineRule="auto"/>
        <w:ind w:left="0" w:firstLine="0"/>
        <w:rPr>
          <w:rFonts w:asciiTheme="majorHAnsi" w:hAnsiTheme="majorHAnsi" w:cstheme="majorHAnsi"/>
          <w:sz w:val="22"/>
          <w:szCs w:val="22"/>
        </w:rPr>
      </w:pPr>
    </w:p>
    <w:p w14:paraId="464ED283" w14:textId="77777777" w:rsidR="00100D8A" w:rsidRPr="00596C73" w:rsidRDefault="00100D8A" w:rsidP="00100D8A">
      <w:pPr>
        <w:pStyle w:val="1"/>
        <w:tabs>
          <w:tab w:val="left" w:pos="12170"/>
        </w:tabs>
        <w:spacing w:line="276" w:lineRule="auto"/>
        <w:ind w:left="0" w:firstLine="0"/>
        <w:rPr>
          <w:rFonts w:ascii="Calibri" w:hAnsi="Calibri"/>
          <w:color w:val="auto"/>
          <w:sz w:val="22"/>
          <w:szCs w:val="22"/>
        </w:rPr>
      </w:pPr>
      <w:r w:rsidRPr="00596C73">
        <w:rPr>
          <w:rFonts w:ascii="Calibri" w:hAnsi="Calibri"/>
          <w:color w:val="auto"/>
          <w:sz w:val="22"/>
          <w:szCs w:val="22"/>
        </w:rPr>
        <w:t>Łączna ocena ofert:</w:t>
      </w:r>
    </w:p>
    <w:p w14:paraId="58EEC85A" w14:textId="77777777" w:rsidR="00100D8A" w:rsidRPr="00596C73" w:rsidRDefault="00100D8A" w:rsidP="00100D8A">
      <w:pPr>
        <w:pStyle w:val="1"/>
        <w:tabs>
          <w:tab w:val="left" w:pos="12170"/>
        </w:tabs>
        <w:spacing w:line="276" w:lineRule="auto"/>
        <w:ind w:left="0" w:firstLine="0"/>
        <w:rPr>
          <w:rFonts w:ascii="Calibri" w:hAnsi="Calibri"/>
          <w:color w:val="auto"/>
          <w:sz w:val="22"/>
          <w:szCs w:val="22"/>
        </w:rPr>
      </w:pPr>
      <w:r w:rsidRPr="00596C73">
        <w:rPr>
          <w:rFonts w:ascii="Calibri" w:hAnsi="Calibri"/>
          <w:color w:val="auto"/>
          <w:sz w:val="22"/>
          <w:szCs w:val="22"/>
        </w:rPr>
        <w:t>W</w:t>
      </w:r>
      <w:r w:rsidRPr="00596C73">
        <w:rPr>
          <w:rFonts w:ascii="Calibri" w:hAnsi="Calibri"/>
          <w:color w:val="auto"/>
          <w:sz w:val="22"/>
          <w:szCs w:val="22"/>
          <w:vertAlign w:val="subscript"/>
        </w:rPr>
        <w:t>(x)</w:t>
      </w:r>
      <w:r w:rsidRPr="00596C73">
        <w:rPr>
          <w:rFonts w:ascii="Calibri" w:hAnsi="Calibri"/>
          <w:color w:val="auto"/>
          <w:sz w:val="22"/>
          <w:szCs w:val="22"/>
        </w:rPr>
        <w:t xml:space="preserve"> = C</w:t>
      </w:r>
      <w:r w:rsidRPr="00596C73">
        <w:rPr>
          <w:rFonts w:ascii="Calibri" w:hAnsi="Calibri"/>
          <w:color w:val="auto"/>
          <w:sz w:val="22"/>
          <w:szCs w:val="22"/>
          <w:vertAlign w:val="subscript"/>
        </w:rPr>
        <w:t>(x)</w:t>
      </w:r>
      <w:r w:rsidRPr="00596C73">
        <w:rPr>
          <w:rFonts w:ascii="Calibri" w:hAnsi="Calibri"/>
          <w:color w:val="auto"/>
          <w:sz w:val="22"/>
          <w:szCs w:val="22"/>
        </w:rPr>
        <w:t>+ G</w:t>
      </w:r>
      <w:r w:rsidRPr="00596C73">
        <w:rPr>
          <w:rFonts w:ascii="Calibri" w:hAnsi="Calibri"/>
          <w:color w:val="auto"/>
          <w:sz w:val="22"/>
          <w:szCs w:val="22"/>
          <w:vertAlign w:val="subscript"/>
        </w:rPr>
        <w:t>(x)</w:t>
      </w:r>
    </w:p>
    <w:p w14:paraId="5B89050D" w14:textId="77777777" w:rsidR="00100D8A" w:rsidRPr="00596C73" w:rsidRDefault="00100D8A" w:rsidP="00100D8A">
      <w:pPr>
        <w:pStyle w:val="1"/>
        <w:tabs>
          <w:tab w:val="left" w:pos="12170"/>
        </w:tabs>
        <w:spacing w:line="276" w:lineRule="auto"/>
        <w:ind w:left="0" w:firstLine="0"/>
        <w:rPr>
          <w:rFonts w:ascii="Calibri" w:hAnsi="Calibri"/>
          <w:color w:val="auto"/>
          <w:sz w:val="22"/>
          <w:szCs w:val="22"/>
        </w:rPr>
      </w:pPr>
      <w:r w:rsidRPr="00596C73">
        <w:rPr>
          <w:rFonts w:ascii="Calibri" w:hAnsi="Calibri"/>
          <w:color w:val="auto"/>
          <w:sz w:val="22"/>
          <w:szCs w:val="22"/>
        </w:rPr>
        <w:t>W</w:t>
      </w:r>
      <w:r w:rsidRPr="00596C73">
        <w:rPr>
          <w:rFonts w:ascii="Calibri" w:hAnsi="Calibri"/>
          <w:color w:val="auto"/>
          <w:sz w:val="22"/>
          <w:szCs w:val="22"/>
          <w:vertAlign w:val="subscript"/>
        </w:rPr>
        <w:t xml:space="preserve">(x)    </w:t>
      </w:r>
      <w:r w:rsidRPr="00596C73">
        <w:rPr>
          <w:rFonts w:ascii="Calibri" w:hAnsi="Calibri"/>
          <w:color w:val="auto"/>
          <w:sz w:val="22"/>
          <w:szCs w:val="22"/>
        </w:rPr>
        <w:t>-  wskaźnik oceny ofert</w:t>
      </w:r>
    </w:p>
    <w:p w14:paraId="3293B431" w14:textId="77777777" w:rsidR="00100D8A" w:rsidRPr="00596C73" w:rsidRDefault="00100D8A" w:rsidP="00100D8A">
      <w:pPr>
        <w:pStyle w:val="1"/>
        <w:tabs>
          <w:tab w:val="left" w:pos="12170"/>
        </w:tabs>
        <w:spacing w:line="276" w:lineRule="auto"/>
        <w:ind w:left="0" w:firstLine="0"/>
        <w:rPr>
          <w:rFonts w:ascii="Calibri" w:hAnsi="Calibri"/>
          <w:color w:val="auto"/>
          <w:sz w:val="22"/>
          <w:szCs w:val="22"/>
        </w:rPr>
      </w:pPr>
      <w:r w:rsidRPr="00596C73">
        <w:rPr>
          <w:rFonts w:ascii="Calibri" w:hAnsi="Calibri"/>
          <w:color w:val="auto"/>
          <w:sz w:val="22"/>
          <w:szCs w:val="22"/>
        </w:rPr>
        <w:t>C</w:t>
      </w:r>
      <w:r w:rsidRPr="00596C73">
        <w:rPr>
          <w:rFonts w:ascii="Calibri" w:hAnsi="Calibri"/>
          <w:color w:val="auto"/>
          <w:sz w:val="22"/>
          <w:szCs w:val="22"/>
          <w:vertAlign w:val="subscript"/>
        </w:rPr>
        <w:t xml:space="preserve">(x)      </w:t>
      </w:r>
      <w:r w:rsidRPr="00596C73">
        <w:rPr>
          <w:rFonts w:ascii="Calibri" w:hAnsi="Calibri"/>
          <w:color w:val="auto"/>
          <w:sz w:val="22"/>
          <w:szCs w:val="22"/>
        </w:rPr>
        <w:t>-  ilość punktów przyznana ofercie w kryterium cena brutto.</w:t>
      </w:r>
    </w:p>
    <w:p w14:paraId="677487ED" w14:textId="77777777" w:rsidR="00100D8A" w:rsidRPr="00596C73" w:rsidRDefault="00100D8A" w:rsidP="00100D8A">
      <w:pPr>
        <w:pStyle w:val="1"/>
        <w:tabs>
          <w:tab w:val="left" w:pos="12170"/>
        </w:tabs>
        <w:spacing w:line="276" w:lineRule="auto"/>
        <w:ind w:left="0" w:firstLine="0"/>
        <w:rPr>
          <w:rFonts w:ascii="Calibri" w:hAnsi="Calibri"/>
          <w:color w:val="auto"/>
          <w:sz w:val="22"/>
          <w:szCs w:val="22"/>
        </w:rPr>
      </w:pPr>
      <w:r w:rsidRPr="00596C73">
        <w:rPr>
          <w:rFonts w:ascii="Calibri" w:hAnsi="Calibri"/>
          <w:color w:val="auto"/>
          <w:sz w:val="22"/>
          <w:szCs w:val="22"/>
        </w:rPr>
        <w:t>G</w:t>
      </w:r>
      <w:r w:rsidRPr="00596C73">
        <w:rPr>
          <w:rFonts w:ascii="Calibri" w:hAnsi="Calibri"/>
          <w:color w:val="auto"/>
          <w:sz w:val="22"/>
          <w:szCs w:val="22"/>
          <w:vertAlign w:val="subscript"/>
        </w:rPr>
        <w:t xml:space="preserve">(x)     </w:t>
      </w:r>
      <w:r w:rsidRPr="00596C73">
        <w:rPr>
          <w:rFonts w:ascii="Calibri" w:hAnsi="Calibri"/>
          <w:color w:val="auto"/>
          <w:sz w:val="22"/>
          <w:szCs w:val="22"/>
        </w:rPr>
        <w:t>-  ilość punktów przyznana w kryterium okres gwarancji.</w:t>
      </w:r>
    </w:p>
    <w:p w14:paraId="7C8F7DEA" w14:textId="77777777" w:rsidR="00100D8A" w:rsidRPr="00596C73" w:rsidRDefault="00100D8A" w:rsidP="00100D8A">
      <w:pPr>
        <w:pStyle w:val="1"/>
        <w:tabs>
          <w:tab w:val="left" w:pos="12170"/>
        </w:tabs>
        <w:spacing w:line="276" w:lineRule="auto"/>
        <w:ind w:left="0" w:firstLine="0"/>
        <w:rPr>
          <w:rFonts w:ascii="Calibri" w:hAnsi="Calibri"/>
          <w:color w:val="auto"/>
          <w:sz w:val="22"/>
          <w:szCs w:val="22"/>
        </w:rPr>
      </w:pPr>
      <w:r w:rsidRPr="00596C73">
        <w:rPr>
          <w:rFonts w:ascii="Calibri" w:hAnsi="Calibri"/>
          <w:color w:val="auto"/>
          <w:sz w:val="22"/>
          <w:szCs w:val="22"/>
        </w:rPr>
        <w:t xml:space="preserve">Jeżeli nie można wybrać oferty najkorzystniejszej z uwagi na to, że dwie lub więcej ofert przedstawi taki sam wskaźnik oceny ofert, Zamawiający spośród tych ofert wybiera ofertę z niższą ceną.     </w:t>
      </w:r>
    </w:p>
    <w:p w14:paraId="2DCE7AE1" w14:textId="27DE6CA6" w:rsidR="00656A3D" w:rsidRDefault="00656A3D" w:rsidP="00656A3D">
      <w:pPr>
        <w:pStyle w:val="1"/>
        <w:tabs>
          <w:tab w:val="left" w:pos="12170"/>
        </w:tabs>
        <w:spacing w:line="240" w:lineRule="auto"/>
        <w:ind w:left="0" w:firstLine="0"/>
        <w:rPr>
          <w:rFonts w:ascii="Calibri" w:hAnsi="Calibri"/>
          <w:sz w:val="22"/>
          <w:szCs w:val="22"/>
        </w:rPr>
      </w:pPr>
    </w:p>
    <w:p w14:paraId="4D763ABA" w14:textId="1B70DB57" w:rsidR="00B958E0" w:rsidRDefault="00273251" w:rsidP="005F1FEC">
      <w:pPr>
        <w:pStyle w:val="1"/>
        <w:tabs>
          <w:tab w:val="left" w:pos="12170"/>
        </w:tabs>
        <w:spacing w:line="276" w:lineRule="auto"/>
        <w:ind w:left="0" w:firstLine="0"/>
        <w:rPr>
          <w:rFonts w:asciiTheme="majorHAnsi" w:hAnsiTheme="majorHAnsi" w:cstheme="majorHAnsi"/>
          <w:sz w:val="24"/>
          <w:szCs w:val="24"/>
        </w:rPr>
      </w:pPr>
      <w:bookmarkStart w:id="39" w:name="_Toc65495866"/>
      <w:bookmarkEnd w:id="38"/>
      <w:r w:rsidRPr="00273251">
        <w:rPr>
          <w:rFonts w:asciiTheme="majorHAnsi" w:hAnsiTheme="majorHAnsi" w:cstheme="majorHAnsi"/>
          <w:b/>
          <w:bCs/>
          <w:sz w:val="24"/>
          <w:szCs w:val="24"/>
        </w:rPr>
        <w:t>XXI. WYMAGANIA DOTYCZĄCE ZABEZPIECZENIA NALEŻYTEGO WYKONANIA UMOWY.</w:t>
      </w:r>
      <w:bookmarkEnd w:id="39"/>
      <w:r w:rsidR="00B958E0">
        <w:rPr>
          <w:rFonts w:asciiTheme="majorHAnsi" w:hAnsiTheme="majorHAnsi" w:cstheme="majorHAnsi"/>
          <w:b/>
          <w:bCs/>
          <w:sz w:val="24"/>
          <w:szCs w:val="24"/>
        </w:rPr>
        <w:br/>
      </w:r>
      <w:r w:rsidR="00B958E0" w:rsidRPr="00B958E0">
        <w:rPr>
          <w:rFonts w:asciiTheme="majorHAnsi" w:hAnsiTheme="majorHAnsi" w:cstheme="majorHAnsi"/>
          <w:sz w:val="24"/>
          <w:szCs w:val="24"/>
        </w:rPr>
        <w:t xml:space="preserve">Zamawiający nie wymaga wniesienia </w:t>
      </w:r>
      <w:r w:rsidR="005865B9">
        <w:rPr>
          <w:rFonts w:asciiTheme="majorHAnsi" w:hAnsiTheme="majorHAnsi" w:cstheme="majorHAnsi"/>
          <w:sz w:val="24"/>
          <w:szCs w:val="24"/>
        </w:rPr>
        <w:t>zabezpieczenia należytego wykonania umowy.</w:t>
      </w:r>
    </w:p>
    <w:p w14:paraId="0F6EC060" w14:textId="4BB7D29A" w:rsidR="005F1FEC" w:rsidRDefault="005F1FEC" w:rsidP="005F1FEC">
      <w:pPr>
        <w:pStyle w:val="1"/>
        <w:tabs>
          <w:tab w:val="left" w:pos="12170"/>
        </w:tabs>
        <w:spacing w:line="276" w:lineRule="auto"/>
        <w:ind w:left="0" w:firstLine="0"/>
        <w:rPr>
          <w:rFonts w:asciiTheme="majorHAnsi" w:hAnsiTheme="majorHAnsi" w:cstheme="majorHAnsi"/>
          <w:sz w:val="22"/>
          <w:szCs w:val="22"/>
        </w:rPr>
      </w:pPr>
    </w:p>
    <w:p w14:paraId="00000121" w14:textId="19DF6D6F" w:rsidR="001C5D72" w:rsidRPr="00B8688E" w:rsidRDefault="00273251" w:rsidP="00F01CAD">
      <w:pPr>
        <w:pStyle w:val="1"/>
        <w:tabs>
          <w:tab w:val="left" w:pos="12170"/>
        </w:tabs>
        <w:spacing w:line="276" w:lineRule="auto"/>
        <w:ind w:left="0" w:firstLine="0"/>
        <w:rPr>
          <w:rFonts w:asciiTheme="majorHAnsi" w:hAnsiTheme="majorHAnsi" w:cstheme="majorHAnsi"/>
          <w:b/>
          <w:bCs/>
          <w:sz w:val="24"/>
          <w:szCs w:val="24"/>
        </w:rPr>
      </w:pPr>
      <w:bookmarkStart w:id="40" w:name="_Toc65495867"/>
      <w:r w:rsidRPr="00B8688E">
        <w:rPr>
          <w:rFonts w:asciiTheme="majorHAnsi" w:hAnsiTheme="majorHAnsi" w:cstheme="majorHAnsi"/>
          <w:b/>
          <w:bCs/>
          <w:sz w:val="24"/>
          <w:szCs w:val="24"/>
        </w:rPr>
        <w:t>XXII. INFORMACJE O FORMALNOŚCIACH, JAKIE POWINNY BYĆ DOPEŁNIONE PO WYBORZE OFERTY W CELU ZAWARCIA UMOWY</w:t>
      </w:r>
      <w:bookmarkEnd w:id="40"/>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12F17F59"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5" w14:textId="77777777"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289E5873" w14:textId="77777777" w:rsidR="006B4A25" w:rsidRPr="00B8688E" w:rsidRDefault="006B4A25" w:rsidP="00881111">
      <w:pPr>
        <w:spacing w:line="319" w:lineRule="auto"/>
        <w:ind w:left="462"/>
        <w:jc w:val="both"/>
        <w:rPr>
          <w:rFonts w:asciiTheme="majorHAnsi" w:hAnsiTheme="majorHAnsi" w:cstheme="majorHAnsi"/>
          <w:sz w:val="24"/>
          <w:szCs w:val="24"/>
        </w:rPr>
      </w:pPr>
    </w:p>
    <w:p w14:paraId="00000129" w14:textId="7BA07A76"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41" w:name="_Toc65495868"/>
      <w:r w:rsidRPr="00B8688E">
        <w:rPr>
          <w:rFonts w:asciiTheme="majorHAnsi" w:hAnsiTheme="majorHAnsi" w:cstheme="majorHAnsi"/>
          <w:b/>
          <w:bCs/>
          <w:sz w:val="24"/>
          <w:szCs w:val="24"/>
        </w:rPr>
        <w:t>XXIII. INFORMACJE O TREŚCI ZAWIERANEJ UMOWY ORAZ MOŻLIWOŚCI JEJ ZMIANY</w:t>
      </w:r>
      <w:bookmarkEnd w:id="41"/>
      <w:r w:rsidRPr="00B8688E">
        <w:rPr>
          <w:rFonts w:asciiTheme="majorHAnsi" w:hAnsiTheme="majorHAnsi" w:cstheme="majorHAnsi"/>
          <w:b/>
          <w:bCs/>
          <w:sz w:val="24"/>
          <w:szCs w:val="24"/>
        </w:rPr>
        <w:t xml:space="preserve"> </w:t>
      </w:r>
    </w:p>
    <w:p w14:paraId="0000012A" w14:textId="66D0F751" w:rsidR="001C5D72" w:rsidRPr="007132F2" w:rsidRDefault="00FC4AB9" w:rsidP="0050274A">
      <w:pPr>
        <w:numPr>
          <w:ilvl w:val="3"/>
          <w:numId w:val="8"/>
        </w:numPr>
        <w:spacing w:line="319" w:lineRule="auto"/>
        <w:ind w:left="284"/>
        <w:jc w:val="both"/>
        <w:rPr>
          <w:rFonts w:asciiTheme="majorHAnsi" w:hAnsiTheme="majorHAnsi" w:cstheme="majorHAnsi"/>
          <w:bCs/>
          <w:i/>
          <w:iCs/>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007132F2">
        <w:rPr>
          <w:rFonts w:asciiTheme="majorHAnsi" w:hAnsiTheme="majorHAnsi" w:cstheme="majorHAnsi"/>
        </w:rPr>
        <w:t xml:space="preserve">- </w:t>
      </w:r>
      <w:r w:rsidRPr="007132F2">
        <w:rPr>
          <w:rFonts w:asciiTheme="majorHAnsi" w:hAnsiTheme="majorHAnsi" w:cstheme="majorHAnsi"/>
          <w:bCs/>
          <w:i/>
          <w:iCs/>
        </w:rPr>
        <w:t xml:space="preserve">Załącznik nr </w:t>
      </w:r>
      <w:r w:rsidR="00CE0200" w:rsidRPr="007132F2">
        <w:rPr>
          <w:rFonts w:asciiTheme="majorHAnsi" w:hAnsiTheme="majorHAnsi" w:cstheme="majorHAnsi"/>
          <w:bCs/>
          <w:i/>
          <w:iCs/>
        </w:rPr>
        <w:t>3</w:t>
      </w:r>
      <w:r w:rsidR="00880A31" w:rsidRPr="007132F2">
        <w:rPr>
          <w:rFonts w:asciiTheme="majorHAnsi" w:hAnsiTheme="majorHAnsi" w:cstheme="majorHAnsi"/>
          <w:bCs/>
          <w:i/>
          <w:iCs/>
        </w:rPr>
        <w:t xml:space="preserve"> </w:t>
      </w:r>
      <w:r w:rsidRPr="007132F2">
        <w:rPr>
          <w:rFonts w:asciiTheme="majorHAnsi" w:hAnsiTheme="majorHAnsi" w:cstheme="majorHAnsi"/>
          <w:bCs/>
          <w:i/>
          <w:iCs/>
        </w:rPr>
        <w:t>do SWZ.</w:t>
      </w:r>
    </w:p>
    <w:p w14:paraId="0000012B" w14:textId="77777777" w:rsidR="001C5D72" w:rsidRPr="00A258D6" w:rsidRDefault="00FC4AB9" w:rsidP="0050274A">
      <w:pPr>
        <w:numPr>
          <w:ilvl w:val="3"/>
          <w:numId w:val="8"/>
        </w:numPr>
        <w:spacing w:line="319" w:lineRule="auto"/>
        <w:ind w:left="284"/>
        <w:jc w:val="both"/>
        <w:rPr>
          <w:rFonts w:asciiTheme="majorHAnsi" w:hAnsiTheme="majorHAnsi" w:cstheme="majorHAnsi"/>
        </w:rPr>
      </w:pPr>
      <w:r w:rsidRPr="00A258D6">
        <w:rPr>
          <w:rFonts w:asciiTheme="majorHAnsi" w:hAnsiTheme="majorHAnsi" w:cstheme="majorHAnsi"/>
        </w:rPr>
        <w:lastRenderedPageBreak/>
        <w:t>Zakres świadczenia Wykonawcy wynikający z umowy jest tożsamy z jego zobowiązaniem zawartym w ofercie.</w:t>
      </w:r>
    </w:p>
    <w:p w14:paraId="0000012C" w14:textId="41C89022" w:rsidR="001C5D72" w:rsidRPr="00A258D6" w:rsidRDefault="00FC4AB9" w:rsidP="0050274A">
      <w:pPr>
        <w:numPr>
          <w:ilvl w:val="3"/>
          <w:numId w:val="8"/>
        </w:numPr>
        <w:spacing w:line="319" w:lineRule="auto"/>
        <w:ind w:left="284"/>
        <w:jc w:val="both"/>
        <w:rPr>
          <w:rFonts w:asciiTheme="majorHAnsi" w:hAnsiTheme="majorHAnsi" w:cstheme="majorHAnsi"/>
        </w:rPr>
      </w:pPr>
      <w:r w:rsidRPr="00A258D6">
        <w:rPr>
          <w:rFonts w:asciiTheme="majorHAnsi" w:hAnsiTheme="majorHAnsi" w:cstheme="majorHAnsi"/>
        </w:rPr>
        <w:t xml:space="preserve">Zamawiający przewiduje możliwość zmiany zawartej umowy w stosunku do treści wybranej oferty w zakresie uregulowanym w art. </w:t>
      </w:r>
      <w:r w:rsidR="00EF17F9">
        <w:rPr>
          <w:rFonts w:asciiTheme="majorHAnsi" w:hAnsiTheme="majorHAnsi" w:cstheme="majorHAnsi"/>
        </w:rPr>
        <w:t xml:space="preserve"> </w:t>
      </w:r>
      <w:r w:rsidRPr="00A258D6">
        <w:rPr>
          <w:rFonts w:asciiTheme="majorHAnsi" w:hAnsiTheme="majorHAnsi" w:cstheme="majorHAnsi"/>
        </w:rPr>
        <w:t>455 PZP oraz wskazanym we Wzorze Umowy</w:t>
      </w:r>
      <w:r w:rsidR="00880A31" w:rsidRPr="00A258D6">
        <w:rPr>
          <w:rFonts w:asciiTheme="majorHAnsi" w:hAnsiTheme="majorHAnsi" w:cstheme="majorHAnsi"/>
        </w:rPr>
        <w:t>.</w:t>
      </w:r>
    </w:p>
    <w:p w14:paraId="37A59716" w14:textId="24CF0F70" w:rsidR="00B86CEC" w:rsidRPr="00A258D6" w:rsidRDefault="00FC4AB9" w:rsidP="0050274A">
      <w:pPr>
        <w:numPr>
          <w:ilvl w:val="3"/>
          <w:numId w:val="8"/>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273251" w:rsidRDefault="00B86CEC" w:rsidP="00881111">
      <w:pPr>
        <w:spacing w:line="319" w:lineRule="auto"/>
        <w:ind w:left="284"/>
        <w:jc w:val="both"/>
        <w:rPr>
          <w:rFonts w:asciiTheme="majorHAnsi" w:hAnsiTheme="majorHAnsi" w:cstheme="majorHAnsi"/>
          <w:sz w:val="24"/>
          <w:szCs w:val="24"/>
        </w:rPr>
      </w:pPr>
    </w:p>
    <w:p w14:paraId="4BF04DB1" w14:textId="77777777" w:rsidR="000D20CB" w:rsidRPr="000D20CB" w:rsidRDefault="00273251" w:rsidP="0050274A">
      <w:pPr>
        <w:pStyle w:val="Nagwek2"/>
        <w:spacing w:before="0" w:after="0" w:line="319" w:lineRule="auto"/>
        <w:jc w:val="both"/>
        <w:rPr>
          <w:rFonts w:asciiTheme="majorHAnsi" w:hAnsiTheme="majorHAnsi" w:cstheme="majorHAnsi"/>
          <w:sz w:val="22"/>
          <w:szCs w:val="22"/>
        </w:rPr>
      </w:pPr>
      <w:bookmarkStart w:id="42" w:name="_Toc65495869"/>
      <w:r w:rsidRPr="00273251">
        <w:rPr>
          <w:rFonts w:asciiTheme="majorHAnsi" w:hAnsiTheme="majorHAnsi" w:cstheme="majorHAnsi"/>
          <w:b/>
          <w:bCs/>
          <w:sz w:val="24"/>
          <w:szCs w:val="24"/>
        </w:rPr>
        <w:t>XXIV. POUCZENIE O ŚRODKACH OCHRONY PRAWNEJ PRZYSŁUGUJĄCYCH WYKONAWCY</w:t>
      </w:r>
      <w:bookmarkEnd w:id="42"/>
      <w:r w:rsidR="00956FEC">
        <w:rPr>
          <w:rFonts w:asciiTheme="majorHAnsi" w:hAnsiTheme="majorHAnsi" w:cstheme="majorHAnsi"/>
          <w:b/>
          <w:bCs/>
          <w:sz w:val="24"/>
          <w:szCs w:val="24"/>
        </w:rPr>
        <w:br/>
      </w:r>
      <w:r w:rsidR="00C24676" w:rsidRPr="000D20CB">
        <w:rPr>
          <w:rFonts w:asciiTheme="majorHAnsi" w:hAnsiTheme="majorHAnsi" w:cstheme="majorHAnsi"/>
          <w:sz w:val="22"/>
          <w:szCs w:val="22"/>
        </w:rPr>
        <w:t xml:space="preserve">1. </w:t>
      </w:r>
      <w:r w:rsidR="00B958E0" w:rsidRPr="000D20CB">
        <w:rPr>
          <w:rFonts w:asciiTheme="majorHAnsi" w:hAnsiTheme="majorHAnsi" w:cstheme="majorHAnsi"/>
          <w:sz w:val="22"/>
          <w:szCs w:val="22"/>
        </w:rPr>
        <w:t xml:space="preserve">Środki ochrony prawnej </w:t>
      </w:r>
      <w:r w:rsidR="006F70BF" w:rsidRPr="000D20CB">
        <w:rPr>
          <w:rFonts w:asciiTheme="majorHAnsi" w:hAnsiTheme="majorHAnsi" w:cstheme="majorHAnsi"/>
          <w:sz w:val="22"/>
          <w:szCs w:val="22"/>
        </w:rPr>
        <w:t xml:space="preserve"> przysługują Wykonawcy</w:t>
      </w:r>
      <w:r w:rsidR="00B958E0" w:rsidRPr="000D20CB">
        <w:rPr>
          <w:rFonts w:asciiTheme="majorHAnsi" w:hAnsiTheme="majorHAnsi" w:cstheme="majorHAnsi"/>
          <w:sz w:val="22"/>
          <w:szCs w:val="22"/>
        </w:rPr>
        <w:t xml:space="preserve"> </w:t>
      </w:r>
      <w:r w:rsidR="006F70BF" w:rsidRPr="000D20CB">
        <w:rPr>
          <w:rFonts w:asciiTheme="majorHAnsi" w:hAnsiTheme="majorHAnsi" w:cstheme="majorHAnsi"/>
          <w:sz w:val="22"/>
          <w:szCs w:val="22"/>
        </w:rPr>
        <w:t xml:space="preserve">lub innemu podmiotowi, jeżeli ma lub miał interes w uzyskaniu danego zamówienia oraz poniósł lub może ponieść szkodę w wyniku naruszenia przez Zamawiającego </w:t>
      </w:r>
      <w:r w:rsidR="00C24676" w:rsidRPr="000D20CB">
        <w:rPr>
          <w:rFonts w:asciiTheme="majorHAnsi" w:hAnsiTheme="majorHAnsi" w:cstheme="majorHAnsi"/>
          <w:sz w:val="22"/>
          <w:szCs w:val="22"/>
        </w:rPr>
        <w:t xml:space="preserve">przepisów ustawy </w:t>
      </w:r>
      <w:proofErr w:type="spellStart"/>
      <w:r w:rsidR="00C24676" w:rsidRPr="000D20CB">
        <w:rPr>
          <w:rFonts w:asciiTheme="majorHAnsi" w:hAnsiTheme="majorHAnsi" w:cstheme="majorHAnsi"/>
          <w:sz w:val="22"/>
          <w:szCs w:val="22"/>
        </w:rPr>
        <w:t>Pzp</w:t>
      </w:r>
      <w:proofErr w:type="spellEnd"/>
      <w:r w:rsidR="00C24676" w:rsidRPr="000D20CB">
        <w:rPr>
          <w:rFonts w:asciiTheme="majorHAnsi" w:hAnsiTheme="majorHAnsi" w:cstheme="majorHAnsi"/>
          <w:sz w:val="22"/>
          <w:szCs w:val="22"/>
        </w:rPr>
        <w:t>.</w:t>
      </w:r>
    </w:p>
    <w:p w14:paraId="30AEE5CD" w14:textId="5CE151A5" w:rsidR="0071154F" w:rsidRPr="000D20CB" w:rsidRDefault="00C24676" w:rsidP="0050274A">
      <w:pPr>
        <w:pStyle w:val="Nagwek2"/>
        <w:spacing w:before="0" w:after="0" w:line="319" w:lineRule="auto"/>
        <w:jc w:val="both"/>
        <w:rPr>
          <w:rFonts w:asciiTheme="majorHAnsi" w:hAnsiTheme="majorHAnsi" w:cstheme="majorHAnsi"/>
          <w:sz w:val="22"/>
          <w:szCs w:val="22"/>
        </w:rPr>
      </w:pPr>
      <w:r w:rsidRPr="000D20CB">
        <w:rPr>
          <w:rFonts w:asciiTheme="majorHAnsi" w:hAnsiTheme="majorHAnsi" w:cstheme="majorHAnsi"/>
          <w:sz w:val="22"/>
          <w:szCs w:val="22"/>
        </w:rPr>
        <w:t xml:space="preserve">2. środki ochrony prawnej wobec ogłoszenia wszczynającego postępowanie o udzielenie zamówienia lub ogłoszenia o konkursie </w:t>
      </w:r>
      <w:r w:rsidR="004265B2" w:rsidRPr="000D20CB">
        <w:rPr>
          <w:rFonts w:asciiTheme="majorHAnsi" w:hAnsiTheme="majorHAnsi" w:cstheme="majorHAnsi"/>
          <w:sz w:val="22"/>
          <w:szCs w:val="22"/>
        </w:rPr>
        <w:t>oraz dokumentów  zamówienia przysługują również organizacjom wpisanym na listę, o której mowa w art. 469 pkt 15 oraz Rzecznikowi Małych i Średnich Przedsiębiorstw.</w:t>
      </w:r>
    </w:p>
    <w:p w14:paraId="46BADA29" w14:textId="394C096C" w:rsidR="006132C3" w:rsidRPr="000D20CB" w:rsidRDefault="0050274A" w:rsidP="0050274A">
      <w:pPr>
        <w:pStyle w:val="Nagwek2"/>
        <w:spacing w:before="0" w:after="0" w:line="319" w:lineRule="auto"/>
        <w:jc w:val="both"/>
        <w:rPr>
          <w:rFonts w:asciiTheme="majorHAnsi" w:hAnsiTheme="majorHAnsi" w:cstheme="majorHAnsi"/>
          <w:sz w:val="22"/>
          <w:szCs w:val="22"/>
        </w:rPr>
      </w:pPr>
      <w:r>
        <w:rPr>
          <w:rFonts w:asciiTheme="majorHAnsi" w:hAnsiTheme="majorHAnsi" w:cstheme="majorHAnsi"/>
          <w:sz w:val="22"/>
          <w:szCs w:val="22"/>
        </w:rPr>
        <w:t>3. O</w:t>
      </w:r>
      <w:r w:rsidR="006132C3" w:rsidRPr="000D20CB">
        <w:rPr>
          <w:rFonts w:asciiTheme="majorHAnsi" w:hAnsiTheme="majorHAnsi" w:cstheme="majorHAnsi"/>
          <w:sz w:val="22"/>
          <w:szCs w:val="22"/>
        </w:rPr>
        <w:t>dwołanie wnosi się do Prezesa Krajowej Izby Odwoławczej w formie pisemnej albo w formie elektronicznej albo w postaci elektronicznej opatrzonej podpisem zaufanym.</w:t>
      </w:r>
    </w:p>
    <w:p w14:paraId="2DC20F4E" w14:textId="64F852D2" w:rsidR="0071154F" w:rsidRPr="000D20CB" w:rsidRDefault="0050274A" w:rsidP="0050274A">
      <w:pPr>
        <w:pStyle w:val="Nagwek2"/>
        <w:spacing w:before="0" w:after="0" w:line="319" w:lineRule="auto"/>
        <w:jc w:val="both"/>
        <w:rPr>
          <w:rFonts w:asciiTheme="majorHAnsi" w:hAnsiTheme="majorHAnsi" w:cstheme="majorHAnsi"/>
          <w:sz w:val="22"/>
          <w:szCs w:val="22"/>
        </w:rPr>
      </w:pPr>
      <w:r>
        <w:rPr>
          <w:rFonts w:asciiTheme="majorHAnsi" w:hAnsiTheme="majorHAnsi" w:cstheme="majorHAnsi"/>
          <w:sz w:val="22"/>
          <w:szCs w:val="22"/>
        </w:rPr>
        <w:t xml:space="preserve">4. </w:t>
      </w:r>
      <w:r w:rsidR="006132C3" w:rsidRPr="000D20CB">
        <w:rPr>
          <w:rFonts w:asciiTheme="majorHAnsi" w:hAnsiTheme="majorHAnsi" w:cstheme="majorHAnsi"/>
          <w:sz w:val="22"/>
          <w:szCs w:val="22"/>
        </w:rPr>
        <w:t xml:space="preserve">Na orzeczenie KIO oraz postanowienie Prezesa KIO, </w:t>
      </w:r>
      <w:r w:rsidR="0071154F" w:rsidRPr="000D20CB">
        <w:rPr>
          <w:rFonts w:asciiTheme="majorHAnsi" w:hAnsiTheme="majorHAnsi" w:cstheme="majorHAnsi"/>
          <w:sz w:val="22"/>
          <w:szCs w:val="22"/>
        </w:rPr>
        <w:t xml:space="preserve">o którym mowa w art.519 ust.1 ustawy </w:t>
      </w:r>
      <w:proofErr w:type="spellStart"/>
      <w:r w:rsidR="006132C3" w:rsidRPr="000D20CB">
        <w:rPr>
          <w:rFonts w:asciiTheme="majorHAnsi" w:hAnsiTheme="majorHAnsi" w:cstheme="majorHAnsi"/>
          <w:sz w:val="22"/>
          <w:szCs w:val="22"/>
        </w:rPr>
        <w:t>Pzp</w:t>
      </w:r>
      <w:proofErr w:type="spellEnd"/>
      <w:r w:rsidR="006132C3" w:rsidRPr="000D20CB">
        <w:rPr>
          <w:rFonts w:asciiTheme="majorHAnsi" w:hAnsiTheme="majorHAnsi" w:cstheme="majorHAnsi"/>
          <w:sz w:val="22"/>
          <w:szCs w:val="22"/>
        </w:rPr>
        <w:t>, stronom oraz uczestnikom postepowania odwoławczego przysługuje skarga do sądu. Skargę wnosi si</w:t>
      </w:r>
      <w:r w:rsidR="0071154F" w:rsidRPr="000D20CB">
        <w:rPr>
          <w:rFonts w:asciiTheme="majorHAnsi" w:hAnsiTheme="majorHAnsi" w:cstheme="majorHAnsi"/>
          <w:sz w:val="22"/>
          <w:szCs w:val="22"/>
        </w:rPr>
        <w:t>ę do Sądu Okręgowego w Warszawie – sądu zamówień publicznych za pośrednictwem Prezesa KIO.</w:t>
      </w:r>
    </w:p>
    <w:p w14:paraId="3A7D018E" w14:textId="692E3806" w:rsidR="00C24676" w:rsidRPr="000D20CB" w:rsidRDefault="0050274A" w:rsidP="0050274A">
      <w:pPr>
        <w:pStyle w:val="Nagwek2"/>
        <w:spacing w:before="0" w:after="0" w:line="319" w:lineRule="auto"/>
        <w:jc w:val="both"/>
        <w:rPr>
          <w:rFonts w:asciiTheme="majorHAnsi" w:hAnsiTheme="majorHAnsi" w:cstheme="majorHAnsi"/>
          <w:sz w:val="22"/>
          <w:szCs w:val="22"/>
        </w:rPr>
      </w:pPr>
      <w:r>
        <w:rPr>
          <w:rFonts w:asciiTheme="majorHAnsi" w:hAnsiTheme="majorHAnsi" w:cstheme="majorHAnsi"/>
          <w:sz w:val="22"/>
          <w:szCs w:val="22"/>
        </w:rPr>
        <w:t xml:space="preserve">5. </w:t>
      </w:r>
      <w:r w:rsidR="0071154F" w:rsidRPr="000D20CB">
        <w:rPr>
          <w:rFonts w:asciiTheme="majorHAnsi" w:hAnsiTheme="majorHAnsi" w:cstheme="majorHAnsi"/>
          <w:sz w:val="22"/>
          <w:szCs w:val="22"/>
        </w:rPr>
        <w:t xml:space="preserve">Szczegółowe informacje dotyczące środków ochrony prawnej określone są </w:t>
      </w:r>
      <w:r w:rsidR="0095731B" w:rsidRPr="000D20CB">
        <w:rPr>
          <w:rFonts w:asciiTheme="majorHAnsi" w:hAnsiTheme="majorHAnsi" w:cstheme="majorHAnsi"/>
          <w:sz w:val="22"/>
          <w:szCs w:val="22"/>
        </w:rPr>
        <w:t>w Dziale IX „Środki ochrony prawnej”</w:t>
      </w:r>
      <w:r w:rsidR="006132C3" w:rsidRPr="000D20CB">
        <w:rPr>
          <w:rFonts w:asciiTheme="majorHAnsi" w:hAnsiTheme="majorHAnsi" w:cstheme="majorHAnsi"/>
          <w:sz w:val="22"/>
          <w:szCs w:val="22"/>
        </w:rPr>
        <w:t xml:space="preserve">  </w:t>
      </w:r>
      <w:r w:rsidR="004265B2" w:rsidRPr="000D20CB">
        <w:rPr>
          <w:rFonts w:asciiTheme="majorHAnsi" w:hAnsiTheme="majorHAnsi" w:cstheme="majorHAnsi"/>
          <w:sz w:val="22"/>
          <w:szCs w:val="22"/>
        </w:rPr>
        <w:t xml:space="preserve"> </w:t>
      </w:r>
    </w:p>
    <w:p w14:paraId="1A37041C" w14:textId="27B25DFD" w:rsidR="00E65E93" w:rsidRDefault="00FC4AB9" w:rsidP="001F6724">
      <w:pPr>
        <w:pStyle w:val="Nagwek2"/>
        <w:spacing w:before="0" w:after="0" w:line="319" w:lineRule="auto"/>
        <w:jc w:val="both"/>
        <w:rPr>
          <w:rFonts w:asciiTheme="majorHAnsi" w:hAnsiTheme="majorHAnsi" w:cstheme="majorHAnsi"/>
          <w:b/>
          <w:bCs/>
          <w:sz w:val="22"/>
          <w:szCs w:val="22"/>
        </w:rPr>
      </w:pPr>
      <w:bookmarkStart w:id="43" w:name="_uarrfy5kozla" w:colFirst="0" w:colLast="0"/>
      <w:bookmarkStart w:id="44" w:name="_Toc65495870"/>
      <w:bookmarkEnd w:id="43"/>
      <w:r w:rsidRPr="00A258D6">
        <w:rPr>
          <w:rFonts w:asciiTheme="majorHAnsi" w:hAnsiTheme="majorHAnsi" w:cstheme="majorHAnsi"/>
          <w:b/>
          <w:bCs/>
          <w:sz w:val="22"/>
          <w:szCs w:val="22"/>
        </w:rPr>
        <w:t>XXV. Spis załączników</w:t>
      </w:r>
      <w:bookmarkEnd w:id="44"/>
    </w:p>
    <w:p w14:paraId="495D1EA8" w14:textId="480C6E09" w:rsidR="00613354" w:rsidRDefault="001F6724" w:rsidP="00096031">
      <w:pPr>
        <w:spacing w:line="319" w:lineRule="auto"/>
        <w:rPr>
          <w:rFonts w:asciiTheme="majorHAnsi" w:hAnsiTheme="majorHAnsi" w:cstheme="majorHAnsi"/>
        </w:rPr>
      </w:pPr>
      <w:r w:rsidRPr="00A10674">
        <w:rPr>
          <w:rFonts w:asciiTheme="majorHAnsi" w:hAnsiTheme="majorHAnsi" w:cstheme="majorHAnsi"/>
        </w:rPr>
        <w:t>Załącznik nr 1 do SWZ</w:t>
      </w:r>
      <w:r w:rsidR="006F70BF">
        <w:rPr>
          <w:rFonts w:asciiTheme="majorHAnsi" w:hAnsiTheme="majorHAnsi" w:cstheme="majorHAnsi"/>
        </w:rPr>
        <w:t xml:space="preserve"> </w:t>
      </w:r>
      <w:r w:rsidRPr="00A10674">
        <w:rPr>
          <w:rFonts w:asciiTheme="majorHAnsi" w:hAnsiTheme="majorHAnsi" w:cstheme="majorHAnsi"/>
        </w:rPr>
        <w:t xml:space="preserve"> - </w:t>
      </w:r>
      <w:r w:rsidR="00A10674">
        <w:rPr>
          <w:rFonts w:asciiTheme="majorHAnsi" w:hAnsiTheme="majorHAnsi" w:cstheme="majorHAnsi"/>
        </w:rPr>
        <w:t xml:space="preserve"> </w:t>
      </w:r>
      <w:r w:rsidR="00CE0200">
        <w:rPr>
          <w:rFonts w:asciiTheme="majorHAnsi" w:hAnsiTheme="majorHAnsi" w:cstheme="majorHAnsi"/>
        </w:rPr>
        <w:t>Formularz ofertowy</w:t>
      </w:r>
    </w:p>
    <w:p w14:paraId="00000153" w14:textId="0C9C1E54" w:rsidR="001C5D72" w:rsidRPr="00A10674" w:rsidRDefault="00613354" w:rsidP="00096031">
      <w:pPr>
        <w:spacing w:line="319" w:lineRule="auto"/>
        <w:rPr>
          <w:rFonts w:asciiTheme="majorHAnsi" w:hAnsiTheme="majorHAnsi" w:cstheme="majorHAnsi"/>
        </w:rPr>
      </w:pPr>
      <w:r>
        <w:rPr>
          <w:rFonts w:asciiTheme="majorHAnsi" w:hAnsiTheme="majorHAnsi" w:cstheme="majorHAnsi"/>
        </w:rPr>
        <w:t xml:space="preserve">Załącznik nr 2 do SWZ  -  </w:t>
      </w:r>
      <w:r w:rsidR="00CE0200">
        <w:rPr>
          <w:rFonts w:asciiTheme="majorHAnsi" w:hAnsiTheme="majorHAnsi" w:cstheme="majorHAnsi"/>
        </w:rPr>
        <w:t>Opis przedmiotu zamówienia</w:t>
      </w:r>
      <w:r w:rsidR="00375607">
        <w:rPr>
          <w:rFonts w:asciiTheme="majorHAnsi" w:hAnsiTheme="majorHAnsi" w:cstheme="majorHAnsi"/>
        </w:rPr>
        <w:t>,</w:t>
      </w:r>
    </w:p>
    <w:p w14:paraId="6F67BDA0" w14:textId="4D09348B" w:rsidR="00CE0200" w:rsidRDefault="001F6724" w:rsidP="008472D7">
      <w:pPr>
        <w:spacing w:line="319" w:lineRule="auto"/>
        <w:rPr>
          <w:rFonts w:asciiTheme="majorHAnsi" w:hAnsiTheme="majorHAnsi" w:cstheme="majorHAnsi"/>
        </w:rPr>
      </w:pPr>
      <w:r w:rsidRPr="00A10674">
        <w:rPr>
          <w:rFonts w:asciiTheme="majorHAnsi" w:hAnsiTheme="majorHAnsi" w:cstheme="majorHAnsi"/>
        </w:rPr>
        <w:t xml:space="preserve">Załącznik nr </w:t>
      </w:r>
      <w:r w:rsidR="00613354">
        <w:rPr>
          <w:rFonts w:asciiTheme="majorHAnsi" w:hAnsiTheme="majorHAnsi" w:cstheme="majorHAnsi"/>
        </w:rPr>
        <w:t>3</w:t>
      </w:r>
      <w:r w:rsidRPr="00A10674">
        <w:rPr>
          <w:rFonts w:asciiTheme="majorHAnsi" w:hAnsiTheme="majorHAnsi" w:cstheme="majorHAnsi"/>
        </w:rPr>
        <w:t xml:space="preserve"> do SWZ - </w:t>
      </w:r>
      <w:r w:rsidR="003E7184" w:rsidRPr="00A10674">
        <w:rPr>
          <w:rFonts w:asciiTheme="majorHAnsi" w:hAnsiTheme="majorHAnsi" w:cstheme="majorHAnsi"/>
        </w:rPr>
        <w:t xml:space="preserve"> </w:t>
      </w:r>
      <w:r w:rsidR="00A10674">
        <w:rPr>
          <w:rFonts w:asciiTheme="majorHAnsi" w:hAnsiTheme="majorHAnsi" w:cstheme="majorHAnsi"/>
        </w:rPr>
        <w:t xml:space="preserve"> </w:t>
      </w:r>
      <w:r w:rsidR="00CE0200">
        <w:rPr>
          <w:rFonts w:asciiTheme="majorHAnsi" w:hAnsiTheme="majorHAnsi" w:cstheme="majorHAnsi"/>
        </w:rPr>
        <w:t>Wzór umowy</w:t>
      </w:r>
      <w:bookmarkStart w:id="45" w:name="_Hlk81224237"/>
      <w:r w:rsidR="00375607">
        <w:rPr>
          <w:rFonts w:asciiTheme="majorHAnsi" w:hAnsiTheme="majorHAnsi" w:cstheme="majorHAnsi"/>
        </w:rPr>
        <w:t>,</w:t>
      </w:r>
    </w:p>
    <w:p w14:paraId="40B61CCE" w14:textId="5B28F343" w:rsidR="00375607" w:rsidRDefault="00880A31" w:rsidP="008472D7">
      <w:pPr>
        <w:spacing w:line="319" w:lineRule="auto"/>
        <w:rPr>
          <w:rFonts w:asciiTheme="majorHAnsi" w:hAnsiTheme="majorHAnsi" w:cstheme="majorHAnsi"/>
        </w:rPr>
      </w:pPr>
      <w:r w:rsidRPr="00A10674">
        <w:rPr>
          <w:rFonts w:asciiTheme="majorHAnsi" w:hAnsiTheme="majorHAnsi" w:cstheme="majorHAnsi"/>
        </w:rPr>
        <w:t xml:space="preserve">Załącznik nr </w:t>
      </w:r>
      <w:r w:rsidR="00613354">
        <w:rPr>
          <w:rFonts w:asciiTheme="majorHAnsi" w:hAnsiTheme="majorHAnsi" w:cstheme="majorHAnsi"/>
        </w:rPr>
        <w:t>4</w:t>
      </w:r>
      <w:r w:rsidRPr="00A10674">
        <w:rPr>
          <w:rFonts w:asciiTheme="majorHAnsi" w:hAnsiTheme="majorHAnsi" w:cstheme="majorHAnsi"/>
        </w:rPr>
        <w:t xml:space="preserve"> do SWZ </w:t>
      </w:r>
      <w:bookmarkEnd w:id="45"/>
      <w:r w:rsidRPr="00A10674">
        <w:rPr>
          <w:rFonts w:asciiTheme="majorHAnsi" w:hAnsiTheme="majorHAnsi" w:cstheme="majorHAnsi"/>
        </w:rPr>
        <w:t xml:space="preserve">- </w:t>
      </w:r>
      <w:r w:rsidR="00A10674">
        <w:rPr>
          <w:rFonts w:asciiTheme="majorHAnsi" w:hAnsiTheme="majorHAnsi" w:cstheme="majorHAnsi"/>
        </w:rPr>
        <w:t xml:space="preserve">  </w:t>
      </w:r>
      <w:r w:rsidR="007839A2" w:rsidRPr="00A10674">
        <w:rPr>
          <w:rFonts w:asciiTheme="majorHAnsi" w:hAnsiTheme="majorHAnsi" w:cstheme="majorHAnsi"/>
        </w:rPr>
        <w:t xml:space="preserve">Oświadczenie  </w:t>
      </w:r>
      <w:r w:rsidR="00CD6886" w:rsidRPr="00A10674">
        <w:rPr>
          <w:rFonts w:asciiTheme="majorHAnsi" w:hAnsiTheme="majorHAnsi" w:cstheme="majorHAnsi"/>
        </w:rPr>
        <w:t xml:space="preserve"> o </w:t>
      </w:r>
      <w:r w:rsidR="00375607">
        <w:rPr>
          <w:rFonts w:asciiTheme="majorHAnsi" w:hAnsiTheme="majorHAnsi" w:cstheme="majorHAnsi"/>
        </w:rPr>
        <w:t xml:space="preserve"> spełnieniu warunków udziału w postępowaniu,</w:t>
      </w:r>
      <w:r w:rsidR="00CD6886" w:rsidRPr="00A10674">
        <w:rPr>
          <w:rFonts w:asciiTheme="majorHAnsi" w:hAnsiTheme="majorHAnsi" w:cstheme="majorHAnsi"/>
        </w:rPr>
        <w:t xml:space="preserve"> </w:t>
      </w:r>
    </w:p>
    <w:p w14:paraId="3724243F" w14:textId="34980B3B" w:rsidR="007A0BDC" w:rsidRDefault="00561FFA" w:rsidP="008472D7">
      <w:pPr>
        <w:spacing w:line="319" w:lineRule="auto"/>
        <w:rPr>
          <w:rFonts w:asciiTheme="majorHAnsi" w:hAnsiTheme="majorHAnsi" w:cstheme="majorHAnsi"/>
        </w:rPr>
      </w:pPr>
      <w:r>
        <w:rPr>
          <w:rFonts w:asciiTheme="majorHAnsi" w:hAnsiTheme="majorHAnsi" w:cstheme="majorHAnsi"/>
        </w:rPr>
        <w:t xml:space="preserve">Załącznik nr </w:t>
      </w:r>
      <w:r w:rsidR="00335C0C">
        <w:rPr>
          <w:rFonts w:asciiTheme="majorHAnsi" w:hAnsiTheme="majorHAnsi" w:cstheme="majorHAnsi"/>
        </w:rPr>
        <w:t>5</w:t>
      </w:r>
      <w:r>
        <w:rPr>
          <w:rFonts w:asciiTheme="majorHAnsi" w:hAnsiTheme="majorHAnsi" w:cstheme="majorHAnsi"/>
        </w:rPr>
        <w:t xml:space="preserve"> do SWZ -  </w:t>
      </w:r>
      <w:bookmarkStart w:id="46" w:name="_Hlk102566238"/>
      <w:r w:rsidR="00613354">
        <w:rPr>
          <w:rFonts w:asciiTheme="majorHAnsi" w:hAnsiTheme="majorHAnsi" w:cstheme="majorHAnsi"/>
        </w:rPr>
        <w:t xml:space="preserve"> </w:t>
      </w:r>
      <w:r w:rsidR="00375607">
        <w:rPr>
          <w:rFonts w:asciiTheme="majorHAnsi" w:hAnsiTheme="majorHAnsi" w:cstheme="majorHAnsi"/>
        </w:rPr>
        <w:t xml:space="preserve">Oświadczenie o braku podstaw wykluczenia </w:t>
      </w:r>
      <w:r w:rsidR="006F70BF">
        <w:rPr>
          <w:rFonts w:asciiTheme="majorHAnsi" w:hAnsiTheme="majorHAnsi" w:cstheme="majorHAnsi"/>
        </w:rPr>
        <w:t>Wzór umowy</w:t>
      </w:r>
      <w:r w:rsidR="007A0BDC">
        <w:rPr>
          <w:rFonts w:asciiTheme="majorHAnsi" w:hAnsiTheme="majorHAnsi" w:cstheme="majorHAnsi"/>
        </w:rPr>
        <w:t>,</w:t>
      </w:r>
    </w:p>
    <w:p w14:paraId="47C0E55D" w14:textId="39783A96" w:rsidR="00D73510" w:rsidRPr="00D73510" w:rsidRDefault="007A0BDC" w:rsidP="00D73510">
      <w:pPr>
        <w:spacing w:line="319" w:lineRule="auto"/>
        <w:rPr>
          <w:rFonts w:asciiTheme="majorHAnsi" w:hAnsiTheme="majorHAnsi" w:cstheme="majorHAnsi"/>
        </w:rPr>
      </w:pPr>
      <w:r>
        <w:rPr>
          <w:rFonts w:asciiTheme="majorHAnsi" w:hAnsiTheme="majorHAnsi" w:cstheme="majorHAnsi"/>
        </w:rPr>
        <w:t xml:space="preserve">Załącznik nr 6 do SWZ - </w:t>
      </w:r>
      <w:r w:rsidR="006F70BF">
        <w:rPr>
          <w:rFonts w:asciiTheme="majorHAnsi" w:hAnsiTheme="majorHAnsi" w:cstheme="majorHAnsi"/>
        </w:rPr>
        <w:t xml:space="preserve"> </w:t>
      </w:r>
      <w:r w:rsidR="00375607">
        <w:rPr>
          <w:rFonts w:asciiTheme="majorHAnsi" w:hAnsiTheme="majorHAnsi" w:cstheme="majorHAnsi"/>
        </w:rPr>
        <w:t xml:space="preserve"> Oświadczenie Wykonawców  wspólne</w:t>
      </w:r>
      <w:r w:rsidR="00D73510" w:rsidRPr="00D73510">
        <w:rPr>
          <w:rFonts w:asciiTheme="majorHAnsi" w:hAnsiTheme="majorHAnsi" w:cstheme="majorHAnsi"/>
        </w:rPr>
        <w:t xml:space="preserve"> ubiegających się o udzielenie zamówienia</w:t>
      </w:r>
      <w:r w:rsidR="00D73510">
        <w:rPr>
          <w:rFonts w:asciiTheme="majorHAnsi" w:hAnsiTheme="majorHAnsi" w:cstheme="majorHAnsi"/>
        </w:rPr>
        <w:t xml:space="preserve"> </w:t>
      </w:r>
      <w:r w:rsidR="00D73510" w:rsidRPr="00D73510">
        <w:rPr>
          <w:rFonts w:asciiTheme="majorHAnsi" w:hAnsiTheme="majorHAnsi" w:cstheme="majorHAnsi"/>
        </w:rPr>
        <w:t xml:space="preserve">składane na podstawie art. 117 ust. 4 ustawy z dnia 11 września 2019 r. Prawo zamówień publicznych (dalej jako: ustawa </w:t>
      </w:r>
      <w:proofErr w:type="spellStart"/>
      <w:r w:rsidR="00D73510" w:rsidRPr="00D73510">
        <w:rPr>
          <w:rFonts w:asciiTheme="majorHAnsi" w:hAnsiTheme="majorHAnsi" w:cstheme="majorHAnsi"/>
        </w:rPr>
        <w:t>Pzp</w:t>
      </w:r>
      <w:proofErr w:type="spellEnd"/>
      <w:r w:rsidR="00D73510" w:rsidRPr="00D73510">
        <w:rPr>
          <w:rFonts w:asciiTheme="majorHAnsi" w:hAnsiTheme="majorHAnsi" w:cstheme="majorHAnsi"/>
        </w:rPr>
        <w:t>),</w:t>
      </w:r>
    </w:p>
    <w:p w14:paraId="3AA32A2C" w14:textId="3E038281" w:rsidR="009C61D0" w:rsidRDefault="00375607" w:rsidP="00D73510">
      <w:pPr>
        <w:spacing w:line="319" w:lineRule="auto"/>
        <w:rPr>
          <w:rFonts w:asciiTheme="majorHAnsi" w:hAnsiTheme="majorHAnsi" w:cstheme="majorHAnsi"/>
        </w:rPr>
      </w:pPr>
      <w:r>
        <w:rPr>
          <w:rFonts w:asciiTheme="majorHAnsi" w:hAnsiTheme="majorHAnsi" w:cstheme="majorHAnsi"/>
        </w:rPr>
        <w:t>Załącznik nr 7 do SWZ -   Wykaz dostaw,</w:t>
      </w:r>
    </w:p>
    <w:p w14:paraId="34DEC9CE" w14:textId="3C0BF192" w:rsidR="00375607" w:rsidRPr="009C61D0" w:rsidRDefault="00375607" w:rsidP="00375607">
      <w:pPr>
        <w:spacing w:line="319" w:lineRule="auto"/>
        <w:rPr>
          <w:rFonts w:asciiTheme="majorHAnsi" w:hAnsiTheme="majorHAnsi" w:cstheme="majorHAnsi"/>
          <w:bCs/>
          <w:lang w:val="pl-PL"/>
        </w:rPr>
      </w:pPr>
      <w:r>
        <w:rPr>
          <w:rFonts w:asciiTheme="majorHAnsi" w:hAnsiTheme="majorHAnsi" w:cstheme="majorHAnsi"/>
        </w:rPr>
        <w:t xml:space="preserve">Załącznik nr 8 do SWZ -  Oświadczenie </w:t>
      </w:r>
      <w:r w:rsidRPr="00375607">
        <w:rPr>
          <w:rFonts w:asciiTheme="majorHAnsi" w:hAnsiTheme="majorHAnsi" w:cstheme="majorHAnsi"/>
        </w:rPr>
        <w:t>dotyczące podstaw wykluczenia na podstawie art. 7 ust. 1 ustawy z dnia 13 kwietnia 2022 r. o szczególnych rozwiązaniach w zakresie przeciwdziałania wspieraniu agresji na Ukrainę oraz służących ochronie bezpieczeństwa narodowego.</w:t>
      </w:r>
      <w:r>
        <w:rPr>
          <w:rFonts w:asciiTheme="majorHAnsi" w:hAnsiTheme="majorHAnsi" w:cstheme="majorHAnsi"/>
        </w:rPr>
        <w:br/>
        <w:t xml:space="preserve">Załącznik nr 9 do SWZ -   </w:t>
      </w:r>
      <w:r w:rsidRPr="00375607">
        <w:rPr>
          <w:rFonts w:asciiTheme="majorHAnsi" w:hAnsiTheme="majorHAnsi" w:cstheme="majorHAnsi"/>
        </w:rPr>
        <w:t>Z</w:t>
      </w:r>
      <w:r>
        <w:rPr>
          <w:rFonts w:asciiTheme="majorHAnsi" w:hAnsiTheme="majorHAnsi" w:cstheme="majorHAnsi"/>
        </w:rPr>
        <w:t xml:space="preserve">obowiązanie </w:t>
      </w:r>
      <w:r w:rsidRPr="00375607">
        <w:rPr>
          <w:rFonts w:asciiTheme="majorHAnsi" w:hAnsiTheme="majorHAnsi" w:cstheme="majorHAnsi"/>
        </w:rPr>
        <w:t xml:space="preserve">podmiotu udostępniającego wykonawcy zasoby na potrzeby  realizacji zamówienia (art. 118 ust. 3  i 4 ustawy </w:t>
      </w:r>
      <w:proofErr w:type="spellStart"/>
      <w:r w:rsidRPr="00375607">
        <w:rPr>
          <w:rFonts w:asciiTheme="majorHAnsi" w:hAnsiTheme="majorHAnsi" w:cstheme="majorHAnsi"/>
        </w:rPr>
        <w:t>pzp</w:t>
      </w:r>
      <w:proofErr w:type="spellEnd"/>
      <w:r w:rsidRPr="00375607">
        <w:rPr>
          <w:rFonts w:asciiTheme="majorHAnsi" w:hAnsiTheme="majorHAnsi" w:cstheme="majorHAnsi"/>
        </w:rPr>
        <w:t>)</w:t>
      </w:r>
      <w:r>
        <w:rPr>
          <w:rFonts w:asciiTheme="majorHAnsi" w:hAnsiTheme="majorHAnsi" w:cstheme="majorHAnsi"/>
        </w:rPr>
        <w:t xml:space="preserve"> </w:t>
      </w:r>
    </w:p>
    <w:bookmarkEnd w:id="46"/>
    <w:p w14:paraId="425B0FB5" w14:textId="2095A9B6" w:rsidR="008472D7" w:rsidRPr="009C61D0" w:rsidRDefault="008472D7" w:rsidP="008472D7">
      <w:pPr>
        <w:spacing w:line="319" w:lineRule="auto"/>
        <w:rPr>
          <w:rFonts w:asciiTheme="majorHAnsi" w:hAnsiTheme="majorHAnsi" w:cstheme="majorHAnsi"/>
          <w:lang w:val="pl-PL"/>
        </w:rPr>
      </w:pPr>
    </w:p>
    <w:sectPr w:rsidR="008472D7" w:rsidRPr="009C61D0" w:rsidSect="008B16F2">
      <w:headerReference w:type="default" r:id="rId46"/>
      <w:footerReference w:type="default" r:id="rId47"/>
      <w:pgSz w:w="11909" w:h="16834"/>
      <w:pgMar w:top="1135" w:right="1440" w:bottom="1418"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DFFE" w14:textId="77777777" w:rsidR="008A1962" w:rsidRDefault="008A1962">
      <w:pPr>
        <w:spacing w:line="240" w:lineRule="auto"/>
      </w:pPr>
      <w:r>
        <w:separator/>
      </w:r>
    </w:p>
  </w:endnote>
  <w:endnote w:type="continuationSeparator" w:id="0">
    <w:p w14:paraId="5D6BF265" w14:textId="77777777" w:rsidR="008A1962" w:rsidRDefault="008A1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49FED4DD" w:rsidR="00A47080" w:rsidRDefault="00A4708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89327" w14:textId="77777777" w:rsidR="008A1962" w:rsidRDefault="008A1962">
      <w:pPr>
        <w:spacing w:line="240" w:lineRule="auto"/>
      </w:pPr>
      <w:r>
        <w:separator/>
      </w:r>
    </w:p>
  </w:footnote>
  <w:footnote w:type="continuationSeparator" w:id="0">
    <w:p w14:paraId="2FE7E059" w14:textId="77777777" w:rsidR="008A1962" w:rsidRDefault="008A19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4D807E1B" w:rsidR="00A47080" w:rsidRDefault="00AC3B37">
    <w:pPr>
      <w:rPr>
        <w:rFonts w:ascii="Calibri" w:eastAsia="Calibri" w:hAnsi="Calibri" w:cs="Calibri"/>
        <w:color w:val="434343"/>
      </w:rPr>
    </w:pPr>
    <w:r>
      <w:rPr>
        <w:rFonts w:ascii="Calibri" w:eastAsia="Calibri" w:hAnsi="Calibri" w:cs="Calibri"/>
        <w:color w:val="43434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360" w:hanging="360"/>
      </w:pPr>
      <w:rPr>
        <w:b w:val="0"/>
        <w:bCs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6A9281B"/>
    <w:multiLevelType w:val="hybridMultilevel"/>
    <w:tmpl w:val="9D4259BC"/>
    <w:lvl w:ilvl="0" w:tplc="CB10D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5C1383"/>
    <w:multiLevelType w:val="hybridMultilevel"/>
    <w:tmpl w:val="37809832"/>
    <w:lvl w:ilvl="0" w:tplc="097C46D2">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CC1A48"/>
    <w:multiLevelType w:val="hybridMultilevel"/>
    <w:tmpl w:val="090A3030"/>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FE8A884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90D20"/>
    <w:multiLevelType w:val="multilevel"/>
    <w:tmpl w:val="CB2A86B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654435A"/>
    <w:multiLevelType w:val="hybridMultilevel"/>
    <w:tmpl w:val="4268F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282267FE"/>
    <w:multiLevelType w:val="hybridMultilevel"/>
    <w:tmpl w:val="90CECAC6"/>
    <w:lvl w:ilvl="0" w:tplc="7EAC2F1C">
      <w:start w:val="4"/>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2A762A3"/>
    <w:multiLevelType w:val="multilevel"/>
    <w:tmpl w:val="4008CC92"/>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heme="majorHAnsi" w:eastAsia="Times New Roman" w:hAnsiTheme="majorHAnsi" w:cstheme="majorHAnsi"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15:restartNumberingAfterBreak="0">
    <w:nsid w:val="330B77B1"/>
    <w:multiLevelType w:val="hybridMultilevel"/>
    <w:tmpl w:val="4674297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9093F55"/>
    <w:multiLevelType w:val="multilevel"/>
    <w:tmpl w:val="A0B605E8"/>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46C0760E"/>
    <w:multiLevelType w:val="multilevel"/>
    <w:tmpl w:val="FF423B4A"/>
    <w:lvl w:ilvl="0">
      <w:start w:val="1"/>
      <w:numFmt w:val="decimal"/>
      <w:lvlText w:val="%1."/>
      <w:lvlJc w:val="left"/>
      <w:pPr>
        <w:ind w:left="1004" w:hanging="360"/>
      </w:pPr>
      <w:rPr>
        <w:b/>
        <w:i w:val="0"/>
        <w:i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470D1331"/>
    <w:multiLevelType w:val="hybridMultilevel"/>
    <w:tmpl w:val="14E85268"/>
    <w:lvl w:ilvl="0" w:tplc="AC8AAEBC">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B302ADA"/>
    <w:multiLevelType w:val="hybridMultilevel"/>
    <w:tmpl w:val="5A02902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1D2849"/>
    <w:multiLevelType w:val="multilevel"/>
    <w:tmpl w:val="2D6E222A"/>
    <w:lvl w:ilvl="0">
      <w:start w:val="1"/>
      <w:numFmt w:val="decimal"/>
      <w:lvlText w:val="%1."/>
      <w:lvlJc w:val="left"/>
      <w:pPr>
        <w:ind w:left="720" w:hanging="360"/>
      </w:pPr>
      <w:rPr>
        <w:u w:val="none"/>
        <w:lang w:val="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7A514B7"/>
    <w:multiLevelType w:val="hybridMultilevel"/>
    <w:tmpl w:val="CB5C42B8"/>
    <w:lvl w:ilvl="0" w:tplc="CDA266BC">
      <w:start w:val="4"/>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8365B34"/>
    <w:multiLevelType w:val="hybridMultilevel"/>
    <w:tmpl w:val="5BDA4166"/>
    <w:lvl w:ilvl="0" w:tplc="CB10DD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0130BFB"/>
    <w:multiLevelType w:val="hybridMultilevel"/>
    <w:tmpl w:val="C99842C2"/>
    <w:lvl w:ilvl="0" w:tplc="AC40AD66">
      <w:start w:val="4"/>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295B97"/>
    <w:multiLevelType w:val="multilevel"/>
    <w:tmpl w:val="37480FD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i w:val="0"/>
        <w:i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91808D9"/>
    <w:multiLevelType w:val="multilevel"/>
    <w:tmpl w:val="5D3C609E"/>
    <w:lvl w:ilvl="0">
      <w:start w:val="1"/>
      <w:numFmt w:val="decimal"/>
      <w:lvlText w:val="%1."/>
      <w:lvlJc w:val="left"/>
      <w:pPr>
        <w:ind w:left="1009" w:hanging="452"/>
      </w:pPr>
      <w:rPr>
        <w:rFonts w:asciiTheme="majorHAnsi" w:eastAsia="Arial" w:hAnsiTheme="majorHAnsi" w:cstheme="majorHAnsi"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69EF46CE"/>
    <w:multiLevelType w:val="multilevel"/>
    <w:tmpl w:val="9C527BD8"/>
    <w:lvl w:ilvl="0">
      <w:start w:val="1"/>
      <w:numFmt w:val="decimal"/>
      <w:lvlText w:val="%1."/>
      <w:lvlJc w:val="left"/>
      <w:pPr>
        <w:ind w:left="453" w:hanging="453"/>
      </w:pPr>
      <w:rPr>
        <w:rFonts w:asciiTheme="majorHAnsi" w:eastAsia="Arial" w:hAnsiTheme="majorHAnsi" w:cstheme="majorHAnsi"/>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71DC4B9B"/>
    <w:multiLevelType w:val="hybridMultilevel"/>
    <w:tmpl w:val="CE508FD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7F0FDC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480C76"/>
    <w:multiLevelType w:val="hybridMultilevel"/>
    <w:tmpl w:val="84D438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257B0B"/>
    <w:multiLevelType w:val="hybridMultilevel"/>
    <w:tmpl w:val="4268F9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712358E"/>
    <w:multiLevelType w:val="multilevel"/>
    <w:tmpl w:val="9844E390"/>
    <w:lvl w:ilvl="0">
      <w:start w:val="1"/>
      <w:numFmt w:val="decimal"/>
      <w:lvlText w:val="%1."/>
      <w:lvlJc w:val="left"/>
      <w:pPr>
        <w:ind w:left="360" w:hanging="360"/>
      </w:pPr>
      <w:rPr>
        <w:rFonts w:hint="default"/>
      </w:rPr>
    </w:lvl>
    <w:lvl w:ilvl="1">
      <w:start w:val="1"/>
      <w:numFmt w:val="decimal"/>
      <w:lvlText w:val="%2."/>
      <w:lvlJc w:val="left"/>
      <w:pPr>
        <w:ind w:left="502" w:hanging="360"/>
      </w:pPr>
      <w:rPr>
        <w:rFonts w:asciiTheme="majorHAnsi" w:eastAsia="Arial" w:hAnsiTheme="majorHAnsi" w:cstheme="majorHAnsi"/>
        <w:i w:val="0"/>
        <w:iCs w:val="0"/>
        <w:lang w:val="p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81104623">
    <w:abstractNumId w:val="4"/>
  </w:num>
  <w:num w:numId="2" w16cid:durableId="1756896010">
    <w:abstractNumId w:val="13"/>
  </w:num>
  <w:num w:numId="3" w16cid:durableId="842277322">
    <w:abstractNumId w:val="20"/>
  </w:num>
  <w:num w:numId="4" w16cid:durableId="913127107">
    <w:abstractNumId w:val="26"/>
  </w:num>
  <w:num w:numId="5" w16cid:durableId="224799455">
    <w:abstractNumId w:val="7"/>
  </w:num>
  <w:num w:numId="6" w16cid:durableId="332686847">
    <w:abstractNumId w:val="6"/>
  </w:num>
  <w:num w:numId="7" w16cid:durableId="439764895">
    <w:abstractNumId w:val="10"/>
  </w:num>
  <w:num w:numId="8" w16cid:durableId="1656103924">
    <w:abstractNumId w:val="24"/>
  </w:num>
  <w:num w:numId="9" w16cid:durableId="430780940">
    <w:abstractNumId w:val="0"/>
  </w:num>
  <w:num w:numId="10" w16cid:durableId="624039907">
    <w:abstractNumId w:val="25"/>
  </w:num>
  <w:num w:numId="11" w16cid:durableId="1696611262">
    <w:abstractNumId w:val="14"/>
  </w:num>
  <w:num w:numId="12" w16cid:durableId="1014307851">
    <w:abstractNumId w:val="15"/>
  </w:num>
  <w:num w:numId="13" w16cid:durableId="1075937056">
    <w:abstractNumId w:val="16"/>
  </w:num>
  <w:num w:numId="14" w16cid:durableId="847988057">
    <w:abstractNumId w:val="19"/>
  </w:num>
  <w:num w:numId="15" w16cid:durableId="1886403905">
    <w:abstractNumId w:val="27"/>
  </w:num>
  <w:num w:numId="16" w16cid:durableId="1485465051">
    <w:abstractNumId w:val="17"/>
  </w:num>
  <w:num w:numId="17" w16cid:durableId="1285962331">
    <w:abstractNumId w:val="9"/>
  </w:num>
  <w:num w:numId="18" w16cid:durableId="1577858986">
    <w:abstractNumId w:val="3"/>
  </w:num>
  <w:num w:numId="19" w16cid:durableId="2081050182">
    <w:abstractNumId w:val="11"/>
  </w:num>
  <w:num w:numId="20" w16cid:durableId="1289631942">
    <w:abstractNumId w:val="29"/>
  </w:num>
  <w:num w:numId="21" w16cid:durableId="2725953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9192349">
    <w:abstractNumId w:val="32"/>
  </w:num>
  <w:num w:numId="23" w16cid:durableId="196159180">
    <w:abstractNumId w:val="30"/>
  </w:num>
  <w:num w:numId="24" w16cid:durableId="457190803">
    <w:abstractNumId w:val="1"/>
  </w:num>
  <w:num w:numId="25" w16cid:durableId="909654853">
    <w:abstractNumId w:val="5"/>
  </w:num>
  <w:num w:numId="26" w16cid:durableId="213129452">
    <w:abstractNumId w:val="22"/>
  </w:num>
  <w:num w:numId="27" w16cid:durableId="1817336881">
    <w:abstractNumId w:val="18"/>
  </w:num>
  <w:num w:numId="28" w16cid:durableId="508180127">
    <w:abstractNumId w:val="12"/>
  </w:num>
  <w:num w:numId="29" w16cid:durableId="910037976">
    <w:abstractNumId w:val="2"/>
  </w:num>
  <w:num w:numId="30" w16cid:durableId="921180985">
    <w:abstractNumId w:val="31"/>
  </w:num>
  <w:num w:numId="31" w16cid:durableId="1250115673">
    <w:abstractNumId w:val="21"/>
  </w:num>
  <w:num w:numId="32" w16cid:durableId="925773070">
    <w:abstractNumId w:val="8"/>
  </w:num>
  <w:num w:numId="33" w16cid:durableId="2087069316">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02BDA"/>
    <w:rsid w:val="00012DAB"/>
    <w:rsid w:val="0001408A"/>
    <w:rsid w:val="000143D4"/>
    <w:rsid w:val="00022CFC"/>
    <w:rsid w:val="0002545E"/>
    <w:rsid w:val="000270B7"/>
    <w:rsid w:val="0003039E"/>
    <w:rsid w:val="00031825"/>
    <w:rsid w:val="00036044"/>
    <w:rsid w:val="000371A9"/>
    <w:rsid w:val="00040723"/>
    <w:rsid w:val="00043CCB"/>
    <w:rsid w:val="000453A3"/>
    <w:rsid w:val="00045C94"/>
    <w:rsid w:val="00045FA4"/>
    <w:rsid w:val="000461D7"/>
    <w:rsid w:val="00047365"/>
    <w:rsid w:val="0005142E"/>
    <w:rsid w:val="000521B6"/>
    <w:rsid w:val="00054E4A"/>
    <w:rsid w:val="00056FCF"/>
    <w:rsid w:val="00057F8C"/>
    <w:rsid w:val="00061BC5"/>
    <w:rsid w:val="00076FC4"/>
    <w:rsid w:val="00080205"/>
    <w:rsid w:val="000805AA"/>
    <w:rsid w:val="000816E2"/>
    <w:rsid w:val="00081B35"/>
    <w:rsid w:val="0008203E"/>
    <w:rsid w:val="00085B60"/>
    <w:rsid w:val="00086C46"/>
    <w:rsid w:val="00087362"/>
    <w:rsid w:val="000900D8"/>
    <w:rsid w:val="000903E2"/>
    <w:rsid w:val="00090D8B"/>
    <w:rsid w:val="00091CFF"/>
    <w:rsid w:val="00092083"/>
    <w:rsid w:val="00094FF5"/>
    <w:rsid w:val="00096031"/>
    <w:rsid w:val="00096B30"/>
    <w:rsid w:val="00096CC1"/>
    <w:rsid w:val="000A2FA5"/>
    <w:rsid w:val="000A6F80"/>
    <w:rsid w:val="000A7D9A"/>
    <w:rsid w:val="000B07B4"/>
    <w:rsid w:val="000B77CB"/>
    <w:rsid w:val="000C0F9A"/>
    <w:rsid w:val="000C317D"/>
    <w:rsid w:val="000C6BE1"/>
    <w:rsid w:val="000D20CB"/>
    <w:rsid w:val="000D32FB"/>
    <w:rsid w:val="000D6D69"/>
    <w:rsid w:val="000D7390"/>
    <w:rsid w:val="000E38E7"/>
    <w:rsid w:val="000E4298"/>
    <w:rsid w:val="000E45D1"/>
    <w:rsid w:val="000F21C9"/>
    <w:rsid w:val="000F3D8A"/>
    <w:rsid w:val="000F5DFD"/>
    <w:rsid w:val="000F5FAD"/>
    <w:rsid w:val="000F7C84"/>
    <w:rsid w:val="00100D8A"/>
    <w:rsid w:val="00102D43"/>
    <w:rsid w:val="001107AD"/>
    <w:rsid w:val="00111397"/>
    <w:rsid w:val="00116DEA"/>
    <w:rsid w:val="00117A01"/>
    <w:rsid w:val="00120C81"/>
    <w:rsid w:val="001224EC"/>
    <w:rsid w:val="001269F3"/>
    <w:rsid w:val="00127245"/>
    <w:rsid w:val="0013799C"/>
    <w:rsid w:val="0014251B"/>
    <w:rsid w:val="0014258D"/>
    <w:rsid w:val="00152613"/>
    <w:rsid w:val="00155588"/>
    <w:rsid w:val="00156A9B"/>
    <w:rsid w:val="00160B94"/>
    <w:rsid w:val="00160E20"/>
    <w:rsid w:val="00173C78"/>
    <w:rsid w:val="001755AA"/>
    <w:rsid w:val="001767E2"/>
    <w:rsid w:val="0017788B"/>
    <w:rsid w:val="00185789"/>
    <w:rsid w:val="00185BCC"/>
    <w:rsid w:val="001904E0"/>
    <w:rsid w:val="00190DC1"/>
    <w:rsid w:val="00195439"/>
    <w:rsid w:val="0019773C"/>
    <w:rsid w:val="001A4D5A"/>
    <w:rsid w:val="001A70EF"/>
    <w:rsid w:val="001B454B"/>
    <w:rsid w:val="001B6804"/>
    <w:rsid w:val="001B742A"/>
    <w:rsid w:val="001C1287"/>
    <w:rsid w:val="001C1B74"/>
    <w:rsid w:val="001C5D72"/>
    <w:rsid w:val="001C6B82"/>
    <w:rsid w:val="001C7733"/>
    <w:rsid w:val="001D079F"/>
    <w:rsid w:val="001D16DC"/>
    <w:rsid w:val="001D4746"/>
    <w:rsid w:val="001D6F74"/>
    <w:rsid w:val="001E189E"/>
    <w:rsid w:val="001F1189"/>
    <w:rsid w:val="001F2D8D"/>
    <w:rsid w:val="001F372E"/>
    <w:rsid w:val="001F375D"/>
    <w:rsid w:val="001F406B"/>
    <w:rsid w:val="001F6724"/>
    <w:rsid w:val="001F6FA3"/>
    <w:rsid w:val="001F7CFB"/>
    <w:rsid w:val="002034A6"/>
    <w:rsid w:val="00206E26"/>
    <w:rsid w:val="00210F4B"/>
    <w:rsid w:val="00213385"/>
    <w:rsid w:val="0021411E"/>
    <w:rsid w:val="00216074"/>
    <w:rsid w:val="002179AB"/>
    <w:rsid w:val="00217FF0"/>
    <w:rsid w:val="002209E9"/>
    <w:rsid w:val="00221970"/>
    <w:rsid w:val="002220AF"/>
    <w:rsid w:val="00226899"/>
    <w:rsid w:val="002332AB"/>
    <w:rsid w:val="00233AAC"/>
    <w:rsid w:val="00235EBE"/>
    <w:rsid w:val="00236E4A"/>
    <w:rsid w:val="002409D3"/>
    <w:rsid w:val="00244DE0"/>
    <w:rsid w:val="0025328F"/>
    <w:rsid w:val="002562C7"/>
    <w:rsid w:val="002645CD"/>
    <w:rsid w:val="00266F81"/>
    <w:rsid w:val="002677E2"/>
    <w:rsid w:val="00271168"/>
    <w:rsid w:val="00273251"/>
    <w:rsid w:val="0027689C"/>
    <w:rsid w:val="00281381"/>
    <w:rsid w:val="00282D3A"/>
    <w:rsid w:val="00284068"/>
    <w:rsid w:val="00287869"/>
    <w:rsid w:val="002936C3"/>
    <w:rsid w:val="00294ADE"/>
    <w:rsid w:val="0029591D"/>
    <w:rsid w:val="002959FA"/>
    <w:rsid w:val="00296060"/>
    <w:rsid w:val="002A1844"/>
    <w:rsid w:val="002A2DE0"/>
    <w:rsid w:val="002A37F3"/>
    <w:rsid w:val="002A4E12"/>
    <w:rsid w:val="002A5345"/>
    <w:rsid w:val="002B26FA"/>
    <w:rsid w:val="002B307A"/>
    <w:rsid w:val="002B75A1"/>
    <w:rsid w:val="002C130E"/>
    <w:rsid w:val="002C2094"/>
    <w:rsid w:val="002C40C0"/>
    <w:rsid w:val="002C4177"/>
    <w:rsid w:val="002C6617"/>
    <w:rsid w:val="002C7AD4"/>
    <w:rsid w:val="002D3EA4"/>
    <w:rsid w:val="002D4BDF"/>
    <w:rsid w:val="002D6177"/>
    <w:rsid w:val="002E108D"/>
    <w:rsid w:val="002E497D"/>
    <w:rsid w:val="002E5FBC"/>
    <w:rsid w:val="002E6BFC"/>
    <w:rsid w:val="002E7CC2"/>
    <w:rsid w:val="002F286A"/>
    <w:rsid w:val="002F6738"/>
    <w:rsid w:val="002F7BDF"/>
    <w:rsid w:val="00301B0F"/>
    <w:rsid w:val="00301C0B"/>
    <w:rsid w:val="00305B1B"/>
    <w:rsid w:val="00313AB1"/>
    <w:rsid w:val="003243F2"/>
    <w:rsid w:val="00326F74"/>
    <w:rsid w:val="00335C0C"/>
    <w:rsid w:val="003375FD"/>
    <w:rsid w:val="00344DDF"/>
    <w:rsid w:val="003467F4"/>
    <w:rsid w:val="00346B4B"/>
    <w:rsid w:val="003512D7"/>
    <w:rsid w:val="003551DF"/>
    <w:rsid w:val="003567CC"/>
    <w:rsid w:val="00361680"/>
    <w:rsid w:val="00366472"/>
    <w:rsid w:val="003672C7"/>
    <w:rsid w:val="00375607"/>
    <w:rsid w:val="00377F18"/>
    <w:rsid w:val="00380FBE"/>
    <w:rsid w:val="00384A7E"/>
    <w:rsid w:val="0038543F"/>
    <w:rsid w:val="00392B72"/>
    <w:rsid w:val="003948AF"/>
    <w:rsid w:val="0039496C"/>
    <w:rsid w:val="00394A8A"/>
    <w:rsid w:val="00395B68"/>
    <w:rsid w:val="003A3FBD"/>
    <w:rsid w:val="003A4FFA"/>
    <w:rsid w:val="003A508C"/>
    <w:rsid w:val="003B0B6C"/>
    <w:rsid w:val="003B22F7"/>
    <w:rsid w:val="003B3636"/>
    <w:rsid w:val="003B3A2E"/>
    <w:rsid w:val="003B3B9A"/>
    <w:rsid w:val="003B6719"/>
    <w:rsid w:val="003B739A"/>
    <w:rsid w:val="003B799A"/>
    <w:rsid w:val="003B7A49"/>
    <w:rsid w:val="003B7F9E"/>
    <w:rsid w:val="003C331F"/>
    <w:rsid w:val="003C67BF"/>
    <w:rsid w:val="003C6AFB"/>
    <w:rsid w:val="003E3205"/>
    <w:rsid w:val="003E5EC9"/>
    <w:rsid w:val="003E7184"/>
    <w:rsid w:val="003F3BC0"/>
    <w:rsid w:val="003F6055"/>
    <w:rsid w:val="003F6CC7"/>
    <w:rsid w:val="00422613"/>
    <w:rsid w:val="00423B83"/>
    <w:rsid w:val="00424543"/>
    <w:rsid w:val="004265B2"/>
    <w:rsid w:val="004272DF"/>
    <w:rsid w:val="00435492"/>
    <w:rsid w:val="004365D2"/>
    <w:rsid w:val="0044203E"/>
    <w:rsid w:val="00443274"/>
    <w:rsid w:val="00446EB5"/>
    <w:rsid w:val="00447B79"/>
    <w:rsid w:val="004506B4"/>
    <w:rsid w:val="00450C8E"/>
    <w:rsid w:val="0045225F"/>
    <w:rsid w:val="0045658C"/>
    <w:rsid w:val="00457122"/>
    <w:rsid w:val="00467564"/>
    <w:rsid w:val="00471433"/>
    <w:rsid w:val="0047516D"/>
    <w:rsid w:val="00475FE6"/>
    <w:rsid w:val="0047612A"/>
    <w:rsid w:val="0047714C"/>
    <w:rsid w:val="00481FA4"/>
    <w:rsid w:val="004837CA"/>
    <w:rsid w:val="00483B8D"/>
    <w:rsid w:val="00484928"/>
    <w:rsid w:val="00491604"/>
    <w:rsid w:val="004959CE"/>
    <w:rsid w:val="004963D8"/>
    <w:rsid w:val="00496659"/>
    <w:rsid w:val="004A23E2"/>
    <w:rsid w:val="004A400F"/>
    <w:rsid w:val="004A56C0"/>
    <w:rsid w:val="004A5D9A"/>
    <w:rsid w:val="004B2AD0"/>
    <w:rsid w:val="004B45BC"/>
    <w:rsid w:val="004B5B12"/>
    <w:rsid w:val="004B7E70"/>
    <w:rsid w:val="004C1D7F"/>
    <w:rsid w:val="004C253C"/>
    <w:rsid w:val="004C2E0A"/>
    <w:rsid w:val="004C3F3B"/>
    <w:rsid w:val="004C76C6"/>
    <w:rsid w:val="004D4E23"/>
    <w:rsid w:val="004D51CB"/>
    <w:rsid w:val="004E5134"/>
    <w:rsid w:val="004F023A"/>
    <w:rsid w:val="004F2658"/>
    <w:rsid w:val="004F3ECF"/>
    <w:rsid w:val="004F4151"/>
    <w:rsid w:val="0050274A"/>
    <w:rsid w:val="00505136"/>
    <w:rsid w:val="005107C9"/>
    <w:rsid w:val="00512217"/>
    <w:rsid w:val="0051444A"/>
    <w:rsid w:val="00514679"/>
    <w:rsid w:val="005147C8"/>
    <w:rsid w:val="0051681A"/>
    <w:rsid w:val="0052055D"/>
    <w:rsid w:val="0052509E"/>
    <w:rsid w:val="00527E53"/>
    <w:rsid w:val="005313D8"/>
    <w:rsid w:val="00532611"/>
    <w:rsid w:val="005337DC"/>
    <w:rsid w:val="00533F49"/>
    <w:rsid w:val="005350C7"/>
    <w:rsid w:val="00535320"/>
    <w:rsid w:val="00541386"/>
    <w:rsid w:val="005422A4"/>
    <w:rsid w:val="00544DEB"/>
    <w:rsid w:val="00552F6A"/>
    <w:rsid w:val="00554C14"/>
    <w:rsid w:val="00556783"/>
    <w:rsid w:val="00556B5B"/>
    <w:rsid w:val="00561FFA"/>
    <w:rsid w:val="00563EA4"/>
    <w:rsid w:val="005645C5"/>
    <w:rsid w:val="00567CE6"/>
    <w:rsid w:val="00570633"/>
    <w:rsid w:val="0057369C"/>
    <w:rsid w:val="00574C66"/>
    <w:rsid w:val="0057778E"/>
    <w:rsid w:val="00580161"/>
    <w:rsid w:val="0058392C"/>
    <w:rsid w:val="00584832"/>
    <w:rsid w:val="00585FF7"/>
    <w:rsid w:val="005864EA"/>
    <w:rsid w:val="005865B9"/>
    <w:rsid w:val="00587234"/>
    <w:rsid w:val="00590D68"/>
    <w:rsid w:val="0059496C"/>
    <w:rsid w:val="00596C73"/>
    <w:rsid w:val="00597488"/>
    <w:rsid w:val="00597C80"/>
    <w:rsid w:val="005A1A1D"/>
    <w:rsid w:val="005A44C4"/>
    <w:rsid w:val="005A5F54"/>
    <w:rsid w:val="005B0F87"/>
    <w:rsid w:val="005B12B1"/>
    <w:rsid w:val="005B4887"/>
    <w:rsid w:val="005C0A8F"/>
    <w:rsid w:val="005C149A"/>
    <w:rsid w:val="005C65DF"/>
    <w:rsid w:val="005C72C6"/>
    <w:rsid w:val="005D3BFD"/>
    <w:rsid w:val="005D5C0F"/>
    <w:rsid w:val="005D7866"/>
    <w:rsid w:val="005E6EF7"/>
    <w:rsid w:val="005F065E"/>
    <w:rsid w:val="005F1422"/>
    <w:rsid w:val="005F1FEC"/>
    <w:rsid w:val="00603505"/>
    <w:rsid w:val="006071BA"/>
    <w:rsid w:val="006075B6"/>
    <w:rsid w:val="00607A91"/>
    <w:rsid w:val="00610E83"/>
    <w:rsid w:val="006116B3"/>
    <w:rsid w:val="00612559"/>
    <w:rsid w:val="006132C3"/>
    <w:rsid w:val="00613354"/>
    <w:rsid w:val="0061476B"/>
    <w:rsid w:val="0061584B"/>
    <w:rsid w:val="00621B1D"/>
    <w:rsid w:val="0062269F"/>
    <w:rsid w:val="00622C6A"/>
    <w:rsid w:val="00627944"/>
    <w:rsid w:val="00631B27"/>
    <w:rsid w:val="00635A36"/>
    <w:rsid w:val="00636016"/>
    <w:rsid w:val="00636F90"/>
    <w:rsid w:val="00637F8E"/>
    <w:rsid w:val="00640170"/>
    <w:rsid w:val="00640957"/>
    <w:rsid w:val="00643922"/>
    <w:rsid w:val="0064460C"/>
    <w:rsid w:val="00647399"/>
    <w:rsid w:val="00650E17"/>
    <w:rsid w:val="00653A19"/>
    <w:rsid w:val="00656A3D"/>
    <w:rsid w:val="00661067"/>
    <w:rsid w:val="00661AC9"/>
    <w:rsid w:val="00666E27"/>
    <w:rsid w:val="00667E58"/>
    <w:rsid w:val="0067071F"/>
    <w:rsid w:val="00671C67"/>
    <w:rsid w:val="00673312"/>
    <w:rsid w:val="00673D68"/>
    <w:rsid w:val="00675BE7"/>
    <w:rsid w:val="00675C16"/>
    <w:rsid w:val="00681440"/>
    <w:rsid w:val="006820FD"/>
    <w:rsid w:val="00684E0B"/>
    <w:rsid w:val="0068752A"/>
    <w:rsid w:val="0069492E"/>
    <w:rsid w:val="00694CFC"/>
    <w:rsid w:val="006A286C"/>
    <w:rsid w:val="006A34D1"/>
    <w:rsid w:val="006A5BC7"/>
    <w:rsid w:val="006B40FC"/>
    <w:rsid w:val="006B4A25"/>
    <w:rsid w:val="006B4DC1"/>
    <w:rsid w:val="006B6890"/>
    <w:rsid w:val="006C06D8"/>
    <w:rsid w:val="006C097F"/>
    <w:rsid w:val="006C4CAD"/>
    <w:rsid w:val="006C4D15"/>
    <w:rsid w:val="006C5311"/>
    <w:rsid w:val="006D6F91"/>
    <w:rsid w:val="006E3414"/>
    <w:rsid w:val="006E3ABE"/>
    <w:rsid w:val="006E4B47"/>
    <w:rsid w:val="006E4FEC"/>
    <w:rsid w:val="006E5E51"/>
    <w:rsid w:val="006E60CD"/>
    <w:rsid w:val="006F247A"/>
    <w:rsid w:val="006F3478"/>
    <w:rsid w:val="006F3FEB"/>
    <w:rsid w:val="006F4410"/>
    <w:rsid w:val="006F488A"/>
    <w:rsid w:val="006F5E53"/>
    <w:rsid w:val="006F70BF"/>
    <w:rsid w:val="00703329"/>
    <w:rsid w:val="00703D85"/>
    <w:rsid w:val="00705B71"/>
    <w:rsid w:val="007106D1"/>
    <w:rsid w:val="00710F5E"/>
    <w:rsid w:val="0071154F"/>
    <w:rsid w:val="007124EE"/>
    <w:rsid w:val="007132F2"/>
    <w:rsid w:val="00715F9E"/>
    <w:rsid w:val="0071612B"/>
    <w:rsid w:val="00720175"/>
    <w:rsid w:val="00722BB3"/>
    <w:rsid w:val="00723F94"/>
    <w:rsid w:val="007325D7"/>
    <w:rsid w:val="00733B91"/>
    <w:rsid w:val="007350B6"/>
    <w:rsid w:val="00735A3B"/>
    <w:rsid w:val="00742D80"/>
    <w:rsid w:val="00743DE2"/>
    <w:rsid w:val="00745302"/>
    <w:rsid w:val="007464B1"/>
    <w:rsid w:val="00751822"/>
    <w:rsid w:val="00752464"/>
    <w:rsid w:val="007559A3"/>
    <w:rsid w:val="007563B1"/>
    <w:rsid w:val="007603FC"/>
    <w:rsid w:val="007606A6"/>
    <w:rsid w:val="00763031"/>
    <w:rsid w:val="007636D0"/>
    <w:rsid w:val="00767DAC"/>
    <w:rsid w:val="00773CE7"/>
    <w:rsid w:val="007761FF"/>
    <w:rsid w:val="00777FF4"/>
    <w:rsid w:val="007839A2"/>
    <w:rsid w:val="00786FC1"/>
    <w:rsid w:val="00790CC7"/>
    <w:rsid w:val="00792B89"/>
    <w:rsid w:val="00793A18"/>
    <w:rsid w:val="00794557"/>
    <w:rsid w:val="00794822"/>
    <w:rsid w:val="007A0BDC"/>
    <w:rsid w:val="007A4EB2"/>
    <w:rsid w:val="007A53EB"/>
    <w:rsid w:val="007B1BA7"/>
    <w:rsid w:val="007C02D2"/>
    <w:rsid w:val="007C0A1B"/>
    <w:rsid w:val="007C3450"/>
    <w:rsid w:val="007D0501"/>
    <w:rsid w:val="007D1D4F"/>
    <w:rsid w:val="007D3F98"/>
    <w:rsid w:val="007D4DF8"/>
    <w:rsid w:val="007D53D0"/>
    <w:rsid w:val="007D57CF"/>
    <w:rsid w:val="007E0811"/>
    <w:rsid w:val="007E51E6"/>
    <w:rsid w:val="007F5B45"/>
    <w:rsid w:val="00803137"/>
    <w:rsid w:val="00803365"/>
    <w:rsid w:val="00804CD7"/>
    <w:rsid w:val="00804F73"/>
    <w:rsid w:val="00805237"/>
    <w:rsid w:val="00813FD8"/>
    <w:rsid w:val="008147CE"/>
    <w:rsid w:val="00820F85"/>
    <w:rsid w:val="0082243F"/>
    <w:rsid w:val="00826B05"/>
    <w:rsid w:val="00826DC8"/>
    <w:rsid w:val="00835D88"/>
    <w:rsid w:val="00836082"/>
    <w:rsid w:val="008361D0"/>
    <w:rsid w:val="0084609D"/>
    <w:rsid w:val="008472D7"/>
    <w:rsid w:val="00850AC6"/>
    <w:rsid w:val="00850EF2"/>
    <w:rsid w:val="00852FBC"/>
    <w:rsid w:val="00856FFA"/>
    <w:rsid w:val="0085770A"/>
    <w:rsid w:val="00857D03"/>
    <w:rsid w:val="00860784"/>
    <w:rsid w:val="00862BCC"/>
    <w:rsid w:val="00863677"/>
    <w:rsid w:val="00863CAB"/>
    <w:rsid w:val="008664B0"/>
    <w:rsid w:val="00867BD0"/>
    <w:rsid w:val="008736C1"/>
    <w:rsid w:val="00874931"/>
    <w:rsid w:val="00880A31"/>
    <w:rsid w:val="00880C08"/>
    <w:rsid w:val="00881111"/>
    <w:rsid w:val="0088231F"/>
    <w:rsid w:val="00883CFE"/>
    <w:rsid w:val="008914D8"/>
    <w:rsid w:val="00894BC3"/>
    <w:rsid w:val="00894C62"/>
    <w:rsid w:val="008951B0"/>
    <w:rsid w:val="00897FAC"/>
    <w:rsid w:val="008A1962"/>
    <w:rsid w:val="008A3768"/>
    <w:rsid w:val="008A3C74"/>
    <w:rsid w:val="008A3EE9"/>
    <w:rsid w:val="008A7CB3"/>
    <w:rsid w:val="008B0397"/>
    <w:rsid w:val="008B16F2"/>
    <w:rsid w:val="008B2621"/>
    <w:rsid w:val="008B28B2"/>
    <w:rsid w:val="008B400C"/>
    <w:rsid w:val="008B441D"/>
    <w:rsid w:val="008B5F9C"/>
    <w:rsid w:val="008B6724"/>
    <w:rsid w:val="008B6A4A"/>
    <w:rsid w:val="008B6E12"/>
    <w:rsid w:val="008C428C"/>
    <w:rsid w:val="008C666D"/>
    <w:rsid w:val="008D12D7"/>
    <w:rsid w:val="008D1449"/>
    <w:rsid w:val="008D24DE"/>
    <w:rsid w:val="008D3246"/>
    <w:rsid w:val="008E3004"/>
    <w:rsid w:val="008E6CE0"/>
    <w:rsid w:val="008F2855"/>
    <w:rsid w:val="008F3C52"/>
    <w:rsid w:val="008F408B"/>
    <w:rsid w:val="008F4E8D"/>
    <w:rsid w:val="00903540"/>
    <w:rsid w:val="00906BE5"/>
    <w:rsid w:val="009070D1"/>
    <w:rsid w:val="009074BA"/>
    <w:rsid w:val="009123F7"/>
    <w:rsid w:val="00913040"/>
    <w:rsid w:val="00915904"/>
    <w:rsid w:val="00917065"/>
    <w:rsid w:val="009228C8"/>
    <w:rsid w:val="00923863"/>
    <w:rsid w:val="009307AE"/>
    <w:rsid w:val="00931690"/>
    <w:rsid w:val="009322B8"/>
    <w:rsid w:val="00940DA6"/>
    <w:rsid w:val="0094257A"/>
    <w:rsid w:val="00942FD0"/>
    <w:rsid w:val="00944888"/>
    <w:rsid w:val="00947C88"/>
    <w:rsid w:val="00952663"/>
    <w:rsid w:val="00952B13"/>
    <w:rsid w:val="0095366B"/>
    <w:rsid w:val="00953C2A"/>
    <w:rsid w:val="00954767"/>
    <w:rsid w:val="00956FEC"/>
    <w:rsid w:val="0095731B"/>
    <w:rsid w:val="009577B3"/>
    <w:rsid w:val="0096003C"/>
    <w:rsid w:val="00961F0D"/>
    <w:rsid w:val="00963D1E"/>
    <w:rsid w:val="00964DD7"/>
    <w:rsid w:val="00966460"/>
    <w:rsid w:val="0097181C"/>
    <w:rsid w:val="00973BF6"/>
    <w:rsid w:val="00980F58"/>
    <w:rsid w:val="00982CA1"/>
    <w:rsid w:val="00991236"/>
    <w:rsid w:val="00994206"/>
    <w:rsid w:val="00994F56"/>
    <w:rsid w:val="009A31BF"/>
    <w:rsid w:val="009A4266"/>
    <w:rsid w:val="009A4AE7"/>
    <w:rsid w:val="009A6C15"/>
    <w:rsid w:val="009A74E5"/>
    <w:rsid w:val="009B34E2"/>
    <w:rsid w:val="009B6570"/>
    <w:rsid w:val="009C61D0"/>
    <w:rsid w:val="009C7E9B"/>
    <w:rsid w:val="009D069E"/>
    <w:rsid w:val="009D1E8F"/>
    <w:rsid w:val="009D2556"/>
    <w:rsid w:val="009D70E0"/>
    <w:rsid w:val="009E3DDB"/>
    <w:rsid w:val="009E42A8"/>
    <w:rsid w:val="009E718F"/>
    <w:rsid w:val="009F220B"/>
    <w:rsid w:val="009F7BA4"/>
    <w:rsid w:val="00A034A9"/>
    <w:rsid w:val="00A053F4"/>
    <w:rsid w:val="00A10674"/>
    <w:rsid w:val="00A258D6"/>
    <w:rsid w:val="00A2610C"/>
    <w:rsid w:val="00A32ACB"/>
    <w:rsid w:val="00A33B8E"/>
    <w:rsid w:val="00A36949"/>
    <w:rsid w:val="00A43881"/>
    <w:rsid w:val="00A45459"/>
    <w:rsid w:val="00A461C1"/>
    <w:rsid w:val="00A47080"/>
    <w:rsid w:val="00A52CD2"/>
    <w:rsid w:val="00A55BAF"/>
    <w:rsid w:val="00A65E48"/>
    <w:rsid w:val="00A71BF2"/>
    <w:rsid w:val="00A75023"/>
    <w:rsid w:val="00A75D1B"/>
    <w:rsid w:val="00A813CF"/>
    <w:rsid w:val="00A96A80"/>
    <w:rsid w:val="00AA4F9B"/>
    <w:rsid w:val="00AA74FC"/>
    <w:rsid w:val="00AB2A63"/>
    <w:rsid w:val="00AB6394"/>
    <w:rsid w:val="00AC1B9C"/>
    <w:rsid w:val="00AC27E9"/>
    <w:rsid w:val="00AC3B37"/>
    <w:rsid w:val="00AC5260"/>
    <w:rsid w:val="00AD0456"/>
    <w:rsid w:val="00AD0BD9"/>
    <w:rsid w:val="00AE3DAD"/>
    <w:rsid w:val="00AF2298"/>
    <w:rsid w:val="00AF2A39"/>
    <w:rsid w:val="00AF36BB"/>
    <w:rsid w:val="00B00F84"/>
    <w:rsid w:val="00B02554"/>
    <w:rsid w:val="00B0435B"/>
    <w:rsid w:val="00B05459"/>
    <w:rsid w:val="00B14FFA"/>
    <w:rsid w:val="00B15414"/>
    <w:rsid w:val="00B159A0"/>
    <w:rsid w:val="00B21F05"/>
    <w:rsid w:val="00B2219E"/>
    <w:rsid w:val="00B22953"/>
    <w:rsid w:val="00B2302C"/>
    <w:rsid w:val="00B315CB"/>
    <w:rsid w:val="00B35E2F"/>
    <w:rsid w:val="00B41136"/>
    <w:rsid w:val="00B4166F"/>
    <w:rsid w:val="00B56D23"/>
    <w:rsid w:val="00B57038"/>
    <w:rsid w:val="00B605D3"/>
    <w:rsid w:val="00B61459"/>
    <w:rsid w:val="00B6702C"/>
    <w:rsid w:val="00B67693"/>
    <w:rsid w:val="00B738D5"/>
    <w:rsid w:val="00B7493B"/>
    <w:rsid w:val="00B763C0"/>
    <w:rsid w:val="00B825FF"/>
    <w:rsid w:val="00B8688E"/>
    <w:rsid w:val="00B86CEC"/>
    <w:rsid w:val="00B878D6"/>
    <w:rsid w:val="00B8792B"/>
    <w:rsid w:val="00B90839"/>
    <w:rsid w:val="00B90DEE"/>
    <w:rsid w:val="00B92E19"/>
    <w:rsid w:val="00B958E0"/>
    <w:rsid w:val="00B9624B"/>
    <w:rsid w:val="00B965C8"/>
    <w:rsid w:val="00B97A7B"/>
    <w:rsid w:val="00BA2A35"/>
    <w:rsid w:val="00BA6700"/>
    <w:rsid w:val="00BC0856"/>
    <w:rsid w:val="00BC2E4B"/>
    <w:rsid w:val="00BD4AC0"/>
    <w:rsid w:val="00BD6914"/>
    <w:rsid w:val="00BE1695"/>
    <w:rsid w:val="00BE2C1F"/>
    <w:rsid w:val="00BE38D6"/>
    <w:rsid w:val="00BE42C6"/>
    <w:rsid w:val="00BF0185"/>
    <w:rsid w:val="00BF4740"/>
    <w:rsid w:val="00C02601"/>
    <w:rsid w:val="00C053C9"/>
    <w:rsid w:val="00C07E02"/>
    <w:rsid w:val="00C13D28"/>
    <w:rsid w:val="00C15676"/>
    <w:rsid w:val="00C23CFA"/>
    <w:rsid w:val="00C24676"/>
    <w:rsid w:val="00C26AD2"/>
    <w:rsid w:val="00C27275"/>
    <w:rsid w:val="00C303E4"/>
    <w:rsid w:val="00C33322"/>
    <w:rsid w:val="00C3404D"/>
    <w:rsid w:val="00C35BEF"/>
    <w:rsid w:val="00C4091D"/>
    <w:rsid w:val="00C41890"/>
    <w:rsid w:val="00C42EE5"/>
    <w:rsid w:val="00C43A7C"/>
    <w:rsid w:val="00C46634"/>
    <w:rsid w:val="00C466C5"/>
    <w:rsid w:val="00C47A35"/>
    <w:rsid w:val="00C50A94"/>
    <w:rsid w:val="00C5634B"/>
    <w:rsid w:val="00C608B9"/>
    <w:rsid w:val="00C61975"/>
    <w:rsid w:val="00C628CC"/>
    <w:rsid w:val="00C62B07"/>
    <w:rsid w:val="00C6355F"/>
    <w:rsid w:val="00C63B1C"/>
    <w:rsid w:val="00C6643A"/>
    <w:rsid w:val="00C6763B"/>
    <w:rsid w:val="00C71C19"/>
    <w:rsid w:val="00C742DD"/>
    <w:rsid w:val="00C76D05"/>
    <w:rsid w:val="00C77CD5"/>
    <w:rsid w:val="00C77CD6"/>
    <w:rsid w:val="00C80F99"/>
    <w:rsid w:val="00C8122C"/>
    <w:rsid w:val="00C90D37"/>
    <w:rsid w:val="00C91A2B"/>
    <w:rsid w:val="00C92C1B"/>
    <w:rsid w:val="00C9460E"/>
    <w:rsid w:val="00C9721F"/>
    <w:rsid w:val="00CA3100"/>
    <w:rsid w:val="00CA51D0"/>
    <w:rsid w:val="00CA7098"/>
    <w:rsid w:val="00CB256B"/>
    <w:rsid w:val="00CB268F"/>
    <w:rsid w:val="00CB5EBC"/>
    <w:rsid w:val="00CB66A8"/>
    <w:rsid w:val="00CC3258"/>
    <w:rsid w:val="00CC4A0C"/>
    <w:rsid w:val="00CC4DE6"/>
    <w:rsid w:val="00CC4F47"/>
    <w:rsid w:val="00CD06EC"/>
    <w:rsid w:val="00CD26BA"/>
    <w:rsid w:val="00CD29A3"/>
    <w:rsid w:val="00CD6886"/>
    <w:rsid w:val="00CD6C85"/>
    <w:rsid w:val="00CD76EA"/>
    <w:rsid w:val="00CE0200"/>
    <w:rsid w:val="00CE19A9"/>
    <w:rsid w:val="00CE1BB3"/>
    <w:rsid w:val="00CE5605"/>
    <w:rsid w:val="00CE5720"/>
    <w:rsid w:val="00CE74D3"/>
    <w:rsid w:val="00CF6FD6"/>
    <w:rsid w:val="00D012B4"/>
    <w:rsid w:val="00D03EEF"/>
    <w:rsid w:val="00D05658"/>
    <w:rsid w:val="00D07495"/>
    <w:rsid w:val="00D109AB"/>
    <w:rsid w:val="00D10EB0"/>
    <w:rsid w:val="00D1274A"/>
    <w:rsid w:val="00D12C81"/>
    <w:rsid w:val="00D16686"/>
    <w:rsid w:val="00D24CD4"/>
    <w:rsid w:val="00D25206"/>
    <w:rsid w:val="00D26EC6"/>
    <w:rsid w:val="00D31D3A"/>
    <w:rsid w:val="00D34576"/>
    <w:rsid w:val="00D352F5"/>
    <w:rsid w:val="00D36C75"/>
    <w:rsid w:val="00D41587"/>
    <w:rsid w:val="00D4527E"/>
    <w:rsid w:val="00D4775D"/>
    <w:rsid w:val="00D51A9B"/>
    <w:rsid w:val="00D64AB4"/>
    <w:rsid w:val="00D67EF9"/>
    <w:rsid w:val="00D73510"/>
    <w:rsid w:val="00D74830"/>
    <w:rsid w:val="00D74907"/>
    <w:rsid w:val="00D767C0"/>
    <w:rsid w:val="00D811C8"/>
    <w:rsid w:val="00D82F07"/>
    <w:rsid w:val="00D873AC"/>
    <w:rsid w:val="00D957DC"/>
    <w:rsid w:val="00D96EA2"/>
    <w:rsid w:val="00DA1A34"/>
    <w:rsid w:val="00DA1F6E"/>
    <w:rsid w:val="00DB0697"/>
    <w:rsid w:val="00DB63FF"/>
    <w:rsid w:val="00DB6638"/>
    <w:rsid w:val="00DC2C9E"/>
    <w:rsid w:val="00DC2CBA"/>
    <w:rsid w:val="00DC3AD8"/>
    <w:rsid w:val="00DC3BB0"/>
    <w:rsid w:val="00DC462A"/>
    <w:rsid w:val="00DD52B3"/>
    <w:rsid w:val="00DD64A6"/>
    <w:rsid w:val="00DD79DA"/>
    <w:rsid w:val="00DE26D5"/>
    <w:rsid w:val="00DE2D91"/>
    <w:rsid w:val="00DE36D5"/>
    <w:rsid w:val="00DE40E4"/>
    <w:rsid w:val="00DF1295"/>
    <w:rsid w:val="00DF48A6"/>
    <w:rsid w:val="00DF5FBA"/>
    <w:rsid w:val="00E027B4"/>
    <w:rsid w:val="00E21B81"/>
    <w:rsid w:val="00E26359"/>
    <w:rsid w:val="00E2753A"/>
    <w:rsid w:val="00E305F3"/>
    <w:rsid w:val="00E316C6"/>
    <w:rsid w:val="00E32059"/>
    <w:rsid w:val="00E33983"/>
    <w:rsid w:val="00E33D58"/>
    <w:rsid w:val="00E34ECE"/>
    <w:rsid w:val="00E36BFB"/>
    <w:rsid w:val="00E40F18"/>
    <w:rsid w:val="00E433AB"/>
    <w:rsid w:val="00E4340B"/>
    <w:rsid w:val="00E446C7"/>
    <w:rsid w:val="00E45733"/>
    <w:rsid w:val="00E468F7"/>
    <w:rsid w:val="00E508E1"/>
    <w:rsid w:val="00E51B36"/>
    <w:rsid w:val="00E550CD"/>
    <w:rsid w:val="00E56CED"/>
    <w:rsid w:val="00E607A4"/>
    <w:rsid w:val="00E60D1E"/>
    <w:rsid w:val="00E65E93"/>
    <w:rsid w:val="00E7358D"/>
    <w:rsid w:val="00E76F0F"/>
    <w:rsid w:val="00E7717C"/>
    <w:rsid w:val="00E820B6"/>
    <w:rsid w:val="00E937B0"/>
    <w:rsid w:val="00E93BFA"/>
    <w:rsid w:val="00E9545A"/>
    <w:rsid w:val="00EA572A"/>
    <w:rsid w:val="00EA5D61"/>
    <w:rsid w:val="00EB2D86"/>
    <w:rsid w:val="00EB3CA2"/>
    <w:rsid w:val="00EB4BCB"/>
    <w:rsid w:val="00EB52E8"/>
    <w:rsid w:val="00EB57C5"/>
    <w:rsid w:val="00EB5EE9"/>
    <w:rsid w:val="00EB6AA1"/>
    <w:rsid w:val="00EC250A"/>
    <w:rsid w:val="00ED1EB5"/>
    <w:rsid w:val="00EE3309"/>
    <w:rsid w:val="00EE4D67"/>
    <w:rsid w:val="00EE4FC1"/>
    <w:rsid w:val="00EE5CA2"/>
    <w:rsid w:val="00EF17F9"/>
    <w:rsid w:val="00EF4BB5"/>
    <w:rsid w:val="00EF75B4"/>
    <w:rsid w:val="00EF76F4"/>
    <w:rsid w:val="00EF7E93"/>
    <w:rsid w:val="00F00266"/>
    <w:rsid w:val="00F01CAD"/>
    <w:rsid w:val="00F01D46"/>
    <w:rsid w:val="00F02086"/>
    <w:rsid w:val="00F02B87"/>
    <w:rsid w:val="00F046CE"/>
    <w:rsid w:val="00F122C3"/>
    <w:rsid w:val="00F13BCD"/>
    <w:rsid w:val="00F142AF"/>
    <w:rsid w:val="00F1770D"/>
    <w:rsid w:val="00F2111D"/>
    <w:rsid w:val="00F21168"/>
    <w:rsid w:val="00F3181B"/>
    <w:rsid w:val="00F332E0"/>
    <w:rsid w:val="00F3486B"/>
    <w:rsid w:val="00F37E70"/>
    <w:rsid w:val="00F434F3"/>
    <w:rsid w:val="00F47394"/>
    <w:rsid w:val="00F47614"/>
    <w:rsid w:val="00F52CC3"/>
    <w:rsid w:val="00F54DD1"/>
    <w:rsid w:val="00F55B55"/>
    <w:rsid w:val="00F62D2F"/>
    <w:rsid w:val="00F646C4"/>
    <w:rsid w:val="00F67F03"/>
    <w:rsid w:val="00F70B8B"/>
    <w:rsid w:val="00F76792"/>
    <w:rsid w:val="00F8214E"/>
    <w:rsid w:val="00F861AC"/>
    <w:rsid w:val="00F92473"/>
    <w:rsid w:val="00F9411D"/>
    <w:rsid w:val="00FA2868"/>
    <w:rsid w:val="00FB2495"/>
    <w:rsid w:val="00FB404F"/>
    <w:rsid w:val="00FB5323"/>
    <w:rsid w:val="00FB6B65"/>
    <w:rsid w:val="00FB70D7"/>
    <w:rsid w:val="00FB788A"/>
    <w:rsid w:val="00FC14DE"/>
    <w:rsid w:val="00FC4AB9"/>
    <w:rsid w:val="00FC4ACA"/>
    <w:rsid w:val="00FC563D"/>
    <w:rsid w:val="00FD060E"/>
    <w:rsid w:val="00FD4563"/>
    <w:rsid w:val="00FD5170"/>
    <w:rsid w:val="00FD5FF7"/>
    <w:rsid w:val="00FD79DF"/>
    <w:rsid w:val="00FE0E1A"/>
    <w:rsid w:val="00FE23C2"/>
    <w:rsid w:val="00FE79EC"/>
    <w:rsid w:val="00FF191E"/>
    <w:rsid w:val="00FF3E55"/>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4907"/>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 w:type="character" w:customStyle="1" w:styleId="Nagwek2Znak">
    <w:name w:val="Nagłówek 2 Znak"/>
    <w:basedOn w:val="Domylnaczcionkaakapitu"/>
    <w:link w:val="Nagwek2"/>
    <w:uiPriority w:val="9"/>
    <w:rsid w:val="00622C6A"/>
    <w:rPr>
      <w:sz w:val="32"/>
      <w:szCs w:val="32"/>
    </w:rPr>
  </w:style>
  <w:style w:type="paragraph" w:customStyle="1" w:styleId="Default">
    <w:name w:val="Default"/>
    <w:rsid w:val="00FE23C2"/>
    <w:pPr>
      <w:autoSpaceDE w:val="0"/>
      <w:autoSpaceDN w:val="0"/>
      <w:adjustRightInd w:val="0"/>
      <w:spacing w:line="240" w:lineRule="auto"/>
    </w:pPr>
    <w:rPr>
      <w:rFonts w:ascii="Roboto" w:hAnsi="Roboto" w:cs="Roboto"/>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923807144">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330937320">
      <w:bodyDiv w:val="1"/>
      <w:marLeft w:val="0"/>
      <w:marRight w:val="0"/>
      <w:marTop w:val="0"/>
      <w:marBottom w:val="0"/>
      <w:divBdr>
        <w:top w:val="none" w:sz="0" w:space="0" w:color="auto"/>
        <w:left w:val="none" w:sz="0" w:space="0" w:color="auto"/>
        <w:bottom w:val="none" w:sz="0" w:space="0" w:color="auto"/>
        <w:right w:val="none" w:sz="0" w:space="0" w:color="auto"/>
      </w:divBdr>
    </w:div>
    <w:div w:id="1559785117">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rokietnica"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1" Type="http://schemas.openxmlformats.org/officeDocument/2006/relationships/hyperlink" Target="https://sip.lex.pl/" TargetMode="External"/><Relationship Id="rId24" Type="http://schemas.openxmlformats.org/officeDocument/2006/relationships/hyperlink" Target="mailto:halina.wroniecka@rokietnica.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https://www.roktar.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rokietnica"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mailto:urzad@rokietnica.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wanda.koralewska@roktar.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sip.lex.pl/" TargetMode="External"/><Relationship Id="rId41" Type="http://schemas.openxmlformats.org/officeDocument/2006/relationships/hyperlink" Target="https://platformazakupowa.pl/pn/rokietnic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22</Pages>
  <Words>8565</Words>
  <Characters>51395</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GMINA ROKIETNICA</cp:lastModifiedBy>
  <cp:revision>10</cp:revision>
  <cp:lastPrinted>2022-03-07T12:52:00Z</cp:lastPrinted>
  <dcterms:created xsi:type="dcterms:W3CDTF">2022-11-04T12:30:00Z</dcterms:created>
  <dcterms:modified xsi:type="dcterms:W3CDTF">2022-11-09T10:25:00Z</dcterms:modified>
</cp:coreProperties>
</file>