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B1706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7B764B">
        <w:rPr>
          <w:sz w:val="22"/>
          <w:szCs w:val="22"/>
        </w:rPr>
        <w:t>22.09</w:t>
      </w:r>
      <w:r w:rsidR="00004020" w:rsidRPr="00EC23D3">
        <w:rPr>
          <w:sz w:val="22"/>
          <w:szCs w:val="22"/>
        </w:rPr>
        <w:t>.2023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7B764B" w:rsidRPr="007B764B" w:rsidRDefault="007B764B" w:rsidP="007B764B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1. Części zamienne  </w:t>
      </w:r>
      <w:r w:rsidRPr="007B764B">
        <w:rPr>
          <w:rFonts w:eastAsiaTheme="minorHAnsi"/>
          <w:b/>
          <w:color w:val="000000"/>
          <w:sz w:val="22"/>
          <w:szCs w:val="22"/>
          <w:lang w:eastAsia="en-US"/>
        </w:rPr>
        <w:t>Endress + Hauser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7004D" w:rsidRPr="007B764B" w:rsidRDefault="0087004D" w:rsidP="007B764B">
      <w:pPr>
        <w:textAlignment w:val="baseline"/>
        <w:rPr>
          <w:szCs w:val="24"/>
        </w:rPr>
      </w:pPr>
    </w:p>
    <w:p w:rsidR="007B764B" w:rsidRDefault="007B764B" w:rsidP="007B764B">
      <w:pPr>
        <w:pStyle w:val="Akapitzlist"/>
        <w:autoSpaceDE w:val="0"/>
        <w:autoSpaceDN w:val="0"/>
        <w:adjustRightInd w:val="0"/>
        <w:ind w:start="18pt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</w:p>
    <w:p w:rsidR="007B764B" w:rsidRPr="007B764B" w:rsidRDefault="007B764B" w:rsidP="007B764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B764B">
        <w:rPr>
          <w:rFonts w:eastAsiaTheme="minorHAnsi"/>
          <w:color w:val="000000"/>
          <w:sz w:val="22"/>
          <w:szCs w:val="22"/>
          <w:lang w:eastAsia="en-US"/>
        </w:rPr>
        <w:t>Technical Special Product Analysis CSOL-2CC9/0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CSOL-PA2WP1)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Producent: Endress + Hauser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1 sztuka</w:t>
      </w:r>
    </w:p>
    <w:p w:rsidR="007B764B" w:rsidRPr="007B764B" w:rsidRDefault="007B764B" w:rsidP="007B764B">
      <w:pPr>
        <w:pStyle w:val="Akapitzlist"/>
        <w:autoSpaceDE w:val="0"/>
        <w:autoSpaceDN w:val="0"/>
        <w:adjustRightInd w:val="0"/>
        <w:ind w:start="18pt"/>
        <w:rPr>
          <w:rFonts w:eastAsiaTheme="minorHAnsi"/>
          <w:color w:val="000000"/>
          <w:sz w:val="22"/>
          <w:szCs w:val="22"/>
          <w:lang w:eastAsia="en-US"/>
        </w:rPr>
      </w:pPr>
    </w:p>
    <w:p w:rsidR="007B764B" w:rsidRPr="007B764B" w:rsidRDefault="007B764B" w:rsidP="007B764B">
      <w:pPr>
        <w:pStyle w:val="Akapitzlist"/>
        <w:autoSpaceDE w:val="0"/>
        <w:autoSpaceDN w:val="0"/>
        <w:adjustRightInd w:val="0"/>
        <w:ind w:start="18pt"/>
        <w:rPr>
          <w:rFonts w:eastAsiaTheme="minorHAnsi"/>
          <w:color w:val="000000"/>
          <w:sz w:val="22"/>
          <w:szCs w:val="22"/>
          <w:lang w:eastAsia="en-US"/>
        </w:rPr>
      </w:pPr>
    </w:p>
    <w:p w:rsidR="007B764B" w:rsidRDefault="007B764B" w:rsidP="007B764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B764B">
        <w:rPr>
          <w:rFonts w:eastAsiaTheme="minorHAnsi"/>
          <w:color w:val="000000"/>
          <w:sz w:val="22"/>
          <w:szCs w:val="22"/>
          <w:lang w:eastAsia="en-US"/>
        </w:rPr>
        <w:t>Czujnik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cyfrowy Memosens CCS51D-1014/0 (CCS51D-AA11AD+NC)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Producent: Endress + Hauser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-1 sztuka</w:t>
      </w:r>
    </w:p>
    <w:p w:rsidR="007B764B" w:rsidRDefault="007B764B" w:rsidP="007B764B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7B764B" w:rsidRPr="007B764B" w:rsidRDefault="007B764B" w:rsidP="007B764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B764B">
        <w:rPr>
          <w:rFonts w:eastAsiaTheme="minorHAnsi"/>
          <w:color w:val="000000"/>
          <w:sz w:val="22"/>
          <w:szCs w:val="22"/>
          <w:lang w:eastAsia="en-US"/>
        </w:rPr>
        <w:t>Cyfrowa elektroda CPS11E-1082/0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(CPS11E-AA7BAA2)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Producent: Endress + Hauser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– 1 sztuka</w:t>
      </w:r>
    </w:p>
    <w:p w:rsidR="007B764B" w:rsidRPr="007B764B" w:rsidRDefault="007B764B" w:rsidP="007B764B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7B764B" w:rsidRPr="007B764B" w:rsidRDefault="007B764B" w:rsidP="007B764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B764B">
        <w:rPr>
          <w:rFonts w:eastAsiaTheme="minorHAnsi"/>
          <w:color w:val="000000"/>
          <w:sz w:val="22"/>
          <w:szCs w:val="22"/>
          <w:lang w:eastAsia="en-US"/>
        </w:rPr>
        <w:t>Kabel pomiarowy CYK10 Memosens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CYK10-A031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Producent: Endress + Hauser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-3 sztuki</w:t>
      </w:r>
    </w:p>
    <w:p w:rsidR="007B764B" w:rsidRPr="007B764B" w:rsidRDefault="007B764B" w:rsidP="007B764B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87004D" w:rsidRDefault="007B764B" w:rsidP="007B764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B764B">
        <w:rPr>
          <w:rFonts w:eastAsiaTheme="minorHAnsi"/>
          <w:color w:val="000000"/>
          <w:sz w:val="22"/>
          <w:szCs w:val="22"/>
          <w:lang w:eastAsia="en-US"/>
        </w:rPr>
        <w:t>Przetwornik Liquiline CM444-1DT36/0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(CM444-AAM2CA1FG10BAA+AHEH)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>Producent: Endress + Hauser</w:t>
      </w:r>
      <w:r w:rsidRPr="007B764B">
        <w:rPr>
          <w:rFonts w:eastAsiaTheme="minorHAnsi"/>
          <w:color w:val="000000"/>
          <w:sz w:val="22"/>
          <w:szCs w:val="22"/>
          <w:lang w:eastAsia="en-US"/>
        </w:rPr>
        <w:t xml:space="preserve"> -1 sztuka</w:t>
      </w:r>
    </w:p>
    <w:p w:rsidR="007B764B" w:rsidRPr="007B764B" w:rsidRDefault="007B764B" w:rsidP="007B764B">
      <w:pPr>
        <w:pStyle w:val="Akapitzlist"/>
        <w:rPr>
          <w:rFonts w:eastAsiaTheme="minorHAnsi"/>
          <w:color w:val="000000"/>
          <w:sz w:val="22"/>
          <w:szCs w:val="22"/>
          <w:lang w:eastAsia="en-US"/>
        </w:rPr>
      </w:pPr>
    </w:p>
    <w:p w:rsidR="007B764B" w:rsidRPr="007B764B" w:rsidRDefault="007B764B" w:rsidP="007B764B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E72419" w:rsidRPr="00EC23D3" w:rsidRDefault="00E72419" w:rsidP="00914FB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5392D" w:rsidRPr="007B764B" w:rsidRDefault="0095392D" w:rsidP="007B764B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B764B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95392D" w:rsidRDefault="006F2693" w:rsidP="0095392D">
      <w:pPr>
        <w:pStyle w:val="Akapitzlist"/>
        <w:ind w:start="18pt"/>
        <w:rPr>
          <w:rStyle w:val="Hipercze"/>
          <w:rFonts w:eastAsiaTheme="majorEastAsia"/>
          <w:sz w:val="22"/>
          <w:szCs w:val="22"/>
          <w:bdr w:val="none" w:sz="0" w:space="0" w:color="auto" w:frame="1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196B07" w:rsidRPr="007B764B" w:rsidRDefault="00196B07" w:rsidP="007B764B">
      <w:pPr>
        <w:rPr>
          <w:sz w:val="22"/>
          <w:szCs w:val="22"/>
        </w:rPr>
      </w:pPr>
    </w:p>
    <w:p w:rsidR="0095392D" w:rsidRDefault="0095392D" w:rsidP="0095392D">
      <w:pPr>
        <w:rPr>
          <w:b/>
          <w:sz w:val="22"/>
          <w:szCs w:val="22"/>
        </w:rPr>
      </w:pPr>
    </w:p>
    <w:p w:rsidR="00914FB4" w:rsidRPr="007B764B" w:rsidRDefault="00914FB4" w:rsidP="007B764B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B764B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7B764B">
      <w:pPr>
        <w:pStyle w:val="Tekstpodstawowy"/>
        <w:numPr>
          <w:ilvl w:val="1"/>
          <w:numId w:val="6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7B764B">
      <w:pPr>
        <w:pStyle w:val="Tekstpodstawowy"/>
        <w:numPr>
          <w:ilvl w:val="1"/>
          <w:numId w:val="6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>Aquanet S.A. ul. Dolna Wilda 126 61492 Poznań</w:t>
      </w:r>
    </w:p>
    <w:p w:rsidR="00914FB4" w:rsidRPr="00EC23D3" w:rsidRDefault="00914FB4" w:rsidP="007B764B">
      <w:pPr>
        <w:numPr>
          <w:ilvl w:val="1"/>
          <w:numId w:val="6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EC23D3" w:rsidRPr="00EC23D3" w:rsidRDefault="00EC23D3" w:rsidP="007B764B">
      <w:pPr>
        <w:numPr>
          <w:ilvl w:val="1"/>
          <w:numId w:val="6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7B764B">
      <w:pPr>
        <w:numPr>
          <w:ilvl w:val="1"/>
          <w:numId w:val="6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7B764B">
      <w:pPr>
        <w:numPr>
          <w:ilvl w:val="1"/>
          <w:numId w:val="7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Zamawiający może unieważnić </w:t>
      </w:r>
      <w:r w:rsidR="002B5931">
        <w:rPr>
          <w:sz w:val="22"/>
          <w:szCs w:val="22"/>
        </w:rPr>
        <w:t xml:space="preserve">postępowanie </w:t>
      </w:r>
      <w:r w:rsidRPr="00EC23D3">
        <w:rPr>
          <w:sz w:val="22"/>
          <w:szCs w:val="22"/>
        </w:rPr>
        <w:t>z uwagi na oferowanie ceny zakupu przewyższającej kwotę, którą Zamawiający może przeznaczyć na finansowanie zamówienia.</w:t>
      </w:r>
    </w:p>
    <w:p w:rsidR="00914FB4" w:rsidRPr="00EC23D3" w:rsidRDefault="00914FB4" w:rsidP="007B764B">
      <w:pPr>
        <w:numPr>
          <w:ilvl w:val="1"/>
          <w:numId w:val="7"/>
        </w:numPr>
        <w:spacing w:line="18pt" w:lineRule="auto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Default="00914FB4" w:rsidP="007B764B">
      <w:pPr>
        <w:numPr>
          <w:ilvl w:val="1"/>
          <w:numId w:val="7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FA5E00" w:rsidRPr="00EC23D3" w:rsidRDefault="00FA5E00" w:rsidP="002B5931">
      <w:pPr>
        <w:spacing w:line="18pt" w:lineRule="auto"/>
        <w:ind w:start="53.85pt"/>
        <w:rPr>
          <w:sz w:val="22"/>
          <w:szCs w:val="22"/>
        </w:rPr>
      </w:pP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7B764B">
      <w:pPr>
        <w:numPr>
          <w:ilvl w:val="0"/>
          <w:numId w:val="5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7B764B">
      <w:pPr>
        <w:numPr>
          <w:ilvl w:val="0"/>
          <w:numId w:val="5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Infromacja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7B764B">
      <w:pPr>
        <w:numPr>
          <w:ilvl w:val="0"/>
          <w:numId w:val="5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7B764B">
        <w:rPr>
          <w:b/>
          <w:sz w:val="22"/>
          <w:szCs w:val="22"/>
        </w:rPr>
        <w:t>28.03</w:t>
      </w:r>
      <w:r w:rsidR="00E72419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714CF9">
        <w:rPr>
          <w:b/>
          <w:sz w:val="22"/>
          <w:szCs w:val="22"/>
        </w:rPr>
        <w:t>3 godz.12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6F2693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6F2693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F2693" w:rsidRDefault="006F2693" w:rsidP="0095392D">
      <w:r>
        <w:separator/>
      </w:r>
    </w:p>
  </w:endnote>
  <w:endnote w:type="continuationSeparator" w:id="0">
    <w:p w:rsidR="006F2693" w:rsidRDefault="006F2693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F2693" w:rsidRDefault="006F2693" w:rsidP="0095392D">
      <w:r>
        <w:separator/>
      </w:r>
    </w:p>
  </w:footnote>
  <w:footnote w:type="continuationSeparator" w:id="0">
    <w:p w:rsidR="006F2693" w:rsidRDefault="006F2693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D94E3596"/>
    <w:lvl w:ilvl="0" w:tplc="191E066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408E428C"/>
    <w:multiLevelType w:val="hybridMultilevel"/>
    <w:tmpl w:val="607AA1BE"/>
    <w:lvl w:ilvl="0" w:tplc="0415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706B0B"/>
    <w:multiLevelType w:val="hybridMultilevel"/>
    <w:tmpl w:val="8CAE602C"/>
    <w:lvl w:ilvl="0" w:tplc="0415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7790399"/>
    <w:multiLevelType w:val="hybridMultilevel"/>
    <w:tmpl w:val="691AA380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F1D5046"/>
    <w:multiLevelType w:val="hybridMultilevel"/>
    <w:tmpl w:val="F5E035B4"/>
    <w:lvl w:ilvl="0" w:tplc="0415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6B0B"/>
    <w:rsid w:val="000516A1"/>
    <w:rsid w:val="001408F7"/>
    <w:rsid w:val="00183776"/>
    <w:rsid w:val="00196B07"/>
    <w:rsid w:val="002127D4"/>
    <w:rsid w:val="0023233E"/>
    <w:rsid w:val="002B5931"/>
    <w:rsid w:val="002C6E72"/>
    <w:rsid w:val="00311FC4"/>
    <w:rsid w:val="003178A3"/>
    <w:rsid w:val="003D2596"/>
    <w:rsid w:val="00484054"/>
    <w:rsid w:val="004B73C7"/>
    <w:rsid w:val="006C7AF8"/>
    <w:rsid w:val="006F2693"/>
    <w:rsid w:val="00714CF9"/>
    <w:rsid w:val="007248DB"/>
    <w:rsid w:val="007A63DB"/>
    <w:rsid w:val="007B764B"/>
    <w:rsid w:val="008427D0"/>
    <w:rsid w:val="00846932"/>
    <w:rsid w:val="00854E21"/>
    <w:rsid w:val="0087004D"/>
    <w:rsid w:val="0089532A"/>
    <w:rsid w:val="008B7748"/>
    <w:rsid w:val="009101EA"/>
    <w:rsid w:val="00914FB4"/>
    <w:rsid w:val="0095392D"/>
    <w:rsid w:val="009645C4"/>
    <w:rsid w:val="009B1706"/>
    <w:rsid w:val="009B3D6D"/>
    <w:rsid w:val="00A13EEE"/>
    <w:rsid w:val="00BA041F"/>
    <w:rsid w:val="00BD4F8B"/>
    <w:rsid w:val="00C24F01"/>
    <w:rsid w:val="00C52DB5"/>
    <w:rsid w:val="00CB72B4"/>
    <w:rsid w:val="00D369B8"/>
    <w:rsid w:val="00D561A6"/>
    <w:rsid w:val="00DE60D5"/>
    <w:rsid w:val="00E60492"/>
    <w:rsid w:val="00E72419"/>
    <w:rsid w:val="00EB25BC"/>
    <w:rsid w:val="00EC23D3"/>
    <w:rsid w:val="00EF0821"/>
    <w:rsid w:val="00F44579"/>
    <w:rsid w:val="00F85083"/>
    <w:rsid w:val="00FA3507"/>
    <w:rsid w:val="00FA5E00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706462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1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302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92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8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48</cp:revision>
  <cp:lastPrinted>2018-03-19T11:21:00Z</cp:lastPrinted>
  <dcterms:created xsi:type="dcterms:W3CDTF">2018-03-06T07:39:00Z</dcterms:created>
  <dcterms:modified xsi:type="dcterms:W3CDTF">2023-09-22T11:39:00Z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