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13B13" w14:textId="77777777" w:rsidR="00293976" w:rsidRPr="000B61EB" w:rsidRDefault="00293976" w:rsidP="00293976">
      <w:pPr>
        <w:ind w:left="142"/>
        <w:jc w:val="right"/>
      </w:pPr>
    </w:p>
    <w:p w14:paraId="1CA41707" w14:textId="5A9F260C" w:rsidR="00293976" w:rsidRPr="00AA25BB" w:rsidRDefault="00AA25BB" w:rsidP="00293976">
      <w:pPr>
        <w:jc w:val="center"/>
        <w:rPr>
          <w:b/>
        </w:rPr>
      </w:pPr>
      <w:r w:rsidRPr="00AA25BB">
        <w:rPr>
          <w:b/>
        </w:rPr>
        <w:t>UMOWA nr …………………..</w:t>
      </w:r>
    </w:p>
    <w:p w14:paraId="49092AB0" w14:textId="77777777" w:rsidR="00293976" w:rsidRPr="000B61EB" w:rsidRDefault="00293976" w:rsidP="00293976">
      <w:pPr>
        <w:tabs>
          <w:tab w:val="center" w:pos="5976"/>
          <w:tab w:val="right" w:pos="10512"/>
        </w:tabs>
        <w:spacing w:before="120" w:line="260" w:lineRule="atLeast"/>
        <w:jc w:val="center"/>
        <w:rPr>
          <w:b/>
        </w:rPr>
      </w:pPr>
    </w:p>
    <w:p w14:paraId="7FB78750" w14:textId="77777777" w:rsidR="00293976" w:rsidRPr="000B61EB" w:rsidRDefault="00293976" w:rsidP="00293976">
      <w:pPr>
        <w:tabs>
          <w:tab w:val="right" w:pos="8953"/>
        </w:tabs>
        <w:rPr>
          <w:b/>
        </w:rPr>
      </w:pPr>
    </w:p>
    <w:p w14:paraId="3ECEFF0D" w14:textId="77777777" w:rsidR="00293976" w:rsidRPr="000B61EB" w:rsidRDefault="00293976" w:rsidP="00293976">
      <w:pPr>
        <w:tabs>
          <w:tab w:val="right" w:pos="8953"/>
        </w:tabs>
        <w:rPr>
          <w:snapToGrid w:val="0"/>
        </w:rPr>
      </w:pPr>
      <w:r w:rsidRPr="000B61EB">
        <w:rPr>
          <w:snapToGrid w:val="0"/>
        </w:rPr>
        <w:t>W dniu .................... 201</w:t>
      </w:r>
      <w:r>
        <w:rPr>
          <w:snapToGrid w:val="0"/>
        </w:rPr>
        <w:t>9</w:t>
      </w:r>
      <w:r w:rsidRPr="000B61EB">
        <w:rPr>
          <w:snapToGrid w:val="0"/>
        </w:rPr>
        <w:t xml:space="preserve"> r. we Wrocławiu, pomiędzy:</w:t>
      </w:r>
    </w:p>
    <w:p w14:paraId="02635DB8" w14:textId="4FEA932A" w:rsidR="00293976" w:rsidRPr="000B61EB" w:rsidRDefault="00293976" w:rsidP="00D77422">
      <w:pPr>
        <w:tabs>
          <w:tab w:val="right" w:pos="8953"/>
        </w:tabs>
        <w:rPr>
          <w:snapToGrid w:val="0"/>
        </w:rPr>
      </w:pPr>
      <w:r w:rsidRPr="000B61EB">
        <w:rPr>
          <w:b/>
          <w:snapToGrid w:val="0"/>
        </w:rPr>
        <w:t>Akademią Wojsk Lądowych</w:t>
      </w:r>
      <w:r w:rsidRPr="000B61EB">
        <w:rPr>
          <w:snapToGrid w:val="0"/>
        </w:rPr>
        <w:t xml:space="preserve"> imienia generała Tadeusza Kościuszki z siedzibą we Wrocławiu, </w:t>
      </w:r>
      <w:r w:rsidR="00D77422">
        <w:rPr>
          <w:snapToGrid w:val="0"/>
        </w:rPr>
        <w:br/>
      </w:r>
      <w:r w:rsidRPr="000B61EB">
        <w:rPr>
          <w:snapToGrid w:val="0"/>
        </w:rPr>
        <w:t>ul. Czajkowskiego 109,</w:t>
      </w:r>
      <w:r w:rsidR="00D77422">
        <w:rPr>
          <w:snapToGrid w:val="0"/>
        </w:rPr>
        <w:t xml:space="preserve"> </w:t>
      </w:r>
      <w:r w:rsidRPr="000B61EB">
        <w:rPr>
          <w:kern w:val="28"/>
        </w:rPr>
        <w:t>NIP 896-10-00-117, REGON 930388062</w:t>
      </w:r>
      <w:r w:rsidRPr="000B61EB">
        <w:rPr>
          <w:snapToGrid w:val="0"/>
        </w:rPr>
        <w:t>, reprezentowaną przez:</w:t>
      </w:r>
    </w:p>
    <w:p w14:paraId="761C9C51" w14:textId="77777777" w:rsidR="00AC6304" w:rsidRDefault="006408D1" w:rsidP="00293976">
      <w:pPr>
        <w:tabs>
          <w:tab w:val="right" w:pos="8953"/>
        </w:tabs>
        <w:jc w:val="both"/>
        <w:rPr>
          <w:snapToGrid w:val="0"/>
        </w:rPr>
      </w:pPr>
      <w:r w:rsidRPr="00B504B3">
        <w:rPr>
          <w:b/>
        </w:rPr>
        <w:t>Kanclerza</w:t>
      </w:r>
      <w:r w:rsidRPr="00B504B3">
        <w:t xml:space="preserve"> </w:t>
      </w:r>
      <w:r w:rsidRPr="00B504B3">
        <w:rPr>
          <w:b/>
        </w:rPr>
        <w:t>płk</w:t>
      </w:r>
      <w:r>
        <w:rPr>
          <w:b/>
        </w:rPr>
        <w:t>.</w:t>
      </w:r>
      <w:r w:rsidRPr="00B504B3">
        <w:rPr>
          <w:b/>
        </w:rPr>
        <w:t xml:space="preserve"> dr. inż. Grzegorza STANKIEWICZA</w:t>
      </w:r>
      <w:r w:rsidRPr="00B504B3">
        <w:t xml:space="preserve"> – na podstawie upoważnienia nr </w:t>
      </w:r>
      <w:r w:rsidR="00AC6304">
        <w:t>6/2020 z dnia 24.01.2020 r.</w:t>
      </w:r>
      <w:r>
        <w:t xml:space="preserve">, </w:t>
      </w:r>
      <w:r w:rsidR="00293976" w:rsidRPr="000B61EB">
        <w:rPr>
          <w:snapToGrid w:val="0"/>
        </w:rPr>
        <w:t>zwaną dalej „</w:t>
      </w:r>
      <w:r w:rsidR="00293976" w:rsidRPr="000B61EB">
        <w:rPr>
          <w:b/>
          <w:snapToGrid w:val="0"/>
        </w:rPr>
        <w:t>Zamawiającym</w:t>
      </w:r>
      <w:r w:rsidR="00293976" w:rsidRPr="000B61EB">
        <w:rPr>
          <w:snapToGrid w:val="0"/>
        </w:rPr>
        <w:t>”, z jednej strony,</w:t>
      </w:r>
    </w:p>
    <w:p w14:paraId="262E7D78" w14:textId="42A5D818" w:rsidR="00293976" w:rsidRPr="000B61EB" w:rsidRDefault="00293976" w:rsidP="00293976">
      <w:pPr>
        <w:tabs>
          <w:tab w:val="right" w:pos="8953"/>
        </w:tabs>
        <w:jc w:val="both"/>
        <w:rPr>
          <w:snapToGrid w:val="0"/>
        </w:rPr>
      </w:pPr>
      <w:r w:rsidRPr="000B61EB">
        <w:rPr>
          <w:snapToGrid w:val="0"/>
        </w:rPr>
        <w:t xml:space="preserve"> a </w:t>
      </w:r>
    </w:p>
    <w:p w14:paraId="60903C2F" w14:textId="61DFE8E1" w:rsidR="00293976" w:rsidRPr="000B61EB" w:rsidRDefault="00AC6304" w:rsidP="00293976">
      <w:pPr>
        <w:shd w:val="clear" w:color="auto" w:fill="FFFFFF"/>
        <w:jc w:val="both"/>
        <w:rPr>
          <w:i/>
          <w:kern w:val="28"/>
        </w:rPr>
      </w:pPr>
      <w:r>
        <w:rPr>
          <w:b/>
          <w:kern w:val="28"/>
        </w:rPr>
        <w:t>………………………………………………………………..</w:t>
      </w:r>
      <w:r w:rsidR="00293976" w:rsidRPr="000B61EB">
        <w:rPr>
          <w:kern w:val="28"/>
        </w:rPr>
        <w:t xml:space="preserve"> wpisaną do </w:t>
      </w:r>
      <w:r w:rsidR="00293976" w:rsidRPr="00D77422">
        <w:rPr>
          <w:kern w:val="28"/>
        </w:rPr>
        <w:t>KRS</w:t>
      </w:r>
      <w:r w:rsidR="00D77422" w:rsidRPr="00D77422">
        <w:rPr>
          <w:kern w:val="28"/>
        </w:rPr>
        <w:t xml:space="preserve"> pod numerem </w:t>
      </w:r>
      <w:r>
        <w:rPr>
          <w:kern w:val="28"/>
        </w:rPr>
        <w:t>………………….</w:t>
      </w:r>
    </w:p>
    <w:p w14:paraId="78BE1C4E" w14:textId="06E6CAFA" w:rsidR="00293976" w:rsidRPr="000B61EB" w:rsidRDefault="00293976" w:rsidP="00AC6304">
      <w:pPr>
        <w:shd w:val="clear" w:color="auto" w:fill="FFFFFF"/>
        <w:jc w:val="both"/>
        <w:rPr>
          <w:snapToGrid w:val="0"/>
        </w:rPr>
      </w:pPr>
      <w:r w:rsidRPr="000B61EB">
        <w:rPr>
          <w:kern w:val="28"/>
        </w:rPr>
        <w:t xml:space="preserve">NIP </w:t>
      </w:r>
      <w:r w:rsidR="00AC6304">
        <w:rPr>
          <w:kern w:val="28"/>
        </w:rPr>
        <w:t>…………………………………..</w:t>
      </w:r>
      <w:r w:rsidR="00D77422">
        <w:rPr>
          <w:kern w:val="28"/>
        </w:rPr>
        <w:t>,</w:t>
      </w:r>
      <w:r w:rsidRPr="000B61EB">
        <w:rPr>
          <w:kern w:val="28"/>
        </w:rPr>
        <w:t xml:space="preserve"> REGON </w:t>
      </w:r>
      <w:r w:rsidR="00AC6304">
        <w:rPr>
          <w:kern w:val="28"/>
        </w:rPr>
        <w:t>………………………………</w:t>
      </w:r>
      <w:r w:rsidRPr="000B61EB">
        <w:rPr>
          <w:kern w:val="28"/>
        </w:rPr>
        <w:t xml:space="preserve"> reprezentowaną przez: </w:t>
      </w:r>
      <w:r w:rsidR="00AC6304">
        <w:rPr>
          <w:kern w:val="28"/>
        </w:rPr>
        <w:t>……………………………………………………………………</w:t>
      </w:r>
      <w:r w:rsidRPr="000B61EB">
        <w:rPr>
          <w:snapToGrid w:val="0"/>
        </w:rPr>
        <w:t xml:space="preserve">z drugiej strony, została zawarta umowa </w:t>
      </w:r>
      <w:r w:rsidR="0020197D">
        <w:rPr>
          <w:snapToGrid w:val="0"/>
        </w:rPr>
        <w:t xml:space="preserve">                              </w:t>
      </w:r>
      <w:r w:rsidRPr="000B61EB">
        <w:rPr>
          <w:snapToGrid w:val="0"/>
        </w:rPr>
        <w:t>o następującej treści:</w:t>
      </w:r>
    </w:p>
    <w:p w14:paraId="3050C5B0" w14:textId="77777777" w:rsidR="00293976" w:rsidRDefault="00293976" w:rsidP="00293976">
      <w:pPr>
        <w:pStyle w:val="Tekstpodstawowy"/>
        <w:jc w:val="left"/>
        <w:rPr>
          <w:sz w:val="20"/>
        </w:rPr>
      </w:pPr>
    </w:p>
    <w:p w14:paraId="25BCB367" w14:textId="77777777" w:rsidR="00293976" w:rsidRPr="000B61EB" w:rsidRDefault="00293976" w:rsidP="00293976">
      <w:pPr>
        <w:pStyle w:val="Tekstpodstawowy"/>
        <w:jc w:val="left"/>
        <w:rPr>
          <w:sz w:val="20"/>
        </w:rPr>
      </w:pPr>
    </w:p>
    <w:p w14:paraId="2C17034A" w14:textId="69E4A147" w:rsidR="00D7270A" w:rsidRPr="0076443A" w:rsidRDefault="00D7270A" w:rsidP="00D7270A">
      <w:pPr>
        <w:jc w:val="center"/>
      </w:pPr>
      <w:r w:rsidRPr="0076443A">
        <w:t xml:space="preserve">Podstawę zawarcia umowy stanowi wynik postępowania zgodnie z regulaminem prowadzenia postępowań do kwoty określonej w art. 4 pkt 8 </w:t>
      </w:r>
      <w:r w:rsidRPr="00F62A68">
        <w:t xml:space="preserve">ustawy z dnia 29 stycznia 2004 r. Prawo zamówień publicznych </w:t>
      </w:r>
      <w:r w:rsidR="002F7809">
        <w:br/>
      </w:r>
      <w:r w:rsidRPr="00F62A68">
        <w:t>(</w:t>
      </w:r>
      <w:r>
        <w:t>tj. Dz. U. z 2019 r. poz. 1843)</w:t>
      </w:r>
      <w:r w:rsidRPr="0076443A">
        <w:t>.</w:t>
      </w:r>
    </w:p>
    <w:p w14:paraId="6B7CAC5B" w14:textId="77777777" w:rsidR="00EC2FA9" w:rsidRDefault="00EC2FA9" w:rsidP="00293976">
      <w:pPr>
        <w:jc w:val="center"/>
        <w:rPr>
          <w:rStyle w:val="GenRapStyle27"/>
          <w:b/>
        </w:rPr>
      </w:pPr>
    </w:p>
    <w:p w14:paraId="024BEA3A" w14:textId="77777777" w:rsidR="00293976" w:rsidRPr="00FE1050" w:rsidRDefault="00293976" w:rsidP="00293976">
      <w:pPr>
        <w:jc w:val="center"/>
        <w:rPr>
          <w:b/>
        </w:rPr>
      </w:pPr>
      <w:r w:rsidRPr="00FE1050">
        <w:rPr>
          <w:b/>
        </w:rPr>
        <w:t>§1</w:t>
      </w:r>
    </w:p>
    <w:p w14:paraId="35657109" w14:textId="77777777" w:rsidR="00293976" w:rsidRPr="00FE1050" w:rsidRDefault="00293976" w:rsidP="00293976">
      <w:pPr>
        <w:keepNext/>
        <w:jc w:val="center"/>
        <w:outlineLvl w:val="2"/>
        <w:rPr>
          <w:b/>
        </w:rPr>
      </w:pPr>
      <w:r w:rsidRPr="00FE1050">
        <w:rPr>
          <w:b/>
        </w:rPr>
        <w:t>PRZEDMIOT UMOWY</w:t>
      </w:r>
    </w:p>
    <w:p w14:paraId="0FAE486E" w14:textId="29F84AC9" w:rsidR="00293976" w:rsidRPr="00D80EF2" w:rsidRDefault="00293976" w:rsidP="00D9148F">
      <w:pPr>
        <w:numPr>
          <w:ilvl w:val="0"/>
          <w:numId w:val="17"/>
        </w:numPr>
        <w:tabs>
          <w:tab w:val="num" w:pos="400"/>
        </w:tabs>
        <w:suppressAutoHyphens/>
        <w:spacing w:after="160" w:line="259" w:lineRule="auto"/>
        <w:ind w:left="400" w:hanging="400"/>
        <w:jc w:val="both"/>
      </w:pPr>
      <w:r w:rsidRPr="00FE1050">
        <w:t xml:space="preserve">Przedmiotem niniejszej umowy jest zakup wraz z dostawą na potrzeby Akademii Wojsk Lądowych im. generała Tadeusza Kościuszki </w:t>
      </w:r>
      <w:r w:rsidR="00AC6304">
        <w:t>cieczy jonowych i odczynników chemicznych</w:t>
      </w:r>
      <w:r w:rsidR="00D80EF2">
        <w:rPr>
          <w:i/>
        </w:rPr>
        <w:t>.</w:t>
      </w:r>
    </w:p>
    <w:p w14:paraId="0484AF10" w14:textId="61BD9820" w:rsidR="00D80EF2" w:rsidRPr="00D80EF2" w:rsidRDefault="00D80EF2" w:rsidP="00D80EF2">
      <w:pPr>
        <w:numPr>
          <w:ilvl w:val="0"/>
          <w:numId w:val="17"/>
        </w:numPr>
        <w:tabs>
          <w:tab w:val="clear" w:pos="720"/>
        </w:tabs>
        <w:suppressAutoHyphens/>
        <w:spacing w:after="160" w:line="259" w:lineRule="auto"/>
        <w:ind w:left="426" w:hanging="426"/>
        <w:jc w:val="both"/>
        <w:rPr>
          <w:i/>
        </w:rPr>
      </w:pPr>
      <w:r w:rsidRPr="00D80EF2">
        <w:rPr>
          <w:i/>
        </w:rPr>
        <w:t xml:space="preserve">Dostawa asortymentu będzie realizowana w ramach programu badań naukowych z obszaru obronności realizowanych przez polskich naukowców powracających z zagranicznych ośrodków naukowych pn. „KOŚCIUSZKO”, zgodnie z umową o wykonanie projektu badawczego pn. „Usuwanie </w:t>
      </w:r>
      <w:proofErr w:type="spellStart"/>
      <w:r w:rsidRPr="00D80EF2">
        <w:rPr>
          <w:i/>
        </w:rPr>
        <w:t>perfluorowanych</w:t>
      </w:r>
      <w:proofErr w:type="spellEnd"/>
      <w:r w:rsidRPr="00D80EF2">
        <w:rPr>
          <w:i/>
        </w:rPr>
        <w:t xml:space="preserve"> zanieczyszczeń organicznych ze środowiska wodnego z użyciem cieczy jonowych: Kalkulacje teoretyczne oraz eksperymenty” nr 519/2017/DA</w:t>
      </w:r>
      <w:r>
        <w:rPr>
          <w:i/>
        </w:rPr>
        <w:t>.</w:t>
      </w:r>
    </w:p>
    <w:p w14:paraId="2C1D6C7E" w14:textId="68092618" w:rsidR="00293976" w:rsidRPr="00FE1050" w:rsidRDefault="00293976" w:rsidP="00D9148F">
      <w:pPr>
        <w:numPr>
          <w:ilvl w:val="0"/>
          <w:numId w:val="17"/>
        </w:numPr>
        <w:tabs>
          <w:tab w:val="num" w:pos="400"/>
        </w:tabs>
        <w:suppressAutoHyphens/>
        <w:spacing w:after="160" w:line="259" w:lineRule="auto"/>
        <w:ind w:left="400" w:hanging="400"/>
        <w:jc w:val="both"/>
      </w:pPr>
      <w:r w:rsidRPr="00FE1050">
        <w:t>Szczegółowy zakres przedmiotu umowy wraz z zestawieniem ilościowo-wartościowym, opisany jest w</w:t>
      </w:r>
      <w:r w:rsidR="00556016">
        <w:t> </w:t>
      </w:r>
      <w:r w:rsidRPr="00FE1050">
        <w:rPr>
          <w:b/>
        </w:rPr>
        <w:t>Załączniku nr 1</w:t>
      </w:r>
      <w:r w:rsidRPr="00FE1050">
        <w:t xml:space="preserve"> do umowy.</w:t>
      </w:r>
    </w:p>
    <w:p w14:paraId="1F67BDFC" w14:textId="66E7C057" w:rsidR="00A412C0" w:rsidRPr="00A412C0" w:rsidRDefault="00293976" w:rsidP="00A412C0">
      <w:pPr>
        <w:numPr>
          <w:ilvl w:val="0"/>
          <w:numId w:val="17"/>
        </w:numPr>
        <w:tabs>
          <w:tab w:val="num" w:pos="400"/>
          <w:tab w:val="left" w:pos="426"/>
        </w:tabs>
        <w:suppressAutoHyphens/>
        <w:spacing w:after="160" w:line="259" w:lineRule="auto"/>
        <w:ind w:left="400" w:hanging="400"/>
        <w:jc w:val="both"/>
      </w:pPr>
      <w:r w:rsidRPr="00A412C0">
        <w:t>Na podstawie niniejszej Umowy Wykonawca zobowiązuje się dostarczyć i następnie wydać oraz przenieść na rzecz Zamawiającego własność materiałów</w:t>
      </w:r>
      <w:r w:rsidR="00AC6304">
        <w:t>,</w:t>
      </w:r>
      <w:r w:rsidRPr="00A412C0">
        <w:t xml:space="preserve"> których parametry określone są w zakresie przedmiotowym określonym w Załączniku nr 1 do Umowy, a Zamawiający odebrać i zapłacić Wykonawcy należną cenę za przedmiot Umowy. </w:t>
      </w:r>
    </w:p>
    <w:p w14:paraId="2C346A3F" w14:textId="77777777" w:rsidR="00A412C0" w:rsidRPr="00A412C0" w:rsidRDefault="00A412C0" w:rsidP="00A412C0">
      <w:pPr>
        <w:numPr>
          <w:ilvl w:val="0"/>
          <w:numId w:val="17"/>
        </w:numPr>
        <w:tabs>
          <w:tab w:val="num" w:pos="400"/>
          <w:tab w:val="left" w:pos="426"/>
        </w:tabs>
        <w:suppressAutoHyphens/>
        <w:spacing w:after="160" w:line="259" w:lineRule="auto"/>
        <w:ind w:left="400" w:hanging="400"/>
        <w:jc w:val="both"/>
      </w:pPr>
      <w:r w:rsidRPr="00A412C0">
        <w:t xml:space="preserve">Wykonawca zobowiązuje się, że do wykonania jakichkolwiek czynności związanych z przedmiotem umowy nie zatrudni lub nie zleci, niezależnie od formy stosunku prawnego, żołnierzy i pracowników resortu obrony narodowej. Ograniczenie dotyczy żołnierzy i pracowników zatrudnionych w komórkach i jednostkach organizacyjnych podległych ministrowi obrony narodowej, biorących udział w organizacji konkursu pn. Kościuszko lub procesie zawarcia umowy nr 519/2017/DA.” </w:t>
      </w:r>
    </w:p>
    <w:p w14:paraId="26A32190" w14:textId="2151D2AE" w:rsidR="00EC2FA9" w:rsidRPr="00A412C0" w:rsidRDefault="00A412C0" w:rsidP="00A412C0">
      <w:pPr>
        <w:numPr>
          <w:ilvl w:val="0"/>
          <w:numId w:val="17"/>
        </w:numPr>
        <w:tabs>
          <w:tab w:val="num" w:pos="400"/>
          <w:tab w:val="left" w:pos="426"/>
        </w:tabs>
        <w:suppressAutoHyphens/>
        <w:spacing w:after="160" w:line="259" w:lineRule="auto"/>
        <w:ind w:left="400" w:hanging="400"/>
        <w:jc w:val="both"/>
      </w:pPr>
      <w:r w:rsidRPr="00A412C0">
        <w:t>Wykonawca zobowiązuje się do zawarcia w ewentualnych umowach kooperacyjnych klauzuli dotyczącej zakazu zatrudniania lub zlecania, niezależnie od formy stosunku prawnego, żołnierzom i pracownikom resortu obrony narodowej wykonywania jakichkolwiek czynności związanych z przedmiotem umowy. Ograniczenie dotyczy żołnierzy i pracowników zatrudnionych w komórkach i jednostkach organizacyjnych podległych ministrowi obrony narodowej, biorących udział w organizacji konkursu pn. Kościuszko lub procesie zawarcia umowy nr 519/2017/DA”.</w:t>
      </w:r>
    </w:p>
    <w:p w14:paraId="1A461F17" w14:textId="77777777" w:rsidR="00293976" w:rsidRPr="00FE1050" w:rsidRDefault="00293976" w:rsidP="00293976">
      <w:pPr>
        <w:jc w:val="center"/>
        <w:rPr>
          <w:b/>
        </w:rPr>
      </w:pPr>
      <w:r w:rsidRPr="00FE1050">
        <w:rPr>
          <w:b/>
        </w:rPr>
        <w:t>§2</w:t>
      </w:r>
    </w:p>
    <w:p w14:paraId="0F2379EB" w14:textId="77777777" w:rsidR="00293976" w:rsidRPr="00FE1050" w:rsidRDefault="00293976" w:rsidP="00293976">
      <w:pPr>
        <w:keepNext/>
        <w:jc w:val="center"/>
        <w:outlineLvl w:val="2"/>
        <w:rPr>
          <w:b/>
        </w:rPr>
      </w:pPr>
      <w:r w:rsidRPr="00FE1050">
        <w:rPr>
          <w:b/>
        </w:rPr>
        <w:t>TERMINY REALIZACJI UMOWY</w:t>
      </w:r>
    </w:p>
    <w:p w14:paraId="5F08E790" w14:textId="28A56BBF" w:rsidR="00293976" w:rsidRPr="00FE1050" w:rsidRDefault="00293976" w:rsidP="00D9148F">
      <w:pPr>
        <w:numPr>
          <w:ilvl w:val="0"/>
          <w:numId w:val="18"/>
        </w:numPr>
        <w:tabs>
          <w:tab w:val="num" w:pos="426"/>
          <w:tab w:val="left" w:pos="851"/>
          <w:tab w:val="right" w:pos="8894"/>
        </w:tabs>
        <w:suppressAutoHyphens/>
        <w:spacing w:after="160" w:line="259" w:lineRule="auto"/>
        <w:ind w:left="400" w:hanging="400"/>
        <w:jc w:val="both"/>
      </w:pPr>
      <w:r w:rsidRPr="00FE1050">
        <w:t>Wykonawca zobowiązuje się dostarczyć przedmiot umowy zgodnie z zakresem przedmiotowym</w:t>
      </w:r>
      <w:r w:rsidR="0098632A">
        <w:t xml:space="preserve"> i </w:t>
      </w:r>
      <w:r>
        <w:t>ilościowym,</w:t>
      </w:r>
      <w:r w:rsidRPr="00FE1050">
        <w:t xml:space="preserve"> określonym w Załączniku nr 1</w:t>
      </w:r>
      <w:r>
        <w:t>,</w:t>
      </w:r>
      <w:r w:rsidRPr="00FE1050">
        <w:t xml:space="preserve"> do siedziby Zamawiającego przy ulicy Czajkowskiego 109 we Wrocławiu, </w:t>
      </w:r>
      <w:r w:rsidRPr="00FE1050">
        <w:rPr>
          <w:b/>
        </w:rPr>
        <w:t xml:space="preserve">w terminie do </w:t>
      </w:r>
      <w:r w:rsidR="00AC6304">
        <w:rPr>
          <w:b/>
        </w:rPr>
        <w:t>……………………</w:t>
      </w:r>
      <w:r w:rsidR="00AF7FD0">
        <w:rPr>
          <w:b/>
        </w:rPr>
        <w:t>r.</w:t>
      </w:r>
      <w:r>
        <w:rPr>
          <w:b/>
        </w:rPr>
        <w:t xml:space="preserve"> </w:t>
      </w:r>
      <w:r w:rsidRPr="00FE1050">
        <w:t>w godzinach pracy magazynu, tj. 8.00 – 1</w:t>
      </w:r>
      <w:r w:rsidR="00A412C0">
        <w:t>2</w:t>
      </w:r>
      <w:r w:rsidRPr="00FE1050">
        <w:t>.00</w:t>
      </w:r>
      <w:r w:rsidR="00A412C0">
        <w:t xml:space="preserve">. </w:t>
      </w:r>
    </w:p>
    <w:p w14:paraId="73A86C2E" w14:textId="7A5D4DBC" w:rsidR="00293976" w:rsidRPr="00FE1050" w:rsidRDefault="00293976" w:rsidP="00D9148F">
      <w:pPr>
        <w:numPr>
          <w:ilvl w:val="0"/>
          <w:numId w:val="18"/>
        </w:numPr>
        <w:tabs>
          <w:tab w:val="num" w:pos="426"/>
        </w:tabs>
        <w:suppressAutoHyphens/>
        <w:spacing w:after="160" w:line="259" w:lineRule="auto"/>
        <w:ind w:left="400" w:hanging="400"/>
        <w:jc w:val="both"/>
      </w:pPr>
      <w:r w:rsidRPr="00FE1050">
        <w:t xml:space="preserve">Wykonawca powiadomi w formie pisemnej Zamawiającego o dacie dostawy przedmiotu umowy z wyprzedzeniem, co najmniej 1 dnia roboczego. </w:t>
      </w:r>
    </w:p>
    <w:p w14:paraId="1F4B1DFE" w14:textId="77777777" w:rsidR="00293976" w:rsidRPr="00FE1050" w:rsidRDefault="00293976" w:rsidP="00D9148F">
      <w:pPr>
        <w:numPr>
          <w:ilvl w:val="0"/>
          <w:numId w:val="18"/>
        </w:numPr>
        <w:tabs>
          <w:tab w:val="num" w:pos="426"/>
        </w:tabs>
        <w:suppressAutoHyphens/>
        <w:spacing w:after="160" w:line="259" w:lineRule="auto"/>
        <w:ind w:left="400" w:hanging="400"/>
        <w:jc w:val="both"/>
      </w:pPr>
      <w:r w:rsidRPr="00FE1050">
        <w:lastRenderedPageBreak/>
        <w:t xml:space="preserve">Odbiór przedmiotu umowy od Wykonawcy nastąpi w formie Protokołu Odbioru podpisanego przez upoważnionych przedstawicieli Zamawiającego i Wykonawcy, sporządzonego według wzoru stanowiącego </w:t>
      </w:r>
      <w:r w:rsidRPr="00FE1050">
        <w:rPr>
          <w:b/>
        </w:rPr>
        <w:t>Załącznik nr 2</w:t>
      </w:r>
      <w:r w:rsidRPr="00FE1050">
        <w:t xml:space="preserve"> do Umowy.</w:t>
      </w:r>
    </w:p>
    <w:p w14:paraId="1FCA67BA" w14:textId="5A537A4F" w:rsidR="00293976" w:rsidRPr="00FE1050" w:rsidRDefault="00293976" w:rsidP="00D9148F">
      <w:pPr>
        <w:numPr>
          <w:ilvl w:val="0"/>
          <w:numId w:val="18"/>
        </w:numPr>
        <w:tabs>
          <w:tab w:val="num" w:pos="426"/>
        </w:tabs>
        <w:suppressAutoHyphens/>
        <w:spacing w:after="160" w:line="259" w:lineRule="auto"/>
        <w:ind w:left="400" w:hanging="400"/>
        <w:jc w:val="both"/>
      </w:pPr>
      <w:r w:rsidRPr="00FE1050">
        <w:t>Wszelkie koszty wydania i wniesienia asortymentu w miejsce wskazane przez Zamawiającego, znajdując</w:t>
      </w:r>
      <w:r w:rsidR="00836F7A">
        <w:t>e</w:t>
      </w:r>
      <w:r w:rsidRPr="00FE1050">
        <w:t xml:space="preserve"> się w jego siedzibie, obciążają Wykonawcę. </w:t>
      </w:r>
    </w:p>
    <w:p w14:paraId="32FA04DE" w14:textId="77777777" w:rsidR="00293976" w:rsidRPr="00FE1050" w:rsidRDefault="00293976" w:rsidP="00293976">
      <w:pPr>
        <w:rPr>
          <w:b/>
        </w:rPr>
      </w:pPr>
    </w:p>
    <w:p w14:paraId="3C997843" w14:textId="77777777" w:rsidR="00293976" w:rsidRPr="00FE1050" w:rsidRDefault="00293976" w:rsidP="00293976">
      <w:pPr>
        <w:jc w:val="center"/>
        <w:rPr>
          <w:b/>
        </w:rPr>
      </w:pPr>
      <w:r w:rsidRPr="00FE1050">
        <w:rPr>
          <w:b/>
        </w:rPr>
        <w:t>§3</w:t>
      </w:r>
    </w:p>
    <w:p w14:paraId="66A78458" w14:textId="77777777" w:rsidR="00293976" w:rsidRPr="00FE1050" w:rsidRDefault="00293976" w:rsidP="00293976">
      <w:pPr>
        <w:ind w:left="284" w:hanging="284"/>
        <w:jc w:val="center"/>
        <w:rPr>
          <w:b/>
        </w:rPr>
      </w:pPr>
      <w:r w:rsidRPr="00FE1050">
        <w:rPr>
          <w:b/>
        </w:rPr>
        <w:t>WYNAGRODZENIE</w:t>
      </w:r>
    </w:p>
    <w:p w14:paraId="438D1449" w14:textId="77777777" w:rsidR="00293976" w:rsidRPr="00FE1050" w:rsidRDefault="00293976" w:rsidP="00D9148F">
      <w:pPr>
        <w:numPr>
          <w:ilvl w:val="0"/>
          <w:numId w:val="19"/>
        </w:numPr>
        <w:tabs>
          <w:tab w:val="clear" w:pos="720"/>
        </w:tabs>
        <w:suppressAutoHyphens/>
        <w:spacing w:after="160" w:line="259" w:lineRule="auto"/>
        <w:ind w:left="426" w:hanging="426"/>
        <w:jc w:val="both"/>
      </w:pPr>
      <w:r w:rsidRPr="00FE1050">
        <w:t xml:space="preserve"> Za wykonanie przedmiotu umowy </w:t>
      </w:r>
      <w:r w:rsidRPr="00FE1050">
        <w:rPr>
          <w:iCs/>
        </w:rPr>
        <w:t xml:space="preserve">Zamawiający </w:t>
      </w:r>
      <w:r w:rsidRPr="00FE1050">
        <w:t xml:space="preserve">zapłaci </w:t>
      </w:r>
      <w:r w:rsidRPr="00FE1050">
        <w:rPr>
          <w:iCs/>
        </w:rPr>
        <w:t>Wykonawcy</w:t>
      </w:r>
      <w:r w:rsidRPr="00FE1050">
        <w:t xml:space="preserve"> wynagrodzenie, zgodnie ze złożoną ofertą w wysokości:</w:t>
      </w:r>
    </w:p>
    <w:p w14:paraId="19DEBE9A" w14:textId="5088345A" w:rsidR="00293976" w:rsidRPr="002A1F64" w:rsidRDefault="00D77422" w:rsidP="00AC6304">
      <w:pPr>
        <w:numPr>
          <w:ilvl w:val="1"/>
          <w:numId w:val="19"/>
        </w:numPr>
        <w:tabs>
          <w:tab w:val="num" w:pos="720"/>
        </w:tabs>
        <w:spacing w:after="160" w:line="259" w:lineRule="auto"/>
        <w:ind w:left="720"/>
        <w:jc w:val="both"/>
      </w:pPr>
      <w:r>
        <w:t>wartość netto</w:t>
      </w:r>
      <w:r w:rsidR="00293976" w:rsidRPr="002A1F64">
        <w:t xml:space="preserve">: </w:t>
      </w:r>
      <w:r w:rsidR="00AC6304">
        <w:t>…………………………………………….</w:t>
      </w:r>
      <w:r w:rsidR="00365480">
        <w:t xml:space="preserve"> zł</w:t>
      </w:r>
      <w:r w:rsidR="00293976" w:rsidRPr="002A1F64">
        <w:t xml:space="preserve">  słownie : </w:t>
      </w:r>
      <w:r w:rsidR="00AC6304">
        <w:t>…………………………………</w:t>
      </w:r>
      <w:r w:rsidR="00293976" w:rsidRPr="002A1F64">
        <w:t xml:space="preserve"> </w:t>
      </w:r>
    </w:p>
    <w:p w14:paraId="1142E57A" w14:textId="329634F8" w:rsidR="00293976" w:rsidRPr="002A1F64" w:rsidRDefault="00D77422" w:rsidP="00D9148F">
      <w:pPr>
        <w:numPr>
          <w:ilvl w:val="1"/>
          <w:numId w:val="19"/>
        </w:numPr>
        <w:tabs>
          <w:tab w:val="num" w:pos="720"/>
        </w:tabs>
        <w:spacing w:after="160" w:line="259" w:lineRule="auto"/>
        <w:ind w:left="720"/>
        <w:jc w:val="both"/>
        <w:rPr>
          <w:b/>
        </w:rPr>
      </w:pPr>
      <w:r>
        <w:rPr>
          <w:b/>
        </w:rPr>
        <w:t xml:space="preserve">wartość brutto: </w:t>
      </w:r>
      <w:r w:rsidR="00AC6304">
        <w:rPr>
          <w:b/>
        </w:rPr>
        <w:t>……………………………..</w:t>
      </w:r>
      <w:r w:rsidR="00365480">
        <w:rPr>
          <w:b/>
        </w:rPr>
        <w:t xml:space="preserve"> zł</w:t>
      </w:r>
      <w:r>
        <w:rPr>
          <w:b/>
        </w:rPr>
        <w:t xml:space="preserve">  </w:t>
      </w:r>
      <w:r w:rsidR="00293976" w:rsidRPr="002A1F64">
        <w:rPr>
          <w:b/>
        </w:rPr>
        <w:t xml:space="preserve">słownie: </w:t>
      </w:r>
      <w:r w:rsidR="00AC6304">
        <w:rPr>
          <w:b/>
        </w:rPr>
        <w:t>……………………………………………….</w:t>
      </w:r>
      <w:r>
        <w:rPr>
          <w:b/>
        </w:rPr>
        <w:t xml:space="preserve"> </w:t>
      </w:r>
      <w:r>
        <w:rPr>
          <w:b/>
        </w:rPr>
        <w:br/>
      </w:r>
    </w:p>
    <w:p w14:paraId="4E6A3064" w14:textId="54651AAE" w:rsidR="00293976" w:rsidRPr="00FE1050" w:rsidRDefault="00293976" w:rsidP="00D9148F">
      <w:pPr>
        <w:numPr>
          <w:ilvl w:val="0"/>
          <w:numId w:val="20"/>
        </w:numPr>
        <w:suppressAutoHyphens/>
        <w:spacing w:after="160" w:line="259" w:lineRule="auto"/>
        <w:ind w:left="426" w:hanging="426"/>
        <w:jc w:val="both"/>
      </w:pPr>
      <w:r w:rsidRPr="00FE1050">
        <w:t>W wynagrodzeniu określonym w ust. 1 niniejszego paragrafu mieszczą się koszty transportu</w:t>
      </w:r>
      <w:r w:rsidR="002F7809">
        <w:t xml:space="preserve"> </w:t>
      </w:r>
      <w:r w:rsidRPr="00FE1050">
        <w:t>i inne koszty związane z wykonaniem przedmiotu niniejszej umowy.</w:t>
      </w:r>
    </w:p>
    <w:p w14:paraId="5ACF5992" w14:textId="77777777" w:rsidR="00293976" w:rsidRDefault="00293976" w:rsidP="00D9148F">
      <w:pPr>
        <w:numPr>
          <w:ilvl w:val="0"/>
          <w:numId w:val="20"/>
        </w:numPr>
        <w:tabs>
          <w:tab w:val="left" w:pos="426"/>
        </w:tabs>
        <w:spacing w:after="160" w:line="259" w:lineRule="auto"/>
        <w:ind w:left="426" w:hanging="426"/>
        <w:jc w:val="both"/>
      </w:pPr>
      <w:r w:rsidRPr="00FE1050">
        <w:t>Wynagrodzenie określone w ust. 1, obejmuje ilość i ceny jednostkowe za aso</w:t>
      </w:r>
      <w:r>
        <w:t>rtyment</w:t>
      </w:r>
      <w:r w:rsidRPr="00FE1050">
        <w:t xml:space="preserve"> złożony w ofercie Wykonawcy,</w:t>
      </w:r>
      <w:r>
        <w:t xml:space="preserve"> zgodnie z zestawieniem asortymentowo-wartościowym, zawartym w załączniku nr 1</w:t>
      </w:r>
      <w:r w:rsidRPr="00FE1050">
        <w:t>.</w:t>
      </w:r>
    </w:p>
    <w:p w14:paraId="5FAC2FCC" w14:textId="77777777" w:rsidR="00293976" w:rsidRPr="00FE1050" w:rsidRDefault="00293976" w:rsidP="00D9148F">
      <w:pPr>
        <w:numPr>
          <w:ilvl w:val="0"/>
          <w:numId w:val="20"/>
        </w:numPr>
        <w:tabs>
          <w:tab w:val="left" w:pos="426"/>
        </w:tabs>
        <w:spacing w:after="160" w:line="259" w:lineRule="auto"/>
        <w:ind w:left="426" w:hanging="426"/>
        <w:jc w:val="both"/>
      </w:pPr>
      <w:r w:rsidRPr="00FE1050">
        <w:t xml:space="preserve">Wynagrodzenie Wykonawcy wskazane w ust. 1 </w:t>
      </w:r>
      <w:r>
        <w:t>nie ulegnie</w:t>
      </w:r>
      <w:r w:rsidRPr="00FE1050">
        <w:t xml:space="preserve"> zmianie w trakcie realizacji niniejszej umowy.</w:t>
      </w:r>
    </w:p>
    <w:p w14:paraId="6BB28551" w14:textId="77777777" w:rsidR="00293976" w:rsidRPr="00FE1050" w:rsidRDefault="00293976" w:rsidP="00293976">
      <w:pPr>
        <w:jc w:val="both"/>
      </w:pPr>
    </w:p>
    <w:p w14:paraId="3AB156F5" w14:textId="77777777" w:rsidR="00293976" w:rsidRPr="00FE1050" w:rsidRDefault="00293976" w:rsidP="00293976">
      <w:pPr>
        <w:jc w:val="center"/>
        <w:rPr>
          <w:b/>
        </w:rPr>
      </w:pPr>
      <w:r w:rsidRPr="00FE1050">
        <w:rPr>
          <w:b/>
        </w:rPr>
        <w:t>§ 4</w:t>
      </w:r>
    </w:p>
    <w:p w14:paraId="4061C973" w14:textId="77777777" w:rsidR="00293976" w:rsidRPr="00FE1050" w:rsidRDefault="00293976" w:rsidP="00293976">
      <w:pPr>
        <w:jc w:val="center"/>
        <w:rPr>
          <w:b/>
        </w:rPr>
      </w:pPr>
      <w:r w:rsidRPr="00FE1050">
        <w:rPr>
          <w:b/>
        </w:rPr>
        <w:t>ZOBOWIĄZANIA STRON</w:t>
      </w:r>
    </w:p>
    <w:p w14:paraId="027A0F75" w14:textId="77777777" w:rsidR="00293976" w:rsidRPr="00FE1050" w:rsidRDefault="00293976" w:rsidP="00D9148F">
      <w:pPr>
        <w:numPr>
          <w:ilvl w:val="0"/>
          <w:numId w:val="31"/>
        </w:numPr>
        <w:ind w:left="426" w:hanging="426"/>
        <w:jc w:val="both"/>
      </w:pPr>
      <w:r w:rsidRPr="00FE1050">
        <w:t xml:space="preserve">W ramach wykonania przedmiotu umowy i wynagrodzenia łącznego określonego w § 3 ust.1 Umowy </w:t>
      </w:r>
      <w:r w:rsidRPr="00FE1050">
        <w:rPr>
          <w:iCs/>
        </w:rPr>
        <w:t>Wykonawca</w:t>
      </w:r>
      <w:r w:rsidRPr="00FE1050">
        <w:t xml:space="preserve"> zobowiązany jest:</w:t>
      </w:r>
    </w:p>
    <w:p w14:paraId="1FAFA458" w14:textId="70B7DDC2" w:rsidR="00293976" w:rsidRPr="00FE1050" w:rsidRDefault="0098632A" w:rsidP="00D9148F">
      <w:pPr>
        <w:numPr>
          <w:ilvl w:val="1"/>
          <w:numId w:val="21"/>
        </w:numPr>
        <w:tabs>
          <w:tab w:val="left" w:pos="720"/>
        </w:tabs>
        <w:suppressAutoHyphens/>
        <w:spacing w:after="160" w:line="259" w:lineRule="auto"/>
        <w:ind w:left="709" w:hanging="283"/>
        <w:jc w:val="both"/>
      </w:pPr>
      <w:r>
        <w:t>terminowo</w:t>
      </w:r>
      <w:r w:rsidR="00293976" w:rsidRPr="00FE1050">
        <w:t xml:space="preserve"> i rzeteln</w:t>
      </w:r>
      <w:r>
        <w:t>i</w:t>
      </w:r>
      <w:r w:rsidR="00293976" w:rsidRPr="00FE1050">
        <w:t>e wykona</w:t>
      </w:r>
      <w:r>
        <w:t>ć przedmiot</w:t>
      </w:r>
      <w:r w:rsidR="00293976" w:rsidRPr="00FE1050">
        <w:t xml:space="preserve"> umowy,</w:t>
      </w:r>
    </w:p>
    <w:p w14:paraId="30407739" w14:textId="77777777" w:rsidR="00293976" w:rsidRPr="00FE1050" w:rsidRDefault="00293976" w:rsidP="00D9148F">
      <w:pPr>
        <w:numPr>
          <w:ilvl w:val="0"/>
          <w:numId w:val="22"/>
        </w:numPr>
        <w:tabs>
          <w:tab w:val="left" w:pos="720"/>
        </w:tabs>
        <w:suppressAutoHyphens/>
        <w:spacing w:after="160" w:line="259" w:lineRule="auto"/>
        <w:ind w:left="709" w:hanging="283"/>
        <w:jc w:val="both"/>
      </w:pPr>
      <w:r w:rsidRPr="00FE1050">
        <w:t>dostarczyć przedmiot umowy własnym transportem i na własny koszt i ryzyko,</w:t>
      </w:r>
    </w:p>
    <w:p w14:paraId="342A997A" w14:textId="1A64246B" w:rsidR="00293976" w:rsidRPr="00FE1050" w:rsidRDefault="00293976" w:rsidP="00D9148F">
      <w:pPr>
        <w:numPr>
          <w:ilvl w:val="0"/>
          <w:numId w:val="22"/>
        </w:numPr>
        <w:tabs>
          <w:tab w:val="left" w:pos="720"/>
        </w:tabs>
        <w:suppressAutoHyphens/>
        <w:spacing w:after="160" w:line="259" w:lineRule="auto"/>
        <w:ind w:left="709" w:hanging="283"/>
        <w:jc w:val="both"/>
      </w:pPr>
      <w:r w:rsidRPr="00FE1050">
        <w:t xml:space="preserve">do rozładunku i wniesienia </w:t>
      </w:r>
      <w:r w:rsidR="0098632A">
        <w:t xml:space="preserve">asortymentu </w:t>
      </w:r>
      <w:r w:rsidRPr="00FE1050">
        <w:t xml:space="preserve">do pomieszczenia </w:t>
      </w:r>
      <w:r w:rsidR="0098632A" w:rsidRPr="00FE1050">
        <w:t>wskazanego</w:t>
      </w:r>
      <w:r w:rsidR="0098632A" w:rsidRPr="00FE1050">
        <w:t xml:space="preserve"> </w:t>
      </w:r>
      <w:r w:rsidRPr="00FE1050">
        <w:t>przez Zamawiającego,</w:t>
      </w:r>
    </w:p>
    <w:p w14:paraId="2CE658E9" w14:textId="6D233E4C" w:rsidR="00293976" w:rsidRPr="00FE1050" w:rsidRDefault="00293976" w:rsidP="00D9148F">
      <w:pPr>
        <w:numPr>
          <w:ilvl w:val="0"/>
          <w:numId w:val="22"/>
        </w:numPr>
        <w:tabs>
          <w:tab w:val="clear" w:pos="1440"/>
        </w:tabs>
        <w:suppressAutoHyphens/>
        <w:spacing w:after="160" w:line="259" w:lineRule="auto"/>
        <w:ind w:left="709" w:hanging="283"/>
        <w:jc w:val="both"/>
      </w:pPr>
      <w:r w:rsidRPr="00FE1050">
        <w:t>dostarczyć przedmiot umowy nieuszkodzony, będący należycie opakowany,</w:t>
      </w:r>
    </w:p>
    <w:p w14:paraId="67C99068" w14:textId="77777777" w:rsidR="00293976" w:rsidRPr="003A157F" w:rsidRDefault="00293976" w:rsidP="00D9148F">
      <w:pPr>
        <w:numPr>
          <w:ilvl w:val="0"/>
          <w:numId w:val="31"/>
        </w:numPr>
        <w:tabs>
          <w:tab w:val="left" w:pos="-1560"/>
        </w:tabs>
        <w:suppressAutoHyphens/>
        <w:ind w:left="426" w:hanging="426"/>
        <w:jc w:val="both"/>
      </w:pPr>
      <w:r w:rsidRPr="003A157F">
        <w:t>W ramach wykonania umowy Zamawiający zobowiązany jest do:</w:t>
      </w:r>
    </w:p>
    <w:p w14:paraId="3AB5C11F" w14:textId="77777777" w:rsidR="00293976" w:rsidRPr="003A157F" w:rsidRDefault="00293976" w:rsidP="00D9148F">
      <w:pPr>
        <w:numPr>
          <w:ilvl w:val="0"/>
          <w:numId w:val="23"/>
        </w:numPr>
        <w:suppressAutoHyphens/>
        <w:spacing w:after="160" w:line="259" w:lineRule="auto"/>
        <w:jc w:val="both"/>
        <w:rPr>
          <w:iCs/>
        </w:rPr>
      </w:pPr>
      <w:r w:rsidRPr="003A157F">
        <w:t>zapewnienia Wykonawcy warunków do sprawne</w:t>
      </w:r>
      <w:r>
        <w:t>j</w:t>
      </w:r>
      <w:r w:rsidRPr="003A157F">
        <w:t xml:space="preserve"> i zgodn</w:t>
      </w:r>
      <w:r>
        <w:t>ej</w:t>
      </w:r>
      <w:r w:rsidRPr="003A157F">
        <w:t xml:space="preserve"> z zasadami realizacji dostaw</w:t>
      </w:r>
      <w:r>
        <w:t>,</w:t>
      </w:r>
      <w:r w:rsidRPr="003A157F">
        <w:t xml:space="preserve"> w zakresie zależnym od </w:t>
      </w:r>
      <w:r w:rsidRPr="003A157F">
        <w:rPr>
          <w:iCs/>
        </w:rPr>
        <w:t>Zamawiającego,</w:t>
      </w:r>
      <w:r>
        <w:rPr>
          <w:iCs/>
        </w:rPr>
        <w:t xml:space="preserve"> realizacji umowy;</w:t>
      </w:r>
    </w:p>
    <w:p w14:paraId="69BE85D8" w14:textId="77777777" w:rsidR="00293976" w:rsidRPr="003A157F" w:rsidRDefault="00293976" w:rsidP="00D9148F">
      <w:pPr>
        <w:numPr>
          <w:ilvl w:val="0"/>
          <w:numId w:val="23"/>
        </w:numPr>
        <w:suppressAutoHyphens/>
        <w:spacing w:after="160" w:line="259" w:lineRule="auto"/>
        <w:jc w:val="both"/>
        <w:rPr>
          <w:iCs/>
        </w:rPr>
      </w:pPr>
      <w:r w:rsidRPr="003A157F">
        <w:rPr>
          <w:iCs/>
        </w:rPr>
        <w:t>zapłaty należnego wynagrodzenia za prawidłowo wykonaną dostawę.</w:t>
      </w:r>
    </w:p>
    <w:p w14:paraId="4D21A987" w14:textId="77777777" w:rsidR="00293976" w:rsidRPr="00FE1050" w:rsidRDefault="00293976" w:rsidP="00293976">
      <w:pPr>
        <w:jc w:val="center"/>
        <w:rPr>
          <w:b/>
          <w:bCs/>
        </w:rPr>
      </w:pPr>
      <w:r w:rsidRPr="00FE1050">
        <w:rPr>
          <w:b/>
          <w:bCs/>
        </w:rPr>
        <w:t>§ 5</w:t>
      </w:r>
    </w:p>
    <w:p w14:paraId="1F7175C3" w14:textId="77777777" w:rsidR="00293976" w:rsidRPr="00FE1050" w:rsidRDefault="00293976" w:rsidP="00293976">
      <w:pPr>
        <w:jc w:val="center"/>
        <w:rPr>
          <w:b/>
          <w:bCs/>
        </w:rPr>
      </w:pPr>
      <w:r w:rsidRPr="00FE1050">
        <w:rPr>
          <w:b/>
          <w:bCs/>
        </w:rPr>
        <w:t>KARY UMOWNE</w:t>
      </w:r>
    </w:p>
    <w:p w14:paraId="5EBF8BE3" w14:textId="3C02B3DE" w:rsidR="00293976" w:rsidRPr="00FE1050" w:rsidRDefault="00833D9F" w:rsidP="00293976">
      <w:pPr>
        <w:ind w:left="284" w:hanging="284"/>
        <w:jc w:val="both"/>
      </w:pPr>
      <w:r>
        <w:t xml:space="preserve">1. </w:t>
      </w:r>
      <w:r w:rsidR="00293976" w:rsidRPr="00FE1050">
        <w:t>Wykonawca zapłaci Zamawiającemu karę umowną za niewykonanie lu</w:t>
      </w:r>
      <w:r w:rsidR="0098632A">
        <w:t>b nienależyte wykonanie umowy w </w:t>
      </w:r>
      <w:r w:rsidR="00293976" w:rsidRPr="00FE1050">
        <w:t>następujących przypadkach i wysokości:</w:t>
      </w:r>
    </w:p>
    <w:p w14:paraId="75665954" w14:textId="3B2109E3" w:rsidR="00293976" w:rsidRPr="00FE1050" w:rsidRDefault="00836F7A" w:rsidP="00D9148F">
      <w:pPr>
        <w:numPr>
          <w:ilvl w:val="0"/>
          <w:numId w:val="24"/>
        </w:numPr>
        <w:tabs>
          <w:tab w:val="num" w:pos="540"/>
          <w:tab w:val="left" w:pos="567"/>
          <w:tab w:val="right" w:pos="8103"/>
        </w:tabs>
        <w:spacing w:after="160" w:line="259" w:lineRule="auto"/>
        <w:ind w:left="540"/>
        <w:jc w:val="both"/>
      </w:pPr>
      <w:r>
        <w:t>15</w:t>
      </w:r>
      <w:r w:rsidR="00293976" w:rsidRPr="00FE1050">
        <w:t xml:space="preserve"> % wartości wynagrodzenia umownego brutto, wymienionego w § 3 ust. 1 umowy</w:t>
      </w:r>
      <w:r w:rsidR="00435B6C" w:rsidRPr="00435B6C">
        <w:t xml:space="preserve"> </w:t>
      </w:r>
      <w:r w:rsidR="00435B6C" w:rsidRPr="00043856">
        <w:t>lub wynagrodzenia umownego brutto za niezrealizowaną część umowy</w:t>
      </w:r>
      <w:r w:rsidR="00293976" w:rsidRPr="00FE1050">
        <w:t>,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727DF1DC" w14:textId="51C19A58" w:rsidR="00293976" w:rsidRPr="00C4376E" w:rsidRDefault="00293976" w:rsidP="00D9148F">
      <w:pPr>
        <w:numPr>
          <w:ilvl w:val="0"/>
          <w:numId w:val="24"/>
        </w:numPr>
        <w:tabs>
          <w:tab w:val="num" w:pos="540"/>
          <w:tab w:val="left" w:pos="567"/>
          <w:tab w:val="right" w:pos="8103"/>
        </w:tabs>
        <w:spacing w:after="160" w:line="259" w:lineRule="auto"/>
        <w:ind w:left="540"/>
        <w:jc w:val="both"/>
      </w:pPr>
      <w:r w:rsidRPr="00FE1050">
        <w:t>0,5 %</w:t>
      </w:r>
      <w:r>
        <w:t xml:space="preserve"> </w:t>
      </w:r>
      <w:r w:rsidRPr="00FE1050">
        <w:t>wartości wynagrodzenia umownego brutto</w:t>
      </w:r>
      <w:r>
        <w:t xml:space="preserve"> niezrealizowanej części dostawy</w:t>
      </w:r>
      <w:r w:rsidRPr="00FE1050">
        <w:t>,</w:t>
      </w:r>
      <w:r>
        <w:t xml:space="preserve"> </w:t>
      </w:r>
      <w:r w:rsidRPr="00FE1050">
        <w:t>za nieterminowe wykonanie przedmiotu umowy, za każdy dzień opóźnienia</w:t>
      </w:r>
      <w:r w:rsidRPr="00C4376E">
        <w:t xml:space="preserve">, jednakże nie mniej niż </w:t>
      </w:r>
      <w:r w:rsidR="00836F7A">
        <w:t>50,00</w:t>
      </w:r>
      <w:r w:rsidRPr="00C4376E">
        <w:t xml:space="preserve"> zł za każdy przypadek nieterminowego wykonania umowy.</w:t>
      </w:r>
    </w:p>
    <w:p w14:paraId="64B478FC" w14:textId="428F13D0" w:rsidR="00293976" w:rsidRDefault="00293976" w:rsidP="00D9148F">
      <w:pPr>
        <w:numPr>
          <w:ilvl w:val="0"/>
          <w:numId w:val="24"/>
        </w:numPr>
        <w:tabs>
          <w:tab w:val="num" w:pos="540"/>
          <w:tab w:val="left" w:pos="567"/>
          <w:tab w:val="right" w:pos="8103"/>
        </w:tabs>
        <w:spacing w:after="160" w:line="259" w:lineRule="auto"/>
        <w:ind w:left="540"/>
        <w:jc w:val="both"/>
      </w:pPr>
      <w:r w:rsidRPr="00FE1050">
        <w:t xml:space="preserve">za opóźnienie w usunięciu wad w okresie </w:t>
      </w:r>
      <w:r>
        <w:t xml:space="preserve">rękojmi za wady, w wysokości </w:t>
      </w:r>
      <w:r w:rsidRPr="00FE1050">
        <w:t>0,</w:t>
      </w:r>
      <w:r w:rsidR="00836F7A">
        <w:t>3</w:t>
      </w:r>
      <w:r w:rsidRPr="00FE1050">
        <w:t xml:space="preserve"> %</w:t>
      </w:r>
      <w:r>
        <w:t xml:space="preserve"> </w:t>
      </w:r>
      <w:r w:rsidR="00981F3A">
        <w:t>wartości</w:t>
      </w:r>
      <w:r w:rsidR="00981F3A" w:rsidRPr="008F74AB">
        <w:t xml:space="preserve"> brutto </w:t>
      </w:r>
      <w:r w:rsidR="00981F3A">
        <w:t xml:space="preserve">wadliwego asortymentu </w:t>
      </w:r>
      <w:r>
        <w:t>za każdy dzień opóźnienia</w:t>
      </w:r>
      <w:r w:rsidR="00CB17B2">
        <w:t xml:space="preserve"> w stosunku do terminu wyznaczonego na usunięcie wad, </w:t>
      </w:r>
      <w:r w:rsidR="00CB17B2" w:rsidRPr="00BA47CD">
        <w:rPr>
          <w:lang w:val="x-none" w:eastAsia="x-none"/>
        </w:rPr>
        <w:t>określon</w:t>
      </w:r>
      <w:r w:rsidR="00CB17B2" w:rsidRPr="00BA47CD">
        <w:rPr>
          <w:lang w:eastAsia="x-none"/>
        </w:rPr>
        <w:t>ego</w:t>
      </w:r>
      <w:r w:rsidR="00CB17B2" w:rsidRPr="00BA47CD">
        <w:rPr>
          <w:lang w:val="x-none" w:eastAsia="x-none"/>
        </w:rPr>
        <w:t xml:space="preserve"> w </w:t>
      </w:r>
      <w:r w:rsidR="00BA47CD" w:rsidRPr="00BA47CD">
        <w:rPr>
          <w:bCs/>
          <w:lang w:val="x-none" w:eastAsia="x-none"/>
        </w:rPr>
        <w:t>§ 8 ust. 4</w:t>
      </w:r>
      <w:r w:rsidR="00CB17B2" w:rsidRPr="00BA47CD">
        <w:rPr>
          <w:bCs/>
          <w:lang w:val="x-none" w:eastAsia="x-none"/>
        </w:rPr>
        <w:t xml:space="preserve"> pkt. </w:t>
      </w:r>
      <w:r w:rsidR="00CB17B2" w:rsidRPr="00BA47CD">
        <w:rPr>
          <w:bCs/>
          <w:lang w:eastAsia="x-none"/>
        </w:rPr>
        <w:t>b</w:t>
      </w:r>
      <w:r w:rsidRPr="00BA47CD">
        <w:t>, jednakże nie</w:t>
      </w:r>
      <w:r w:rsidRPr="00C4376E">
        <w:t xml:space="preserve"> mniej niż </w:t>
      </w:r>
      <w:r w:rsidR="00836F7A">
        <w:t>50,00</w:t>
      </w:r>
      <w:r w:rsidRPr="00C4376E">
        <w:t xml:space="preserve"> zł za każdy przypadek nieterminowego usunięcia wad w okresie gwarancji i rękojmi.</w:t>
      </w:r>
    </w:p>
    <w:p w14:paraId="7A924352" w14:textId="6095907B" w:rsidR="00293976" w:rsidRPr="00FE1050" w:rsidRDefault="00293976" w:rsidP="00D9148F">
      <w:pPr>
        <w:numPr>
          <w:ilvl w:val="0"/>
          <w:numId w:val="25"/>
        </w:numPr>
        <w:tabs>
          <w:tab w:val="clear" w:pos="2496"/>
          <w:tab w:val="num" w:pos="284"/>
        </w:tabs>
        <w:spacing w:after="160" w:line="259" w:lineRule="auto"/>
        <w:ind w:left="284" w:hanging="284"/>
        <w:jc w:val="both"/>
      </w:pPr>
      <w:r w:rsidRPr="00FE1050">
        <w:lastRenderedPageBreak/>
        <w:t>Zamawiający zastrzega sobie prawo dochodzenia odszkodowania na zas</w:t>
      </w:r>
      <w:r w:rsidR="0098632A">
        <w:t>adach ogólnych przewidzianych w </w:t>
      </w:r>
      <w:r w:rsidRPr="00FE1050">
        <w:t>Kodeksie cywilnym, w przypadku, jeśli szkoda wynikła z niewykonania lub nienależytego wykonania umowy przewyższa wartość zastrzeżonej kary umownej bądź wynika z</w:t>
      </w:r>
      <w:r w:rsidR="00832344">
        <w:t> innych tytułów niż zastrzeżone</w:t>
      </w:r>
      <w:r w:rsidRPr="00FE1050">
        <w:t xml:space="preserve">. </w:t>
      </w:r>
    </w:p>
    <w:p w14:paraId="582D9095" w14:textId="77777777" w:rsidR="00293976" w:rsidRPr="00FE1050" w:rsidRDefault="00293976" w:rsidP="00435B6C">
      <w:pPr>
        <w:numPr>
          <w:ilvl w:val="0"/>
          <w:numId w:val="25"/>
        </w:numPr>
        <w:tabs>
          <w:tab w:val="num" w:pos="284"/>
        </w:tabs>
        <w:spacing w:after="160" w:line="259" w:lineRule="auto"/>
        <w:ind w:left="284" w:hanging="284"/>
        <w:jc w:val="both"/>
      </w:pPr>
      <w:r w:rsidRPr="00FE1050">
        <w:t>Zamawiającemu przysługuje prawo pomniejszenia wynagrodzenia Wykonawcy o wartości przysługujących Zamawiającemu kar umownych.</w:t>
      </w:r>
    </w:p>
    <w:p w14:paraId="67107E44" w14:textId="77777777" w:rsidR="00293976" w:rsidRPr="00FE1050" w:rsidRDefault="00293976" w:rsidP="00A00B98">
      <w:pPr>
        <w:numPr>
          <w:ilvl w:val="0"/>
          <w:numId w:val="25"/>
        </w:numPr>
        <w:tabs>
          <w:tab w:val="num" w:pos="284"/>
        </w:tabs>
        <w:spacing w:after="160" w:line="259" w:lineRule="auto"/>
        <w:ind w:left="540" w:hanging="540"/>
        <w:jc w:val="both"/>
      </w:pPr>
      <w:r w:rsidRPr="00FE1050">
        <w:rPr>
          <w:bCs/>
        </w:rPr>
        <w:t xml:space="preserve">Łączna wysokość kar umownych nie może przekroczyć </w:t>
      </w:r>
      <w:r>
        <w:rPr>
          <w:bCs/>
        </w:rPr>
        <w:t xml:space="preserve">30 </w:t>
      </w:r>
      <w:r w:rsidRPr="00FE1050">
        <w:rPr>
          <w:bCs/>
        </w:rPr>
        <w:t>% wartości brutto umowy.</w:t>
      </w:r>
    </w:p>
    <w:p w14:paraId="7EC8E43F" w14:textId="77777777" w:rsidR="00293976" w:rsidRPr="00FE1050" w:rsidRDefault="00293976" w:rsidP="00293976">
      <w:pPr>
        <w:jc w:val="center"/>
        <w:rPr>
          <w:bCs/>
        </w:rPr>
      </w:pPr>
    </w:p>
    <w:p w14:paraId="7BE93427" w14:textId="77777777" w:rsidR="00293976" w:rsidRPr="00FE1050" w:rsidRDefault="00293976" w:rsidP="00293976">
      <w:pPr>
        <w:keepNext/>
        <w:tabs>
          <w:tab w:val="left" w:pos="708"/>
        </w:tabs>
        <w:ind w:left="360"/>
        <w:jc w:val="center"/>
        <w:rPr>
          <w:b/>
        </w:rPr>
      </w:pPr>
      <w:r w:rsidRPr="00FE1050">
        <w:rPr>
          <w:b/>
        </w:rPr>
        <w:t>§ 6</w:t>
      </w:r>
    </w:p>
    <w:p w14:paraId="3C82B255" w14:textId="77777777" w:rsidR="00293976" w:rsidRPr="00FE1050" w:rsidRDefault="00293976" w:rsidP="00293976">
      <w:pPr>
        <w:keepNext/>
        <w:tabs>
          <w:tab w:val="left" w:pos="708"/>
        </w:tabs>
        <w:jc w:val="center"/>
        <w:rPr>
          <w:b/>
        </w:rPr>
      </w:pPr>
      <w:r w:rsidRPr="00FE1050">
        <w:rPr>
          <w:b/>
        </w:rPr>
        <w:t>OSOBY UPRAWNIONE DO KONTAKTOWANIA SIĘ W SPRAWIE REALIZACJI UMOWY</w:t>
      </w:r>
    </w:p>
    <w:p w14:paraId="7D002B96" w14:textId="2120DAF2" w:rsidR="00293976" w:rsidRPr="00FE1050" w:rsidRDefault="00293976" w:rsidP="00293976">
      <w:r w:rsidRPr="00FE1050">
        <w:t xml:space="preserve">Do wzajemnego </w:t>
      </w:r>
      <w:r w:rsidR="00954577">
        <w:t xml:space="preserve">kontaktu w sprawie </w:t>
      </w:r>
      <w:r w:rsidRPr="00FE1050">
        <w:t>realizacji Umowy strony wyznaczają:</w:t>
      </w:r>
    </w:p>
    <w:p w14:paraId="0A9508FD" w14:textId="5098F074" w:rsidR="00293976" w:rsidRPr="00FE1050" w:rsidRDefault="00293976" w:rsidP="00293976">
      <w:pPr>
        <w:jc w:val="both"/>
      </w:pPr>
      <w:r w:rsidRPr="00FE1050">
        <w:t>1)</w:t>
      </w:r>
      <w:r w:rsidRPr="00FE1050">
        <w:tab/>
        <w:t>ze strony Zamawiającego:</w:t>
      </w:r>
      <w:r w:rsidR="00D77422">
        <w:t xml:space="preserve"> </w:t>
      </w:r>
      <w:r w:rsidR="006408D1">
        <w:t>Pani Violetta Popławska, tel. 261 658</w:t>
      </w:r>
      <w:r w:rsidR="00365480">
        <w:t> </w:t>
      </w:r>
      <w:r w:rsidR="006408D1">
        <w:t>419</w:t>
      </w:r>
      <w:r w:rsidR="00365480">
        <w:t>, e-mail: ………………………</w:t>
      </w:r>
    </w:p>
    <w:p w14:paraId="1286902E" w14:textId="77777777" w:rsidR="00293976" w:rsidRPr="00FE1050" w:rsidRDefault="00293976" w:rsidP="00293976">
      <w:r w:rsidRPr="00FE1050">
        <w:t xml:space="preserve">2) </w:t>
      </w:r>
      <w:r w:rsidRPr="00FE1050">
        <w:tab/>
        <w:t>ze strony Wykonawcy: ....................................................................................................</w:t>
      </w:r>
    </w:p>
    <w:p w14:paraId="4F55E603" w14:textId="77777777" w:rsidR="00293976" w:rsidRPr="00FE1050" w:rsidRDefault="00293976" w:rsidP="00293976">
      <w:pPr>
        <w:rPr>
          <w:bCs/>
        </w:rPr>
      </w:pPr>
    </w:p>
    <w:p w14:paraId="2D65EEDC" w14:textId="77777777" w:rsidR="00293976" w:rsidRPr="00FE1050" w:rsidRDefault="00293976" w:rsidP="00293976">
      <w:pPr>
        <w:jc w:val="center"/>
        <w:rPr>
          <w:b/>
          <w:bCs/>
        </w:rPr>
      </w:pPr>
      <w:r w:rsidRPr="00FE1050">
        <w:rPr>
          <w:b/>
          <w:bCs/>
        </w:rPr>
        <w:t>§ 7</w:t>
      </w:r>
    </w:p>
    <w:p w14:paraId="3A894BBC" w14:textId="77777777" w:rsidR="00293976" w:rsidRPr="00FE1050" w:rsidRDefault="00293976" w:rsidP="00293976">
      <w:pPr>
        <w:keepNext/>
        <w:tabs>
          <w:tab w:val="left" w:pos="0"/>
        </w:tabs>
        <w:jc w:val="center"/>
        <w:outlineLvl w:val="7"/>
        <w:rPr>
          <w:b/>
          <w:bCs/>
        </w:rPr>
      </w:pPr>
      <w:r w:rsidRPr="00FE1050">
        <w:rPr>
          <w:b/>
          <w:bCs/>
        </w:rPr>
        <w:t>FORMA PŁATNOŚCI</w:t>
      </w:r>
    </w:p>
    <w:p w14:paraId="402B2EA8" w14:textId="6798BDB4" w:rsidR="00293976" w:rsidRPr="00FE1050" w:rsidRDefault="00293976" w:rsidP="00D9148F">
      <w:pPr>
        <w:numPr>
          <w:ilvl w:val="0"/>
          <w:numId w:val="26"/>
        </w:numPr>
        <w:tabs>
          <w:tab w:val="left" w:pos="360"/>
        </w:tabs>
        <w:suppressAutoHyphens/>
        <w:spacing w:after="160" w:line="259" w:lineRule="auto"/>
        <w:ind w:left="284" w:hanging="284"/>
        <w:jc w:val="both"/>
      </w:pPr>
      <w:r w:rsidRPr="00FE1050">
        <w:t>Strony ustalają, że obowiązującą formą wynagrodzenia Wykonawcy, będzie wynagrodzenie zgodne z ofertą cenową.</w:t>
      </w:r>
    </w:p>
    <w:p w14:paraId="53A9C82F" w14:textId="486BB8AE" w:rsidR="00293976" w:rsidRPr="00FE1050" w:rsidRDefault="00293976" w:rsidP="00D9148F">
      <w:pPr>
        <w:numPr>
          <w:ilvl w:val="0"/>
          <w:numId w:val="26"/>
        </w:numPr>
        <w:tabs>
          <w:tab w:val="left" w:pos="360"/>
        </w:tabs>
        <w:suppressAutoHyphens/>
        <w:spacing w:after="160" w:line="259" w:lineRule="auto"/>
        <w:ind w:left="284" w:hanging="284"/>
        <w:jc w:val="both"/>
      </w:pPr>
      <w:r w:rsidRPr="00FE1050">
        <w:t>Zamawiający zobowiązuje się zapłacić Wykonawcy wynagrodzenie określone w § 3 ust.</w:t>
      </w:r>
      <w:r w:rsidR="00A00B98">
        <w:t xml:space="preserve"> </w:t>
      </w:r>
      <w:r w:rsidRPr="00FE1050">
        <w:t>1 umowy po dostarczeniu przedmiotu umowy do siedziby Zamawiającego na podstawie prawidłowo wystawionej faktury VAT.</w:t>
      </w:r>
    </w:p>
    <w:p w14:paraId="33719528" w14:textId="60077190" w:rsidR="00293976" w:rsidRPr="00FE1050" w:rsidRDefault="00836F7A" w:rsidP="00D9148F">
      <w:pPr>
        <w:numPr>
          <w:ilvl w:val="0"/>
          <w:numId w:val="26"/>
        </w:numPr>
        <w:tabs>
          <w:tab w:val="left" w:pos="360"/>
        </w:tabs>
        <w:suppressAutoHyphens/>
        <w:spacing w:after="160" w:line="259" w:lineRule="auto"/>
        <w:ind w:left="284" w:hanging="284"/>
        <w:jc w:val="both"/>
      </w:pPr>
      <w:r>
        <w:t>Podstawę</w:t>
      </w:r>
      <w:r w:rsidR="00293976" w:rsidRPr="00FE1050">
        <w:t xml:space="preserve"> do wystawienia faktury VAT stanowić będzie protokół odbioru stanowiący załącznik nr 2 do umowy, podpisany przez Zamawiającego i Wykonawcę bez żadnych zastrzeżeń.</w:t>
      </w:r>
    </w:p>
    <w:p w14:paraId="2773F075" w14:textId="77777777" w:rsidR="00293976" w:rsidRPr="00FE1050" w:rsidRDefault="00293976" w:rsidP="00D9148F">
      <w:pPr>
        <w:numPr>
          <w:ilvl w:val="0"/>
          <w:numId w:val="26"/>
        </w:numPr>
        <w:tabs>
          <w:tab w:val="left" w:pos="360"/>
        </w:tabs>
        <w:suppressAutoHyphens/>
        <w:spacing w:after="160" w:line="259" w:lineRule="auto"/>
        <w:ind w:left="284" w:hanging="284"/>
        <w:jc w:val="both"/>
      </w:pPr>
      <w:r w:rsidRPr="00FE1050">
        <w:t xml:space="preserve">Zapłata wynagrodzenia nastąpi przelewem na konto </w:t>
      </w:r>
      <w:r w:rsidRPr="00FE1050">
        <w:rPr>
          <w:iCs/>
        </w:rPr>
        <w:t>Wykonawcy</w:t>
      </w:r>
      <w:r w:rsidRPr="00FE1050">
        <w:t xml:space="preserve"> w terminie do </w:t>
      </w:r>
      <w:r>
        <w:t>30</w:t>
      </w:r>
      <w:r w:rsidRPr="00FE1050">
        <w:t xml:space="preserve"> dni od daty otrzymania prawidłowo wystawionej faktury na rachunek bankowy wskazany na fakturze.</w:t>
      </w:r>
    </w:p>
    <w:p w14:paraId="25DC7293" w14:textId="77777777" w:rsidR="00293976" w:rsidRPr="00FE1050" w:rsidRDefault="00293976" w:rsidP="00D9148F">
      <w:pPr>
        <w:numPr>
          <w:ilvl w:val="0"/>
          <w:numId w:val="26"/>
        </w:numPr>
        <w:tabs>
          <w:tab w:val="left" w:pos="360"/>
        </w:tabs>
        <w:suppressAutoHyphens/>
        <w:spacing w:after="160" w:line="259" w:lineRule="auto"/>
        <w:ind w:left="284" w:hanging="284"/>
        <w:jc w:val="both"/>
      </w:pPr>
      <w:r w:rsidRPr="00FE1050">
        <w:t xml:space="preserve">Błędnie wystawiona faktura VAT lub brak podpisanego bez zastrzeżeń Protokołu Odbioru spowodują naliczenie ponownego </w:t>
      </w:r>
      <w:r>
        <w:t>30</w:t>
      </w:r>
      <w:r w:rsidRPr="00FE1050">
        <w:noBreakHyphen/>
        <w:t>dniowego terminu płatności od momentu dostarczenia poprawionych lub brakujących dokumentów.</w:t>
      </w:r>
    </w:p>
    <w:p w14:paraId="76757E6A" w14:textId="77777777" w:rsidR="00293976" w:rsidRPr="00FE1050" w:rsidRDefault="00293976" w:rsidP="00293976">
      <w:pPr>
        <w:jc w:val="both"/>
        <w:rPr>
          <w:bCs/>
        </w:rPr>
      </w:pPr>
    </w:p>
    <w:p w14:paraId="147FAC03" w14:textId="483A9DB0" w:rsidR="00293976" w:rsidRDefault="00293976" w:rsidP="00293976">
      <w:pPr>
        <w:jc w:val="center"/>
        <w:rPr>
          <w:b/>
        </w:rPr>
      </w:pPr>
      <w:r w:rsidRPr="00FE1050">
        <w:rPr>
          <w:b/>
        </w:rPr>
        <w:t xml:space="preserve">§ </w:t>
      </w:r>
      <w:r w:rsidR="00F42D33">
        <w:rPr>
          <w:b/>
        </w:rPr>
        <w:t>8</w:t>
      </w:r>
    </w:p>
    <w:p w14:paraId="6E4338E8" w14:textId="57DB5C6A" w:rsidR="0098632A" w:rsidRDefault="0098632A" w:rsidP="0098632A">
      <w:pPr>
        <w:jc w:val="center"/>
        <w:rPr>
          <w:b/>
          <w:bCs/>
        </w:rPr>
      </w:pPr>
      <w:r>
        <w:rPr>
          <w:b/>
          <w:bCs/>
        </w:rPr>
        <w:t>WARUNKI RĘKOJMI</w:t>
      </w:r>
    </w:p>
    <w:p w14:paraId="1D183890" w14:textId="77777777" w:rsidR="0098632A" w:rsidRDefault="0098632A" w:rsidP="0098632A">
      <w:pPr>
        <w:numPr>
          <w:ilvl w:val="0"/>
          <w:numId w:val="39"/>
        </w:numPr>
        <w:tabs>
          <w:tab w:val="left" w:pos="284"/>
          <w:tab w:val="left" w:pos="426"/>
          <w:tab w:val="right" w:pos="8126"/>
        </w:tabs>
        <w:suppressAutoHyphens/>
        <w:snapToGrid w:val="0"/>
        <w:spacing w:after="160" w:line="256" w:lineRule="auto"/>
        <w:jc w:val="both"/>
        <w:rPr>
          <w:lang w:val="x-none" w:eastAsia="x-none"/>
        </w:rPr>
      </w:pPr>
      <w:r>
        <w:rPr>
          <w:lang w:val="x-none" w:eastAsia="x-none"/>
        </w:rPr>
        <w:t>Wykonawca odpowiada za wady prawne i fizyczne, ujawnione w dostarczon</w:t>
      </w:r>
      <w:r>
        <w:rPr>
          <w:lang w:eastAsia="x-none"/>
        </w:rPr>
        <w:t>ym asortymencie i</w:t>
      </w:r>
      <w:r>
        <w:rPr>
          <w:lang w:val="x-none" w:eastAsia="x-none"/>
        </w:rPr>
        <w:t xml:space="preserve"> ponosi z tego tytułu wszelkie zobowiązania</w:t>
      </w:r>
      <w:r>
        <w:rPr>
          <w:lang w:eastAsia="x-none"/>
        </w:rPr>
        <w:t>.</w:t>
      </w:r>
    </w:p>
    <w:p w14:paraId="453E9F0A" w14:textId="77777777" w:rsidR="0098632A" w:rsidRDefault="0098632A" w:rsidP="0098632A">
      <w:pPr>
        <w:numPr>
          <w:ilvl w:val="0"/>
          <w:numId w:val="39"/>
        </w:numPr>
        <w:tabs>
          <w:tab w:val="left" w:pos="284"/>
          <w:tab w:val="left" w:pos="426"/>
          <w:tab w:val="right" w:pos="8126"/>
        </w:tabs>
        <w:suppressAutoHyphens/>
        <w:snapToGrid w:val="0"/>
        <w:spacing w:after="160" w:line="256" w:lineRule="auto"/>
        <w:jc w:val="both"/>
        <w:rPr>
          <w:lang w:val="x-none" w:eastAsia="x-none"/>
        </w:rPr>
      </w:pPr>
      <w:r>
        <w:rPr>
          <w:lang w:val="x-none" w:eastAsia="x-none"/>
        </w:rPr>
        <w:t xml:space="preserve">Wykonawca </w:t>
      </w:r>
      <w:r>
        <w:rPr>
          <w:lang w:eastAsia="x-none"/>
        </w:rPr>
        <w:t>j</w:t>
      </w:r>
      <w:proofErr w:type="spellStart"/>
      <w:r>
        <w:rPr>
          <w:lang w:val="x-none" w:eastAsia="x-none"/>
        </w:rPr>
        <w:t>est</w:t>
      </w:r>
      <w:proofErr w:type="spellEnd"/>
      <w:r>
        <w:rPr>
          <w:lang w:val="x-none" w:eastAsia="x-none"/>
        </w:rPr>
        <w:t xml:space="preserve"> odpowiedzialny względem </w:t>
      </w:r>
      <w:r>
        <w:rPr>
          <w:lang w:eastAsia="x-none"/>
        </w:rPr>
        <w:t>Zamawiającego</w:t>
      </w:r>
      <w:r>
        <w:rPr>
          <w:lang w:val="x-none" w:eastAsia="x-none"/>
        </w:rPr>
        <w:t xml:space="preserve">, jeżeli </w:t>
      </w:r>
      <w:r>
        <w:rPr>
          <w:lang w:eastAsia="x-none"/>
        </w:rPr>
        <w:t>dostarczony przedmiot umowy</w:t>
      </w:r>
      <w:r>
        <w:rPr>
          <w:lang w:val="x-none" w:eastAsia="x-none"/>
        </w:rPr>
        <w:t>:</w:t>
      </w:r>
    </w:p>
    <w:p w14:paraId="0E681B5A" w14:textId="4EA1A193" w:rsidR="0098632A" w:rsidRDefault="0098632A" w:rsidP="0098632A">
      <w:pPr>
        <w:tabs>
          <w:tab w:val="left" w:pos="284"/>
          <w:tab w:val="left" w:pos="426"/>
          <w:tab w:val="right" w:pos="8126"/>
        </w:tabs>
        <w:suppressAutoHyphens/>
        <w:snapToGrid w:val="0"/>
        <w:jc w:val="both"/>
        <w:rPr>
          <w:lang w:val="x-none" w:eastAsia="x-none"/>
        </w:rPr>
      </w:pPr>
      <w:r>
        <w:rPr>
          <w:lang w:val="x-none" w:eastAsia="x-none"/>
        </w:rPr>
        <w:t xml:space="preserve">      a) stanowi własność osoby trzeciej, albo jeżeli </w:t>
      </w:r>
      <w:r>
        <w:rPr>
          <w:lang w:eastAsia="x-none"/>
        </w:rPr>
        <w:t>jest</w:t>
      </w:r>
      <w:r>
        <w:rPr>
          <w:lang w:val="x-none" w:eastAsia="x-none"/>
        </w:rPr>
        <w:t xml:space="preserve"> obciążony</w:t>
      </w:r>
      <w:r>
        <w:rPr>
          <w:lang w:val="x-none" w:eastAsia="x-none"/>
        </w:rPr>
        <w:t xml:space="preserve"> prawem osoby trzeciej,</w:t>
      </w:r>
    </w:p>
    <w:p w14:paraId="4AEE0192" w14:textId="77777777" w:rsidR="0098632A" w:rsidRDefault="0098632A" w:rsidP="0098632A">
      <w:pPr>
        <w:tabs>
          <w:tab w:val="left" w:pos="284"/>
          <w:tab w:val="left" w:pos="426"/>
          <w:tab w:val="right" w:pos="8126"/>
        </w:tabs>
        <w:suppressAutoHyphens/>
        <w:snapToGrid w:val="0"/>
        <w:ind w:left="500" w:hanging="500"/>
        <w:jc w:val="both"/>
        <w:rPr>
          <w:lang w:eastAsia="x-none"/>
        </w:rPr>
      </w:pPr>
      <w:r>
        <w:rPr>
          <w:lang w:val="x-none" w:eastAsia="x-none"/>
        </w:rPr>
        <w:t xml:space="preserve">      b) ma wadę zmniejszającą </w:t>
      </w:r>
      <w:r>
        <w:rPr>
          <w:lang w:eastAsia="x-none"/>
        </w:rPr>
        <w:t>jego</w:t>
      </w:r>
      <w:r>
        <w:rPr>
          <w:lang w:val="x-none" w:eastAsia="x-none"/>
        </w:rPr>
        <w:t xml:space="preserve"> wartość lub użyteczność wynikając</w:t>
      </w:r>
      <w:r>
        <w:rPr>
          <w:lang w:eastAsia="x-none"/>
        </w:rPr>
        <w:t>ą</w:t>
      </w:r>
      <w:r>
        <w:rPr>
          <w:lang w:val="x-none" w:eastAsia="x-none"/>
        </w:rPr>
        <w:t xml:space="preserve"> z </w:t>
      </w:r>
      <w:r>
        <w:rPr>
          <w:lang w:eastAsia="x-none"/>
        </w:rPr>
        <w:t>jego</w:t>
      </w:r>
      <w:r>
        <w:rPr>
          <w:lang w:val="x-none" w:eastAsia="x-none"/>
        </w:rPr>
        <w:t xml:space="preserve"> przeznaczenia, nie ma właściwości wymaganych przez Zamawiającego, albo jeżeli </w:t>
      </w:r>
      <w:r>
        <w:rPr>
          <w:lang w:eastAsia="x-none"/>
        </w:rPr>
        <w:t>jest dostarczony</w:t>
      </w:r>
      <w:r>
        <w:rPr>
          <w:lang w:val="x-none" w:eastAsia="x-none"/>
        </w:rPr>
        <w:t xml:space="preserve"> w stanie niekompletnym</w:t>
      </w:r>
      <w:r>
        <w:rPr>
          <w:lang w:eastAsia="x-none"/>
        </w:rPr>
        <w:t>.</w:t>
      </w:r>
    </w:p>
    <w:p w14:paraId="27BF0885" w14:textId="236413D4" w:rsidR="0098632A" w:rsidRDefault="0098632A" w:rsidP="0098632A">
      <w:pPr>
        <w:numPr>
          <w:ilvl w:val="0"/>
          <w:numId w:val="39"/>
        </w:numPr>
        <w:tabs>
          <w:tab w:val="left" w:pos="284"/>
          <w:tab w:val="left" w:pos="426"/>
          <w:tab w:val="right" w:pos="8126"/>
        </w:tabs>
        <w:suppressAutoHyphens/>
        <w:snapToGrid w:val="0"/>
        <w:spacing w:after="160" w:line="256" w:lineRule="auto"/>
        <w:jc w:val="both"/>
        <w:rPr>
          <w:lang w:val="x-none" w:eastAsia="x-none"/>
        </w:rPr>
      </w:pPr>
      <w:r>
        <w:rPr>
          <w:lang w:eastAsia="x-none"/>
        </w:rPr>
        <w:t>Wady</w:t>
      </w:r>
      <w:r>
        <w:rPr>
          <w:lang w:val="x-none" w:eastAsia="x-none"/>
        </w:rPr>
        <w:t xml:space="preserve"> będą zgłas</w:t>
      </w:r>
      <w:r>
        <w:rPr>
          <w:lang w:val="x-none" w:eastAsia="x-none"/>
        </w:rPr>
        <w:t>zane przez Zamawiającego: faxem lub</w:t>
      </w:r>
      <w:r>
        <w:rPr>
          <w:lang w:val="x-none" w:eastAsia="x-none"/>
        </w:rPr>
        <w:t xml:space="preserve"> e-mailem do siedziby Wykonawcy</w:t>
      </w:r>
      <w:r>
        <w:rPr>
          <w:b/>
          <w:sz w:val="24"/>
          <w:lang w:val="x-none" w:eastAsia="x-none"/>
        </w:rPr>
        <w:t xml:space="preserve"> </w:t>
      </w:r>
      <w:r>
        <w:rPr>
          <w:lang w:val="x-none" w:eastAsia="x-none"/>
        </w:rPr>
        <w:t>w formie „Protokołu reklamacji”.</w:t>
      </w:r>
    </w:p>
    <w:p w14:paraId="66B69EEB" w14:textId="51597ED0" w:rsidR="0098632A" w:rsidRDefault="0098632A" w:rsidP="0098632A">
      <w:pPr>
        <w:numPr>
          <w:ilvl w:val="0"/>
          <w:numId w:val="39"/>
        </w:numPr>
        <w:tabs>
          <w:tab w:val="left" w:pos="284"/>
          <w:tab w:val="left" w:pos="426"/>
          <w:tab w:val="right" w:pos="8126"/>
        </w:tabs>
        <w:suppressAutoHyphens/>
        <w:snapToGrid w:val="0"/>
        <w:spacing w:after="160" w:line="256" w:lineRule="auto"/>
        <w:jc w:val="both"/>
        <w:rPr>
          <w:lang w:val="x-none" w:eastAsia="x-none"/>
        </w:rPr>
      </w:pPr>
      <w:r>
        <w:rPr>
          <w:lang w:val="x-none" w:eastAsia="x-none"/>
        </w:rPr>
        <w:t xml:space="preserve">W przypadku stwierdzenia w okresie </w:t>
      </w:r>
      <w:r>
        <w:rPr>
          <w:lang w:eastAsia="x-none"/>
        </w:rPr>
        <w:t>rękojmi</w:t>
      </w:r>
      <w:r>
        <w:rPr>
          <w:lang w:val="x-none" w:eastAsia="x-none"/>
        </w:rPr>
        <w:t xml:space="preserve"> wad fizycznych i prawnych w dostarczonym </w:t>
      </w:r>
      <w:r>
        <w:rPr>
          <w:lang w:eastAsia="x-none"/>
        </w:rPr>
        <w:t>asortymencie</w:t>
      </w:r>
      <w:r>
        <w:rPr>
          <w:lang w:val="x-none" w:eastAsia="x-none"/>
        </w:rPr>
        <w:t xml:space="preserve"> Wykonawca:</w:t>
      </w:r>
    </w:p>
    <w:p w14:paraId="7DE7416D" w14:textId="74EAE7CF" w:rsidR="0098632A" w:rsidRPr="00BA47CD" w:rsidRDefault="0098632A" w:rsidP="00BA47CD">
      <w:pPr>
        <w:numPr>
          <w:ilvl w:val="1"/>
          <w:numId w:val="40"/>
        </w:numPr>
        <w:tabs>
          <w:tab w:val="left" w:pos="284"/>
          <w:tab w:val="right" w:pos="1134"/>
        </w:tabs>
        <w:suppressAutoHyphens/>
        <w:snapToGrid w:val="0"/>
        <w:ind w:left="709" w:hanging="425"/>
        <w:jc w:val="both"/>
        <w:rPr>
          <w:lang w:val="x-none" w:eastAsia="x-none"/>
        </w:rPr>
      </w:pPr>
      <w:r>
        <w:rPr>
          <w:lang w:val="x-none" w:eastAsia="x-none"/>
        </w:rPr>
        <w:t>rozpatrzy „Protokół reklamacji” w ciągu 7 dni od daty jego otrzymania,</w:t>
      </w:r>
    </w:p>
    <w:p w14:paraId="2BC5DDBF" w14:textId="0426FB3C" w:rsidR="0098632A" w:rsidRDefault="0098632A" w:rsidP="0098632A">
      <w:pPr>
        <w:numPr>
          <w:ilvl w:val="1"/>
          <w:numId w:val="40"/>
        </w:numPr>
        <w:tabs>
          <w:tab w:val="left" w:pos="284"/>
          <w:tab w:val="right" w:pos="1134"/>
        </w:tabs>
        <w:suppressAutoHyphens/>
        <w:snapToGrid w:val="0"/>
        <w:ind w:left="709" w:hanging="425"/>
        <w:jc w:val="both"/>
        <w:rPr>
          <w:lang w:val="x-none" w:eastAsia="x-none"/>
        </w:rPr>
      </w:pPr>
      <w:r>
        <w:rPr>
          <w:lang w:val="x-none" w:eastAsia="x-none"/>
        </w:rPr>
        <w:t>usprawni wadliwe wyroby w terminie 14 dni</w:t>
      </w:r>
      <w:r>
        <w:rPr>
          <w:lang w:eastAsia="x-none"/>
        </w:rPr>
        <w:t>,</w:t>
      </w:r>
      <w:r>
        <w:rPr>
          <w:lang w:val="x-none" w:eastAsia="x-none"/>
        </w:rPr>
        <w:t xml:space="preserve"> licząc od daty otrzymania „Protokołu reklamacji”</w:t>
      </w:r>
      <w:r w:rsidR="00BA47CD">
        <w:rPr>
          <w:lang w:eastAsia="x-none"/>
        </w:rPr>
        <w:t xml:space="preserve"> lub w </w:t>
      </w:r>
      <w:r>
        <w:rPr>
          <w:lang w:eastAsia="x-none"/>
        </w:rPr>
        <w:t xml:space="preserve">innym pisemnie </w:t>
      </w:r>
      <w:r w:rsidR="00BA47CD">
        <w:rPr>
          <w:lang w:eastAsia="x-none"/>
        </w:rPr>
        <w:t>ustalonym przez strony terminie -</w:t>
      </w:r>
      <w:r>
        <w:rPr>
          <w:lang w:eastAsia="x-none"/>
        </w:rPr>
        <w:t xml:space="preserve"> w przypadku braku możliwości dokonania usprawnienia wadliwych wyrobów w terminie określonym powyżej, tj.</w:t>
      </w:r>
      <w:r>
        <w:rPr>
          <w:lang w:val="x-none" w:eastAsia="x-none"/>
        </w:rPr>
        <w:t>:</w:t>
      </w:r>
    </w:p>
    <w:p w14:paraId="60D8B8A2" w14:textId="77777777" w:rsidR="0098632A" w:rsidRDefault="0098632A" w:rsidP="0098632A">
      <w:pPr>
        <w:numPr>
          <w:ilvl w:val="1"/>
          <w:numId w:val="41"/>
        </w:numPr>
        <w:tabs>
          <w:tab w:val="left" w:pos="284"/>
          <w:tab w:val="right" w:pos="1134"/>
        </w:tabs>
        <w:suppressAutoHyphens/>
        <w:snapToGrid w:val="0"/>
        <w:ind w:left="993" w:hanging="283"/>
        <w:jc w:val="both"/>
        <w:rPr>
          <w:lang w:val="x-none" w:eastAsia="x-none"/>
        </w:rPr>
      </w:pPr>
      <w:r>
        <w:rPr>
          <w:lang w:val="x-none" w:eastAsia="x-none"/>
        </w:rPr>
        <w:t>usunie wady w dostarczonych wyrobach w miejscu, w którym zostały one ujawnione lub na własny koszt dostarczy je do swojej siedziby w celu ich usprawnienia,</w:t>
      </w:r>
    </w:p>
    <w:p w14:paraId="75300D4B" w14:textId="7A0BA37E" w:rsidR="0098632A" w:rsidRDefault="0098632A" w:rsidP="0098632A">
      <w:pPr>
        <w:numPr>
          <w:ilvl w:val="1"/>
          <w:numId w:val="41"/>
        </w:numPr>
        <w:tabs>
          <w:tab w:val="left" w:pos="284"/>
          <w:tab w:val="right" w:pos="1134"/>
        </w:tabs>
        <w:suppressAutoHyphens/>
        <w:snapToGrid w:val="0"/>
        <w:ind w:left="993" w:hanging="283"/>
        <w:jc w:val="both"/>
        <w:rPr>
          <w:lang w:val="x-none" w:eastAsia="x-none"/>
        </w:rPr>
      </w:pPr>
      <w:r>
        <w:rPr>
          <w:lang w:val="x-none" w:eastAsia="x-none"/>
        </w:rPr>
        <w:t>wyroby wolne od wad dostarczy na własny koszt do miejsca, w którym wady zostały ujawnione</w:t>
      </w:r>
      <w:r>
        <w:rPr>
          <w:lang w:eastAsia="x-none"/>
        </w:rPr>
        <w:t>,</w:t>
      </w:r>
      <w:r w:rsidR="00BA47CD">
        <w:rPr>
          <w:lang w:val="x-none" w:eastAsia="x-none"/>
        </w:rPr>
        <w:t xml:space="preserve"> w </w:t>
      </w:r>
      <w:r>
        <w:rPr>
          <w:lang w:val="x-none" w:eastAsia="x-none"/>
        </w:rPr>
        <w:t>terminie o</w:t>
      </w:r>
      <w:r w:rsidR="00BA47CD">
        <w:rPr>
          <w:lang w:val="x-none" w:eastAsia="x-none"/>
        </w:rPr>
        <w:t>kreślonym powyżej</w:t>
      </w:r>
      <w:r>
        <w:rPr>
          <w:bCs/>
          <w:lang w:eastAsia="x-none"/>
        </w:rPr>
        <w:t xml:space="preserve">, chyba że strony ustalą </w:t>
      </w:r>
      <w:r w:rsidR="00BA47CD">
        <w:rPr>
          <w:bCs/>
          <w:lang w:eastAsia="x-none"/>
        </w:rPr>
        <w:t>pisemnie inny termin</w:t>
      </w:r>
      <w:r>
        <w:rPr>
          <w:bCs/>
          <w:lang w:eastAsia="x-none"/>
        </w:rPr>
        <w:t>;</w:t>
      </w:r>
    </w:p>
    <w:p w14:paraId="6B4766B0" w14:textId="29B7120F" w:rsidR="0098632A" w:rsidRDefault="0098632A" w:rsidP="0098632A">
      <w:pPr>
        <w:numPr>
          <w:ilvl w:val="1"/>
          <w:numId w:val="40"/>
        </w:numPr>
        <w:tabs>
          <w:tab w:val="left" w:pos="700"/>
          <w:tab w:val="right" w:pos="1134"/>
        </w:tabs>
        <w:suppressAutoHyphens/>
        <w:snapToGrid w:val="0"/>
        <w:ind w:left="709" w:hanging="425"/>
        <w:jc w:val="both"/>
        <w:rPr>
          <w:lang w:eastAsia="x-none"/>
        </w:rPr>
      </w:pPr>
      <w:r>
        <w:rPr>
          <w:bCs/>
          <w:lang w:val="x-none" w:eastAsia="x-none"/>
        </w:rPr>
        <w:t xml:space="preserve">poniesie odpowiedzialność z tytułu przypadkowej utraty lub uszkodzenia </w:t>
      </w:r>
      <w:r w:rsidR="00BA47CD">
        <w:rPr>
          <w:bCs/>
          <w:lang w:eastAsia="x-none"/>
        </w:rPr>
        <w:t>asortymentu</w:t>
      </w:r>
      <w:r>
        <w:rPr>
          <w:bCs/>
          <w:lang w:val="x-none" w:eastAsia="x-none"/>
        </w:rPr>
        <w:t xml:space="preserve"> w czasie od przyjęcia do </w:t>
      </w:r>
      <w:r w:rsidR="00BA47CD">
        <w:rPr>
          <w:bCs/>
          <w:lang w:eastAsia="x-none"/>
        </w:rPr>
        <w:t>usprawnienia</w:t>
      </w:r>
      <w:r>
        <w:rPr>
          <w:bCs/>
          <w:lang w:val="x-none" w:eastAsia="x-none"/>
        </w:rPr>
        <w:t xml:space="preserve"> do czasu przekazania sprawnego </w:t>
      </w:r>
      <w:r w:rsidR="00BA47CD">
        <w:rPr>
          <w:bCs/>
          <w:lang w:eastAsia="x-none"/>
        </w:rPr>
        <w:t>asortymentu Zamawiającemu</w:t>
      </w:r>
      <w:r>
        <w:rPr>
          <w:bCs/>
          <w:lang w:val="x-none" w:eastAsia="x-none"/>
        </w:rPr>
        <w:t xml:space="preserve"> w miejscu ujawnienia wady</w:t>
      </w:r>
      <w:r>
        <w:rPr>
          <w:bCs/>
          <w:lang w:eastAsia="x-none"/>
        </w:rPr>
        <w:t>.</w:t>
      </w:r>
    </w:p>
    <w:p w14:paraId="7A39618B" w14:textId="55D156FF" w:rsidR="0098632A" w:rsidRPr="00FE1050" w:rsidRDefault="00BA47CD" w:rsidP="00BA47CD">
      <w:pPr>
        <w:jc w:val="center"/>
        <w:rPr>
          <w:b/>
        </w:rPr>
      </w:pPr>
      <w:r>
        <w:rPr>
          <w:b/>
        </w:rPr>
        <w:lastRenderedPageBreak/>
        <w:t>§</w:t>
      </w:r>
      <w:r w:rsidR="009D06FB">
        <w:rPr>
          <w:b/>
        </w:rPr>
        <w:t xml:space="preserve"> </w:t>
      </w:r>
      <w:r>
        <w:rPr>
          <w:b/>
        </w:rPr>
        <w:t>9</w:t>
      </w:r>
    </w:p>
    <w:p w14:paraId="00F69A2E" w14:textId="77777777" w:rsidR="00293976" w:rsidRPr="00FE1050" w:rsidRDefault="00293976" w:rsidP="00293976">
      <w:pPr>
        <w:keepNext/>
        <w:tabs>
          <w:tab w:val="right" w:pos="8894"/>
        </w:tabs>
        <w:jc w:val="center"/>
        <w:outlineLvl w:val="7"/>
        <w:rPr>
          <w:b/>
        </w:rPr>
      </w:pPr>
      <w:r w:rsidRPr="00FE1050">
        <w:rPr>
          <w:b/>
        </w:rPr>
        <w:t>ODSTĄPIENIE UMOWY</w:t>
      </w:r>
    </w:p>
    <w:p w14:paraId="0F8574D6" w14:textId="38E6D1F0" w:rsidR="00293976" w:rsidRPr="00FE1050" w:rsidRDefault="00293976" w:rsidP="00365480">
      <w:pPr>
        <w:numPr>
          <w:ilvl w:val="2"/>
          <w:numId w:val="30"/>
        </w:numPr>
        <w:tabs>
          <w:tab w:val="num" w:pos="284"/>
        </w:tabs>
        <w:spacing w:after="160" w:line="259" w:lineRule="auto"/>
        <w:ind w:left="284" w:right="68" w:hanging="284"/>
        <w:jc w:val="both"/>
        <w:rPr>
          <w:lang w:val="x-none" w:eastAsia="x-none"/>
        </w:rPr>
      </w:pPr>
      <w:r w:rsidRPr="00FE1050">
        <w:rPr>
          <w:lang w:val="x-none" w:eastAsia="x-none"/>
        </w:rPr>
        <w:t>Zamawiającemu s</w:t>
      </w:r>
      <w:r w:rsidR="00435B6C">
        <w:rPr>
          <w:lang w:val="x-none" w:eastAsia="x-none"/>
        </w:rPr>
        <w:t>łuży prawo odstąpienia od umowy lub</w:t>
      </w:r>
      <w:r w:rsidRPr="00FE1050">
        <w:rPr>
          <w:lang w:val="x-none" w:eastAsia="x-none"/>
        </w:rPr>
        <w:t xml:space="preserve"> rozwiązania jej ze skutkiem natychmias</w:t>
      </w:r>
      <w:r w:rsidR="009D06FB">
        <w:rPr>
          <w:lang w:val="x-none" w:eastAsia="x-none"/>
        </w:rPr>
        <w:t>towym</w:t>
      </w:r>
      <w:r w:rsidR="009D06FB">
        <w:rPr>
          <w:lang w:eastAsia="x-none"/>
        </w:rPr>
        <w:t>,</w:t>
      </w:r>
      <w:r w:rsidR="009D06FB">
        <w:rPr>
          <w:lang w:val="x-none" w:eastAsia="x-none"/>
        </w:rPr>
        <w:t xml:space="preserve">  w </w:t>
      </w:r>
      <w:r w:rsidRPr="00FE1050">
        <w:rPr>
          <w:lang w:val="x-none" w:eastAsia="x-none"/>
        </w:rPr>
        <w:t>szczególności gdy:</w:t>
      </w:r>
    </w:p>
    <w:p w14:paraId="0DDFE9F9" w14:textId="763DEF48" w:rsidR="00293976" w:rsidRPr="00FE1050" w:rsidRDefault="00293976" w:rsidP="00365480">
      <w:pPr>
        <w:numPr>
          <w:ilvl w:val="3"/>
          <w:numId w:val="29"/>
        </w:numPr>
        <w:spacing w:after="160" w:line="259" w:lineRule="auto"/>
        <w:ind w:left="426" w:right="70" w:hanging="142"/>
        <w:jc w:val="both"/>
        <w:rPr>
          <w:lang w:val="x-none" w:eastAsia="x-none"/>
        </w:rPr>
      </w:pPr>
      <w:r w:rsidRPr="00FE1050">
        <w:rPr>
          <w:bCs/>
          <w:lang w:val="x-none" w:eastAsia="x-none"/>
        </w:rPr>
        <w:t>nastąpi d</w:t>
      </w:r>
      <w:r w:rsidR="00832344">
        <w:rPr>
          <w:bCs/>
          <w:lang w:val="x-none" w:eastAsia="x-none"/>
        </w:rPr>
        <w:t>ostarcze</w:t>
      </w:r>
      <w:r w:rsidRPr="00FE1050">
        <w:rPr>
          <w:bCs/>
          <w:lang w:val="x-none" w:eastAsia="x-none"/>
        </w:rPr>
        <w:t>ni</w:t>
      </w:r>
      <w:r>
        <w:rPr>
          <w:bCs/>
          <w:lang w:eastAsia="x-none"/>
        </w:rPr>
        <w:t>e</w:t>
      </w:r>
      <w:r w:rsidRPr="00FE1050">
        <w:rPr>
          <w:bCs/>
          <w:lang w:val="x-none" w:eastAsia="x-none"/>
        </w:rPr>
        <w:t xml:space="preserve"> asortymentu innego niż przewidzian</w:t>
      </w:r>
      <w:r>
        <w:rPr>
          <w:bCs/>
          <w:lang w:eastAsia="x-none"/>
        </w:rPr>
        <w:t>y</w:t>
      </w:r>
      <w:r w:rsidRPr="00FE1050">
        <w:rPr>
          <w:bCs/>
          <w:lang w:val="x-none" w:eastAsia="x-none"/>
        </w:rPr>
        <w:t xml:space="preserve"> w umowie</w:t>
      </w:r>
      <w:r w:rsidR="009D06FB">
        <w:rPr>
          <w:lang w:val="x-none" w:eastAsia="x-none"/>
        </w:rPr>
        <w:t>;</w:t>
      </w:r>
    </w:p>
    <w:p w14:paraId="621FA539" w14:textId="64C0C9E8" w:rsidR="00293976" w:rsidRPr="009D06FB" w:rsidRDefault="00293976" w:rsidP="00365480">
      <w:pPr>
        <w:numPr>
          <w:ilvl w:val="3"/>
          <w:numId w:val="29"/>
        </w:numPr>
        <w:spacing w:after="160" w:line="259" w:lineRule="auto"/>
        <w:ind w:left="426" w:right="70" w:hanging="142"/>
        <w:jc w:val="both"/>
        <w:rPr>
          <w:lang w:val="x-none" w:eastAsia="x-none"/>
        </w:rPr>
      </w:pPr>
      <w:r>
        <w:rPr>
          <w:lang w:eastAsia="x-none"/>
        </w:rPr>
        <w:t xml:space="preserve">wysokość kar umownych </w:t>
      </w:r>
      <w:r w:rsidR="00A00B98">
        <w:rPr>
          <w:lang w:eastAsia="x-none"/>
        </w:rPr>
        <w:t>osi</w:t>
      </w:r>
      <w:r w:rsidR="00435B6C">
        <w:rPr>
          <w:lang w:eastAsia="x-none"/>
        </w:rPr>
        <w:t>ą</w:t>
      </w:r>
      <w:r w:rsidR="00A00B98">
        <w:rPr>
          <w:lang w:eastAsia="x-none"/>
        </w:rPr>
        <w:t xml:space="preserve">gnie limit </w:t>
      </w:r>
      <w:r w:rsidR="00435B6C">
        <w:rPr>
          <w:lang w:eastAsia="x-none"/>
        </w:rPr>
        <w:t>wskazany w § 5 ust. 4</w:t>
      </w:r>
      <w:r w:rsidR="009D06FB">
        <w:rPr>
          <w:lang w:eastAsia="x-none"/>
        </w:rPr>
        <w:t>;</w:t>
      </w:r>
    </w:p>
    <w:p w14:paraId="41118B4D" w14:textId="1F97CF5C" w:rsidR="009D06FB" w:rsidRPr="00FE1050" w:rsidRDefault="009D06FB" w:rsidP="009D06FB">
      <w:pPr>
        <w:numPr>
          <w:ilvl w:val="3"/>
          <w:numId w:val="29"/>
        </w:numPr>
        <w:spacing w:after="160" w:line="259" w:lineRule="auto"/>
        <w:ind w:left="709" w:right="70" w:hanging="425"/>
        <w:jc w:val="both"/>
        <w:rPr>
          <w:lang w:val="x-none" w:eastAsia="x-none"/>
        </w:rPr>
      </w:pPr>
      <w:r w:rsidRPr="009D06FB">
        <w:rPr>
          <w:lang w:eastAsia="x-none"/>
        </w:rPr>
        <w:t>w razie wystąpienia istotnej zmiany okoliczności powodującej, że wykonanie umowy nie leży w interesie publicznym, czego nie można było przewidzieć w chwili zawarcia umowy</w:t>
      </w:r>
      <w:r>
        <w:rPr>
          <w:lang w:eastAsia="x-none"/>
        </w:rPr>
        <w:t>.</w:t>
      </w:r>
    </w:p>
    <w:p w14:paraId="731260E5" w14:textId="12C2C0E6" w:rsidR="00293976" w:rsidRPr="00FE1050" w:rsidRDefault="00293976" w:rsidP="00365480">
      <w:pPr>
        <w:numPr>
          <w:ilvl w:val="2"/>
          <w:numId w:val="30"/>
        </w:numPr>
        <w:tabs>
          <w:tab w:val="num" w:pos="284"/>
          <w:tab w:val="right" w:pos="8894"/>
        </w:tabs>
        <w:spacing w:after="160" w:line="259" w:lineRule="auto"/>
        <w:ind w:left="284" w:hanging="284"/>
        <w:jc w:val="both"/>
      </w:pPr>
      <w:r w:rsidRPr="00FE1050">
        <w:rPr>
          <w:bCs/>
        </w:rPr>
        <w:t>Zamawiający ma prawo realizować prawo odstąpienia, w przypadkach zastr</w:t>
      </w:r>
      <w:r w:rsidR="00365480">
        <w:rPr>
          <w:bCs/>
        </w:rPr>
        <w:t>zeżonych w niniejszej umowie, w </w:t>
      </w:r>
      <w:r w:rsidRPr="00FE1050">
        <w:rPr>
          <w:bCs/>
        </w:rPr>
        <w:t xml:space="preserve">terminie do </w:t>
      </w:r>
      <w:r w:rsidR="00981F3A">
        <w:rPr>
          <w:bCs/>
        </w:rPr>
        <w:t>30</w:t>
      </w:r>
      <w:r w:rsidRPr="00FE1050">
        <w:rPr>
          <w:bCs/>
        </w:rPr>
        <w:t xml:space="preserve"> dni od dnia powzięcia informacji o okolicznościach uprawniających do skorzystania z tego prawa.</w:t>
      </w:r>
    </w:p>
    <w:p w14:paraId="6924FB9F" w14:textId="77777777" w:rsidR="00293976" w:rsidRPr="00FE1050" w:rsidRDefault="00293976" w:rsidP="00293976">
      <w:pPr>
        <w:widowControl w:val="0"/>
        <w:snapToGrid w:val="0"/>
        <w:jc w:val="center"/>
        <w:rPr>
          <w:b/>
        </w:rPr>
      </w:pPr>
    </w:p>
    <w:p w14:paraId="6DF68D21" w14:textId="2A38884A" w:rsidR="009D06FB" w:rsidRPr="00FE1050" w:rsidRDefault="009D06FB" w:rsidP="009D06FB">
      <w:pPr>
        <w:tabs>
          <w:tab w:val="right" w:pos="8894"/>
        </w:tabs>
        <w:jc w:val="center"/>
        <w:rPr>
          <w:b/>
        </w:rPr>
      </w:pPr>
      <w:r>
        <w:rPr>
          <w:b/>
        </w:rPr>
        <w:t>§ 10</w:t>
      </w:r>
    </w:p>
    <w:p w14:paraId="0E289BD2" w14:textId="77777777" w:rsidR="00293976" w:rsidRPr="00FE1050" w:rsidRDefault="00293976" w:rsidP="00293976">
      <w:pPr>
        <w:tabs>
          <w:tab w:val="right" w:pos="8894"/>
        </w:tabs>
        <w:jc w:val="center"/>
        <w:rPr>
          <w:b/>
        </w:rPr>
      </w:pPr>
      <w:r w:rsidRPr="00FE1050">
        <w:rPr>
          <w:b/>
        </w:rPr>
        <w:t>POSTANOWIENIE KOŃCOWE</w:t>
      </w:r>
    </w:p>
    <w:p w14:paraId="629050E0" w14:textId="58B0ABF7" w:rsidR="00435B6C" w:rsidRPr="00435B6C" w:rsidRDefault="00435B6C" w:rsidP="00435B6C">
      <w:pPr>
        <w:pStyle w:val="Akapitzlist"/>
        <w:numPr>
          <w:ilvl w:val="0"/>
          <w:numId w:val="28"/>
        </w:numPr>
        <w:ind w:left="426" w:hanging="426"/>
        <w:contextualSpacing w:val="0"/>
        <w:jc w:val="both"/>
        <w:rPr>
          <w:bCs/>
        </w:rPr>
      </w:pPr>
      <w:r w:rsidRPr="004767A4">
        <w:t>W sprawach nieuregulowanych postanowieniami niniejszej umowy, zastosowanie mają w szczególności przepisy ustawy z dnia 23 kwietnia 1964 r. Kodeks cywilny</w:t>
      </w:r>
      <w:r>
        <w:t xml:space="preserve"> (</w:t>
      </w:r>
      <w:proofErr w:type="spellStart"/>
      <w:r>
        <w:t>t.j</w:t>
      </w:r>
      <w:proofErr w:type="spellEnd"/>
      <w:r>
        <w:t xml:space="preserve">. </w:t>
      </w:r>
      <w:r w:rsidRPr="004767A4">
        <w:t>Dz.U. z 2019 r. poz. 1145</w:t>
      </w:r>
      <w:r>
        <w:t xml:space="preserve"> z </w:t>
      </w:r>
      <w:proofErr w:type="spellStart"/>
      <w:r>
        <w:t>późn</w:t>
      </w:r>
      <w:proofErr w:type="spellEnd"/>
      <w:r>
        <w:t>. zm.)</w:t>
      </w:r>
      <w:r w:rsidRPr="004767A4">
        <w:t xml:space="preserve">, ustawy z dnia 8 marca 2013 r. o </w:t>
      </w:r>
      <w:r w:rsidRPr="004767A4">
        <w:rPr>
          <w:bCs/>
        </w:rPr>
        <w:t xml:space="preserve">przeciwdziałaniu nadmiernym opóźnieniom </w:t>
      </w:r>
      <w:r w:rsidRPr="004767A4">
        <w:t xml:space="preserve">w transakcjach handlowych </w:t>
      </w:r>
      <w:r w:rsidR="00893FFC">
        <w:br/>
      </w:r>
      <w:bookmarkStart w:id="0" w:name="_GoBack"/>
      <w:bookmarkEnd w:id="0"/>
      <w:r w:rsidRPr="004767A4">
        <w:t>(</w:t>
      </w:r>
      <w:proofErr w:type="spellStart"/>
      <w:r w:rsidRPr="004767A4">
        <w:t>t.j</w:t>
      </w:r>
      <w:proofErr w:type="spellEnd"/>
      <w:r w:rsidRPr="004767A4">
        <w:t>. Dz. U. z 2019 r., poz. 118) oraz oferta Wykonawcy.</w:t>
      </w:r>
    </w:p>
    <w:p w14:paraId="1ADE4752" w14:textId="6F11348A" w:rsidR="00435B6C" w:rsidRPr="00435B6C" w:rsidRDefault="00435B6C" w:rsidP="00435B6C">
      <w:pPr>
        <w:pStyle w:val="Akapitzlist"/>
        <w:numPr>
          <w:ilvl w:val="0"/>
          <w:numId w:val="28"/>
        </w:numPr>
        <w:rPr>
          <w:bCs/>
        </w:rPr>
      </w:pPr>
      <w:r w:rsidRPr="00435B6C">
        <w:rPr>
          <w:bCs/>
        </w:rPr>
        <w:t>Wszelkie uzupełnienia oraz zmiany treści Umowy wymagają formy pisemnej pod rygorem nieważności.</w:t>
      </w:r>
    </w:p>
    <w:p w14:paraId="727AA8A6" w14:textId="77777777" w:rsidR="00435B6C" w:rsidRDefault="00293976" w:rsidP="00435B6C">
      <w:pPr>
        <w:pStyle w:val="Akapitzlist"/>
        <w:numPr>
          <w:ilvl w:val="0"/>
          <w:numId w:val="28"/>
        </w:numPr>
        <w:ind w:left="426" w:hanging="426"/>
        <w:contextualSpacing w:val="0"/>
        <w:jc w:val="both"/>
        <w:rPr>
          <w:bCs/>
        </w:rPr>
      </w:pPr>
      <w:r w:rsidRPr="00435B6C">
        <w:rPr>
          <w:rFonts w:eastAsia="Calibri"/>
          <w:szCs w:val="22"/>
        </w:rPr>
        <w:t>Strony zgodnie postanawiają, że w przypadku stwierdzenia, iż którekolwiek z postanowień Umowy jest z</w:t>
      </w:r>
      <w:r w:rsidR="00556016" w:rsidRPr="00435B6C">
        <w:rPr>
          <w:rFonts w:eastAsia="Calibri"/>
          <w:szCs w:val="22"/>
        </w:rPr>
        <w:t> </w:t>
      </w:r>
      <w:r w:rsidRPr="00435B6C">
        <w:rPr>
          <w:rFonts w:eastAsia="Calibri"/>
          <w:szCs w:val="22"/>
        </w:rPr>
        <w:t>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28CDCD7A" w14:textId="55B23C4A" w:rsidR="00435B6C" w:rsidRPr="00435B6C" w:rsidRDefault="00435B6C" w:rsidP="00435B6C">
      <w:pPr>
        <w:pStyle w:val="Akapitzlist"/>
        <w:numPr>
          <w:ilvl w:val="0"/>
          <w:numId w:val="28"/>
        </w:numPr>
        <w:ind w:left="426" w:hanging="426"/>
        <w:contextualSpacing w:val="0"/>
        <w:jc w:val="both"/>
        <w:rPr>
          <w:bCs/>
        </w:rPr>
      </w:pPr>
      <w:r w:rsidRPr="00435B6C">
        <w:rPr>
          <w:bCs/>
        </w:rPr>
        <w:t xml:space="preserve">W przypadku o którym mowa w ust. 3 powyżej, Strony zobowiązane </w:t>
      </w:r>
      <w:r>
        <w:rPr>
          <w:bCs/>
        </w:rPr>
        <w:t>będą zawrzeć  aneks do umowy, w </w:t>
      </w:r>
      <w:r w:rsidRPr="00435B6C">
        <w:rPr>
          <w:bCs/>
        </w:rPr>
        <w:t>którym sformułują postanowienia zastępcze, których cel gospodarczy będzie równoważny lub zbliżony do celu postanowień nieważnych lub bezskutecznych</w:t>
      </w:r>
    </w:p>
    <w:p w14:paraId="33C5542F" w14:textId="77777777" w:rsidR="00435B6C" w:rsidRPr="00435B6C" w:rsidRDefault="00293976" w:rsidP="00435B6C">
      <w:pPr>
        <w:pStyle w:val="Akapitzlist"/>
        <w:numPr>
          <w:ilvl w:val="0"/>
          <w:numId w:val="28"/>
        </w:numPr>
        <w:ind w:left="426" w:hanging="426"/>
        <w:contextualSpacing w:val="0"/>
        <w:jc w:val="both"/>
        <w:rPr>
          <w:bCs/>
        </w:rPr>
      </w:pPr>
      <w:r w:rsidRPr="00FE1050">
        <w:t>Prawa i obowiązki określone i wynikające z niniejszej umowy, w tym cesja wierzytelności, nie mogą być przenoszone na osoby trzecie bez zgody drugiej strony.</w:t>
      </w:r>
    </w:p>
    <w:p w14:paraId="6F2F99AC" w14:textId="77777777" w:rsidR="00435B6C" w:rsidRPr="00435B6C" w:rsidRDefault="00293976" w:rsidP="00435B6C">
      <w:pPr>
        <w:pStyle w:val="Akapitzlist"/>
        <w:numPr>
          <w:ilvl w:val="0"/>
          <w:numId w:val="28"/>
        </w:numPr>
        <w:ind w:left="426" w:hanging="426"/>
        <w:contextualSpacing w:val="0"/>
        <w:jc w:val="both"/>
        <w:rPr>
          <w:bCs/>
        </w:rPr>
      </w:pPr>
      <w:r w:rsidRPr="003566DB">
        <w:t xml:space="preserve">Wszelkie spory, które wynikną w związku z realizacją niniejszej umowy będą rozstrzygane w pierwszej kolejności na drodze negocjacji. W przypadku braku osiągnięcia porozumienia, sądem właściwym do rozstrzygnięcia sporów będzie sąd właściwy ze względu na siedzibę </w:t>
      </w:r>
      <w:r>
        <w:t>Zamawiającego.</w:t>
      </w:r>
    </w:p>
    <w:p w14:paraId="6A461437" w14:textId="77777777" w:rsidR="00435B6C" w:rsidRPr="00435B6C" w:rsidRDefault="00293976" w:rsidP="00435B6C">
      <w:pPr>
        <w:pStyle w:val="Akapitzlist"/>
        <w:numPr>
          <w:ilvl w:val="0"/>
          <w:numId w:val="28"/>
        </w:numPr>
        <w:ind w:left="426" w:hanging="426"/>
        <w:contextualSpacing w:val="0"/>
        <w:jc w:val="both"/>
        <w:rPr>
          <w:bCs/>
        </w:rPr>
      </w:pPr>
      <w:r w:rsidRPr="00FE1050">
        <w:t>Umowa została sporządzona w dwóch jednobrzmiących egzemplarzach, po jednym dla każdej ze stron.</w:t>
      </w:r>
    </w:p>
    <w:p w14:paraId="6D07CC0C" w14:textId="1D827FDD" w:rsidR="00293976" w:rsidRPr="00435B6C" w:rsidRDefault="00293976" w:rsidP="00435B6C">
      <w:pPr>
        <w:pStyle w:val="Akapitzlist"/>
        <w:numPr>
          <w:ilvl w:val="0"/>
          <w:numId w:val="28"/>
        </w:numPr>
        <w:ind w:left="426" w:hanging="426"/>
        <w:contextualSpacing w:val="0"/>
        <w:jc w:val="both"/>
        <w:rPr>
          <w:bCs/>
        </w:rPr>
      </w:pPr>
      <w:r w:rsidRPr="00FE1050">
        <w:t>Integralną część niniejszej umowy stanowią:</w:t>
      </w:r>
    </w:p>
    <w:p w14:paraId="5F2BDD2C" w14:textId="77777777" w:rsidR="00293976" w:rsidRPr="00FE1050" w:rsidRDefault="00293976" w:rsidP="00293976">
      <w:pPr>
        <w:tabs>
          <w:tab w:val="left" w:pos="851"/>
          <w:tab w:val="right" w:pos="8894"/>
        </w:tabs>
        <w:ind w:left="720"/>
      </w:pPr>
      <w:r w:rsidRPr="00FE1050">
        <w:t>- Załącznik nr 1 – opis przedmiotu umowy</w:t>
      </w:r>
      <w:r>
        <w:t xml:space="preserve"> z zestawieniem ilościowo wartościowym</w:t>
      </w:r>
      <w:r w:rsidRPr="00FE1050">
        <w:t>,</w:t>
      </w:r>
    </w:p>
    <w:p w14:paraId="30D0C1B8" w14:textId="6BAB04A6" w:rsidR="00293976" w:rsidRPr="00FE1050" w:rsidRDefault="00293976" w:rsidP="00293976">
      <w:pPr>
        <w:tabs>
          <w:tab w:val="left" w:pos="851"/>
          <w:tab w:val="right" w:pos="8894"/>
        </w:tabs>
        <w:ind w:left="720"/>
      </w:pPr>
      <w:r w:rsidRPr="00FE1050">
        <w:t xml:space="preserve">- Załącznik nr 2 – protokół odbioru </w:t>
      </w:r>
      <w:r w:rsidR="00435B6C" w:rsidRPr="00FE1050">
        <w:rPr>
          <w:bCs/>
          <w:lang w:val="x-none" w:eastAsia="x-none"/>
        </w:rPr>
        <w:t>asortymentu</w:t>
      </w:r>
      <w:r w:rsidRPr="00FE1050">
        <w:t>.</w:t>
      </w:r>
    </w:p>
    <w:p w14:paraId="53A4766D" w14:textId="77777777" w:rsidR="00293976" w:rsidRPr="00FE1050" w:rsidRDefault="00293976" w:rsidP="00293976">
      <w:pPr>
        <w:jc w:val="center"/>
      </w:pPr>
    </w:p>
    <w:p w14:paraId="6760117B" w14:textId="77777777" w:rsidR="00293976" w:rsidRPr="00FE1050" w:rsidRDefault="00293976" w:rsidP="00293976">
      <w:pPr>
        <w:jc w:val="center"/>
      </w:pPr>
    </w:p>
    <w:p w14:paraId="6B8B8C60" w14:textId="3E82B7F4" w:rsidR="00293976" w:rsidRPr="00FE1050" w:rsidRDefault="00BA47CD" w:rsidP="00BA47CD">
      <w:pPr>
        <w:ind w:firstLine="709"/>
        <w:rPr>
          <w:sz w:val="24"/>
        </w:rPr>
      </w:pPr>
      <w:r>
        <w:rPr>
          <w:b/>
          <w:sz w:val="24"/>
        </w:rPr>
        <w:t xml:space="preserve">ZAMAWIAJĄCY </w:t>
      </w:r>
      <w:r>
        <w:rPr>
          <w:b/>
          <w:sz w:val="24"/>
        </w:rPr>
        <w:tab/>
      </w:r>
      <w:r>
        <w:rPr>
          <w:b/>
          <w:sz w:val="24"/>
        </w:rPr>
        <w:tab/>
      </w:r>
      <w:r>
        <w:rPr>
          <w:b/>
          <w:sz w:val="24"/>
        </w:rPr>
        <w:tab/>
      </w:r>
      <w:r>
        <w:rPr>
          <w:b/>
          <w:sz w:val="24"/>
        </w:rPr>
        <w:tab/>
      </w:r>
      <w:r>
        <w:rPr>
          <w:b/>
          <w:sz w:val="24"/>
        </w:rPr>
        <w:tab/>
      </w:r>
      <w:r>
        <w:rPr>
          <w:b/>
          <w:sz w:val="24"/>
        </w:rPr>
        <w:tab/>
      </w:r>
      <w:r w:rsidR="00293976" w:rsidRPr="00172784">
        <w:rPr>
          <w:b/>
          <w:sz w:val="24"/>
        </w:rPr>
        <w:t>WYKONAWCA</w:t>
      </w:r>
      <w:r>
        <w:rPr>
          <w:b/>
          <w:sz w:val="24"/>
        </w:rPr>
        <w:t xml:space="preserve">   </w:t>
      </w:r>
      <w:r w:rsidR="00293976" w:rsidRPr="00172784">
        <w:rPr>
          <w:b/>
          <w:sz w:val="24"/>
        </w:rPr>
        <w:br w:type="page"/>
      </w:r>
      <w:r w:rsidR="00293976" w:rsidRPr="00172784">
        <w:rPr>
          <w:b/>
          <w:sz w:val="24"/>
        </w:rPr>
        <w:lastRenderedPageBreak/>
        <w:t>Załącznik nr 1</w:t>
      </w:r>
    </w:p>
    <w:p w14:paraId="6AF5E9CF" w14:textId="77777777" w:rsidR="00293976" w:rsidRPr="00FE1050" w:rsidRDefault="00293976" w:rsidP="00293976">
      <w:pPr>
        <w:rPr>
          <w:b/>
          <w:sz w:val="24"/>
        </w:rPr>
      </w:pPr>
    </w:p>
    <w:p w14:paraId="74E70810" w14:textId="77777777" w:rsidR="009A742C" w:rsidRPr="00937072" w:rsidRDefault="009A742C" w:rsidP="009A742C">
      <w:pPr>
        <w:jc w:val="both"/>
        <w:rPr>
          <w:i/>
          <w:sz w:val="22"/>
        </w:rPr>
      </w:pPr>
      <w:r w:rsidRPr="00937072">
        <w:rPr>
          <w:i/>
          <w:sz w:val="22"/>
        </w:rPr>
        <w:t xml:space="preserve">Zakup jest realizowany w ramach programu badań naukowych z obszaru obronności realizowanych przez polskich naukowców powracających z zagranicznych ośrodków naukowych pn. „KOŚCIUSZKO”, zgodnie z umową o wykonanie projektu badawczego pn. „Usuwanie </w:t>
      </w:r>
      <w:proofErr w:type="spellStart"/>
      <w:r w:rsidRPr="00937072">
        <w:rPr>
          <w:i/>
          <w:sz w:val="22"/>
        </w:rPr>
        <w:t>perfluorowanych</w:t>
      </w:r>
      <w:proofErr w:type="spellEnd"/>
      <w:r w:rsidRPr="00937072">
        <w:rPr>
          <w:i/>
          <w:sz w:val="22"/>
        </w:rPr>
        <w:t xml:space="preserve"> zanieczyszczeń organicznych ze środowiska wodnego z użyciem cieczy jonowych: Kalkulacje teoretyczne oraz eksperymenty” nr 519/2017/DA.</w:t>
      </w:r>
    </w:p>
    <w:p w14:paraId="5E2D45EC" w14:textId="77777777" w:rsidR="009A742C" w:rsidRPr="00937072" w:rsidRDefault="009A742C" w:rsidP="009A742C">
      <w:pPr>
        <w:autoSpaceDE w:val="0"/>
        <w:autoSpaceDN w:val="0"/>
        <w:adjustRightInd w:val="0"/>
        <w:jc w:val="center"/>
        <w:rPr>
          <w:rFonts w:eastAsia="Calibri"/>
          <w:b/>
          <w:bCs/>
          <w:sz w:val="24"/>
        </w:rPr>
      </w:pPr>
    </w:p>
    <w:p w14:paraId="09E04F2C" w14:textId="77777777" w:rsidR="009A742C" w:rsidRPr="00937072" w:rsidRDefault="009A742C" w:rsidP="009A742C">
      <w:pPr>
        <w:autoSpaceDE w:val="0"/>
        <w:autoSpaceDN w:val="0"/>
        <w:adjustRightInd w:val="0"/>
        <w:jc w:val="center"/>
        <w:rPr>
          <w:rFonts w:eastAsia="Calibri"/>
          <w:b/>
          <w:bCs/>
          <w:sz w:val="24"/>
        </w:rPr>
      </w:pPr>
      <w:r w:rsidRPr="00937072">
        <w:rPr>
          <w:rFonts w:eastAsia="Calibri"/>
          <w:b/>
          <w:bCs/>
          <w:sz w:val="24"/>
        </w:rPr>
        <w:t>SZCZEGÓŁOWY OPIS PRZEDMIOTU ZAMÓWIENIA</w:t>
      </w:r>
    </w:p>
    <w:p w14:paraId="7D49F5B1" w14:textId="77777777" w:rsidR="009A742C" w:rsidRPr="00937072" w:rsidRDefault="009A742C" w:rsidP="009A742C">
      <w:pPr>
        <w:autoSpaceDE w:val="0"/>
        <w:autoSpaceDN w:val="0"/>
        <w:adjustRightInd w:val="0"/>
        <w:jc w:val="center"/>
        <w:rPr>
          <w:rFonts w:eastAsia="Calibri"/>
          <w:b/>
          <w:bCs/>
          <w:sz w:val="24"/>
        </w:rPr>
      </w:pPr>
    </w:p>
    <w:p w14:paraId="196375AC" w14:textId="1864D74A" w:rsidR="009A742C" w:rsidRPr="00937072" w:rsidRDefault="009A742C" w:rsidP="009A742C">
      <w:pPr>
        <w:autoSpaceDE w:val="0"/>
        <w:autoSpaceDN w:val="0"/>
        <w:adjustRightInd w:val="0"/>
        <w:jc w:val="center"/>
        <w:rPr>
          <w:rFonts w:eastAsia="Calibri"/>
          <w:b/>
          <w:bCs/>
          <w:sz w:val="24"/>
        </w:rPr>
      </w:pPr>
      <w:r w:rsidRPr="00937072">
        <w:rPr>
          <w:rFonts w:eastAsia="Calibri"/>
          <w:b/>
          <w:bCs/>
          <w:sz w:val="24"/>
        </w:rPr>
        <w:t>CIECZE JONOWE I ODCZYNNIKI CHEMICZNE</w:t>
      </w:r>
    </w:p>
    <w:p w14:paraId="17A61064" w14:textId="77777777" w:rsidR="009A742C" w:rsidRPr="00937072" w:rsidRDefault="009A742C" w:rsidP="009A742C">
      <w:pPr>
        <w:rPr>
          <w:b/>
          <w:color w:val="FF0000"/>
          <w:sz w:val="24"/>
        </w:rPr>
      </w:pPr>
    </w:p>
    <w:tbl>
      <w:tblPr>
        <w:tblW w:w="9062" w:type="dxa"/>
        <w:jc w:val="center"/>
        <w:tblLayout w:type="fixed"/>
        <w:tblCellMar>
          <w:left w:w="70" w:type="dxa"/>
          <w:right w:w="70" w:type="dxa"/>
        </w:tblCellMar>
        <w:tblLook w:val="04A0" w:firstRow="1" w:lastRow="0" w:firstColumn="1" w:lastColumn="0" w:noHBand="0" w:noVBand="1"/>
      </w:tblPr>
      <w:tblGrid>
        <w:gridCol w:w="421"/>
        <w:gridCol w:w="7371"/>
        <w:gridCol w:w="708"/>
        <w:gridCol w:w="562"/>
      </w:tblGrid>
      <w:tr w:rsidR="009A742C" w:rsidRPr="00937072" w14:paraId="11C4B1FE" w14:textId="77777777" w:rsidTr="00E519BB">
        <w:trPr>
          <w:trHeight w:val="5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CF9C0D" w14:textId="77777777" w:rsidR="009A742C" w:rsidRPr="00937072" w:rsidRDefault="009A742C" w:rsidP="00E519BB">
            <w:pPr>
              <w:jc w:val="center"/>
              <w:rPr>
                <w:b/>
              </w:rPr>
            </w:pPr>
            <w:proofErr w:type="spellStart"/>
            <w:r w:rsidRPr="00937072">
              <w:rPr>
                <w:b/>
              </w:rPr>
              <w:t>Lp</w:t>
            </w:r>
            <w:proofErr w:type="spellEnd"/>
          </w:p>
        </w:tc>
        <w:tc>
          <w:tcPr>
            <w:tcW w:w="7371" w:type="dxa"/>
            <w:tcBorders>
              <w:top w:val="single" w:sz="4" w:space="0" w:color="auto"/>
              <w:left w:val="nil"/>
              <w:bottom w:val="single" w:sz="4" w:space="0" w:color="auto"/>
              <w:right w:val="single" w:sz="4" w:space="0" w:color="auto"/>
            </w:tcBorders>
            <w:vAlign w:val="center"/>
            <w:hideMark/>
          </w:tcPr>
          <w:p w14:paraId="2FA282C1" w14:textId="77777777" w:rsidR="009A742C" w:rsidRPr="00937072" w:rsidRDefault="009A742C" w:rsidP="00E519BB">
            <w:pPr>
              <w:jc w:val="center"/>
              <w:rPr>
                <w:b/>
                <w:bCs/>
              </w:rPr>
            </w:pPr>
            <w:r w:rsidRPr="00937072">
              <w:rPr>
                <w:b/>
                <w:bCs/>
              </w:rPr>
              <w:t>Nazwa przedmiotu zamówienia</w:t>
            </w:r>
          </w:p>
        </w:tc>
        <w:tc>
          <w:tcPr>
            <w:tcW w:w="708" w:type="dxa"/>
            <w:tcBorders>
              <w:top w:val="single" w:sz="4" w:space="0" w:color="auto"/>
              <w:left w:val="nil"/>
              <w:bottom w:val="single" w:sz="4" w:space="0" w:color="auto"/>
              <w:right w:val="single" w:sz="4" w:space="0" w:color="auto"/>
            </w:tcBorders>
            <w:vAlign w:val="center"/>
            <w:hideMark/>
          </w:tcPr>
          <w:p w14:paraId="087EEC66" w14:textId="77777777" w:rsidR="009A742C" w:rsidRPr="00937072" w:rsidRDefault="009A742C" w:rsidP="00E519BB">
            <w:pPr>
              <w:jc w:val="center"/>
              <w:rPr>
                <w:b/>
                <w:bCs/>
              </w:rPr>
            </w:pPr>
            <w:proofErr w:type="spellStart"/>
            <w:r w:rsidRPr="00937072">
              <w:rPr>
                <w:b/>
                <w:bCs/>
              </w:rPr>
              <w:t>Jm</w:t>
            </w:r>
            <w:proofErr w:type="spellEnd"/>
          </w:p>
        </w:tc>
        <w:tc>
          <w:tcPr>
            <w:tcW w:w="562" w:type="dxa"/>
            <w:tcBorders>
              <w:top w:val="single" w:sz="4" w:space="0" w:color="auto"/>
              <w:left w:val="nil"/>
              <w:bottom w:val="single" w:sz="4" w:space="0" w:color="auto"/>
              <w:right w:val="single" w:sz="4" w:space="0" w:color="auto"/>
            </w:tcBorders>
            <w:vAlign w:val="center"/>
            <w:hideMark/>
          </w:tcPr>
          <w:p w14:paraId="083FC712" w14:textId="77777777" w:rsidR="009A742C" w:rsidRPr="00937072" w:rsidRDefault="009A742C" w:rsidP="00E519BB">
            <w:pPr>
              <w:jc w:val="center"/>
              <w:rPr>
                <w:b/>
                <w:bCs/>
              </w:rPr>
            </w:pPr>
            <w:r w:rsidRPr="00937072">
              <w:rPr>
                <w:b/>
                <w:bCs/>
              </w:rPr>
              <w:t>Ilość</w:t>
            </w:r>
          </w:p>
        </w:tc>
      </w:tr>
      <w:tr w:rsidR="009A742C" w:rsidRPr="009A742C" w14:paraId="445C2B7E" w14:textId="77777777" w:rsidTr="00E519BB">
        <w:trPr>
          <w:trHeight w:val="384"/>
          <w:jc w:val="center"/>
        </w:trPr>
        <w:tc>
          <w:tcPr>
            <w:tcW w:w="421" w:type="dxa"/>
            <w:tcBorders>
              <w:top w:val="nil"/>
              <w:left w:val="single" w:sz="4" w:space="0" w:color="auto"/>
              <w:bottom w:val="single" w:sz="4" w:space="0" w:color="auto"/>
              <w:right w:val="single" w:sz="4" w:space="0" w:color="auto"/>
            </w:tcBorders>
            <w:vAlign w:val="center"/>
          </w:tcPr>
          <w:p w14:paraId="41ED1672" w14:textId="77777777" w:rsidR="009A742C" w:rsidRPr="009A742C" w:rsidRDefault="009A742C" w:rsidP="00E519BB">
            <w:pPr>
              <w:spacing w:line="256" w:lineRule="auto"/>
              <w:jc w:val="center"/>
              <w:rPr>
                <w:color w:val="000000" w:themeColor="text1"/>
              </w:rPr>
            </w:pPr>
          </w:p>
        </w:tc>
        <w:tc>
          <w:tcPr>
            <w:tcW w:w="7371" w:type="dxa"/>
            <w:tcBorders>
              <w:top w:val="nil"/>
              <w:left w:val="nil"/>
              <w:bottom w:val="single" w:sz="4" w:space="0" w:color="auto"/>
              <w:right w:val="single" w:sz="4" w:space="0" w:color="auto"/>
            </w:tcBorders>
            <w:vAlign w:val="center"/>
            <w:hideMark/>
          </w:tcPr>
          <w:p w14:paraId="3F82DD98" w14:textId="6FA3E462" w:rsidR="009A742C" w:rsidRPr="009A742C" w:rsidRDefault="009A742C" w:rsidP="009A742C">
            <w:pPr>
              <w:spacing w:line="256" w:lineRule="auto"/>
              <w:rPr>
                <w:b/>
                <w:color w:val="000000" w:themeColor="text1"/>
              </w:rPr>
            </w:pPr>
            <w:r w:rsidRPr="009A742C">
              <w:rPr>
                <w:b/>
                <w:color w:val="000000" w:themeColor="text1"/>
              </w:rPr>
              <w:t xml:space="preserve">Ciecze jonowe oraz PFOA i PFOS </w:t>
            </w:r>
          </w:p>
        </w:tc>
        <w:tc>
          <w:tcPr>
            <w:tcW w:w="708" w:type="dxa"/>
            <w:tcBorders>
              <w:top w:val="nil"/>
              <w:left w:val="nil"/>
              <w:bottom w:val="single" w:sz="4" w:space="0" w:color="auto"/>
              <w:right w:val="single" w:sz="4" w:space="0" w:color="auto"/>
            </w:tcBorders>
            <w:noWrap/>
            <w:vAlign w:val="center"/>
          </w:tcPr>
          <w:p w14:paraId="1A7BE351" w14:textId="77777777" w:rsidR="009A742C" w:rsidRPr="009A742C" w:rsidRDefault="009A742C" w:rsidP="00E519BB">
            <w:pPr>
              <w:spacing w:line="256" w:lineRule="auto"/>
              <w:jc w:val="center"/>
              <w:rPr>
                <w:color w:val="000000" w:themeColor="text1"/>
              </w:rPr>
            </w:pPr>
          </w:p>
        </w:tc>
        <w:tc>
          <w:tcPr>
            <w:tcW w:w="562" w:type="dxa"/>
            <w:tcBorders>
              <w:top w:val="nil"/>
              <w:left w:val="nil"/>
              <w:bottom w:val="single" w:sz="4" w:space="0" w:color="auto"/>
              <w:right w:val="single" w:sz="4" w:space="0" w:color="auto"/>
            </w:tcBorders>
            <w:vAlign w:val="center"/>
          </w:tcPr>
          <w:p w14:paraId="1DCC5EC3" w14:textId="77777777" w:rsidR="009A742C" w:rsidRPr="009A742C" w:rsidRDefault="009A742C" w:rsidP="00E519BB">
            <w:pPr>
              <w:spacing w:line="256" w:lineRule="auto"/>
              <w:jc w:val="center"/>
              <w:rPr>
                <w:color w:val="000000" w:themeColor="text1"/>
              </w:rPr>
            </w:pPr>
          </w:p>
        </w:tc>
      </w:tr>
      <w:tr w:rsidR="009A742C" w14:paraId="5A2126A9" w14:textId="77777777" w:rsidTr="00E519BB">
        <w:trPr>
          <w:trHeight w:val="810"/>
          <w:jc w:val="center"/>
        </w:trPr>
        <w:tc>
          <w:tcPr>
            <w:tcW w:w="421" w:type="dxa"/>
            <w:tcBorders>
              <w:top w:val="nil"/>
              <w:left w:val="single" w:sz="4" w:space="0" w:color="auto"/>
              <w:bottom w:val="single" w:sz="4" w:space="0" w:color="auto"/>
              <w:right w:val="single" w:sz="4" w:space="0" w:color="auto"/>
            </w:tcBorders>
            <w:vAlign w:val="center"/>
            <w:hideMark/>
          </w:tcPr>
          <w:p w14:paraId="1EFD53A5" w14:textId="77777777" w:rsidR="009A742C" w:rsidRDefault="009A742C" w:rsidP="00E519BB">
            <w:pPr>
              <w:spacing w:line="256" w:lineRule="auto"/>
              <w:jc w:val="center"/>
            </w:pPr>
            <w:r>
              <w:t>1</w:t>
            </w:r>
          </w:p>
        </w:tc>
        <w:tc>
          <w:tcPr>
            <w:tcW w:w="7371" w:type="dxa"/>
            <w:tcBorders>
              <w:top w:val="nil"/>
              <w:left w:val="nil"/>
              <w:bottom w:val="single" w:sz="4" w:space="0" w:color="auto"/>
              <w:right w:val="single" w:sz="4" w:space="0" w:color="auto"/>
            </w:tcBorders>
            <w:vAlign w:val="center"/>
            <w:hideMark/>
          </w:tcPr>
          <w:p w14:paraId="777EB6BB" w14:textId="77777777" w:rsidR="009A742C" w:rsidRDefault="009A742C" w:rsidP="00E519BB">
            <w:pPr>
              <w:spacing w:line="256" w:lineRule="auto"/>
              <w:rPr>
                <w:b/>
                <w:color w:val="000000"/>
              </w:rPr>
            </w:pPr>
            <w:proofErr w:type="spellStart"/>
            <w:r>
              <w:rPr>
                <w:b/>
                <w:color w:val="000000"/>
              </w:rPr>
              <w:t>Dekanian</w:t>
            </w:r>
            <w:proofErr w:type="spellEnd"/>
            <w:r>
              <w:rPr>
                <w:b/>
                <w:color w:val="000000"/>
              </w:rPr>
              <w:t xml:space="preserve"> </w:t>
            </w:r>
            <w:proofErr w:type="spellStart"/>
            <w:r>
              <w:rPr>
                <w:b/>
                <w:color w:val="000000"/>
              </w:rPr>
              <w:t>triheksylotetradecylofosfoniowy</w:t>
            </w:r>
            <w:proofErr w:type="spellEnd"/>
            <w:r>
              <w:rPr>
                <w:b/>
                <w:color w:val="000000"/>
              </w:rPr>
              <w:t xml:space="preserve"> </w:t>
            </w:r>
          </w:p>
          <w:p w14:paraId="53352350" w14:textId="77777777" w:rsidR="009A742C" w:rsidRDefault="009A742C" w:rsidP="00E519BB">
            <w:pPr>
              <w:spacing w:line="256" w:lineRule="auto"/>
            </w:pPr>
            <w:r>
              <w:t xml:space="preserve">Czystość min. 95.0% na podstawienie badań NMR </w:t>
            </w:r>
          </w:p>
          <w:tbl>
            <w:tblPr>
              <w:tblW w:w="0" w:type="dxa"/>
              <w:tblCellSpacing w:w="0" w:type="dxa"/>
              <w:tblLayout w:type="fixed"/>
              <w:tblCellMar>
                <w:left w:w="0" w:type="dxa"/>
                <w:right w:w="0" w:type="dxa"/>
              </w:tblCellMar>
              <w:tblLook w:val="04A0" w:firstRow="1" w:lastRow="0" w:firstColumn="1" w:lastColumn="0" w:noHBand="0" w:noVBand="1"/>
            </w:tblPr>
            <w:tblGrid>
              <w:gridCol w:w="2313"/>
              <w:gridCol w:w="20"/>
              <w:gridCol w:w="6891"/>
            </w:tblGrid>
            <w:tr w:rsidR="009A742C" w14:paraId="0537A338" w14:textId="77777777" w:rsidTr="00E519BB">
              <w:trPr>
                <w:tblCellSpacing w:w="0" w:type="dxa"/>
              </w:trPr>
              <w:tc>
                <w:tcPr>
                  <w:tcW w:w="2313" w:type="dxa"/>
                  <w:vAlign w:val="center"/>
                  <w:hideMark/>
                </w:tcPr>
                <w:p w14:paraId="389885CF" w14:textId="77777777" w:rsidR="009A742C" w:rsidRDefault="009A742C" w:rsidP="00E519BB">
                  <w:pPr>
                    <w:spacing w:line="256" w:lineRule="auto"/>
                  </w:pPr>
                  <w:r>
                    <w:t xml:space="preserve">Opakowanie 50g </w:t>
                  </w:r>
                </w:p>
              </w:tc>
              <w:tc>
                <w:tcPr>
                  <w:tcW w:w="10" w:type="dxa"/>
                </w:tcPr>
                <w:p w14:paraId="4E52368E" w14:textId="77777777" w:rsidR="009A742C" w:rsidRDefault="009A742C" w:rsidP="00E519BB">
                  <w:pPr>
                    <w:spacing w:line="256" w:lineRule="auto"/>
                  </w:pPr>
                </w:p>
              </w:tc>
              <w:tc>
                <w:tcPr>
                  <w:tcW w:w="6891" w:type="dxa"/>
                  <w:vAlign w:val="center"/>
                </w:tcPr>
                <w:p w14:paraId="4303D60E" w14:textId="77777777" w:rsidR="009A742C" w:rsidRDefault="009A742C" w:rsidP="00E519BB">
                  <w:pPr>
                    <w:spacing w:line="256" w:lineRule="auto"/>
                  </w:pPr>
                </w:p>
              </w:tc>
            </w:tr>
          </w:tbl>
          <w:p w14:paraId="427D3D70" w14:textId="77777777" w:rsidR="009A742C" w:rsidRDefault="009A742C" w:rsidP="00E519BB">
            <w:pPr>
              <w:spacing w:line="256" w:lineRule="auto"/>
              <w:rPr>
                <w:rFonts w:asciiTheme="minorHAnsi" w:hAnsiTheme="minorHAnsi" w:cstheme="minorBidi"/>
                <w:sz w:val="22"/>
                <w:szCs w:val="22"/>
                <w:lang w:eastAsia="en-US"/>
              </w:rPr>
            </w:pPr>
          </w:p>
        </w:tc>
        <w:tc>
          <w:tcPr>
            <w:tcW w:w="708" w:type="dxa"/>
            <w:tcBorders>
              <w:top w:val="nil"/>
              <w:left w:val="nil"/>
              <w:bottom w:val="single" w:sz="4" w:space="0" w:color="auto"/>
              <w:right w:val="single" w:sz="4" w:space="0" w:color="auto"/>
            </w:tcBorders>
            <w:noWrap/>
            <w:vAlign w:val="center"/>
            <w:hideMark/>
          </w:tcPr>
          <w:p w14:paraId="59AABDF7"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06468320" w14:textId="77777777" w:rsidR="009A742C" w:rsidRDefault="009A742C" w:rsidP="00E519BB">
            <w:pPr>
              <w:spacing w:line="256" w:lineRule="auto"/>
              <w:jc w:val="center"/>
              <w:rPr>
                <w:color w:val="000000"/>
              </w:rPr>
            </w:pPr>
            <w:r>
              <w:rPr>
                <w:color w:val="000000"/>
              </w:rPr>
              <w:t>4</w:t>
            </w:r>
          </w:p>
        </w:tc>
      </w:tr>
      <w:tr w:rsidR="009A742C" w14:paraId="5077D67B" w14:textId="77777777" w:rsidTr="00E519BB">
        <w:trPr>
          <w:trHeight w:val="1297"/>
          <w:jc w:val="center"/>
        </w:trPr>
        <w:tc>
          <w:tcPr>
            <w:tcW w:w="421" w:type="dxa"/>
            <w:tcBorders>
              <w:top w:val="nil"/>
              <w:left w:val="single" w:sz="4" w:space="0" w:color="auto"/>
              <w:bottom w:val="single" w:sz="4" w:space="0" w:color="auto"/>
              <w:right w:val="single" w:sz="4" w:space="0" w:color="auto"/>
            </w:tcBorders>
            <w:vAlign w:val="center"/>
            <w:hideMark/>
          </w:tcPr>
          <w:p w14:paraId="44D4F889" w14:textId="77777777" w:rsidR="009A742C" w:rsidRDefault="009A742C" w:rsidP="00E519BB">
            <w:pPr>
              <w:spacing w:line="256" w:lineRule="auto"/>
              <w:jc w:val="center"/>
            </w:pPr>
            <w:r>
              <w:t>2</w:t>
            </w:r>
          </w:p>
        </w:tc>
        <w:tc>
          <w:tcPr>
            <w:tcW w:w="7371" w:type="dxa"/>
            <w:tcBorders>
              <w:top w:val="nil"/>
              <w:left w:val="nil"/>
              <w:bottom w:val="single" w:sz="4" w:space="0" w:color="auto"/>
              <w:right w:val="single" w:sz="4" w:space="0" w:color="auto"/>
            </w:tcBorders>
            <w:vAlign w:val="center"/>
            <w:hideMark/>
          </w:tcPr>
          <w:p w14:paraId="394F8320" w14:textId="77777777" w:rsidR="009A742C" w:rsidRDefault="009A742C" w:rsidP="00E519BB">
            <w:pPr>
              <w:spacing w:line="256" w:lineRule="auto"/>
              <w:rPr>
                <w:b/>
                <w:color w:val="000000"/>
              </w:rPr>
            </w:pPr>
            <w:r>
              <w:rPr>
                <w:b/>
                <w:color w:val="000000"/>
              </w:rPr>
              <w:t>Bis(2,4,4-trimetylopentylo)</w:t>
            </w:r>
            <w:proofErr w:type="spellStart"/>
            <w:r>
              <w:rPr>
                <w:b/>
                <w:color w:val="000000"/>
              </w:rPr>
              <w:t>fosfinian</w:t>
            </w:r>
            <w:proofErr w:type="spellEnd"/>
            <w:r>
              <w:rPr>
                <w:b/>
                <w:color w:val="000000"/>
              </w:rPr>
              <w:t xml:space="preserve"> </w:t>
            </w:r>
            <w:proofErr w:type="spellStart"/>
            <w:r>
              <w:rPr>
                <w:b/>
                <w:color w:val="000000"/>
              </w:rPr>
              <w:t>triheksylotetradecylofosfoniowy</w:t>
            </w:r>
            <w:proofErr w:type="spellEnd"/>
            <w:r>
              <w:rPr>
                <w:b/>
                <w:color w:val="000000"/>
              </w:rPr>
              <w:t xml:space="preserve"> </w:t>
            </w:r>
          </w:p>
          <w:p w14:paraId="3A6636EC" w14:textId="77777777" w:rsidR="009A742C" w:rsidRDefault="009A742C" w:rsidP="00E519BB">
            <w:pPr>
              <w:spacing w:line="256" w:lineRule="auto"/>
              <w:rPr>
                <w:color w:val="000000"/>
              </w:rPr>
            </w:pPr>
            <w:r>
              <w:rPr>
                <w:color w:val="000000"/>
              </w:rPr>
              <w:t>Czystość min. 90.0%</w:t>
            </w:r>
          </w:p>
          <w:p w14:paraId="7E55BC78" w14:textId="77777777" w:rsidR="009A742C" w:rsidRDefault="009A742C" w:rsidP="00E519BB">
            <w:pPr>
              <w:spacing w:line="256" w:lineRule="auto"/>
              <w:rPr>
                <w:color w:val="000000"/>
              </w:rPr>
            </w:pPr>
            <w:r>
              <w:rPr>
                <w:color w:val="000000"/>
              </w:rPr>
              <w:t>Zawartość wody max. 1.0%</w:t>
            </w:r>
          </w:p>
          <w:p w14:paraId="3A2C4566" w14:textId="77777777" w:rsidR="009A742C" w:rsidRDefault="009A742C" w:rsidP="00E519BB">
            <w:pPr>
              <w:spacing w:line="256" w:lineRule="auto"/>
              <w:rPr>
                <w:color w:val="000000"/>
              </w:rPr>
            </w:pPr>
            <w:r>
              <w:rPr>
                <w:color w:val="000000"/>
              </w:rPr>
              <w:t>Gęstość 0,895 g / ml w 20 ° C (dane literaturowe)</w:t>
            </w:r>
          </w:p>
          <w:tbl>
            <w:tblPr>
              <w:tblW w:w="0" w:type="auto"/>
              <w:tblCellSpacing w:w="0" w:type="dxa"/>
              <w:tblLayout w:type="fixed"/>
              <w:tblCellMar>
                <w:left w:w="0" w:type="dxa"/>
                <w:right w:w="0" w:type="dxa"/>
              </w:tblCellMar>
              <w:tblLook w:val="04A0" w:firstRow="1" w:lastRow="0" w:firstColumn="1" w:lastColumn="0" w:noHBand="0" w:noVBand="1"/>
            </w:tblPr>
            <w:tblGrid>
              <w:gridCol w:w="1361"/>
              <w:gridCol w:w="20"/>
              <w:gridCol w:w="20"/>
            </w:tblGrid>
            <w:tr w:rsidR="009A742C" w14:paraId="1E0F64B8" w14:textId="77777777" w:rsidTr="00E519BB">
              <w:trPr>
                <w:tblCellSpacing w:w="0" w:type="dxa"/>
              </w:trPr>
              <w:tc>
                <w:tcPr>
                  <w:tcW w:w="1361" w:type="dxa"/>
                  <w:vAlign w:val="center"/>
                  <w:hideMark/>
                </w:tcPr>
                <w:p w14:paraId="4F6F32FE" w14:textId="77777777" w:rsidR="009A742C" w:rsidRDefault="009A742C" w:rsidP="00E519BB">
                  <w:pPr>
                    <w:spacing w:line="256" w:lineRule="auto"/>
                    <w:rPr>
                      <w:color w:val="000000"/>
                    </w:rPr>
                  </w:pPr>
                  <w:r>
                    <w:rPr>
                      <w:color w:val="000000"/>
                    </w:rPr>
                    <w:t xml:space="preserve">Opakowanie 50g </w:t>
                  </w:r>
                </w:p>
              </w:tc>
              <w:tc>
                <w:tcPr>
                  <w:tcW w:w="6" w:type="dxa"/>
                </w:tcPr>
                <w:p w14:paraId="78042B69" w14:textId="77777777" w:rsidR="009A742C" w:rsidRDefault="009A742C" w:rsidP="00E519BB">
                  <w:pPr>
                    <w:spacing w:line="256" w:lineRule="auto"/>
                    <w:rPr>
                      <w:color w:val="000000"/>
                    </w:rPr>
                  </w:pPr>
                </w:p>
              </w:tc>
              <w:tc>
                <w:tcPr>
                  <w:tcW w:w="6" w:type="dxa"/>
                  <w:vAlign w:val="center"/>
                </w:tcPr>
                <w:p w14:paraId="530265FC" w14:textId="77777777" w:rsidR="009A742C" w:rsidRDefault="009A742C" w:rsidP="00E519BB">
                  <w:pPr>
                    <w:spacing w:line="256" w:lineRule="auto"/>
                    <w:rPr>
                      <w:color w:val="000000"/>
                    </w:rPr>
                  </w:pPr>
                </w:p>
              </w:tc>
            </w:tr>
          </w:tbl>
          <w:p w14:paraId="4F979719" w14:textId="77777777" w:rsidR="009A742C" w:rsidRDefault="009A742C" w:rsidP="00E519BB">
            <w:pPr>
              <w:spacing w:line="256" w:lineRule="auto"/>
              <w:rPr>
                <w:color w:val="000000"/>
              </w:rPr>
            </w:pPr>
          </w:p>
        </w:tc>
        <w:tc>
          <w:tcPr>
            <w:tcW w:w="708" w:type="dxa"/>
            <w:tcBorders>
              <w:top w:val="nil"/>
              <w:left w:val="nil"/>
              <w:bottom w:val="single" w:sz="4" w:space="0" w:color="auto"/>
              <w:right w:val="single" w:sz="4" w:space="0" w:color="auto"/>
            </w:tcBorders>
            <w:noWrap/>
            <w:vAlign w:val="center"/>
            <w:hideMark/>
          </w:tcPr>
          <w:p w14:paraId="058C7307"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782577F4" w14:textId="77777777" w:rsidR="009A742C" w:rsidRDefault="009A742C" w:rsidP="00E519BB">
            <w:pPr>
              <w:spacing w:line="256" w:lineRule="auto"/>
              <w:jc w:val="center"/>
              <w:rPr>
                <w:color w:val="000000"/>
              </w:rPr>
            </w:pPr>
            <w:r>
              <w:rPr>
                <w:color w:val="000000"/>
              </w:rPr>
              <w:t>6</w:t>
            </w:r>
          </w:p>
        </w:tc>
      </w:tr>
      <w:tr w:rsidR="009A742C" w14:paraId="0E8D88E5" w14:textId="77777777" w:rsidTr="00E519BB">
        <w:trPr>
          <w:trHeight w:val="1274"/>
          <w:jc w:val="center"/>
        </w:trPr>
        <w:tc>
          <w:tcPr>
            <w:tcW w:w="421" w:type="dxa"/>
            <w:tcBorders>
              <w:top w:val="nil"/>
              <w:left w:val="single" w:sz="4" w:space="0" w:color="auto"/>
              <w:bottom w:val="single" w:sz="4" w:space="0" w:color="auto"/>
              <w:right w:val="single" w:sz="4" w:space="0" w:color="auto"/>
            </w:tcBorders>
            <w:vAlign w:val="center"/>
            <w:hideMark/>
          </w:tcPr>
          <w:p w14:paraId="206C1CDA" w14:textId="77777777" w:rsidR="009A742C" w:rsidRDefault="009A742C" w:rsidP="00E519BB">
            <w:pPr>
              <w:spacing w:line="256" w:lineRule="auto"/>
              <w:jc w:val="center"/>
            </w:pPr>
            <w:r>
              <w:t>3</w:t>
            </w:r>
          </w:p>
        </w:tc>
        <w:tc>
          <w:tcPr>
            <w:tcW w:w="7371" w:type="dxa"/>
            <w:tcBorders>
              <w:top w:val="nil"/>
              <w:left w:val="nil"/>
              <w:bottom w:val="single" w:sz="4" w:space="0" w:color="auto"/>
              <w:right w:val="single" w:sz="4" w:space="0" w:color="auto"/>
            </w:tcBorders>
            <w:vAlign w:val="center"/>
            <w:hideMark/>
          </w:tcPr>
          <w:p w14:paraId="6E9BADCF" w14:textId="77777777" w:rsidR="009A742C" w:rsidRDefault="009A742C" w:rsidP="00E519BB">
            <w:pPr>
              <w:spacing w:line="256" w:lineRule="auto"/>
              <w:rPr>
                <w:b/>
                <w:color w:val="000000"/>
              </w:rPr>
            </w:pPr>
            <w:r>
              <w:rPr>
                <w:b/>
                <w:color w:val="000000"/>
              </w:rPr>
              <w:t xml:space="preserve">Chlorek </w:t>
            </w:r>
            <w:proofErr w:type="spellStart"/>
            <w:r>
              <w:rPr>
                <w:b/>
                <w:color w:val="000000"/>
              </w:rPr>
              <w:t>triheksylotetradecylofosfoniowy</w:t>
            </w:r>
            <w:proofErr w:type="spellEnd"/>
          </w:p>
          <w:p w14:paraId="6567DD80" w14:textId="77777777" w:rsidR="009A742C" w:rsidRDefault="009A742C" w:rsidP="00E519BB">
            <w:pPr>
              <w:spacing w:line="256" w:lineRule="auto"/>
              <w:rPr>
                <w:color w:val="000000"/>
              </w:rPr>
            </w:pPr>
            <w:r>
              <w:rPr>
                <w:color w:val="000000"/>
              </w:rPr>
              <w:t xml:space="preserve">Czystość min. 99.7% na podstawienie badań NMR </w:t>
            </w:r>
          </w:p>
          <w:p w14:paraId="5CA968B7" w14:textId="77777777" w:rsidR="009A742C" w:rsidRDefault="009A742C" w:rsidP="00E519BB">
            <w:pPr>
              <w:spacing w:line="256" w:lineRule="auto"/>
              <w:rPr>
                <w:color w:val="000000"/>
              </w:rPr>
            </w:pPr>
            <w:r>
              <w:rPr>
                <w:color w:val="000000"/>
              </w:rPr>
              <w:t xml:space="preserve">Zawartość wody max. 0,3 % </w:t>
            </w:r>
          </w:p>
          <w:p w14:paraId="6A231FED" w14:textId="77777777" w:rsidR="009A742C" w:rsidRDefault="009A742C" w:rsidP="00E519BB">
            <w:pPr>
              <w:spacing w:line="256" w:lineRule="auto"/>
              <w:rPr>
                <w:color w:val="000000"/>
              </w:rPr>
            </w:pPr>
            <w:r>
              <w:rPr>
                <w:color w:val="000000"/>
              </w:rPr>
              <w:t>Gęstość 0,895 g / ml w 25 ° C</w:t>
            </w:r>
          </w:p>
          <w:tbl>
            <w:tblPr>
              <w:tblW w:w="0" w:type="auto"/>
              <w:tblCellSpacing w:w="0" w:type="dxa"/>
              <w:tblLayout w:type="fixed"/>
              <w:tblCellMar>
                <w:left w:w="0" w:type="dxa"/>
                <w:right w:w="0" w:type="dxa"/>
              </w:tblCellMar>
              <w:tblLook w:val="04A0" w:firstRow="1" w:lastRow="0" w:firstColumn="1" w:lastColumn="0" w:noHBand="0" w:noVBand="1"/>
            </w:tblPr>
            <w:tblGrid>
              <w:gridCol w:w="2317"/>
              <w:gridCol w:w="20"/>
              <w:gridCol w:w="20"/>
            </w:tblGrid>
            <w:tr w:rsidR="009A742C" w14:paraId="1A9BB15C" w14:textId="77777777" w:rsidTr="00E519BB">
              <w:trPr>
                <w:tblCellSpacing w:w="0" w:type="dxa"/>
              </w:trPr>
              <w:tc>
                <w:tcPr>
                  <w:tcW w:w="2317" w:type="dxa"/>
                  <w:vAlign w:val="center"/>
                  <w:hideMark/>
                </w:tcPr>
                <w:p w14:paraId="608CB311" w14:textId="77777777" w:rsidR="009A742C" w:rsidRDefault="009A742C" w:rsidP="00E519BB">
                  <w:pPr>
                    <w:spacing w:line="256" w:lineRule="auto"/>
                    <w:rPr>
                      <w:color w:val="000000"/>
                    </w:rPr>
                  </w:pPr>
                  <w:r>
                    <w:rPr>
                      <w:color w:val="000000"/>
                    </w:rPr>
                    <w:t xml:space="preserve">Opakowanie 50g </w:t>
                  </w:r>
                </w:p>
              </w:tc>
              <w:tc>
                <w:tcPr>
                  <w:tcW w:w="6" w:type="dxa"/>
                </w:tcPr>
                <w:p w14:paraId="10BE8991" w14:textId="77777777" w:rsidR="009A742C" w:rsidRDefault="009A742C" w:rsidP="00E519BB">
                  <w:pPr>
                    <w:spacing w:line="256" w:lineRule="auto"/>
                    <w:rPr>
                      <w:color w:val="000000"/>
                    </w:rPr>
                  </w:pPr>
                </w:p>
              </w:tc>
              <w:tc>
                <w:tcPr>
                  <w:tcW w:w="6" w:type="dxa"/>
                  <w:vAlign w:val="center"/>
                </w:tcPr>
                <w:p w14:paraId="78B032D9" w14:textId="77777777" w:rsidR="009A742C" w:rsidRDefault="009A742C" w:rsidP="00E519BB">
                  <w:pPr>
                    <w:spacing w:line="256" w:lineRule="auto"/>
                    <w:rPr>
                      <w:color w:val="000000"/>
                    </w:rPr>
                  </w:pPr>
                </w:p>
              </w:tc>
            </w:tr>
          </w:tbl>
          <w:p w14:paraId="61EFDA15" w14:textId="77777777" w:rsidR="009A742C" w:rsidRDefault="009A742C" w:rsidP="00E519BB">
            <w:pPr>
              <w:spacing w:line="256" w:lineRule="auto"/>
              <w:rPr>
                <w:b/>
                <w:color w:val="000000"/>
              </w:rPr>
            </w:pPr>
          </w:p>
        </w:tc>
        <w:tc>
          <w:tcPr>
            <w:tcW w:w="708" w:type="dxa"/>
            <w:tcBorders>
              <w:top w:val="nil"/>
              <w:left w:val="nil"/>
              <w:bottom w:val="single" w:sz="4" w:space="0" w:color="auto"/>
              <w:right w:val="single" w:sz="4" w:space="0" w:color="auto"/>
            </w:tcBorders>
            <w:noWrap/>
            <w:vAlign w:val="center"/>
            <w:hideMark/>
          </w:tcPr>
          <w:p w14:paraId="498E324B"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6F2C38D7" w14:textId="77777777" w:rsidR="009A742C" w:rsidRDefault="009A742C" w:rsidP="00E519BB">
            <w:pPr>
              <w:spacing w:line="256" w:lineRule="auto"/>
              <w:jc w:val="center"/>
              <w:rPr>
                <w:color w:val="000000"/>
              </w:rPr>
            </w:pPr>
            <w:r>
              <w:rPr>
                <w:color w:val="000000"/>
              </w:rPr>
              <w:t>10</w:t>
            </w:r>
          </w:p>
        </w:tc>
      </w:tr>
      <w:tr w:rsidR="009A742C" w14:paraId="70EB00AB" w14:textId="77777777" w:rsidTr="00E519BB">
        <w:trPr>
          <w:trHeight w:val="548"/>
          <w:jc w:val="center"/>
        </w:trPr>
        <w:tc>
          <w:tcPr>
            <w:tcW w:w="421" w:type="dxa"/>
            <w:tcBorders>
              <w:top w:val="nil"/>
              <w:left w:val="single" w:sz="4" w:space="0" w:color="auto"/>
              <w:bottom w:val="single" w:sz="4" w:space="0" w:color="auto"/>
              <w:right w:val="single" w:sz="4" w:space="0" w:color="auto"/>
            </w:tcBorders>
            <w:vAlign w:val="center"/>
            <w:hideMark/>
          </w:tcPr>
          <w:p w14:paraId="66C9652C" w14:textId="77777777" w:rsidR="009A742C" w:rsidRDefault="009A742C" w:rsidP="00E519BB">
            <w:pPr>
              <w:spacing w:line="256" w:lineRule="auto"/>
              <w:jc w:val="center"/>
            </w:pPr>
            <w:r>
              <w:t>4</w:t>
            </w:r>
          </w:p>
        </w:tc>
        <w:tc>
          <w:tcPr>
            <w:tcW w:w="7371" w:type="dxa"/>
            <w:tcBorders>
              <w:top w:val="nil"/>
              <w:left w:val="nil"/>
              <w:bottom w:val="single" w:sz="4" w:space="0" w:color="auto"/>
              <w:right w:val="single" w:sz="4" w:space="0" w:color="auto"/>
            </w:tcBorders>
            <w:vAlign w:val="center"/>
            <w:hideMark/>
          </w:tcPr>
          <w:p w14:paraId="573B3AB9" w14:textId="77777777" w:rsidR="009A742C" w:rsidRDefault="009A742C" w:rsidP="00E519BB">
            <w:pPr>
              <w:spacing w:line="256" w:lineRule="auto"/>
              <w:rPr>
                <w:b/>
                <w:color w:val="000000"/>
              </w:rPr>
            </w:pPr>
            <w:r>
              <w:rPr>
                <w:b/>
                <w:color w:val="000000"/>
              </w:rPr>
              <w:t xml:space="preserve">Sól potasowa kwasu </w:t>
            </w:r>
            <w:proofErr w:type="spellStart"/>
            <w:r>
              <w:rPr>
                <w:b/>
                <w:color w:val="000000"/>
              </w:rPr>
              <w:t>heptadecafluorooktanosulfonowego</w:t>
            </w:r>
            <w:proofErr w:type="spellEnd"/>
          </w:p>
          <w:p w14:paraId="1648C112" w14:textId="77777777" w:rsidR="009A742C" w:rsidRDefault="009A742C" w:rsidP="00E519BB">
            <w:pPr>
              <w:spacing w:line="256" w:lineRule="auto"/>
              <w:rPr>
                <w:b/>
                <w:color w:val="FF0000"/>
              </w:rPr>
            </w:pPr>
            <w:r>
              <w:rPr>
                <w:color w:val="000000"/>
              </w:rPr>
              <w:t>Czystość min. 98%, Opakowanie: 10g</w:t>
            </w:r>
          </w:p>
        </w:tc>
        <w:tc>
          <w:tcPr>
            <w:tcW w:w="708" w:type="dxa"/>
            <w:tcBorders>
              <w:top w:val="nil"/>
              <w:left w:val="nil"/>
              <w:bottom w:val="single" w:sz="4" w:space="0" w:color="auto"/>
              <w:right w:val="single" w:sz="4" w:space="0" w:color="auto"/>
            </w:tcBorders>
            <w:noWrap/>
            <w:vAlign w:val="center"/>
            <w:hideMark/>
          </w:tcPr>
          <w:p w14:paraId="00239EAB"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718AB267" w14:textId="77777777" w:rsidR="009A742C" w:rsidRDefault="009A742C" w:rsidP="00E519BB">
            <w:pPr>
              <w:spacing w:line="256" w:lineRule="auto"/>
              <w:jc w:val="center"/>
              <w:rPr>
                <w:color w:val="000000"/>
              </w:rPr>
            </w:pPr>
            <w:r>
              <w:rPr>
                <w:color w:val="000000"/>
              </w:rPr>
              <w:t>1</w:t>
            </w:r>
          </w:p>
        </w:tc>
      </w:tr>
      <w:tr w:rsidR="009A742C" w14:paraId="32FAC72E" w14:textId="77777777" w:rsidTr="00E519BB">
        <w:trPr>
          <w:trHeight w:val="556"/>
          <w:jc w:val="center"/>
        </w:trPr>
        <w:tc>
          <w:tcPr>
            <w:tcW w:w="421" w:type="dxa"/>
            <w:tcBorders>
              <w:top w:val="nil"/>
              <w:left w:val="single" w:sz="4" w:space="0" w:color="auto"/>
              <w:bottom w:val="single" w:sz="4" w:space="0" w:color="auto"/>
              <w:right w:val="single" w:sz="4" w:space="0" w:color="auto"/>
            </w:tcBorders>
            <w:vAlign w:val="center"/>
            <w:hideMark/>
          </w:tcPr>
          <w:p w14:paraId="028593E4" w14:textId="77777777" w:rsidR="009A742C" w:rsidRDefault="009A742C" w:rsidP="00E519BB">
            <w:pPr>
              <w:spacing w:line="256" w:lineRule="auto"/>
              <w:jc w:val="center"/>
            </w:pPr>
            <w:r>
              <w:t>5</w:t>
            </w:r>
          </w:p>
        </w:tc>
        <w:tc>
          <w:tcPr>
            <w:tcW w:w="7371" w:type="dxa"/>
            <w:tcBorders>
              <w:top w:val="nil"/>
              <w:left w:val="nil"/>
              <w:bottom w:val="single" w:sz="4" w:space="0" w:color="auto"/>
              <w:right w:val="single" w:sz="4" w:space="0" w:color="auto"/>
            </w:tcBorders>
            <w:vAlign w:val="center"/>
            <w:hideMark/>
          </w:tcPr>
          <w:p w14:paraId="5987375E" w14:textId="77777777" w:rsidR="009A742C" w:rsidRDefault="009A742C" w:rsidP="00E519BB">
            <w:pPr>
              <w:spacing w:line="256" w:lineRule="auto"/>
              <w:rPr>
                <w:rFonts w:cstheme="minorHAnsi"/>
                <w:b/>
                <w:color w:val="000000" w:themeColor="text1"/>
              </w:rPr>
            </w:pPr>
            <w:r>
              <w:rPr>
                <w:rFonts w:cstheme="minorHAnsi"/>
                <w:b/>
                <w:color w:val="000000" w:themeColor="text1"/>
              </w:rPr>
              <w:t xml:space="preserve">Kwas </w:t>
            </w:r>
            <w:proofErr w:type="spellStart"/>
            <w:r>
              <w:rPr>
                <w:rFonts w:cstheme="minorHAnsi"/>
                <w:b/>
                <w:color w:val="000000" w:themeColor="text1"/>
              </w:rPr>
              <w:t>perfluorooktanowy</w:t>
            </w:r>
            <w:proofErr w:type="spellEnd"/>
            <w:r>
              <w:rPr>
                <w:rFonts w:cstheme="minorHAnsi"/>
                <w:b/>
                <w:color w:val="000000" w:themeColor="text1"/>
              </w:rPr>
              <w:t xml:space="preserve"> </w:t>
            </w:r>
          </w:p>
          <w:p w14:paraId="3363EB11" w14:textId="77777777" w:rsidR="009A742C" w:rsidRDefault="009A742C" w:rsidP="00E519BB">
            <w:pPr>
              <w:spacing w:line="256" w:lineRule="auto"/>
              <w:rPr>
                <w:b/>
                <w:color w:val="FF0000"/>
              </w:rPr>
            </w:pPr>
            <w:r>
              <w:rPr>
                <w:color w:val="000000"/>
              </w:rPr>
              <w:t>Czystość min. 95%, Opakowanie: 5g</w:t>
            </w:r>
          </w:p>
        </w:tc>
        <w:tc>
          <w:tcPr>
            <w:tcW w:w="708" w:type="dxa"/>
            <w:tcBorders>
              <w:top w:val="nil"/>
              <w:left w:val="nil"/>
              <w:bottom w:val="single" w:sz="4" w:space="0" w:color="auto"/>
              <w:right w:val="single" w:sz="4" w:space="0" w:color="auto"/>
            </w:tcBorders>
            <w:noWrap/>
            <w:vAlign w:val="center"/>
            <w:hideMark/>
          </w:tcPr>
          <w:p w14:paraId="1B3DB475"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2940B8B5" w14:textId="77777777" w:rsidR="009A742C" w:rsidRDefault="009A742C" w:rsidP="00E519BB">
            <w:pPr>
              <w:spacing w:line="256" w:lineRule="auto"/>
              <w:jc w:val="center"/>
              <w:rPr>
                <w:color w:val="000000"/>
              </w:rPr>
            </w:pPr>
            <w:r>
              <w:rPr>
                <w:color w:val="000000"/>
              </w:rPr>
              <w:t>2</w:t>
            </w:r>
          </w:p>
        </w:tc>
      </w:tr>
      <w:tr w:rsidR="009A742C" w:rsidRPr="009A742C" w14:paraId="7F4561BA" w14:textId="77777777" w:rsidTr="00E519BB">
        <w:trPr>
          <w:trHeight w:val="485"/>
          <w:jc w:val="center"/>
        </w:trPr>
        <w:tc>
          <w:tcPr>
            <w:tcW w:w="421" w:type="dxa"/>
            <w:tcBorders>
              <w:top w:val="nil"/>
              <w:left w:val="single" w:sz="4" w:space="0" w:color="auto"/>
              <w:bottom w:val="single" w:sz="4" w:space="0" w:color="auto"/>
              <w:right w:val="single" w:sz="4" w:space="0" w:color="auto"/>
            </w:tcBorders>
            <w:vAlign w:val="center"/>
          </w:tcPr>
          <w:p w14:paraId="59B7F7DE" w14:textId="77777777" w:rsidR="009A742C" w:rsidRPr="009A742C" w:rsidRDefault="009A742C" w:rsidP="00E519BB">
            <w:pPr>
              <w:spacing w:line="256" w:lineRule="auto"/>
              <w:jc w:val="center"/>
              <w:rPr>
                <w:color w:val="000000" w:themeColor="text1"/>
              </w:rPr>
            </w:pPr>
          </w:p>
        </w:tc>
        <w:tc>
          <w:tcPr>
            <w:tcW w:w="7371" w:type="dxa"/>
            <w:tcBorders>
              <w:top w:val="nil"/>
              <w:left w:val="nil"/>
              <w:bottom w:val="single" w:sz="4" w:space="0" w:color="auto"/>
              <w:right w:val="single" w:sz="4" w:space="0" w:color="auto"/>
            </w:tcBorders>
            <w:vAlign w:val="center"/>
            <w:hideMark/>
          </w:tcPr>
          <w:p w14:paraId="01ACD66B" w14:textId="3F8763B5" w:rsidR="009A742C" w:rsidRPr="009A742C" w:rsidRDefault="009A742C" w:rsidP="00E519BB">
            <w:pPr>
              <w:spacing w:line="256" w:lineRule="auto"/>
              <w:rPr>
                <w:rFonts w:cstheme="minorHAnsi"/>
                <w:b/>
                <w:color w:val="000000" w:themeColor="text1"/>
              </w:rPr>
            </w:pPr>
            <w:r w:rsidRPr="009A742C">
              <w:rPr>
                <w:rFonts w:cstheme="minorHAnsi"/>
                <w:b/>
                <w:color w:val="000000" w:themeColor="text1"/>
              </w:rPr>
              <w:t xml:space="preserve">Odczynniki chemiczne </w:t>
            </w:r>
          </w:p>
        </w:tc>
        <w:tc>
          <w:tcPr>
            <w:tcW w:w="708" w:type="dxa"/>
            <w:tcBorders>
              <w:top w:val="nil"/>
              <w:left w:val="nil"/>
              <w:bottom w:val="single" w:sz="4" w:space="0" w:color="auto"/>
              <w:right w:val="single" w:sz="4" w:space="0" w:color="auto"/>
            </w:tcBorders>
            <w:noWrap/>
          </w:tcPr>
          <w:p w14:paraId="5EAA8762" w14:textId="77777777" w:rsidR="009A742C" w:rsidRPr="009A742C" w:rsidRDefault="009A742C" w:rsidP="00E519BB">
            <w:pPr>
              <w:spacing w:line="256" w:lineRule="auto"/>
              <w:jc w:val="center"/>
              <w:rPr>
                <w:color w:val="000000" w:themeColor="text1"/>
              </w:rPr>
            </w:pPr>
          </w:p>
        </w:tc>
        <w:tc>
          <w:tcPr>
            <w:tcW w:w="562" w:type="dxa"/>
            <w:tcBorders>
              <w:top w:val="nil"/>
              <w:left w:val="nil"/>
              <w:bottom w:val="single" w:sz="4" w:space="0" w:color="auto"/>
              <w:right w:val="single" w:sz="4" w:space="0" w:color="auto"/>
            </w:tcBorders>
            <w:vAlign w:val="center"/>
          </w:tcPr>
          <w:p w14:paraId="4F18A381" w14:textId="77777777" w:rsidR="009A742C" w:rsidRPr="009A742C" w:rsidRDefault="009A742C" w:rsidP="00E519BB">
            <w:pPr>
              <w:spacing w:line="256" w:lineRule="auto"/>
              <w:jc w:val="center"/>
              <w:rPr>
                <w:color w:val="000000" w:themeColor="text1"/>
              </w:rPr>
            </w:pPr>
          </w:p>
        </w:tc>
      </w:tr>
      <w:tr w:rsidR="009A742C" w14:paraId="7A79B247" w14:textId="77777777" w:rsidTr="00E519BB">
        <w:trPr>
          <w:trHeight w:val="2898"/>
          <w:jc w:val="center"/>
        </w:trPr>
        <w:tc>
          <w:tcPr>
            <w:tcW w:w="421" w:type="dxa"/>
            <w:tcBorders>
              <w:top w:val="nil"/>
              <w:left w:val="single" w:sz="4" w:space="0" w:color="auto"/>
              <w:bottom w:val="single" w:sz="4" w:space="0" w:color="auto"/>
              <w:right w:val="single" w:sz="4" w:space="0" w:color="auto"/>
            </w:tcBorders>
            <w:vAlign w:val="center"/>
            <w:hideMark/>
          </w:tcPr>
          <w:p w14:paraId="23C322EB" w14:textId="77777777" w:rsidR="009A742C" w:rsidRDefault="009A742C" w:rsidP="00E519BB">
            <w:pPr>
              <w:spacing w:line="256" w:lineRule="auto"/>
              <w:jc w:val="center"/>
            </w:pPr>
            <w:r>
              <w:t>6</w:t>
            </w:r>
          </w:p>
        </w:tc>
        <w:tc>
          <w:tcPr>
            <w:tcW w:w="7371" w:type="dxa"/>
            <w:tcBorders>
              <w:top w:val="nil"/>
              <w:left w:val="nil"/>
              <w:bottom w:val="single" w:sz="4" w:space="0" w:color="auto"/>
              <w:right w:val="single" w:sz="4" w:space="0" w:color="auto"/>
            </w:tcBorders>
            <w:vAlign w:val="center"/>
            <w:hideMark/>
          </w:tcPr>
          <w:p w14:paraId="101F5F13" w14:textId="77777777" w:rsidR="009A742C" w:rsidRDefault="009A742C" w:rsidP="00E519BB">
            <w:pPr>
              <w:spacing w:line="256" w:lineRule="auto"/>
              <w:rPr>
                <w:b/>
                <w:color w:val="000000"/>
              </w:rPr>
            </w:pPr>
            <w:r>
              <w:rPr>
                <w:b/>
                <w:color w:val="000000"/>
              </w:rPr>
              <w:t xml:space="preserve">Kwas benzoesowy </w:t>
            </w:r>
          </w:p>
          <w:p w14:paraId="1E8F1D3E" w14:textId="77777777" w:rsidR="009A742C" w:rsidRDefault="009A742C" w:rsidP="00E519BB">
            <w:pPr>
              <w:spacing w:line="256" w:lineRule="auto"/>
              <w:rPr>
                <w:color w:val="000000"/>
              </w:rPr>
            </w:pPr>
            <w:r>
              <w:rPr>
                <w:color w:val="000000"/>
              </w:rPr>
              <w:t>Czystość min. 99%</w:t>
            </w:r>
          </w:p>
          <w:p w14:paraId="736195FB" w14:textId="77777777" w:rsidR="009A742C" w:rsidRDefault="009A742C" w:rsidP="00E519BB">
            <w:pPr>
              <w:spacing w:line="256" w:lineRule="auto"/>
              <w:rPr>
                <w:color w:val="000000"/>
              </w:rPr>
            </w:pPr>
            <w:r>
              <w:rPr>
                <w:color w:val="000000"/>
              </w:rPr>
              <w:t xml:space="preserve">Temperatura wrzenia 249 ° C (1013 </w:t>
            </w:r>
            <w:proofErr w:type="spellStart"/>
            <w:r>
              <w:rPr>
                <w:color w:val="000000"/>
              </w:rPr>
              <w:t>hPa</w:t>
            </w:r>
            <w:proofErr w:type="spellEnd"/>
            <w:r>
              <w:rPr>
                <w:color w:val="000000"/>
              </w:rPr>
              <w:t>)</w:t>
            </w:r>
            <w:r>
              <w:rPr>
                <w:color w:val="000000"/>
              </w:rPr>
              <w:br/>
              <w:t>Gęstość 1,321 g / cm3 (20 ° C)</w:t>
            </w:r>
            <w:r>
              <w:rPr>
                <w:color w:val="000000"/>
              </w:rPr>
              <w:br/>
              <w:t>Temperatura zapłonu 121 ° C</w:t>
            </w:r>
            <w:r>
              <w:rPr>
                <w:color w:val="000000"/>
              </w:rPr>
              <w:br/>
              <w:t>Temperatura samozapłonu 570 ° C</w:t>
            </w:r>
            <w:r>
              <w:rPr>
                <w:color w:val="000000"/>
              </w:rPr>
              <w:br/>
              <w:t>Temperatura topnienia 121 - 123 ° C</w:t>
            </w:r>
            <w:r>
              <w:rPr>
                <w:color w:val="000000"/>
              </w:rPr>
              <w:br/>
              <w:t xml:space="preserve">Wartość </w:t>
            </w:r>
            <w:proofErr w:type="spellStart"/>
            <w:r>
              <w:rPr>
                <w:color w:val="000000"/>
              </w:rPr>
              <w:t>pH</w:t>
            </w:r>
            <w:proofErr w:type="spellEnd"/>
            <w:r>
              <w:rPr>
                <w:color w:val="000000"/>
              </w:rPr>
              <w:t xml:space="preserve"> 2,5 - 3,5 (H₂O, 20 ° C) (roztwór nasycony)</w:t>
            </w:r>
            <w:r>
              <w:rPr>
                <w:color w:val="000000"/>
              </w:rPr>
              <w:br/>
              <w:t xml:space="preserve">Prężność par 0,001 </w:t>
            </w:r>
            <w:proofErr w:type="spellStart"/>
            <w:r>
              <w:rPr>
                <w:color w:val="000000"/>
              </w:rPr>
              <w:t>hPa</w:t>
            </w:r>
            <w:proofErr w:type="spellEnd"/>
            <w:r>
              <w:rPr>
                <w:color w:val="000000"/>
              </w:rPr>
              <w:t xml:space="preserve"> (20 ° C)</w:t>
            </w:r>
            <w:r>
              <w:rPr>
                <w:color w:val="000000"/>
              </w:rPr>
              <w:br/>
              <w:t>Gęstość nasypowa 500 kg / m3</w:t>
            </w:r>
            <w:r>
              <w:rPr>
                <w:color w:val="000000"/>
              </w:rPr>
              <w:br/>
              <w:t>Rozpuszczalność 2,9 g / l</w:t>
            </w:r>
          </w:p>
          <w:p w14:paraId="01C3C2D0" w14:textId="77777777" w:rsidR="009A742C" w:rsidRDefault="009A742C" w:rsidP="00E519BB">
            <w:pPr>
              <w:spacing w:line="256" w:lineRule="auto"/>
              <w:rPr>
                <w:color w:val="000000"/>
              </w:rPr>
            </w:pPr>
            <w:r>
              <w:rPr>
                <w:color w:val="000000"/>
              </w:rPr>
              <w:t>Opakowanie: 100g</w:t>
            </w:r>
          </w:p>
        </w:tc>
        <w:tc>
          <w:tcPr>
            <w:tcW w:w="708" w:type="dxa"/>
            <w:tcBorders>
              <w:top w:val="nil"/>
              <w:left w:val="nil"/>
              <w:bottom w:val="single" w:sz="4" w:space="0" w:color="auto"/>
              <w:right w:val="single" w:sz="4" w:space="0" w:color="auto"/>
            </w:tcBorders>
            <w:noWrap/>
            <w:vAlign w:val="center"/>
            <w:hideMark/>
          </w:tcPr>
          <w:p w14:paraId="4E154628"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213146E6" w14:textId="77777777" w:rsidR="009A742C" w:rsidRDefault="009A742C" w:rsidP="00E519BB">
            <w:pPr>
              <w:spacing w:line="256" w:lineRule="auto"/>
              <w:jc w:val="center"/>
              <w:rPr>
                <w:color w:val="000000"/>
              </w:rPr>
            </w:pPr>
            <w:r>
              <w:rPr>
                <w:color w:val="000000"/>
              </w:rPr>
              <w:t>2</w:t>
            </w:r>
          </w:p>
        </w:tc>
      </w:tr>
      <w:tr w:rsidR="009A742C" w14:paraId="4C7AB7FC" w14:textId="77777777" w:rsidTr="00E519BB">
        <w:trPr>
          <w:trHeight w:val="1974"/>
          <w:jc w:val="center"/>
        </w:trPr>
        <w:tc>
          <w:tcPr>
            <w:tcW w:w="421" w:type="dxa"/>
            <w:tcBorders>
              <w:top w:val="nil"/>
              <w:left w:val="single" w:sz="4" w:space="0" w:color="auto"/>
              <w:bottom w:val="single" w:sz="4" w:space="0" w:color="auto"/>
              <w:right w:val="single" w:sz="4" w:space="0" w:color="auto"/>
            </w:tcBorders>
            <w:vAlign w:val="center"/>
            <w:hideMark/>
          </w:tcPr>
          <w:p w14:paraId="29B94DFF" w14:textId="77777777" w:rsidR="009A742C" w:rsidRDefault="009A742C" w:rsidP="00E519BB">
            <w:pPr>
              <w:spacing w:line="256" w:lineRule="auto"/>
              <w:jc w:val="center"/>
            </w:pPr>
            <w:r>
              <w:t>7</w:t>
            </w:r>
          </w:p>
        </w:tc>
        <w:tc>
          <w:tcPr>
            <w:tcW w:w="7371" w:type="dxa"/>
            <w:tcBorders>
              <w:top w:val="nil"/>
              <w:left w:val="nil"/>
              <w:bottom w:val="single" w:sz="4" w:space="0" w:color="auto"/>
              <w:right w:val="single" w:sz="4" w:space="0" w:color="auto"/>
            </w:tcBorders>
            <w:vAlign w:val="center"/>
            <w:hideMark/>
          </w:tcPr>
          <w:p w14:paraId="44F20162" w14:textId="77777777" w:rsidR="009A742C" w:rsidRDefault="009A742C" w:rsidP="00E519BB">
            <w:pPr>
              <w:spacing w:line="256" w:lineRule="auto"/>
              <w:rPr>
                <w:b/>
                <w:color w:val="000000"/>
              </w:rPr>
            </w:pPr>
            <w:r>
              <w:rPr>
                <w:b/>
                <w:color w:val="000000"/>
              </w:rPr>
              <w:t xml:space="preserve">Kwas </w:t>
            </w:r>
            <w:proofErr w:type="spellStart"/>
            <w:r>
              <w:rPr>
                <w:b/>
                <w:color w:val="000000"/>
              </w:rPr>
              <w:t>piwalowy</w:t>
            </w:r>
            <w:proofErr w:type="spellEnd"/>
          </w:p>
          <w:p w14:paraId="132BECF6" w14:textId="77777777" w:rsidR="009A742C" w:rsidRDefault="009A742C" w:rsidP="00E519BB">
            <w:pPr>
              <w:spacing w:line="256" w:lineRule="auto"/>
              <w:rPr>
                <w:color w:val="000000"/>
              </w:rPr>
            </w:pPr>
            <w:r>
              <w:rPr>
                <w:color w:val="000000"/>
              </w:rPr>
              <w:t xml:space="preserve">Czystość min. 99.7% </w:t>
            </w:r>
          </w:p>
          <w:p w14:paraId="172E6379" w14:textId="77777777" w:rsidR="009A742C" w:rsidRDefault="009A742C" w:rsidP="00E519BB">
            <w:pPr>
              <w:spacing w:line="256" w:lineRule="auto"/>
              <w:rPr>
                <w:color w:val="000000"/>
              </w:rPr>
            </w:pPr>
            <w:r>
              <w:rPr>
                <w:color w:val="000000"/>
              </w:rPr>
              <w:t>Gęstość 102.13 g/mol</w:t>
            </w:r>
          </w:p>
          <w:p w14:paraId="69AAE515" w14:textId="77777777" w:rsidR="009A742C" w:rsidRDefault="009A742C" w:rsidP="00E519BB">
            <w:pPr>
              <w:spacing w:line="256" w:lineRule="auto"/>
              <w:rPr>
                <w:color w:val="000000"/>
              </w:rPr>
            </w:pPr>
            <w:r>
              <w:rPr>
                <w:color w:val="000000"/>
              </w:rPr>
              <w:t>temperatura topnienia 163-164 ° C (lit.)</w:t>
            </w:r>
            <w:r>
              <w:rPr>
                <w:color w:val="000000"/>
              </w:rPr>
              <w:br/>
              <w:t>temperatura topnienia 32-35 ° C (lit.)</w:t>
            </w:r>
            <w:r>
              <w:rPr>
                <w:color w:val="000000"/>
              </w:rPr>
              <w:br/>
              <w:t>Gęstość 0,889 g / ml w 25 ° C (lit.)</w:t>
            </w:r>
          </w:p>
          <w:p w14:paraId="5C234572" w14:textId="77777777" w:rsidR="009A742C" w:rsidRDefault="009A742C" w:rsidP="00E519BB">
            <w:pPr>
              <w:spacing w:line="256" w:lineRule="auto"/>
              <w:rPr>
                <w:color w:val="000000"/>
              </w:rPr>
            </w:pPr>
            <w:r>
              <w:rPr>
                <w:color w:val="000000"/>
              </w:rPr>
              <w:t xml:space="preserve">Kolor biały </w:t>
            </w:r>
          </w:p>
          <w:p w14:paraId="502C190E" w14:textId="77777777" w:rsidR="009A742C" w:rsidRDefault="009A742C" w:rsidP="00E519BB">
            <w:pPr>
              <w:spacing w:line="256" w:lineRule="auto"/>
              <w:rPr>
                <w:color w:val="000000"/>
              </w:rPr>
            </w:pPr>
            <w:r>
              <w:rPr>
                <w:color w:val="000000"/>
              </w:rPr>
              <w:t>Opakowanie: 100 ml</w:t>
            </w:r>
          </w:p>
        </w:tc>
        <w:tc>
          <w:tcPr>
            <w:tcW w:w="708" w:type="dxa"/>
            <w:tcBorders>
              <w:top w:val="nil"/>
              <w:left w:val="nil"/>
              <w:bottom w:val="single" w:sz="4" w:space="0" w:color="auto"/>
              <w:right w:val="single" w:sz="4" w:space="0" w:color="auto"/>
            </w:tcBorders>
            <w:noWrap/>
            <w:vAlign w:val="center"/>
            <w:hideMark/>
          </w:tcPr>
          <w:p w14:paraId="46CA047A" w14:textId="77777777" w:rsidR="009A742C" w:rsidRDefault="009A742C" w:rsidP="00E519BB">
            <w:pPr>
              <w:spacing w:line="256" w:lineRule="auto"/>
              <w:jc w:val="center"/>
            </w:pPr>
            <w:r>
              <w:t>Opak.</w:t>
            </w:r>
          </w:p>
        </w:tc>
        <w:tc>
          <w:tcPr>
            <w:tcW w:w="562" w:type="dxa"/>
            <w:tcBorders>
              <w:top w:val="nil"/>
              <w:left w:val="nil"/>
              <w:bottom w:val="single" w:sz="4" w:space="0" w:color="auto"/>
              <w:right w:val="single" w:sz="4" w:space="0" w:color="auto"/>
            </w:tcBorders>
            <w:vAlign w:val="center"/>
            <w:hideMark/>
          </w:tcPr>
          <w:p w14:paraId="4F1AA6B8" w14:textId="77777777" w:rsidR="009A742C" w:rsidRDefault="009A742C" w:rsidP="00E519BB">
            <w:pPr>
              <w:spacing w:line="256" w:lineRule="auto"/>
              <w:jc w:val="center"/>
              <w:rPr>
                <w:color w:val="000000"/>
              </w:rPr>
            </w:pPr>
            <w:r>
              <w:rPr>
                <w:color w:val="000000"/>
              </w:rPr>
              <w:t>2</w:t>
            </w:r>
          </w:p>
        </w:tc>
      </w:tr>
    </w:tbl>
    <w:p w14:paraId="219BEE36" w14:textId="58175D4D" w:rsidR="00293976" w:rsidRPr="00F42D33" w:rsidRDefault="009A742C" w:rsidP="004E4EB6">
      <w:pPr>
        <w:ind w:right="11"/>
        <w:jc w:val="right"/>
        <w:rPr>
          <w:color w:val="FF0000"/>
        </w:rPr>
      </w:pPr>
      <w:r w:rsidRPr="00F42D33">
        <w:rPr>
          <w:b/>
          <w:color w:val="FF0000"/>
        </w:rPr>
        <w:lastRenderedPageBreak/>
        <w:t>Z</w:t>
      </w:r>
      <w:r w:rsidR="004E4EB6" w:rsidRPr="00F42D33">
        <w:rPr>
          <w:b/>
          <w:color w:val="FF0000"/>
        </w:rPr>
        <w:t>ałącznik nr 2</w:t>
      </w:r>
    </w:p>
    <w:tbl>
      <w:tblPr>
        <w:tblpPr w:leftFromText="141" w:rightFromText="141" w:bottomFromText="160" w:vertAnchor="page" w:horzAnchor="margin" w:tblpY="1851"/>
        <w:tblW w:w="0" w:type="dxa"/>
        <w:tblLayout w:type="fixed"/>
        <w:tblCellMar>
          <w:left w:w="70" w:type="dxa"/>
          <w:right w:w="70" w:type="dxa"/>
        </w:tblCellMar>
        <w:tblLook w:val="04A0" w:firstRow="1" w:lastRow="0" w:firstColumn="1" w:lastColumn="0" w:noHBand="0" w:noVBand="1"/>
      </w:tblPr>
      <w:tblGrid>
        <w:gridCol w:w="637"/>
        <w:gridCol w:w="4820"/>
        <w:gridCol w:w="1559"/>
        <w:gridCol w:w="2268"/>
      </w:tblGrid>
      <w:tr w:rsidR="00F42D33" w:rsidRPr="00F42D33" w14:paraId="2CB2F141" w14:textId="77777777" w:rsidTr="005C7DE0">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tcPr>
          <w:p w14:paraId="760E64AE" w14:textId="397F67AE" w:rsidR="00293976" w:rsidRPr="00F42D33" w:rsidRDefault="00293976" w:rsidP="005C7DE0">
            <w:pPr>
              <w:jc w:val="right"/>
              <w:rPr>
                <w:b/>
                <w:color w:val="FF0000"/>
              </w:rPr>
            </w:pPr>
          </w:p>
          <w:p w14:paraId="213969F7" w14:textId="77777777" w:rsidR="00293976" w:rsidRPr="00F42D33" w:rsidRDefault="00293976" w:rsidP="005C7DE0">
            <w:pPr>
              <w:jc w:val="center"/>
              <w:rPr>
                <w:b/>
                <w:color w:val="FF0000"/>
              </w:rPr>
            </w:pPr>
            <w:r w:rsidRPr="00F42D33">
              <w:rPr>
                <w:b/>
                <w:color w:val="FF0000"/>
              </w:rPr>
              <w:t>PROTOKÓŁ ODBIORU SPRZĘTU</w:t>
            </w:r>
          </w:p>
          <w:p w14:paraId="32A2DADC" w14:textId="77777777" w:rsidR="00293976" w:rsidRPr="00F42D33" w:rsidRDefault="00293976" w:rsidP="005C7DE0">
            <w:pPr>
              <w:jc w:val="both"/>
              <w:rPr>
                <w:color w:val="FF0000"/>
              </w:rPr>
            </w:pPr>
          </w:p>
        </w:tc>
      </w:tr>
      <w:tr w:rsidR="00F42D33" w:rsidRPr="00F42D33" w14:paraId="4FB64CFC" w14:textId="77777777" w:rsidTr="005C7DE0">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14:paraId="67DE2174" w14:textId="77777777" w:rsidR="00293976" w:rsidRPr="00F42D33" w:rsidRDefault="00293976" w:rsidP="005C7DE0">
            <w:pPr>
              <w:jc w:val="both"/>
              <w:rPr>
                <w:color w:val="FF0000"/>
              </w:rPr>
            </w:pPr>
            <w:r w:rsidRPr="00F42D33">
              <w:rPr>
                <w:color w:val="FF0000"/>
              </w:rPr>
              <w:t xml:space="preserve">Zgodnie z umową nr …………………………………………… zawartą w dniu …………….... pomiędzy …………………………………………………………………………………………..……………………. a </w:t>
            </w:r>
            <w:r w:rsidRPr="00F42D33">
              <w:rPr>
                <w:b/>
                <w:color w:val="FF0000"/>
              </w:rPr>
              <w:t>Akademią Wojsk Lądowych</w:t>
            </w:r>
            <w:r w:rsidRPr="00F42D33">
              <w:rPr>
                <w:color w:val="FF0000"/>
              </w:rPr>
              <w:t xml:space="preserve"> </w:t>
            </w:r>
            <w:r w:rsidRPr="00F42D33">
              <w:rPr>
                <w:b/>
                <w:color w:val="FF0000"/>
              </w:rPr>
              <w:t>imienia generała Tadeusza Kościuszki we Wrocławiu</w:t>
            </w:r>
            <w:r w:rsidRPr="00F42D33">
              <w:rPr>
                <w:color w:val="FF0000"/>
              </w:rPr>
              <w:t>, odbył się odbiór …………………………………………………………………………. zgodnie z poniższą specyfikacją:</w:t>
            </w:r>
          </w:p>
        </w:tc>
      </w:tr>
      <w:tr w:rsidR="00F42D33" w:rsidRPr="00F42D33" w14:paraId="7FFBB1BC" w14:textId="77777777" w:rsidTr="005C7DE0">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FB44454" w14:textId="77777777" w:rsidR="00293976" w:rsidRPr="00F42D33" w:rsidRDefault="00293976" w:rsidP="005C7DE0">
            <w:pPr>
              <w:jc w:val="center"/>
              <w:rPr>
                <w:b/>
                <w:color w:val="FF0000"/>
              </w:rPr>
            </w:pPr>
            <w:r w:rsidRPr="00F42D33">
              <w:rPr>
                <w:b/>
                <w:color w:val="FF0000"/>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14:paraId="61AE09C1" w14:textId="77777777" w:rsidR="00293976" w:rsidRPr="00F42D33" w:rsidRDefault="00293976" w:rsidP="005C7DE0">
            <w:pPr>
              <w:jc w:val="center"/>
              <w:rPr>
                <w:b/>
                <w:color w:val="FF0000"/>
              </w:rPr>
            </w:pPr>
            <w:r w:rsidRPr="00F42D33">
              <w:rPr>
                <w:b/>
                <w:color w:val="FF0000"/>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B916A4" w14:textId="77777777" w:rsidR="00293976" w:rsidRPr="00F42D33" w:rsidRDefault="00293976" w:rsidP="005C7DE0">
            <w:pPr>
              <w:jc w:val="center"/>
              <w:rPr>
                <w:b/>
                <w:color w:val="FF0000"/>
              </w:rPr>
            </w:pPr>
            <w:r w:rsidRPr="00F42D33">
              <w:rPr>
                <w:b/>
                <w:color w:val="FF0000"/>
              </w:rPr>
              <w:t>Ilość</w:t>
            </w:r>
          </w:p>
          <w:p w14:paraId="13A67024" w14:textId="77777777" w:rsidR="00293976" w:rsidRPr="00F42D33" w:rsidRDefault="00293976" w:rsidP="005C7DE0">
            <w:pPr>
              <w:jc w:val="center"/>
              <w:rPr>
                <w:b/>
                <w:color w:val="FF0000"/>
              </w:rPr>
            </w:pPr>
            <w:r w:rsidRPr="00F42D33">
              <w:rPr>
                <w:b/>
                <w:color w:val="FF0000"/>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8D18B" w14:textId="77777777" w:rsidR="00293976" w:rsidRPr="00F42D33" w:rsidRDefault="00293976" w:rsidP="005C7DE0">
            <w:pPr>
              <w:jc w:val="center"/>
              <w:rPr>
                <w:b/>
                <w:color w:val="FF0000"/>
              </w:rPr>
            </w:pPr>
            <w:r w:rsidRPr="00F42D33">
              <w:rPr>
                <w:b/>
                <w:color w:val="FF0000"/>
              </w:rPr>
              <w:t>Uwagi</w:t>
            </w:r>
          </w:p>
        </w:tc>
      </w:tr>
      <w:tr w:rsidR="00F42D33" w:rsidRPr="00F42D33" w14:paraId="1819595A" w14:textId="77777777" w:rsidTr="005C7DE0">
        <w:trPr>
          <w:trHeight w:val="214"/>
        </w:trPr>
        <w:tc>
          <w:tcPr>
            <w:tcW w:w="637" w:type="dxa"/>
            <w:tcBorders>
              <w:top w:val="nil"/>
              <w:left w:val="single" w:sz="4" w:space="0" w:color="auto"/>
              <w:bottom w:val="single" w:sz="4" w:space="0" w:color="auto"/>
              <w:right w:val="single" w:sz="4" w:space="0" w:color="auto"/>
            </w:tcBorders>
            <w:vAlign w:val="center"/>
            <w:hideMark/>
          </w:tcPr>
          <w:p w14:paraId="75DE7D64" w14:textId="77777777" w:rsidR="00293976" w:rsidRPr="00F42D33" w:rsidRDefault="00293976" w:rsidP="005C7DE0">
            <w:pPr>
              <w:jc w:val="center"/>
              <w:rPr>
                <w:b/>
                <w:color w:val="FF0000"/>
              </w:rPr>
            </w:pPr>
            <w:r w:rsidRPr="00F42D33">
              <w:rPr>
                <w:b/>
                <w:color w:val="FF0000"/>
              </w:rPr>
              <w:t>1</w:t>
            </w:r>
          </w:p>
        </w:tc>
        <w:tc>
          <w:tcPr>
            <w:tcW w:w="4820" w:type="dxa"/>
            <w:tcBorders>
              <w:top w:val="nil"/>
              <w:left w:val="nil"/>
              <w:bottom w:val="single" w:sz="4" w:space="0" w:color="auto"/>
              <w:right w:val="single" w:sz="4" w:space="0" w:color="auto"/>
            </w:tcBorders>
            <w:vAlign w:val="center"/>
            <w:hideMark/>
          </w:tcPr>
          <w:p w14:paraId="737D6E85" w14:textId="77777777" w:rsidR="00293976" w:rsidRPr="00F42D33" w:rsidRDefault="00293976" w:rsidP="005C7DE0">
            <w:pPr>
              <w:jc w:val="center"/>
              <w:rPr>
                <w:b/>
                <w:color w:val="FF0000"/>
              </w:rPr>
            </w:pPr>
            <w:r w:rsidRPr="00F42D33">
              <w:rPr>
                <w:b/>
                <w:color w:val="FF0000"/>
              </w:rPr>
              <w:t>2</w:t>
            </w:r>
          </w:p>
        </w:tc>
        <w:tc>
          <w:tcPr>
            <w:tcW w:w="1559" w:type="dxa"/>
            <w:tcBorders>
              <w:top w:val="nil"/>
              <w:left w:val="nil"/>
              <w:bottom w:val="single" w:sz="4" w:space="0" w:color="auto"/>
              <w:right w:val="single" w:sz="4" w:space="0" w:color="auto"/>
            </w:tcBorders>
            <w:vAlign w:val="center"/>
            <w:hideMark/>
          </w:tcPr>
          <w:p w14:paraId="2E05D4A3" w14:textId="77777777" w:rsidR="00293976" w:rsidRPr="00F42D33" w:rsidRDefault="00293976" w:rsidP="005C7DE0">
            <w:pPr>
              <w:jc w:val="center"/>
              <w:rPr>
                <w:b/>
                <w:color w:val="FF0000"/>
              </w:rPr>
            </w:pPr>
            <w:r w:rsidRPr="00F42D33">
              <w:rPr>
                <w:b/>
                <w:color w:val="FF0000"/>
              </w:rPr>
              <w:t>3</w:t>
            </w:r>
          </w:p>
        </w:tc>
        <w:tc>
          <w:tcPr>
            <w:tcW w:w="2268" w:type="dxa"/>
            <w:tcBorders>
              <w:top w:val="nil"/>
              <w:left w:val="nil"/>
              <w:bottom w:val="single" w:sz="4" w:space="0" w:color="auto"/>
              <w:right w:val="single" w:sz="4" w:space="0" w:color="auto"/>
            </w:tcBorders>
            <w:vAlign w:val="center"/>
            <w:hideMark/>
          </w:tcPr>
          <w:p w14:paraId="30BB2F7B" w14:textId="77777777" w:rsidR="00293976" w:rsidRPr="00F42D33" w:rsidRDefault="00293976" w:rsidP="005C7DE0">
            <w:pPr>
              <w:jc w:val="center"/>
              <w:rPr>
                <w:b/>
                <w:color w:val="FF0000"/>
              </w:rPr>
            </w:pPr>
            <w:r w:rsidRPr="00F42D33">
              <w:rPr>
                <w:b/>
                <w:color w:val="FF0000"/>
              </w:rPr>
              <w:t>4</w:t>
            </w:r>
          </w:p>
        </w:tc>
      </w:tr>
      <w:tr w:rsidR="00F42D33" w:rsidRPr="00F42D33" w14:paraId="538A83EC" w14:textId="77777777" w:rsidTr="005C7DE0">
        <w:trPr>
          <w:trHeight w:val="632"/>
        </w:trPr>
        <w:tc>
          <w:tcPr>
            <w:tcW w:w="637" w:type="dxa"/>
            <w:tcBorders>
              <w:top w:val="nil"/>
              <w:left w:val="single" w:sz="4" w:space="0" w:color="auto"/>
              <w:bottom w:val="single" w:sz="4" w:space="0" w:color="auto"/>
              <w:right w:val="single" w:sz="4" w:space="0" w:color="auto"/>
            </w:tcBorders>
            <w:vAlign w:val="center"/>
            <w:hideMark/>
          </w:tcPr>
          <w:p w14:paraId="1F85991B" w14:textId="77777777" w:rsidR="00293976" w:rsidRPr="00F42D33" w:rsidRDefault="00293976" w:rsidP="005C7DE0">
            <w:pPr>
              <w:jc w:val="center"/>
              <w:rPr>
                <w:color w:val="FF0000"/>
              </w:rPr>
            </w:pPr>
            <w:r w:rsidRPr="00F42D33">
              <w:rPr>
                <w:color w:val="FF0000"/>
              </w:rPr>
              <w:t>1.</w:t>
            </w:r>
          </w:p>
        </w:tc>
        <w:tc>
          <w:tcPr>
            <w:tcW w:w="4820" w:type="dxa"/>
            <w:tcBorders>
              <w:top w:val="nil"/>
              <w:left w:val="nil"/>
              <w:bottom w:val="single" w:sz="4" w:space="0" w:color="auto"/>
              <w:right w:val="single" w:sz="4" w:space="0" w:color="auto"/>
            </w:tcBorders>
            <w:vAlign w:val="center"/>
          </w:tcPr>
          <w:p w14:paraId="634F5841" w14:textId="77777777" w:rsidR="00293976" w:rsidRPr="00F42D33" w:rsidRDefault="00293976" w:rsidP="005C7DE0">
            <w:pPr>
              <w:jc w:val="center"/>
              <w:rPr>
                <w:color w:val="FF0000"/>
              </w:rPr>
            </w:pPr>
          </w:p>
        </w:tc>
        <w:tc>
          <w:tcPr>
            <w:tcW w:w="1559" w:type="dxa"/>
            <w:tcBorders>
              <w:top w:val="nil"/>
              <w:left w:val="nil"/>
              <w:bottom w:val="single" w:sz="4" w:space="0" w:color="auto"/>
              <w:right w:val="single" w:sz="4" w:space="0" w:color="auto"/>
            </w:tcBorders>
            <w:vAlign w:val="center"/>
          </w:tcPr>
          <w:p w14:paraId="75F99F56" w14:textId="77777777" w:rsidR="00293976" w:rsidRPr="00F42D33" w:rsidRDefault="00293976" w:rsidP="005C7DE0">
            <w:pPr>
              <w:jc w:val="center"/>
              <w:rPr>
                <w:color w:val="FF0000"/>
              </w:rPr>
            </w:pPr>
          </w:p>
        </w:tc>
        <w:tc>
          <w:tcPr>
            <w:tcW w:w="2268" w:type="dxa"/>
            <w:tcBorders>
              <w:top w:val="nil"/>
              <w:left w:val="nil"/>
              <w:bottom w:val="single" w:sz="4" w:space="0" w:color="auto"/>
              <w:right w:val="single" w:sz="4" w:space="0" w:color="auto"/>
            </w:tcBorders>
            <w:vAlign w:val="center"/>
          </w:tcPr>
          <w:p w14:paraId="04628B66" w14:textId="77777777" w:rsidR="00293976" w:rsidRPr="00F42D33" w:rsidRDefault="00293976" w:rsidP="005C7DE0">
            <w:pPr>
              <w:jc w:val="center"/>
              <w:rPr>
                <w:color w:val="FF0000"/>
              </w:rPr>
            </w:pPr>
          </w:p>
        </w:tc>
      </w:tr>
      <w:tr w:rsidR="00F42D33" w:rsidRPr="00F42D33" w14:paraId="1275776F" w14:textId="77777777" w:rsidTr="005C7DE0">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03F3D399" w14:textId="77777777" w:rsidR="00293976" w:rsidRPr="00F42D33" w:rsidRDefault="00293976" w:rsidP="005C7DE0">
            <w:pPr>
              <w:jc w:val="center"/>
              <w:rPr>
                <w:color w:val="FF0000"/>
              </w:rPr>
            </w:pPr>
            <w:r w:rsidRPr="00F42D33">
              <w:rPr>
                <w:color w:val="FF0000"/>
              </w:rPr>
              <w:t>2.</w:t>
            </w:r>
          </w:p>
        </w:tc>
        <w:tc>
          <w:tcPr>
            <w:tcW w:w="4820" w:type="dxa"/>
            <w:tcBorders>
              <w:top w:val="single" w:sz="4" w:space="0" w:color="auto"/>
              <w:left w:val="nil"/>
              <w:bottom w:val="single" w:sz="4" w:space="0" w:color="auto"/>
              <w:right w:val="single" w:sz="4" w:space="0" w:color="auto"/>
            </w:tcBorders>
            <w:vAlign w:val="center"/>
          </w:tcPr>
          <w:p w14:paraId="3C094669" w14:textId="77777777" w:rsidR="00293976" w:rsidRPr="00F42D33" w:rsidRDefault="00293976" w:rsidP="005C7DE0">
            <w:pPr>
              <w:jc w:val="center"/>
              <w:rPr>
                <w:color w:val="FF0000"/>
              </w:rPr>
            </w:pPr>
          </w:p>
        </w:tc>
        <w:tc>
          <w:tcPr>
            <w:tcW w:w="1559" w:type="dxa"/>
            <w:tcBorders>
              <w:top w:val="single" w:sz="4" w:space="0" w:color="auto"/>
              <w:left w:val="nil"/>
              <w:bottom w:val="single" w:sz="4" w:space="0" w:color="auto"/>
              <w:right w:val="single" w:sz="4" w:space="0" w:color="auto"/>
            </w:tcBorders>
            <w:vAlign w:val="center"/>
          </w:tcPr>
          <w:p w14:paraId="4ADEFBF7" w14:textId="77777777" w:rsidR="00293976" w:rsidRPr="00F42D33" w:rsidRDefault="00293976" w:rsidP="005C7DE0">
            <w:pPr>
              <w:jc w:val="center"/>
              <w:rPr>
                <w:color w:val="FF0000"/>
              </w:rPr>
            </w:pPr>
          </w:p>
        </w:tc>
        <w:tc>
          <w:tcPr>
            <w:tcW w:w="2268" w:type="dxa"/>
            <w:tcBorders>
              <w:top w:val="single" w:sz="4" w:space="0" w:color="auto"/>
              <w:left w:val="nil"/>
              <w:bottom w:val="single" w:sz="4" w:space="0" w:color="auto"/>
              <w:right w:val="single" w:sz="4" w:space="0" w:color="auto"/>
            </w:tcBorders>
            <w:vAlign w:val="center"/>
          </w:tcPr>
          <w:p w14:paraId="67751A0E" w14:textId="77777777" w:rsidR="00293976" w:rsidRPr="00F42D33" w:rsidRDefault="00293976" w:rsidP="005C7DE0">
            <w:pPr>
              <w:jc w:val="center"/>
              <w:rPr>
                <w:color w:val="FF0000"/>
              </w:rPr>
            </w:pPr>
          </w:p>
        </w:tc>
      </w:tr>
      <w:tr w:rsidR="00F42D33" w:rsidRPr="00F42D33" w14:paraId="4AE8FE4E" w14:textId="77777777" w:rsidTr="005C7DE0">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3F73A9D4" w14:textId="77777777" w:rsidR="00293976" w:rsidRPr="00F42D33" w:rsidRDefault="00293976" w:rsidP="005C7DE0">
            <w:pPr>
              <w:jc w:val="center"/>
              <w:rPr>
                <w:color w:val="FF0000"/>
              </w:rPr>
            </w:pPr>
            <w:r w:rsidRPr="00F42D33">
              <w:rPr>
                <w:color w:val="FF0000"/>
              </w:rPr>
              <w:t>3.</w:t>
            </w:r>
          </w:p>
        </w:tc>
        <w:tc>
          <w:tcPr>
            <w:tcW w:w="4820" w:type="dxa"/>
            <w:tcBorders>
              <w:top w:val="single" w:sz="4" w:space="0" w:color="auto"/>
              <w:left w:val="single" w:sz="4" w:space="0" w:color="auto"/>
              <w:bottom w:val="single" w:sz="4" w:space="0" w:color="auto"/>
              <w:right w:val="single" w:sz="4" w:space="0" w:color="auto"/>
            </w:tcBorders>
            <w:vAlign w:val="center"/>
          </w:tcPr>
          <w:p w14:paraId="5346EEF3"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6349BE4F"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1F16DB55" w14:textId="77777777" w:rsidR="00293976" w:rsidRPr="00F42D33" w:rsidRDefault="00293976" w:rsidP="005C7DE0">
            <w:pPr>
              <w:jc w:val="center"/>
              <w:rPr>
                <w:color w:val="FF0000"/>
              </w:rPr>
            </w:pPr>
          </w:p>
        </w:tc>
      </w:tr>
      <w:tr w:rsidR="00F42D33" w:rsidRPr="00F42D33" w14:paraId="07DF474E"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770D98A" w14:textId="77777777" w:rsidR="00293976" w:rsidRPr="00F42D33" w:rsidRDefault="00293976" w:rsidP="005C7DE0">
            <w:pPr>
              <w:jc w:val="center"/>
              <w:rPr>
                <w:color w:val="FF0000"/>
              </w:rPr>
            </w:pPr>
            <w:r w:rsidRPr="00F42D33">
              <w:rPr>
                <w:color w:val="FF0000"/>
              </w:rPr>
              <w:t>4.</w:t>
            </w:r>
          </w:p>
        </w:tc>
        <w:tc>
          <w:tcPr>
            <w:tcW w:w="4820" w:type="dxa"/>
            <w:tcBorders>
              <w:top w:val="single" w:sz="4" w:space="0" w:color="auto"/>
              <w:left w:val="single" w:sz="4" w:space="0" w:color="auto"/>
              <w:bottom w:val="single" w:sz="4" w:space="0" w:color="auto"/>
              <w:right w:val="single" w:sz="4" w:space="0" w:color="auto"/>
            </w:tcBorders>
            <w:vAlign w:val="center"/>
          </w:tcPr>
          <w:p w14:paraId="6F566FDA"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620DED89"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4B5E9DF9" w14:textId="77777777" w:rsidR="00293976" w:rsidRPr="00F42D33" w:rsidRDefault="00293976" w:rsidP="005C7DE0">
            <w:pPr>
              <w:jc w:val="center"/>
              <w:rPr>
                <w:color w:val="FF0000"/>
              </w:rPr>
            </w:pPr>
          </w:p>
        </w:tc>
      </w:tr>
      <w:tr w:rsidR="00F42D33" w:rsidRPr="00F42D33" w14:paraId="3CFA0A62"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BBF39C1" w14:textId="77777777" w:rsidR="00293976" w:rsidRPr="00F42D33" w:rsidRDefault="00293976" w:rsidP="005C7DE0">
            <w:pPr>
              <w:jc w:val="center"/>
              <w:rPr>
                <w:color w:val="FF0000"/>
              </w:rPr>
            </w:pPr>
            <w:r w:rsidRPr="00F42D33">
              <w:rPr>
                <w:color w:val="FF0000"/>
              </w:rPr>
              <w:t>5.</w:t>
            </w:r>
          </w:p>
        </w:tc>
        <w:tc>
          <w:tcPr>
            <w:tcW w:w="4820" w:type="dxa"/>
            <w:tcBorders>
              <w:top w:val="single" w:sz="4" w:space="0" w:color="auto"/>
              <w:left w:val="single" w:sz="4" w:space="0" w:color="auto"/>
              <w:bottom w:val="single" w:sz="4" w:space="0" w:color="auto"/>
              <w:right w:val="single" w:sz="4" w:space="0" w:color="auto"/>
            </w:tcBorders>
            <w:vAlign w:val="center"/>
          </w:tcPr>
          <w:p w14:paraId="1217605B"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25D8423A"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74716343" w14:textId="77777777" w:rsidR="00293976" w:rsidRPr="00F42D33" w:rsidRDefault="00293976" w:rsidP="005C7DE0">
            <w:pPr>
              <w:jc w:val="center"/>
              <w:rPr>
                <w:color w:val="FF0000"/>
              </w:rPr>
            </w:pPr>
          </w:p>
        </w:tc>
      </w:tr>
      <w:tr w:rsidR="00F42D33" w:rsidRPr="00F42D33" w14:paraId="273204E4"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F6D33FB" w14:textId="77777777" w:rsidR="00293976" w:rsidRPr="00F42D33" w:rsidRDefault="00293976" w:rsidP="005C7DE0">
            <w:pPr>
              <w:jc w:val="center"/>
              <w:rPr>
                <w:color w:val="FF0000"/>
              </w:rPr>
            </w:pPr>
            <w:r w:rsidRPr="00F42D33">
              <w:rPr>
                <w:color w:val="FF0000"/>
              </w:rPr>
              <w:t>6.</w:t>
            </w:r>
          </w:p>
        </w:tc>
        <w:tc>
          <w:tcPr>
            <w:tcW w:w="4820" w:type="dxa"/>
            <w:tcBorders>
              <w:top w:val="single" w:sz="4" w:space="0" w:color="auto"/>
              <w:left w:val="single" w:sz="4" w:space="0" w:color="auto"/>
              <w:bottom w:val="single" w:sz="4" w:space="0" w:color="auto"/>
              <w:right w:val="single" w:sz="4" w:space="0" w:color="auto"/>
            </w:tcBorders>
            <w:vAlign w:val="center"/>
          </w:tcPr>
          <w:p w14:paraId="7B7010FA"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15483D23"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0F5E1400" w14:textId="77777777" w:rsidR="00293976" w:rsidRPr="00F42D33" w:rsidRDefault="00293976" w:rsidP="005C7DE0">
            <w:pPr>
              <w:jc w:val="center"/>
              <w:rPr>
                <w:color w:val="FF0000"/>
              </w:rPr>
            </w:pPr>
          </w:p>
        </w:tc>
      </w:tr>
      <w:tr w:rsidR="00F42D33" w:rsidRPr="00F42D33" w14:paraId="26C87134"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44F25DD8" w14:textId="77777777" w:rsidR="00293976" w:rsidRPr="00F42D33" w:rsidRDefault="00293976" w:rsidP="005C7DE0">
            <w:pPr>
              <w:jc w:val="center"/>
              <w:rPr>
                <w:color w:val="FF0000"/>
              </w:rPr>
            </w:pPr>
            <w:r w:rsidRPr="00F42D33">
              <w:rPr>
                <w:color w:val="FF0000"/>
              </w:rPr>
              <w:t>7.</w:t>
            </w:r>
          </w:p>
        </w:tc>
        <w:tc>
          <w:tcPr>
            <w:tcW w:w="4820" w:type="dxa"/>
            <w:tcBorders>
              <w:top w:val="single" w:sz="4" w:space="0" w:color="auto"/>
              <w:left w:val="single" w:sz="4" w:space="0" w:color="auto"/>
              <w:bottom w:val="single" w:sz="4" w:space="0" w:color="auto"/>
              <w:right w:val="single" w:sz="4" w:space="0" w:color="auto"/>
            </w:tcBorders>
            <w:vAlign w:val="center"/>
          </w:tcPr>
          <w:p w14:paraId="2106F818"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23687548"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79680659" w14:textId="77777777" w:rsidR="00293976" w:rsidRPr="00F42D33" w:rsidRDefault="00293976" w:rsidP="005C7DE0">
            <w:pPr>
              <w:jc w:val="center"/>
              <w:rPr>
                <w:color w:val="FF0000"/>
              </w:rPr>
            </w:pPr>
          </w:p>
        </w:tc>
      </w:tr>
      <w:tr w:rsidR="00F42D33" w:rsidRPr="00F42D33" w14:paraId="7402AD57"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72ABAEE1" w14:textId="77777777" w:rsidR="00293976" w:rsidRPr="00F42D33" w:rsidRDefault="00293976" w:rsidP="005C7DE0">
            <w:pPr>
              <w:jc w:val="center"/>
              <w:rPr>
                <w:color w:val="FF0000"/>
              </w:rPr>
            </w:pPr>
            <w:r w:rsidRPr="00F42D33">
              <w:rPr>
                <w:color w:val="FF0000"/>
              </w:rPr>
              <w:t>8.</w:t>
            </w:r>
          </w:p>
        </w:tc>
        <w:tc>
          <w:tcPr>
            <w:tcW w:w="4820" w:type="dxa"/>
            <w:tcBorders>
              <w:top w:val="single" w:sz="4" w:space="0" w:color="auto"/>
              <w:left w:val="single" w:sz="4" w:space="0" w:color="auto"/>
              <w:bottom w:val="single" w:sz="4" w:space="0" w:color="auto"/>
              <w:right w:val="single" w:sz="4" w:space="0" w:color="auto"/>
            </w:tcBorders>
            <w:vAlign w:val="center"/>
          </w:tcPr>
          <w:p w14:paraId="3F60E985" w14:textId="77777777" w:rsidR="00293976" w:rsidRPr="00F42D33" w:rsidRDefault="00293976" w:rsidP="005C7DE0">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vAlign w:val="center"/>
          </w:tcPr>
          <w:p w14:paraId="03EB6FDB" w14:textId="77777777" w:rsidR="00293976" w:rsidRPr="00F42D33" w:rsidRDefault="00293976" w:rsidP="005C7DE0">
            <w:pPr>
              <w:jc w:val="cente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7A2EE48B" w14:textId="77777777" w:rsidR="00293976" w:rsidRPr="00F42D33" w:rsidRDefault="00293976" w:rsidP="005C7DE0">
            <w:pPr>
              <w:jc w:val="center"/>
              <w:rPr>
                <w:color w:val="FF0000"/>
              </w:rPr>
            </w:pPr>
          </w:p>
        </w:tc>
      </w:tr>
    </w:tbl>
    <w:p w14:paraId="25C0E4C2" w14:textId="77777777" w:rsidR="00293976" w:rsidRPr="00F42D33" w:rsidRDefault="00293976" w:rsidP="00293976">
      <w:pPr>
        <w:ind w:right="11"/>
        <w:jc w:val="both"/>
        <w:rPr>
          <w:color w:val="FF0000"/>
        </w:rPr>
      </w:pPr>
    </w:p>
    <w:p w14:paraId="7414AD95" w14:textId="77777777" w:rsidR="00293976" w:rsidRPr="00F42D33" w:rsidRDefault="00293976" w:rsidP="00293976">
      <w:pPr>
        <w:ind w:right="11"/>
        <w:jc w:val="both"/>
        <w:rPr>
          <w:color w:val="FF0000"/>
        </w:rPr>
      </w:pPr>
      <w:r w:rsidRPr="00F42D33">
        <w:rPr>
          <w:color w:val="FF0000"/>
        </w:rPr>
        <w:t>Upoważnieni przedstawiciele stron złożonymi pod niniejszym protokołem podpisami zgodnie oświadczają, że:</w:t>
      </w:r>
    </w:p>
    <w:p w14:paraId="5854156E" w14:textId="77777777" w:rsidR="00293976" w:rsidRPr="00F42D33" w:rsidRDefault="00293976" w:rsidP="00293976">
      <w:pPr>
        <w:ind w:right="11"/>
        <w:jc w:val="both"/>
        <w:rPr>
          <w:color w:val="FF0000"/>
        </w:rPr>
      </w:pPr>
      <w:r w:rsidRPr="00F42D33">
        <w:rPr>
          <w:color w:val="FF0000"/>
        </w:rPr>
        <w:t>Dostarczony asortyment jest fabrycznie nowy i nie nosi śladów uszkodzeń zewnętrznych oraz uprzedniego użytkowania.</w:t>
      </w:r>
    </w:p>
    <w:p w14:paraId="2CC6F0CF" w14:textId="77777777" w:rsidR="00293976" w:rsidRPr="00F42D33" w:rsidRDefault="00293976" w:rsidP="00293976">
      <w:pPr>
        <w:ind w:right="11"/>
        <w:rPr>
          <w:color w:val="FF0000"/>
        </w:rPr>
      </w:pPr>
      <w:r w:rsidRPr="00F42D33">
        <w:rPr>
          <w:color w:val="FF0000"/>
        </w:rPr>
        <w:t>Wraz z asortymentem przekazane zostały następujące dokumenty:</w:t>
      </w:r>
    </w:p>
    <w:p w14:paraId="6710F27D" w14:textId="77777777" w:rsidR="00293976" w:rsidRPr="00F42D33" w:rsidRDefault="00293976" w:rsidP="00293976">
      <w:pPr>
        <w:ind w:right="11"/>
        <w:rPr>
          <w:color w:val="FF0000"/>
        </w:rPr>
      </w:pPr>
      <w:r w:rsidRPr="00F42D33">
        <w:rPr>
          <w:color w:val="FF0000"/>
        </w:rPr>
        <w:t>………………………………………………………………………...……………………………………</w:t>
      </w:r>
    </w:p>
    <w:p w14:paraId="10339595" w14:textId="77777777" w:rsidR="00293976" w:rsidRPr="00F42D33" w:rsidRDefault="00293976" w:rsidP="00293976">
      <w:pPr>
        <w:ind w:right="11"/>
        <w:rPr>
          <w:color w:val="FF0000"/>
        </w:rPr>
      </w:pPr>
      <w:r w:rsidRPr="00F42D33">
        <w:rPr>
          <w:color w:val="FF0000"/>
        </w:rPr>
        <w:t>………………………………………………………………………………...………………………</w:t>
      </w:r>
    </w:p>
    <w:p w14:paraId="25FE2562" w14:textId="77777777" w:rsidR="00293976" w:rsidRPr="00F42D33" w:rsidRDefault="00293976" w:rsidP="00293976">
      <w:pPr>
        <w:ind w:right="11"/>
        <w:rPr>
          <w:color w:val="FF0000"/>
        </w:rPr>
      </w:pPr>
      <w:r w:rsidRPr="00F42D33">
        <w:rPr>
          <w:color w:val="FF0000"/>
        </w:rPr>
        <w:t>………………………………………………………………………………………...……………………</w:t>
      </w:r>
    </w:p>
    <w:p w14:paraId="21ECF98B" w14:textId="77777777" w:rsidR="00293976" w:rsidRPr="00F42D33" w:rsidRDefault="00293976" w:rsidP="00293976">
      <w:pPr>
        <w:ind w:right="11"/>
        <w:rPr>
          <w:color w:val="FF0000"/>
        </w:rPr>
      </w:pPr>
      <w:r w:rsidRPr="00F42D33">
        <w:rPr>
          <w:color w:val="FF0000"/>
        </w:rPr>
        <w:t>…………………………………………………………………………………………...………………</w:t>
      </w:r>
    </w:p>
    <w:p w14:paraId="1B2E1447" w14:textId="77777777" w:rsidR="00293976" w:rsidRPr="00F42D33" w:rsidRDefault="00293976" w:rsidP="00293976">
      <w:pPr>
        <w:ind w:right="11"/>
        <w:rPr>
          <w:color w:val="FF0000"/>
        </w:rPr>
      </w:pPr>
      <w:r w:rsidRPr="00F42D33">
        <w:rPr>
          <w:color w:val="FF0000"/>
        </w:rPr>
        <w:t>…………………………………………………………………………………………...………………</w:t>
      </w:r>
    </w:p>
    <w:p w14:paraId="51CCA5E8" w14:textId="77777777" w:rsidR="00293976" w:rsidRPr="00F42D33" w:rsidRDefault="00293976" w:rsidP="00293976">
      <w:pPr>
        <w:ind w:right="11"/>
        <w:rPr>
          <w:color w:val="FF0000"/>
        </w:rPr>
      </w:pPr>
      <w:r w:rsidRPr="00F42D33">
        <w:rPr>
          <w:b/>
          <w:color w:val="FF0000"/>
        </w:rPr>
        <w:t>Ewentualne uwagi</w:t>
      </w:r>
      <w:r w:rsidRPr="00F42D33">
        <w:rPr>
          <w:color w:val="FF0000"/>
        </w:rPr>
        <w:t xml:space="preserve">: </w:t>
      </w:r>
    </w:p>
    <w:p w14:paraId="3305A560" w14:textId="6ED54E9F" w:rsidR="00293976" w:rsidRPr="00F42D33" w:rsidRDefault="00293976" w:rsidP="00293976">
      <w:pPr>
        <w:ind w:right="11"/>
        <w:jc w:val="both"/>
        <w:rPr>
          <w:color w:val="FF0000"/>
        </w:rPr>
      </w:pPr>
      <w:r w:rsidRPr="00F42D33">
        <w:rPr>
          <w:color w:val="FF0000"/>
        </w:rPr>
        <w:t>Wszelkie zastrzeżenia, co do jakości sprzętu</w:t>
      </w:r>
      <w:r w:rsidR="00CF6A75" w:rsidRPr="00F42D33">
        <w:rPr>
          <w:color w:val="FF0000"/>
        </w:rPr>
        <w:t>/materiałów</w:t>
      </w:r>
      <w:r w:rsidRPr="00F42D33">
        <w:rPr>
          <w:color w:val="FF0000"/>
        </w:rPr>
        <w:t xml:space="preserve"> będą przesyłane do wykonawcy w formie pisemnej.</w:t>
      </w:r>
    </w:p>
    <w:p w14:paraId="7AA62385" w14:textId="77777777" w:rsidR="00293976" w:rsidRPr="00F42D33" w:rsidRDefault="00293976" w:rsidP="00293976">
      <w:pPr>
        <w:ind w:right="11"/>
        <w:rPr>
          <w:color w:val="FF0000"/>
        </w:rPr>
      </w:pPr>
      <w:r w:rsidRPr="00F42D33">
        <w:rPr>
          <w:color w:val="FF0000"/>
        </w:rPr>
        <w:t>Podczas przyjmowania przedmiotu umowy stwierdzono niżej wymienione uwagi:</w:t>
      </w:r>
    </w:p>
    <w:p w14:paraId="52ADA8BD" w14:textId="77777777" w:rsidR="00293976" w:rsidRPr="00F42D33" w:rsidRDefault="00293976" w:rsidP="00293976">
      <w:pPr>
        <w:ind w:right="11"/>
        <w:jc w:val="both"/>
        <w:rPr>
          <w:color w:val="FF0000"/>
        </w:rPr>
      </w:pPr>
      <w:r w:rsidRPr="00F42D33">
        <w:rPr>
          <w:color w:val="FF0000"/>
        </w:rPr>
        <w:t>……………………………………………………………………………………………...……………………………………………………………………………………………………………………...……………………………………………………………………………………………………...……………</w:t>
      </w:r>
    </w:p>
    <w:p w14:paraId="6B2F4B93" w14:textId="77777777" w:rsidR="00293976" w:rsidRPr="00F42D33" w:rsidRDefault="00293976" w:rsidP="00293976">
      <w:pPr>
        <w:ind w:right="11"/>
        <w:jc w:val="both"/>
        <w:rPr>
          <w:color w:val="FF0000"/>
        </w:rPr>
      </w:pPr>
      <w:r w:rsidRPr="00F42D33">
        <w:rPr>
          <w:color w:val="FF0000"/>
        </w:rPr>
        <w:t>Wyżej wymienione braki niezgodne z warunkami umowy nr ………………….……………………… firma ……………………………………………………………………………………. zobowiązuje się dostarczyć osobiście, w terminie zgodnym z umową, do siedziby</w:t>
      </w:r>
      <w:r w:rsidRPr="00F42D33">
        <w:rPr>
          <w:b/>
          <w:color w:val="FF0000"/>
        </w:rPr>
        <w:t xml:space="preserve"> </w:t>
      </w:r>
      <w:r w:rsidRPr="00F42D33">
        <w:rPr>
          <w:color w:val="FF0000"/>
        </w:rPr>
        <w:t xml:space="preserve">Akademii Wojsk Lądowych imienia generała Tadeusza Kościuszki we Wrocławiu. </w:t>
      </w:r>
    </w:p>
    <w:p w14:paraId="2FDEABD9" w14:textId="77777777" w:rsidR="00293976" w:rsidRPr="00F42D33" w:rsidRDefault="00293976" w:rsidP="00293976">
      <w:pPr>
        <w:ind w:right="11"/>
        <w:rPr>
          <w:color w:val="FF0000"/>
        </w:rPr>
      </w:pPr>
    </w:p>
    <w:p w14:paraId="0C73804C" w14:textId="69DD2227" w:rsidR="00293976" w:rsidRPr="00F42D33" w:rsidRDefault="00293976" w:rsidP="00293976">
      <w:pPr>
        <w:ind w:right="11"/>
        <w:rPr>
          <w:color w:val="FF0000"/>
        </w:rPr>
      </w:pPr>
      <w:r w:rsidRPr="00F42D33">
        <w:rPr>
          <w:color w:val="FF0000"/>
        </w:rPr>
        <w:t>Przedstawiciel Zamawiającego</w:t>
      </w:r>
      <w:r w:rsidRPr="00F42D33">
        <w:rPr>
          <w:color w:val="FF0000"/>
        </w:rPr>
        <w:tab/>
      </w:r>
      <w:r w:rsidRPr="00F42D33">
        <w:rPr>
          <w:color w:val="FF0000"/>
        </w:rPr>
        <w:tab/>
      </w:r>
      <w:r w:rsidRPr="00F42D33">
        <w:rPr>
          <w:color w:val="FF0000"/>
        </w:rPr>
        <w:tab/>
        <w:t xml:space="preserve">    </w:t>
      </w:r>
      <w:r w:rsidRPr="00F42D33">
        <w:rPr>
          <w:color w:val="FF0000"/>
        </w:rPr>
        <w:tab/>
      </w:r>
      <w:r w:rsidRPr="00F42D33">
        <w:rPr>
          <w:color w:val="FF0000"/>
        </w:rPr>
        <w:tab/>
      </w:r>
      <w:r w:rsidRPr="00F42D33">
        <w:rPr>
          <w:color w:val="FF0000"/>
        </w:rPr>
        <w:tab/>
        <w:t>Przedstawiciel Wykonawcy</w:t>
      </w:r>
    </w:p>
    <w:p w14:paraId="460D9CA1" w14:textId="77777777" w:rsidR="00293976" w:rsidRPr="00F42D33" w:rsidRDefault="00293976" w:rsidP="00293976">
      <w:pPr>
        <w:ind w:right="11"/>
        <w:rPr>
          <w:color w:val="FF0000"/>
        </w:rPr>
      </w:pPr>
      <w:r w:rsidRPr="00F42D33">
        <w:rPr>
          <w:color w:val="FF0000"/>
        </w:rPr>
        <w:t>……………………………..</w:t>
      </w:r>
      <w:r w:rsidRPr="00F42D33">
        <w:rPr>
          <w:color w:val="FF0000"/>
        </w:rPr>
        <w:tab/>
      </w:r>
      <w:r w:rsidRPr="00F42D33">
        <w:rPr>
          <w:color w:val="FF0000"/>
        </w:rPr>
        <w:tab/>
      </w:r>
      <w:r w:rsidRPr="00F42D33">
        <w:rPr>
          <w:color w:val="FF0000"/>
        </w:rPr>
        <w:tab/>
      </w:r>
      <w:r w:rsidRPr="00F42D33">
        <w:rPr>
          <w:color w:val="FF0000"/>
        </w:rPr>
        <w:tab/>
      </w:r>
      <w:r w:rsidRPr="00F42D33">
        <w:rPr>
          <w:color w:val="FF0000"/>
        </w:rPr>
        <w:tab/>
      </w:r>
      <w:r w:rsidRPr="00F42D33">
        <w:rPr>
          <w:color w:val="FF0000"/>
        </w:rPr>
        <w:tab/>
        <w:t>…………………………..</w:t>
      </w:r>
    </w:p>
    <w:p w14:paraId="133EAF19" w14:textId="0E15AC9F" w:rsidR="00293976" w:rsidRPr="00F42D33" w:rsidRDefault="00293976" w:rsidP="00293976">
      <w:pPr>
        <w:widowControl w:val="0"/>
        <w:suppressAutoHyphens/>
        <w:spacing w:line="100" w:lineRule="atLeast"/>
        <w:rPr>
          <w:b/>
          <w:bCs/>
          <w:color w:val="FF0000"/>
          <w:lang w:eastAsia="ar-SA"/>
        </w:rPr>
      </w:pPr>
      <w:r w:rsidRPr="00F42D33">
        <w:rPr>
          <w:color w:val="FF0000"/>
        </w:rPr>
        <w:t>……………………………..</w:t>
      </w:r>
      <w:r w:rsidRPr="00F42D33">
        <w:rPr>
          <w:color w:val="FF0000"/>
        </w:rPr>
        <w:tab/>
      </w:r>
      <w:r w:rsidRPr="00F42D33">
        <w:rPr>
          <w:color w:val="FF0000"/>
        </w:rPr>
        <w:tab/>
      </w:r>
      <w:r w:rsidRPr="00F42D33">
        <w:rPr>
          <w:color w:val="FF0000"/>
        </w:rPr>
        <w:tab/>
      </w:r>
      <w:r w:rsidRPr="00F42D33">
        <w:rPr>
          <w:color w:val="FF0000"/>
        </w:rPr>
        <w:tab/>
      </w:r>
      <w:r w:rsidRPr="00F42D33">
        <w:rPr>
          <w:color w:val="FF0000"/>
        </w:rPr>
        <w:tab/>
      </w:r>
      <w:r w:rsidRPr="00F42D33">
        <w:rPr>
          <w:color w:val="FF0000"/>
        </w:rPr>
        <w:tab/>
        <w:t>….………………</w:t>
      </w:r>
      <w:r w:rsidR="009A742C" w:rsidRPr="00F42D33">
        <w:rPr>
          <w:color w:val="FF0000"/>
        </w:rPr>
        <w:t>……….</w:t>
      </w:r>
    </w:p>
    <w:p w14:paraId="66D0070E" w14:textId="77777777" w:rsidR="00293976" w:rsidRPr="00F42D33" w:rsidRDefault="00293976" w:rsidP="00293976">
      <w:pPr>
        <w:widowControl w:val="0"/>
        <w:suppressAutoHyphens/>
        <w:spacing w:line="100" w:lineRule="atLeast"/>
        <w:rPr>
          <w:b/>
          <w:bCs/>
          <w:color w:val="FF0000"/>
          <w:lang w:eastAsia="ar-SA"/>
        </w:rPr>
      </w:pPr>
    </w:p>
    <w:p w14:paraId="63D454D8" w14:textId="6AE063BC" w:rsidR="00FE7D8C" w:rsidRPr="008F74AB" w:rsidRDefault="00FE7D8C" w:rsidP="00293976">
      <w:pPr>
        <w:ind w:left="142"/>
        <w:jc w:val="right"/>
      </w:pPr>
    </w:p>
    <w:sectPr w:rsidR="00FE7D8C" w:rsidRPr="008F74AB" w:rsidSect="00952D7E">
      <w:footerReference w:type="even" r:id="rId8"/>
      <w:footerReference w:type="default" r:id="rId9"/>
      <w:headerReference w:type="first" r:id="rId10"/>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4348" w14:textId="77777777" w:rsidR="0062094B" w:rsidRDefault="0062094B">
      <w:r>
        <w:separator/>
      </w:r>
    </w:p>
  </w:endnote>
  <w:endnote w:type="continuationSeparator" w:id="0">
    <w:p w14:paraId="027C103A" w14:textId="77777777" w:rsidR="0062094B" w:rsidRDefault="0062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23D6C" w14:textId="77777777" w:rsidR="00AC6304" w:rsidRDefault="00AC63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7B20D8" w14:textId="77777777" w:rsidR="00AC6304" w:rsidRDefault="00AC630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C1F0" w14:textId="78D494B0" w:rsidR="00AC6304" w:rsidRDefault="00AC63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93FFC">
      <w:rPr>
        <w:rStyle w:val="Numerstrony"/>
        <w:noProof/>
      </w:rPr>
      <w:t>2</w:t>
    </w:r>
    <w:r>
      <w:rPr>
        <w:rStyle w:val="Numerstrony"/>
      </w:rPr>
      <w:fldChar w:fldCharType="end"/>
    </w:r>
  </w:p>
  <w:p w14:paraId="10CCFF57" w14:textId="77777777" w:rsidR="00AC6304" w:rsidRDefault="00AC630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E29BA" w14:textId="77777777" w:rsidR="0062094B" w:rsidRDefault="0062094B">
      <w:r>
        <w:separator/>
      </w:r>
    </w:p>
  </w:footnote>
  <w:footnote w:type="continuationSeparator" w:id="0">
    <w:p w14:paraId="4CE1D7C5" w14:textId="77777777" w:rsidR="0062094B" w:rsidRDefault="0062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 w:type="dxa"/>
      <w:tblLayout w:type="fixed"/>
      <w:tblCellMar>
        <w:left w:w="70" w:type="dxa"/>
        <w:right w:w="70" w:type="dxa"/>
      </w:tblCellMar>
      <w:tblLook w:val="0000" w:firstRow="0" w:lastRow="0" w:firstColumn="0" w:lastColumn="0" w:noHBand="0" w:noVBand="0"/>
    </w:tblPr>
    <w:tblGrid>
      <w:gridCol w:w="6480"/>
    </w:tblGrid>
    <w:tr w:rsidR="00AC6304" w14:paraId="32E9C9A7" w14:textId="77777777">
      <w:tc>
        <w:tcPr>
          <w:tcW w:w="6480" w:type="dxa"/>
          <w:tcBorders>
            <w:top w:val="nil"/>
            <w:left w:val="nil"/>
            <w:bottom w:val="nil"/>
            <w:right w:val="nil"/>
          </w:tcBorders>
        </w:tcPr>
        <w:p w14:paraId="0E39281E" w14:textId="3E688833" w:rsidR="00AC6304" w:rsidRDefault="00AC6304">
          <w:pPr>
            <w:spacing w:line="360" w:lineRule="auto"/>
            <w:rPr>
              <w:u w:val="single"/>
            </w:rPr>
          </w:pPr>
        </w:p>
      </w:tc>
    </w:tr>
  </w:tbl>
  <w:p w14:paraId="4DE9D4DF" w14:textId="77777777" w:rsidR="00AC6304" w:rsidRDefault="00AC63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3"/>
    <w:multiLevelType w:val="multilevel"/>
    <w:tmpl w:val="C854C044"/>
    <w:lvl w:ilvl="0">
      <w:start w:val="1"/>
      <w:numFmt w:val="decimal"/>
      <w:lvlText w:val="%1."/>
      <w:lvlJc w:val="left"/>
      <w:pPr>
        <w:tabs>
          <w:tab w:val="num" w:pos="482"/>
        </w:tabs>
        <w:ind w:left="0" w:firstLine="0"/>
      </w:pPr>
      <w:rPr>
        <w:b w:val="0"/>
        <w:i w:val="0"/>
      </w:rPr>
    </w:lvl>
    <w:lvl w:ilvl="1">
      <w:start w:val="1"/>
      <w:numFmt w:val="decimal"/>
      <w:lvlText w:val="%2."/>
      <w:lvlJc w:val="left"/>
      <w:pPr>
        <w:tabs>
          <w:tab w:val="num" w:pos="1582"/>
        </w:tabs>
        <w:ind w:left="0" w:firstLine="0"/>
      </w:pPr>
      <w:rPr>
        <w:sz w:val="20"/>
        <w:szCs w:val="20"/>
      </w:r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DF0877"/>
    <w:multiLevelType w:val="hybridMultilevel"/>
    <w:tmpl w:val="CECE593C"/>
    <w:lvl w:ilvl="0" w:tplc="04150017">
      <w:start w:val="1"/>
      <w:numFmt w:val="lowerLetter"/>
      <w:lvlText w:val="%1)"/>
      <w:lvlJc w:val="left"/>
      <w:pPr>
        <w:ind w:left="720" w:hanging="360"/>
      </w:pPr>
    </w:lvl>
    <w:lvl w:ilvl="1" w:tplc="CB72483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8CD60AE"/>
    <w:multiLevelType w:val="hybridMultilevel"/>
    <w:tmpl w:val="50BEE21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1"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5" w15:restartNumberingAfterBreak="0">
    <w:nsid w:val="251840D9"/>
    <w:multiLevelType w:val="hybridMultilevel"/>
    <w:tmpl w:val="4B7AF86C"/>
    <w:lvl w:ilvl="0" w:tplc="F20C70F4">
      <w:start w:val="1"/>
      <w:numFmt w:val="lowerLetter"/>
      <w:lvlText w:val="%1."/>
      <w:lvlJc w:val="left"/>
      <w:pPr>
        <w:tabs>
          <w:tab w:val="num" w:pos="453"/>
        </w:tabs>
        <w:ind w:left="453" w:hanging="453"/>
      </w:pPr>
      <w:rPr>
        <w:rFonts w:hint="default"/>
        <w:b w:val="0"/>
        <w:bCs w:val="0"/>
        <w:i w:val="0"/>
        <w:iCs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8"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D4432C0"/>
    <w:multiLevelType w:val="hybridMultilevel"/>
    <w:tmpl w:val="592EC44C"/>
    <w:lvl w:ilvl="0" w:tplc="52421B24">
      <w:start w:val="1"/>
      <w:numFmt w:val="bullet"/>
      <w:lvlText w:val="-"/>
      <w:lvlJc w:val="left"/>
      <w:pPr>
        <w:ind w:left="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4AE3BD0">
      <w:start w:val="1"/>
      <w:numFmt w:val="bullet"/>
      <w:lvlText w:val="o"/>
      <w:lvlJc w:val="left"/>
      <w:pPr>
        <w:ind w:left="11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62F5D2">
      <w:start w:val="1"/>
      <w:numFmt w:val="bullet"/>
      <w:lvlText w:val="▪"/>
      <w:lvlJc w:val="left"/>
      <w:pPr>
        <w:ind w:left="18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3BDE217A">
      <w:start w:val="1"/>
      <w:numFmt w:val="bullet"/>
      <w:lvlText w:val="•"/>
      <w:lvlJc w:val="left"/>
      <w:pPr>
        <w:ind w:left="25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7302FE0">
      <w:start w:val="1"/>
      <w:numFmt w:val="bullet"/>
      <w:lvlText w:val="o"/>
      <w:lvlJc w:val="left"/>
      <w:pPr>
        <w:ind w:left="32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4901C0C">
      <w:start w:val="1"/>
      <w:numFmt w:val="bullet"/>
      <w:lvlText w:val="▪"/>
      <w:lvlJc w:val="left"/>
      <w:pPr>
        <w:ind w:left="39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0B49BA2">
      <w:start w:val="1"/>
      <w:numFmt w:val="bullet"/>
      <w:lvlText w:val="•"/>
      <w:lvlJc w:val="left"/>
      <w:pPr>
        <w:ind w:left="47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900BD88">
      <w:start w:val="1"/>
      <w:numFmt w:val="bullet"/>
      <w:lvlText w:val="o"/>
      <w:lvlJc w:val="left"/>
      <w:pPr>
        <w:ind w:left="54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576457C">
      <w:start w:val="1"/>
      <w:numFmt w:val="bullet"/>
      <w:lvlText w:val="▪"/>
      <w:lvlJc w:val="left"/>
      <w:pPr>
        <w:ind w:left="61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31000BFC"/>
    <w:multiLevelType w:val="singleLevel"/>
    <w:tmpl w:val="0415000F"/>
    <w:lvl w:ilvl="0">
      <w:start w:val="1"/>
      <w:numFmt w:val="decimal"/>
      <w:lvlText w:val="%1."/>
      <w:lvlJc w:val="left"/>
      <w:pPr>
        <w:ind w:left="720" w:hanging="360"/>
      </w:pPr>
    </w:lvl>
  </w:abstractNum>
  <w:abstractNum w:abstractNumId="32" w15:restartNumberingAfterBreak="0">
    <w:nsid w:val="35C51193"/>
    <w:multiLevelType w:val="hybridMultilevel"/>
    <w:tmpl w:val="72F4927C"/>
    <w:lvl w:ilvl="0" w:tplc="4A62F2F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8579AC"/>
    <w:multiLevelType w:val="hybridMultilevel"/>
    <w:tmpl w:val="33DCF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80AEF72">
      <w:start w:val="1"/>
      <w:numFmt w:val="lowerLetter"/>
      <w:lvlText w:val="%4)"/>
      <w:lvlJc w:val="left"/>
      <w:pPr>
        <w:ind w:left="288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AE5889"/>
    <w:multiLevelType w:val="hybridMultilevel"/>
    <w:tmpl w:val="3460BF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3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39" w15:restartNumberingAfterBreak="0">
    <w:nsid w:val="59571AA5"/>
    <w:multiLevelType w:val="hybridMultilevel"/>
    <w:tmpl w:val="081A4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CF1249"/>
    <w:multiLevelType w:val="hybridMultilevel"/>
    <w:tmpl w:val="4B7AF86C"/>
    <w:lvl w:ilvl="0" w:tplc="F20C70F4">
      <w:start w:val="1"/>
      <w:numFmt w:val="lowerLetter"/>
      <w:lvlText w:val="%1."/>
      <w:lvlJc w:val="left"/>
      <w:pPr>
        <w:tabs>
          <w:tab w:val="num" w:pos="453"/>
        </w:tabs>
        <w:ind w:left="453" w:hanging="453"/>
      </w:pPr>
      <w:rPr>
        <w:rFonts w:hint="default"/>
        <w:b w:val="0"/>
        <w:bCs w:val="0"/>
        <w:i w:val="0"/>
        <w:iCs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1"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46"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53A30"/>
    <w:multiLevelType w:val="multilevel"/>
    <w:tmpl w:val="EDE618E2"/>
    <w:lvl w:ilvl="0">
      <w:start w:val="1"/>
      <w:numFmt w:val="decimal"/>
      <w:lvlText w:val="%1."/>
      <w:lvlJc w:val="left"/>
      <w:pPr>
        <w:tabs>
          <w:tab w:val="num" w:pos="482"/>
        </w:tabs>
        <w:ind w:left="0" w:firstLine="0"/>
      </w:pPr>
      <w:rPr>
        <w:rFonts w:hint="default"/>
        <w:b w:val="0"/>
        <w:i w:val="0"/>
      </w:rPr>
    </w:lvl>
    <w:lvl w:ilvl="1">
      <w:start w:val="2"/>
      <w:numFmt w:val="decimal"/>
      <w:lvlText w:val="%2."/>
      <w:lvlJc w:val="left"/>
      <w:pPr>
        <w:tabs>
          <w:tab w:val="num" w:pos="1582"/>
        </w:tabs>
        <w:ind w:left="0" w:firstLine="0"/>
      </w:pPr>
      <w:rPr>
        <w:rFonts w:hint="default"/>
        <w:sz w:val="20"/>
        <w:szCs w:val="20"/>
      </w:rPr>
    </w:lvl>
    <w:lvl w:ilvl="2">
      <w:start w:val="1"/>
      <w:numFmt w:val="decimal"/>
      <w:lvlText w:val="%3."/>
      <w:lvlJc w:val="left"/>
      <w:pPr>
        <w:tabs>
          <w:tab w:val="num" w:pos="2302"/>
        </w:tabs>
        <w:ind w:left="0" w:firstLine="0"/>
      </w:pPr>
      <w:rPr>
        <w:rFonts w:hint="default"/>
      </w:rPr>
    </w:lvl>
    <w:lvl w:ilvl="3">
      <w:start w:val="1"/>
      <w:numFmt w:val="decimal"/>
      <w:lvlText w:val="%4."/>
      <w:lvlJc w:val="left"/>
      <w:pPr>
        <w:tabs>
          <w:tab w:val="num" w:pos="3022"/>
        </w:tabs>
        <w:ind w:left="0" w:firstLine="0"/>
      </w:pPr>
      <w:rPr>
        <w:rFonts w:hint="default"/>
      </w:rPr>
    </w:lvl>
    <w:lvl w:ilvl="4">
      <w:start w:val="1"/>
      <w:numFmt w:val="decimal"/>
      <w:lvlText w:val="%5."/>
      <w:lvlJc w:val="left"/>
      <w:pPr>
        <w:tabs>
          <w:tab w:val="num" w:pos="3742"/>
        </w:tabs>
        <w:ind w:left="0" w:firstLine="0"/>
      </w:pPr>
      <w:rPr>
        <w:rFonts w:hint="default"/>
      </w:rPr>
    </w:lvl>
    <w:lvl w:ilvl="5">
      <w:start w:val="1"/>
      <w:numFmt w:val="decimal"/>
      <w:lvlText w:val="%6."/>
      <w:lvlJc w:val="left"/>
      <w:pPr>
        <w:tabs>
          <w:tab w:val="num" w:pos="4462"/>
        </w:tabs>
        <w:ind w:left="0" w:firstLine="0"/>
      </w:pPr>
      <w:rPr>
        <w:rFonts w:hint="default"/>
      </w:rPr>
    </w:lvl>
    <w:lvl w:ilvl="6">
      <w:start w:val="1"/>
      <w:numFmt w:val="decimal"/>
      <w:lvlText w:val="%7."/>
      <w:lvlJc w:val="left"/>
      <w:pPr>
        <w:tabs>
          <w:tab w:val="num" w:pos="5182"/>
        </w:tabs>
        <w:ind w:left="0" w:firstLine="0"/>
      </w:pPr>
      <w:rPr>
        <w:rFonts w:hint="default"/>
      </w:rPr>
    </w:lvl>
    <w:lvl w:ilvl="7">
      <w:start w:val="1"/>
      <w:numFmt w:val="decimal"/>
      <w:lvlText w:val="%8."/>
      <w:lvlJc w:val="left"/>
      <w:pPr>
        <w:tabs>
          <w:tab w:val="num" w:pos="5902"/>
        </w:tabs>
        <w:ind w:left="0" w:firstLine="0"/>
      </w:pPr>
      <w:rPr>
        <w:rFonts w:hint="default"/>
      </w:rPr>
    </w:lvl>
    <w:lvl w:ilvl="8">
      <w:start w:val="1"/>
      <w:numFmt w:val="decimal"/>
      <w:lvlText w:val="%9."/>
      <w:lvlJc w:val="left"/>
      <w:pPr>
        <w:tabs>
          <w:tab w:val="num" w:pos="6622"/>
        </w:tabs>
        <w:ind w:left="0" w:firstLine="0"/>
      </w:pPr>
      <w:rPr>
        <w:rFonts w:hint="default"/>
      </w:rPr>
    </w:lvl>
  </w:abstractNum>
  <w:num w:numId="1">
    <w:abstractNumId w:val="20"/>
  </w:num>
  <w:num w:numId="2">
    <w:abstractNumId w:val="27"/>
  </w:num>
  <w:num w:numId="3">
    <w:abstractNumId w:val="29"/>
  </w:num>
  <w:num w:numId="4">
    <w:abstractNumId w:val="38"/>
  </w:num>
  <w:num w:numId="5">
    <w:abstractNumId w:val="45"/>
  </w:num>
  <w:num w:numId="6">
    <w:abstractNumId w:val="24"/>
  </w:num>
  <w:num w:numId="7">
    <w:abstractNumId w:val="31"/>
  </w:num>
  <w:num w:numId="8">
    <w:abstractNumId w:val="21"/>
  </w:num>
  <w:num w:numId="9">
    <w:abstractNumId w:val="44"/>
  </w:num>
  <w:num w:numId="10">
    <w:abstractNumId w:val="46"/>
  </w:num>
  <w:num w:numId="11">
    <w:abstractNumId w:val="40"/>
  </w:num>
  <w:num w:numId="12">
    <w:abstractNumId w:val="47"/>
  </w:num>
  <w:num w:numId="13">
    <w:abstractNumId w:val="25"/>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7"/>
  </w:num>
  <w:num w:numId="31">
    <w:abstractNumId w:val="39"/>
  </w:num>
  <w:num w:numId="32">
    <w:abstractNumId w:val="17"/>
  </w:num>
  <w:num w:numId="33">
    <w:abstractNumId w:val="15"/>
  </w:num>
  <w:num w:numId="34">
    <w:abstractNumId w:val="14"/>
  </w:num>
  <w:num w:numId="35">
    <w:abstractNumId w:val="19"/>
  </w:num>
  <w:num w:numId="36">
    <w:abstractNumId w:val="30"/>
  </w:num>
  <w:num w:numId="37">
    <w:abstractNumId w:val="32"/>
  </w:num>
  <w:num w:numId="38">
    <w:abstractNumId w:val="48"/>
  </w:num>
  <w:num w:numId="3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905"/>
    <w:rsid w:val="00032C34"/>
    <w:rsid w:val="00033CB3"/>
    <w:rsid w:val="00033F5D"/>
    <w:rsid w:val="00034C1A"/>
    <w:rsid w:val="0003500F"/>
    <w:rsid w:val="000354BB"/>
    <w:rsid w:val="000361D2"/>
    <w:rsid w:val="00037473"/>
    <w:rsid w:val="00040B7B"/>
    <w:rsid w:val="00040C1A"/>
    <w:rsid w:val="0004181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0F0"/>
    <w:rsid w:val="000662FD"/>
    <w:rsid w:val="0006703D"/>
    <w:rsid w:val="000670F8"/>
    <w:rsid w:val="0007082D"/>
    <w:rsid w:val="00070B6F"/>
    <w:rsid w:val="00072670"/>
    <w:rsid w:val="0007348F"/>
    <w:rsid w:val="000738A3"/>
    <w:rsid w:val="00073924"/>
    <w:rsid w:val="000749F9"/>
    <w:rsid w:val="000750CE"/>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5C6A"/>
    <w:rsid w:val="000F7208"/>
    <w:rsid w:val="000F7810"/>
    <w:rsid w:val="00100405"/>
    <w:rsid w:val="00100877"/>
    <w:rsid w:val="001011EC"/>
    <w:rsid w:val="00101347"/>
    <w:rsid w:val="001016C2"/>
    <w:rsid w:val="00101A97"/>
    <w:rsid w:val="001025D2"/>
    <w:rsid w:val="001025E7"/>
    <w:rsid w:val="001031CE"/>
    <w:rsid w:val="00103917"/>
    <w:rsid w:val="00104C2E"/>
    <w:rsid w:val="00105331"/>
    <w:rsid w:val="00105C0F"/>
    <w:rsid w:val="00106DDA"/>
    <w:rsid w:val="00107025"/>
    <w:rsid w:val="0011117D"/>
    <w:rsid w:val="00112C68"/>
    <w:rsid w:val="00112CE7"/>
    <w:rsid w:val="0011321F"/>
    <w:rsid w:val="0011383F"/>
    <w:rsid w:val="001145EC"/>
    <w:rsid w:val="00115343"/>
    <w:rsid w:val="0012266A"/>
    <w:rsid w:val="00124B31"/>
    <w:rsid w:val="00124E91"/>
    <w:rsid w:val="00124EFB"/>
    <w:rsid w:val="001253E9"/>
    <w:rsid w:val="00125C58"/>
    <w:rsid w:val="00126D44"/>
    <w:rsid w:val="00126E2D"/>
    <w:rsid w:val="001275BE"/>
    <w:rsid w:val="00130571"/>
    <w:rsid w:val="001312F0"/>
    <w:rsid w:val="0013155E"/>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B57"/>
    <w:rsid w:val="00181FA1"/>
    <w:rsid w:val="00182D60"/>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15EB"/>
    <w:rsid w:val="001F1AA5"/>
    <w:rsid w:val="001F32D3"/>
    <w:rsid w:val="001F4860"/>
    <w:rsid w:val="001F52D2"/>
    <w:rsid w:val="001F54CA"/>
    <w:rsid w:val="001F6D5B"/>
    <w:rsid w:val="001F7132"/>
    <w:rsid w:val="00200241"/>
    <w:rsid w:val="0020031D"/>
    <w:rsid w:val="0020197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112B"/>
    <w:rsid w:val="0022156B"/>
    <w:rsid w:val="00221CD4"/>
    <w:rsid w:val="00222A87"/>
    <w:rsid w:val="00223478"/>
    <w:rsid w:val="00223B4A"/>
    <w:rsid w:val="00224715"/>
    <w:rsid w:val="002248C5"/>
    <w:rsid w:val="00225509"/>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171"/>
    <w:rsid w:val="00244517"/>
    <w:rsid w:val="002463A1"/>
    <w:rsid w:val="00246ECA"/>
    <w:rsid w:val="0024712F"/>
    <w:rsid w:val="00247CFE"/>
    <w:rsid w:val="00250CC1"/>
    <w:rsid w:val="00250F64"/>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61D"/>
    <w:rsid w:val="00290ADF"/>
    <w:rsid w:val="00291720"/>
    <w:rsid w:val="00291AC6"/>
    <w:rsid w:val="00291BF9"/>
    <w:rsid w:val="002921EE"/>
    <w:rsid w:val="002923AC"/>
    <w:rsid w:val="00293976"/>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1A4E"/>
    <w:rsid w:val="002B2FCF"/>
    <w:rsid w:val="002B5733"/>
    <w:rsid w:val="002B5A2A"/>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603"/>
    <w:rsid w:val="002E6EA5"/>
    <w:rsid w:val="002E7ED5"/>
    <w:rsid w:val="002F1694"/>
    <w:rsid w:val="002F2910"/>
    <w:rsid w:val="002F2AFD"/>
    <w:rsid w:val="002F393D"/>
    <w:rsid w:val="002F3F24"/>
    <w:rsid w:val="002F4E47"/>
    <w:rsid w:val="002F523A"/>
    <w:rsid w:val="002F54BF"/>
    <w:rsid w:val="002F5FB3"/>
    <w:rsid w:val="002F7809"/>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3C86"/>
    <w:rsid w:val="00334CE4"/>
    <w:rsid w:val="00335207"/>
    <w:rsid w:val="00337387"/>
    <w:rsid w:val="00340159"/>
    <w:rsid w:val="00340AA4"/>
    <w:rsid w:val="00340B93"/>
    <w:rsid w:val="003413E4"/>
    <w:rsid w:val="00341484"/>
    <w:rsid w:val="0034302E"/>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1809"/>
    <w:rsid w:val="003634B2"/>
    <w:rsid w:val="003639EB"/>
    <w:rsid w:val="00363E19"/>
    <w:rsid w:val="0036474A"/>
    <w:rsid w:val="0036483F"/>
    <w:rsid w:val="003650EE"/>
    <w:rsid w:val="00365480"/>
    <w:rsid w:val="00365B59"/>
    <w:rsid w:val="00366122"/>
    <w:rsid w:val="00366AE4"/>
    <w:rsid w:val="00370383"/>
    <w:rsid w:val="0037084F"/>
    <w:rsid w:val="0037275E"/>
    <w:rsid w:val="00372E20"/>
    <w:rsid w:val="003746F5"/>
    <w:rsid w:val="00374F7B"/>
    <w:rsid w:val="003751DE"/>
    <w:rsid w:val="00375D1A"/>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A79E1"/>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730"/>
    <w:rsid w:val="003D0958"/>
    <w:rsid w:val="003D18A5"/>
    <w:rsid w:val="003D3AA1"/>
    <w:rsid w:val="003D4092"/>
    <w:rsid w:val="003D450F"/>
    <w:rsid w:val="003D57AD"/>
    <w:rsid w:val="003D614A"/>
    <w:rsid w:val="003D68AD"/>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872"/>
    <w:rsid w:val="004110CF"/>
    <w:rsid w:val="004116F4"/>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5B6C"/>
    <w:rsid w:val="00436347"/>
    <w:rsid w:val="00436494"/>
    <w:rsid w:val="0044268D"/>
    <w:rsid w:val="00442A60"/>
    <w:rsid w:val="00442A90"/>
    <w:rsid w:val="004430DF"/>
    <w:rsid w:val="0044342F"/>
    <w:rsid w:val="00443444"/>
    <w:rsid w:val="00443B83"/>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15A"/>
    <w:rsid w:val="004C646E"/>
    <w:rsid w:val="004C6FC0"/>
    <w:rsid w:val="004C7250"/>
    <w:rsid w:val="004C78FD"/>
    <w:rsid w:val="004D0630"/>
    <w:rsid w:val="004D128D"/>
    <w:rsid w:val="004D13E4"/>
    <w:rsid w:val="004D1F3E"/>
    <w:rsid w:val="004D238F"/>
    <w:rsid w:val="004D27CE"/>
    <w:rsid w:val="004D3649"/>
    <w:rsid w:val="004D3EFE"/>
    <w:rsid w:val="004D3F64"/>
    <w:rsid w:val="004D4CC8"/>
    <w:rsid w:val="004D61AB"/>
    <w:rsid w:val="004D7674"/>
    <w:rsid w:val="004E20BC"/>
    <w:rsid w:val="004E2D31"/>
    <w:rsid w:val="004E317D"/>
    <w:rsid w:val="004E37A7"/>
    <w:rsid w:val="004E4EB6"/>
    <w:rsid w:val="004E4F9D"/>
    <w:rsid w:val="004E671A"/>
    <w:rsid w:val="004E71E0"/>
    <w:rsid w:val="004F09E4"/>
    <w:rsid w:val="004F5015"/>
    <w:rsid w:val="004F55A9"/>
    <w:rsid w:val="004F5BCD"/>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5667"/>
    <w:rsid w:val="00551541"/>
    <w:rsid w:val="005518D7"/>
    <w:rsid w:val="005524C0"/>
    <w:rsid w:val="00552D3D"/>
    <w:rsid w:val="00553182"/>
    <w:rsid w:val="00554E1F"/>
    <w:rsid w:val="00554EA7"/>
    <w:rsid w:val="00556016"/>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5C09"/>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DE0"/>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7C5C"/>
    <w:rsid w:val="0062094B"/>
    <w:rsid w:val="00622232"/>
    <w:rsid w:val="006228DB"/>
    <w:rsid w:val="00623F77"/>
    <w:rsid w:val="0062455A"/>
    <w:rsid w:val="006266A4"/>
    <w:rsid w:val="00630A7A"/>
    <w:rsid w:val="00631906"/>
    <w:rsid w:val="00631CBA"/>
    <w:rsid w:val="00633524"/>
    <w:rsid w:val="006355F3"/>
    <w:rsid w:val="00637651"/>
    <w:rsid w:val="006378A5"/>
    <w:rsid w:val="006405A9"/>
    <w:rsid w:val="006408D1"/>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47D"/>
    <w:rsid w:val="0066117C"/>
    <w:rsid w:val="00661581"/>
    <w:rsid w:val="00662B2E"/>
    <w:rsid w:val="0066378C"/>
    <w:rsid w:val="0066474C"/>
    <w:rsid w:val="00664791"/>
    <w:rsid w:val="0066518D"/>
    <w:rsid w:val="00665D52"/>
    <w:rsid w:val="00665F7A"/>
    <w:rsid w:val="00667462"/>
    <w:rsid w:val="006709ED"/>
    <w:rsid w:val="006715E2"/>
    <w:rsid w:val="006717F1"/>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924"/>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1E6C"/>
    <w:rsid w:val="0072435A"/>
    <w:rsid w:val="00724AE2"/>
    <w:rsid w:val="00730D42"/>
    <w:rsid w:val="007317B3"/>
    <w:rsid w:val="007322BD"/>
    <w:rsid w:val="00733128"/>
    <w:rsid w:val="00733188"/>
    <w:rsid w:val="00733489"/>
    <w:rsid w:val="007334F9"/>
    <w:rsid w:val="00733D5F"/>
    <w:rsid w:val="00734938"/>
    <w:rsid w:val="00734D7B"/>
    <w:rsid w:val="00735252"/>
    <w:rsid w:val="00736247"/>
    <w:rsid w:val="00736663"/>
    <w:rsid w:val="0073695F"/>
    <w:rsid w:val="00736DB8"/>
    <w:rsid w:val="0073706B"/>
    <w:rsid w:val="0073738C"/>
    <w:rsid w:val="00737871"/>
    <w:rsid w:val="00737AC5"/>
    <w:rsid w:val="00741034"/>
    <w:rsid w:val="007410D9"/>
    <w:rsid w:val="007425E1"/>
    <w:rsid w:val="0074280C"/>
    <w:rsid w:val="007437E7"/>
    <w:rsid w:val="00743AE2"/>
    <w:rsid w:val="007448DB"/>
    <w:rsid w:val="00744C35"/>
    <w:rsid w:val="00744DB3"/>
    <w:rsid w:val="0074503F"/>
    <w:rsid w:val="00745F2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4754"/>
    <w:rsid w:val="00794F3A"/>
    <w:rsid w:val="007950DA"/>
    <w:rsid w:val="00795790"/>
    <w:rsid w:val="00795A39"/>
    <w:rsid w:val="00795EE2"/>
    <w:rsid w:val="00796082"/>
    <w:rsid w:val="00796E17"/>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C02B4"/>
    <w:rsid w:val="007C0AFF"/>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6EC4"/>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2C4C"/>
    <w:rsid w:val="007F342F"/>
    <w:rsid w:val="007F47EA"/>
    <w:rsid w:val="007F69EA"/>
    <w:rsid w:val="007F7B25"/>
    <w:rsid w:val="007F7CB0"/>
    <w:rsid w:val="0080126E"/>
    <w:rsid w:val="00801C5F"/>
    <w:rsid w:val="008025E4"/>
    <w:rsid w:val="00802A10"/>
    <w:rsid w:val="00803B60"/>
    <w:rsid w:val="008049F7"/>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BE4"/>
    <w:rsid w:val="00815F5B"/>
    <w:rsid w:val="008167B6"/>
    <w:rsid w:val="0082087A"/>
    <w:rsid w:val="00821305"/>
    <w:rsid w:val="00823090"/>
    <w:rsid w:val="008230D8"/>
    <w:rsid w:val="00823153"/>
    <w:rsid w:val="0082417B"/>
    <w:rsid w:val="0082509D"/>
    <w:rsid w:val="008256E8"/>
    <w:rsid w:val="008261B7"/>
    <w:rsid w:val="00826719"/>
    <w:rsid w:val="0083127F"/>
    <w:rsid w:val="00832344"/>
    <w:rsid w:val="00833863"/>
    <w:rsid w:val="00833D9F"/>
    <w:rsid w:val="00833E7C"/>
    <w:rsid w:val="00834416"/>
    <w:rsid w:val="00835905"/>
    <w:rsid w:val="00835B8C"/>
    <w:rsid w:val="00835FFA"/>
    <w:rsid w:val="0083669E"/>
    <w:rsid w:val="00836EF7"/>
    <w:rsid w:val="00836F7A"/>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3FFC"/>
    <w:rsid w:val="008947C0"/>
    <w:rsid w:val="00895715"/>
    <w:rsid w:val="00895F5D"/>
    <w:rsid w:val="00896182"/>
    <w:rsid w:val="00896EB4"/>
    <w:rsid w:val="00897520"/>
    <w:rsid w:val="00897772"/>
    <w:rsid w:val="008979FD"/>
    <w:rsid w:val="008A0A88"/>
    <w:rsid w:val="008A1320"/>
    <w:rsid w:val="008A1481"/>
    <w:rsid w:val="008A1496"/>
    <w:rsid w:val="008A1E7D"/>
    <w:rsid w:val="008A21FD"/>
    <w:rsid w:val="008A3116"/>
    <w:rsid w:val="008A32F3"/>
    <w:rsid w:val="008A4006"/>
    <w:rsid w:val="008A43C5"/>
    <w:rsid w:val="008A4776"/>
    <w:rsid w:val="008A4B37"/>
    <w:rsid w:val="008A4CC7"/>
    <w:rsid w:val="008A50FE"/>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2BE4"/>
    <w:rsid w:val="008C3EDA"/>
    <w:rsid w:val="008C3FA9"/>
    <w:rsid w:val="008C415D"/>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57B9"/>
    <w:rsid w:val="008D6863"/>
    <w:rsid w:val="008D68FD"/>
    <w:rsid w:val="008D7D29"/>
    <w:rsid w:val="008E011B"/>
    <w:rsid w:val="008E0182"/>
    <w:rsid w:val="008E175C"/>
    <w:rsid w:val="008E24E3"/>
    <w:rsid w:val="008E41D4"/>
    <w:rsid w:val="008E4288"/>
    <w:rsid w:val="008E4D5D"/>
    <w:rsid w:val="008E5B73"/>
    <w:rsid w:val="008E5FE6"/>
    <w:rsid w:val="008E6176"/>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4AB"/>
    <w:rsid w:val="008F7BE9"/>
    <w:rsid w:val="008F7D45"/>
    <w:rsid w:val="008F7F97"/>
    <w:rsid w:val="009003F0"/>
    <w:rsid w:val="009019C5"/>
    <w:rsid w:val="00901B72"/>
    <w:rsid w:val="00902AD6"/>
    <w:rsid w:val="00902E9E"/>
    <w:rsid w:val="0090322D"/>
    <w:rsid w:val="0090508C"/>
    <w:rsid w:val="0090675D"/>
    <w:rsid w:val="00906C77"/>
    <w:rsid w:val="00906F38"/>
    <w:rsid w:val="009079C4"/>
    <w:rsid w:val="00910D55"/>
    <w:rsid w:val="009140E2"/>
    <w:rsid w:val="009143D3"/>
    <w:rsid w:val="009169C8"/>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6A5E"/>
    <w:rsid w:val="00937596"/>
    <w:rsid w:val="00942041"/>
    <w:rsid w:val="0094258B"/>
    <w:rsid w:val="00943FCA"/>
    <w:rsid w:val="00944C80"/>
    <w:rsid w:val="009451FE"/>
    <w:rsid w:val="00951267"/>
    <w:rsid w:val="009513CA"/>
    <w:rsid w:val="00952D7E"/>
    <w:rsid w:val="00952E07"/>
    <w:rsid w:val="009544DF"/>
    <w:rsid w:val="00954577"/>
    <w:rsid w:val="0095482E"/>
    <w:rsid w:val="009555A4"/>
    <w:rsid w:val="0095642C"/>
    <w:rsid w:val="00956A15"/>
    <w:rsid w:val="00960FEF"/>
    <w:rsid w:val="00962761"/>
    <w:rsid w:val="00962EC9"/>
    <w:rsid w:val="0096463D"/>
    <w:rsid w:val="00964BB1"/>
    <w:rsid w:val="00964C05"/>
    <w:rsid w:val="009655D2"/>
    <w:rsid w:val="00971098"/>
    <w:rsid w:val="0097129D"/>
    <w:rsid w:val="00971584"/>
    <w:rsid w:val="00971F01"/>
    <w:rsid w:val="0097243B"/>
    <w:rsid w:val="00973044"/>
    <w:rsid w:val="009732F8"/>
    <w:rsid w:val="00973314"/>
    <w:rsid w:val="00973A59"/>
    <w:rsid w:val="00973B63"/>
    <w:rsid w:val="00973C57"/>
    <w:rsid w:val="00973C9E"/>
    <w:rsid w:val="009749CD"/>
    <w:rsid w:val="0097637C"/>
    <w:rsid w:val="009774C8"/>
    <w:rsid w:val="00981460"/>
    <w:rsid w:val="00981F3A"/>
    <w:rsid w:val="009829A5"/>
    <w:rsid w:val="00982AA6"/>
    <w:rsid w:val="00983A48"/>
    <w:rsid w:val="00983F57"/>
    <w:rsid w:val="009848D6"/>
    <w:rsid w:val="00985B02"/>
    <w:rsid w:val="00985F4D"/>
    <w:rsid w:val="009862EC"/>
    <w:rsid w:val="0098632A"/>
    <w:rsid w:val="00986700"/>
    <w:rsid w:val="009900B8"/>
    <w:rsid w:val="0099068E"/>
    <w:rsid w:val="00990FCA"/>
    <w:rsid w:val="00991456"/>
    <w:rsid w:val="009915E2"/>
    <w:rsid w:val="00991CD0"/>
    <w:rsid w:val="009920B2"/>
    <w:rsid w:val="00993A48"/>
    <w:rsid w:val="00995107"/>
    <w:rsid w:val="00995BB4"/>
    <w:rsid w:val="00996C1B"/>
    <w:rsid w:val="00997838"/>
    <w:rsid w:val="00997CA1"/>
    <w:rsid w:val="009A1574"/>
    <w:rsid w:val="009A18EC"/>
    <w:rsid w:val="009A21E1"/>
    <w:rsid w:val="009A3707"/>
    <w:rsid w:val="009A3BB9"/>
    <w:rsid w:val="009A4829"/>
    <w:rsid w:val="009A4AB8"/>
    <w:rsid w:val="009A5AA8"/>
    <w:rsid w:val="009A64BD"/>
    <w:rsid w:val="009A67C1"/>
    <w:rsid w:val="009A686E"/>
    <w:rsid w:val="009A6F0C"/>
    <w:rsid w:val="009A7007"/>
    <w:rsid w:val="009A742C"/>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06FB"/>
    <w:rsid w:val="009D149B"/>
    <w:rsid w:val="009D183D"/>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A8F"/>
    <w:rsid w:val="009F4DA8"/>
    <w:rsid w:val="009F55ED"/>
    <w:rsid w:val="009F5AF2"/>
    <w:rsid w:val="009F619F"/>
    <w:rsid w:val="009F6235"/>
    <w:rsid w:val="009F64C8"/>
    <w:rsid w:val="00A00AAF"/>
    <w:rsid w:val="00A00B98"/>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F55"/>
    <w:rsid w:val="00A35F17"/>
    <w:rsid w:val="00A3663B"/>
    <w:rsid w:val="00A36BAB"/>
    <w:rsid w:val="00A40096"/>
    <w:rsid w:val="00A40712"/>
    <w:rsid w:val="00A412C0"/>
    <w:rsid w:val="00A417C8"/>
    <w:rsid w:val="00A42179"/>
    <w:rsid w:val="00A42EB7"/>
    <w:rsid w:val="00A43534"/>
    <w:rsid w:val="00A43AD6"/>
    <w:rsid w:val="00A45B74"/>
    <w:rsid w:val="00A45D80"/>
    <w:rsid w:val="00A46221"/>
    <w:rsid w:val="00A46783"/>
    <w:rsid w:val="00A46933"/>
    <w:rsid w:val="00A50518"/>
    <w:rsid w:val="00A505AB"/>
    <w:rsid w:val="00A50B16"/>
    <w:rsid w:val="00A50D70"/>
    <w:rsid w:val="00A512F9"/>
    <w:rsid w:val="00A51F4A"/>
    <w:rsid w:val="00A52512"/>
    <w:rsid w:val="00A53BE8"/>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5701"/>
    <w:rsid w:val="00A868E9"/>
    <w:rsid w:val="00A8721C"/>
    <w:rsid w:val="00A87C1E"/>
    <w:rsid w:val="00A9079C"/>
    <w:rsid w:val="00A90EEC"/>
    <w:rsid w:val="00A9398B"/>
    <w:rsid w:val="00A93B87"/>
    <w:rsid w:val="00A9498F"/>
    <w:rsid w:val="00A954E0"/>
    <w:rsid w:val="00A95B50"/>
    <w:rsid w:val="00A966A6"/>
    <w:rsid w:val="00A9792C"/>
    <w:rsid w:val="00AA09BD"/>
    <w:rsid w:val="00AA0A03"/>
    <w:rsid w:val="00AA0D07"/>
    <w:rsid w:val="00AA0DFD"/>
    <w:rsid w:val="00AA0EF9"/>
    <w:rsid w:val="00AA14E3"/>
    <w:rsid w:val="00AA177E"/>
    <w:rsid w:val="00AA25BB"/>
    <w:rsid w:val="00AA2715"/>
    <w:rsid w:val="00AA360A"/>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304"/>
    <w:rsid w:val="00AC6B84"/>
    <w:rsid w:val="00AC6FB3"/>
    <w:rsid w:val="00AC775F"/>
    <w:rsid w:val="00AD07EE"/>
    <w:rsid w:val="00AD22E3"/>
    <w:rsid w:val="00AD323A"/>
    <w:rsid w:val="00AD349E"/>
    <w:rsid w:val="00AD3B6F"/>
    <w:rsid w:val="00AD4CAC"/>
    <w:rsid w:val="00AD50E9"/>
    <w:rsid w:val="00AD7811"/>
    <w:rsid w:val="00AE06AE"/>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AF7FD0"/>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28EC"/>
    <w:rsid w:val="00BA37D7"/>
    <w:rsid w:val="00BA3F68"/>
    <w:rsid w:val="00BA47CD"/>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C0C"/>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D7B5B"/>
    <w:rsid w:val="00BE079C"/>
    <w:rsid w:val="00BE3EA6"/>
    <w:rsid w:val="00BE4B9F"/>
    <w:rsid w:val="00BE5348"/>
    <w:rsid w:val="00BE72B0"/>
    <w:rsid w:val="00BE7486"/>
    <w:rsid w:val="00BE7B95"/>
    <w:rsid w:val="00BE7F04"/>
    <w:rsid w:val="00BF0EA5"/>
    <w:rsid w:val="00BF1DA4"/>
    <w:rsid w:val="00BF20B3"/>
    <w:rsid w:val="00BF2454"/>
    <w:rsid w:val="00BF2762"/>
    <w:rsid w:val="00BF3099"/>
    <w:rsid w:val="00BF32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64FF"/>
    <w:rsid w:val="00C17F01"/>
    <w:rsid w:val="00C20DB6"/>
    <w:rsid w:val="00C20F16"/>
    <w:rsid w:val="00C22186"/>
    <w:rsid w:val="00C230C3"/>
    <w:rsid w:val="00C247BF"/>
    <w:rsid w:val="00C2501C"/>
    <w:rsid w:val="00C25B00"/>
    <w:rsid w:val="00C2604F"/>
    <w:rsid w:val="00C260D0"/>
    <w:rsid w:val="00C26DCB"/>
    <w:rsid w:val="00C2738D"/>
    <w:rsid w:val="00C27D4F"/>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F80"/>
    <w:rsid w:val="00C6295E"/>
    <w:rsid w:val="00C63512"/>
    <w:rsid w:val="00C63CCF"/>
    <w:rsid w:val="00C6437D"/>
    <w:rsid w:val="00C643B7"/>
    <w:rsid w:val="00C64643"/>
    <w:rsid w:val="00C6493F"/>
    <w:rsid w:val="00C64E1B"/>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1A5"/>
    <w:rsid w:val="00CA7771"/>
    <w:rsid w:val="00CA7BB9"/>
    <w:rsid w:val="00CA7C56"/>
    <w:rsid w:val="00CB00A8"/>
    <w:rsid w:val="00CB0B5E"/>
    <w:rsid w:val="00CB1056"/>
    <w:rsid w:val="00CB14BF"/>
    <w:rsid w:val="00CB1681"/>
    <w:rsid w:val="00CB17B2"/>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6A75"/>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7028E"/>
    <w:rsid w:val="00D706B0"/>
    <w:rsid w:val="00D70BAF"/>
    <w:rsid w:val="00D711BF"/>
    <w:rsid w:val="00D71348"/>
    <w:rsid w:val="00D7270A"/>
    <w:rsid w:val="00D730DB"/>
    <w:rsid w:val="00D74015"/>
    <w:rsid w:val="00D75223"/>
    <w:rsid w:val="00D75E48"/>
    <w:rsid w:val="00D76A78"/>
    <w:rsid w:val="00D76BD6"/>
    <w:rsid w:val="00D77415"/>
    <w:rsid w:val="00D77422"/>
    <w:rsid w:val="00D77BFC"/>
    <w:rsid w:val="00D80EF2"/>
    <w:rsid w:val="00D81895"/>
    <w:rsid w:val="00D81F31"/>
    <w:rsid w:val="00D829A2"/>
    <w:rsid w:val="00D83B1D"/>
    <w:rsid w:val="00D83B93"/>
    <w:rsid w:val="00D85039"/>
    <w:rsid w:val="00D86721"/>
    <w:rsid w:val="00D87989"/>
    <w:rsid w:val="00D87E81"/>
    <w:rsid w:val="00D9148F"/>
    <w:rsid w:val="00D9260A"/>
    <w:rsid w:val="00D92C95"/>
    <w:rsid w:val="00D94A36"/>
    <w:rsid w:val="00D94A42"/>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A7F94"/>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FAF"/>
    <w:rsid w:val="00DE07D3"/>
    <w:rsid w:val="00DE0CFE"/>
    <w:rsid w:val="00DE164C"/>
    <w:rsid w:val="00DE1B62"/>
    <w:rsid w:val="00DE27D5"/>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3C73"/>
    <w:rsid w:val="00E13E6D"/>
    <w:rsid w:val="00E13FDB"/>
    <w:rsid w:val="00E1553F"/>
    <w:rsid w:val="00E17BE2"/>
    <w:rsid w:val="00E20A78"/>
    <w:rsid w:val="00E212DB"/>
    <w:rsid w:val="00E2307D"/>
    <w:rsid w:val="00E23C25"/>
    <w:rsid w:val="00E24B94"/>
    <w:rsid w:val="00E25ACD"/>
    <w:rsid w:val="00E27899"/>
    <w:rsid w:val="00E27D44"/>
    <w:rsid w:val="00E306B6"/>
    <w:rsid w:val="00E315EA"/>
    <w:rsid w:val="00E3171D"/>
    <w:rsid w:val="00E31810"/>
    <w:rsid w:val="00E323E4"/>
    <w:rsid w:val="00E326FE"/>
    <w:rsid w:val="00E334BF"/>
    <w:rsid w:val="00E34F6C"/>
    <w:rsid w:val="00E3521D"/>
    <w:rsid w:val="00E363FF"/>
    <w:rsid w:val="00E36D42"/>
    <w:rsid w:val="00E377D6"/>
    <w:rsid w:val="00E37868"/>
    <w:rsid w:val="00E37B6C"/>
    <w:rsid w:val="00E40C90"/>
    <w:rsid w:val="00E41453"/>
    <w:rsid w:val="00E436E2"/>
    <w:rsid w:val="00E459FF"/>
    <w:rsid w:val="00E45FC0"/>
    <w:rsid w:val="00E461FF"/>
    <w:rsid w:val="00E47DF1"/>
    <w:rsid w:val="00E50EAA"/>
    <w:rsid w:val="00E51EF3"/>
    <w:rsid w:val="00E52BE2"/>
    <w:rsid w:val="00E52DA1"/>
    <w:rsid w:val="00E56103"/>
    <w:rsid w:val="00E56294"/>
    <w:rsid w:val="00E563D0"/>
    <w:rsid w:val="00E6308B"/>
    <w:rsid w:val="00E65EB3"/>
    <w:rsid w:val="00E67263"/>
    <w:rsid w:val="00E70189"/>
    <w:rsid w:val="00E70341"/>
    <w:rsid w:val="00E70ED9"/>
    <w:rsid w:val="00E713DF"/>
    <w:rsid w:val="00E71597"/>
    <w:rsid w:val="00E71F50"/>
    <w:rsid w:val="00E72ADA"/>
    <w:rsid w:val="00E72D15"/>
    <w:rsid w:val="00E72D24"/>
    <w:rsid w:val="00E7310F"/>
    <w:rsid w:val="00E73E97"/>
    <w:rsid w:val="00E74F5B"/>
    <w:rsid w:val="00E7713B"/>
    <w:rsid w:val="00E80667"/>
    <w:rsid w:val="00E80E23"/>
    <w:rsid w:val="00E812AC"/>
    <w:rsid w:val="00E81AE5"/>
    <w:rsid w:val="00E8286C"/>
    <w:rsid w:val="00E84A0F"/>
    <w:rsid w:val="00E84FDB"/>
    <w:rsid w:val="00E861B8"/>
    <w:rsid w:val="00E86A39"/>
    <w:rsid w:val="00E86E9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6B4"/>
    <w:rsid w:val="00EB03AD"/>
    <w:rsid w:val="00EB1307"/>
    <w:rsid w:val="00EB2FC7"/>
    <w:rsid w:val="00EB31F0"/>
    <w:rsid w:val="00EB35E2"/>
    <w:rsid w:val="00EB4522"/>
    <w:rsid w:val="00EB5051"/>
    <w:rsid w:val="00EB54C2"/>
    <w:rsid w:val="00EB6A8E"/>
    <w:rsid w:val="00EB76D7"/>
    <w:rsid w:val="00EC1A5C"/>
    <w:rsid w:val="00EC1F99"/>
    <w:rsid w:val="00EC201E"/>
    <w:rsid w:val="00EC2411"/>
    <w:rsid w:val="00EC2C67"/>
    <w:rsid w:val="00EC2FA9"/>
    <w:rsid w:val="00EC5676"/>
    <w:rsid w:val="00EC745A"/>
    <w:rsid w:val="00EC758F"/>
    <w:rsid w:val="00EC7741"/>
    <w:rsid w:val="00ED10CC"/>
    <w:rsid w:val="00ED113B"/>
    <w:rsid w:val="00ED267B"/>
    <w:rsid w:val="00ED2AA4"/>
    <w:rsid w:val="00ED5ACD"/>
    <w:rsid w:val="00ED6809"/>
    <w:rsid w:val="00ED6CE1"/>
    <w:rsid w:val="00ED7CD5"/>
    <w:rsid w:val="00EE0069"/>
    <w:rsid w:val="00EE033C"/>
    <w:rsid w:val="00EE0CB1"/>
    <w:rsid w:val="00EE1ABF"/>
    <w:rsid w:val="00EE2A00"/>
    <w:rsid w:val="00EE3443"/>
    <w:rsid w:val="00EE4208"/>
    <w:rsid w:val="00EE4B20"/>
    <w:rsid w:val="00EE5E63"/>
    <w:rsid w:val="00EE709A"/>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2D33"/>
    <w:rsid w:val="00F43C36"/>
    <w:rsid w:val="00F45463"/>
    <w:rsid w:val="00F46725"/>
    <w:rsid w:val="00F46823"/>
    <w:rsid w:val="00F478B2"/>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5AD"/>
    <w:rsid w:val="00F71F15"/>
    <w:rsid w:val="00F72B0D"/>
    <w:rsid w:val="00F72F84"/>
    <w:rsid w:val="00F75CDD"/>
    <w:rsid w:val="00F76632"/>
    <w:rsid w:val="00F77953"/>
    <w:rsid w:val="00F80F83"/>
    <w:rsid w:val="00F820E1"/>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C36"/>
    <w:rsid w:val="00FA0C62"/>
    <w:rsid w:val="00FA1282"/>
    <w:rsid w:val="00FA1B81"/>
    <w:rsid w:val="00FA2BAC"/>
    <w:rsid w:val="00FA6F63"/>
    <w:rsid w:val="00FA75F5"/>
    <w:rsid w:val="00FB0759"/>
    <w:rsid w:val="00FB08F1"/>
    <w:rsid w:val="00FB0D41"/>
    <w:rsid w:val="00FB3C26"/>
    <w:rsid w:val="00FB4BAB"/>
    <w:rsid w:val="00FB5065"/>
    <w:rsid w:val="00FB50A3"/>
    <w:rsid w:val="00FB52E1"/>
    <w:rsid w:val="00FB68C2"/>
    <w:rsid w:val="00FB6EFE"/>
    <w:rsid w:val="00FB705D"/>
    <w:rsid w:val="00FC052B"/>
    <w:rsid w:val="00FC1FB7"/>
    <w:rsid w:val="00FC2632"/>
    <w:rsid w:val="00FC39E6"/>
    <w:rsid w:val="00FC4F0A"/>
    <w:rsid w:val="00FC4FE8"/>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28EAD"/>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uiPriority w:val="34"/>
    <w:qFormat/>
    <w:rsid w:val="00581099"/>
    <w:pPr>
      <w:ind w:left="720"/>
      <w:contextualSpacing/>
    </w:pPr>
  </w:style>
  <w:style w:type="character" w:customStyle="1" w:styleId="AkapitzlistZnak">
    <w:name w:val="Akapit z listą Znak"/>
    <w:aliases w:val="normalny tekst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table" w:customStyle="1" w:styleId="TableGrid">
    <w:name w:val="TableGrid"/>
    <w:rsid w:val="00375D1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57169986">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01481702">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6951909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5900452">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9FC81-1E81-43BA-B47C-76592959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2223</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15536</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Głąb Marta</cp:lastModifiedBy>
  <cp:revision>5</cp:revision>
  <cp:lastPrinted>2019-11-29T13:11:00Z</cp:lastPrinted>
  <dcterms:created xsi:type="dcterms:W3CDTF">2020-02-10T10:40:00Z</dcterms:created>
  <dcterms:modified xsi:type="dcterms:W3CDTF">2020-02-10T11:10:00Z</dcterms:modified>
</cp:coreProperties>
</file>