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64C4D" w:rsidRDefault="00AE56F4" w:rsidP="003E531D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,BoldItalic"/>
          <w:b/>
          <w:bCs/>
          <w:i/>
          <w:iCs/>
          <w:color w:val="000000"/>
        </w:rPr>
        <w:tab/>
      </w:r>
      <w:r w:rsidR="00364C4D">
        <w:rPr>
          <w:rFonts w:ascii="Neo Sans Pro" w:hAnsi="Neo Sans Pro" w:cs="Arial,BoldItalic"/>
          <w:b/>
          <w:bCs/>
          <w:i/>
          <w:iCs/>
          <w:color w:val="000000"/>
        </w:rPr>
        <w:tab/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364C4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="007146AB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Formularz ofertowy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osoba do kontaktu </w:t>
      </w:r>
      <w:proofErr w:type="spellStart"/>
      <w:r w:rsidRPr="001D233F">
        <w:rPr>
          <w:rFonts w:ascii="Neo Sans Pro" w:hAnsi="Neo Sans Pro" w:cs="Arial"/>
          <w:color w:val="000000"/>
          <w:sz w:val="24"/>
          <w:szCs w:val="24"/>
        </w:rPr>
        <w:t>tel</w:t>
      </w:r>
      <w:proofErr w:type="spellEnd"/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64C4D" w:rsidRDefault="00364C4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CC4AE8">
        <w:rPr>
          <w:rFonts w:ascii="Neo Sans Pro" w:hAnsi="Neo Sans Pro" w:cs="TimesNewRoman"/>
          <w:b/>
          <w:color w:val="000000"/>
        </w:rPr>
        <w:t>DA.TP.26</w:t>
      </w:r>
      <w:r w:rsidR="004378F4">
        <w:rPr>
          <w:rFonts w:ascii="Neo Sans Pro" w:hAnsi="Neo Sans Pro" w:cs="TimesNewRoman"/>
          <w:b/>
          <w:color w:val="000000"/>
        </w:rPr>
        <w:t>.6.</w:t>
      </w:r>
      <w:r w:rsidR="00DF454B">
        <w:rPr>
          <w:rFonts w:ascii="Neo Sans Pro" w:hAnsi="Neo Sans Pro" w:cs="TimesNewRoman"/>
          <w:b/>
          <w:color w:val="000000"/>
        </w:rPr>
        <w:t>2021.IS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AE56F4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  <w:r w:rsidR="00AE56F4">
        <w:rPr>
          <w:rFonts w:ascii="Neo Sans Pro" w:hAnsi="Neo Sans Pro" w:cs="Arial"/>
          <w:b/>
          <w:bCs/>
        </w:rPr>
        <w:t xml:space="preserve">Dostawę pojazdu </w:t>
      </w:r>
      <w:r w:rsidR="00DF454B">
        <w:rPr>
          <w:rFonts w:ascii="Neo Sans Pro" w:hAnsi="Neo Sans Pro" w:cs="Arial"/>
          <w:b/>
          <w:bCs/>
        </w:rPr>
        <w:t>wielofunkcyjnego wraz z osprzętem.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364C4D" w:rsidRPr="0024732A" w:rsidRDefault="00364C4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64C4D" w:rsidRPr="0024732A" w:rsidTr="00364C4D">
        <w:trPr>
          <w:trHeight w:val="692"/>
        </w:trPr>
        <w:tc>
          <w:tcPr>
            <w:tcW w:w="9467" w:type="dxa"/>
          </w:tcPr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  <w:p w:rsidR="00364C4D" w:rsidRPr="00AE56F4" w:rsidRDefault="00364C4D" w:rsidP="00DA2746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</w:p>
        </w:tc>
      </w:tr>
      <w:tr w:rsidR="00364C4D" w:rsidRPr="0024732A" w:rsidTr="00364C4D">
        <w:trPr>
          <w:trHeight w:val="1208"/>
        </w:trPr>
        <w:tc>
          <w:tcPr>
            <w:tcW w:w="9467" w:type="dxa"/>
          </w:tcPr>
          <w:p w:rsidR="00364C4D" w:rsidRPr="0024732A" w:rsidRDefault="00364C4D" w:rsidP="00B5491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364C4D" w:rsidRPr="0024732A" w:rsidRDefault="00364C4D" w:rsidP="00B54918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3E531D" w:rsidRDefault="003E531D" w:rsidP="003E53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3E531D" w:rsidRDefault="003E531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p w:rsidR="00364C4D" w:rsidRDefault="00364C4D" w:rsidP="003E531D">
      <w:pPr>
        <w:widowControl w:val="0"/>
        <w:spacing w:after="0" w:line="300" w:lineRule="exact"/>
        <w:jc w:val="both"/>
        <w:rPr>
          <w:rFonts w:ascii="Neo Sans Pro" w:hAnsi="Neo Sans Pro"/>
          <w:b/>
          <w:snapToGrid w:val="0"/>
          <w:spacing w:val="-2"/>
        </w:rPr>
      </w:pP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7807"/>
        <w:gridCol w:w="1713"/>
      </w:tblGrid>
      <w:tr w:rsidR="003E531D" w:rsidRPr="0024732A" w:rsidTr="007F6339">
        <w:trPr>
          <w:trHeight w:val="1791"/>
        </w:trPr>
        <w:tc>
          <w:tcPr>
            <w:tcW w:w="260" w:type="pct"/>
            <w:shd w:val="clear" w:color="auto" w:fill="F2F2F2" w:themeFill="background1" w:themeFillShade="F2"/>
          </w:tcPr>
          <w:p w:rsidR="005865F5" w:rsidRPr="005865F5" w:rsidRDefault="005865F5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3887" w:type="pct"/>
            <w:shd w:val="clear" w:color="auto" w:fill="F2F2F2" w:themeFill="background1" w:themeFillShade="F2"/>
          </w:tcPr>
          <w:p w:rsidR="00346167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3E531D" w:rsidRPr="005865F5" w:rsidRDefault="00346167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</w:t>
            </w:r>
            <w:r w:rsidR="003E531D" w:rsidRPr="005865F5">
              <w:rPr>
                <w:rFonts w:ascii="Neo Sans Pro" w:hAnsi="Neo Sans Pro" w:cs="Arial"/>
                <w:b/>
                <w:i/>
              </w:rPr>
              <w:t>d</w:t>
            </w:r>
            <w:r w:rsidRPr="005865F5">
              <w:rPr>
                <w:rFonts w:ascii="Neo Sans Pro" w:hAnsi="Neo Sans Pro" w:cs="Arial"/>
                <w:b/>
                <w:i/>
              </w:rPr>
              <w:t>u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852" w:type="pct"/>
            <w:shd w:val="clear" w:color="auto" w:fill="F2F2F2" w:themeFill="background1" w:themeFillShade="F2"/>
          </w:tcPr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 xml:space="preserve">Opis spełnienia wymagań </w:t>
            </w:r>
          </w:p>
          <w:p w:rsidR="003E531D" w:rsidRPr="005865F5" w:rsidRDefault="003E531D" w:rsidP="00B54918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(tak/nie) lub konkretny parametr</w:t>
            </w:r>
          </w:p>
        </w:tc>
      </w:tr>
      <w:tr w:rsidR="005865F5" w:rsidRPr="0024732A" w:rsidTr="007F6339">
        <w:trPr>
          <w:trHeight w:val="118"/>
        </w:trPr>
        <w:tc>
          <w:tcPr>
            <w:tcW w:w="260" w:type="pct"/>
          </w:tcPr>
          <w:p w:rsidR="005865F5" w:rsidRPr="005865F5" w:rsidRDefault="005865F5" w:rsidP="005865F5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887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2" w:type="pct"/>
          </w:tcPr>
          <w:p w:rsidR="005865F5" w:rsidRPr="005865F5" w:rsidRDefault="005865F5" w:rsidP="005865F5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7146AB" w:rsidRPr="0024732A" w:rsidTr="00431388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46AB" w:rsidRPr="007146AB" w:rsidRDefault="007146AB" w:rsidP="007146AB">
            <w:pPr>
              <w:jc w:val="center"/>
              <w:rPr>
                <w:rFonts w:ascii="Neo Sans Pro" w:hAnsi="Neo Sans Pro"/>
                <w:b/>
                <w:i/>
              </w:rPr>
            </w:pPr>
            <w:r w:rsidRPr="007146AB">
              <w:rPr>
                <w:rFonts w:ascii="Neo Sans Pro" w:hAnsi="Neo Sans Pro"/>
                <w:b/>
                <w:i/>
              </w:rPr>
              <w:t>Dane techniczne</w:t>
            </w:r>
            <w:r w:rsidR="00B45263">
              <w:rPr>
                <w:rFonts w:ascii="Neo Sans Pro" w:hAnsi="Neo Sans Pro"/>
                <w:b/>
                <w:i/>
              </w:rPr>
              <w:t xml:space="preserve"> </w:t>
            </w:r>
          </w:p>
        </w:tc>
      </w:tr>
      <w:tr w:rsidR="00B45263" w:rsidRPr="0024732A" w:rsidTr="007F6339">
        <w:trPr>
          <w:trHeight w:val="727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431388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pojazd fabrycznie nowy, wyprodukowany nie później niż 2020-2021 roku,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640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431388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napęd na cztery koła 4WD hydrostatyczny,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silnik wysokoprężny, chłodzony płynem, zgodnym z przepisami dotyczącymi emisji zanieczyszczeń (UE) 2016/1628 oraz normą EU STAGE V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rodzaj paliwa: olej napędowy,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5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moc silnika minimum: 26 KM,  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masa własna pojazdu (bez balastu) od 1400 kg do 1900 kg,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463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7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całkowita długość pojazdu bez balastu maksymalna: 2850 mm,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8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wysokość pojazdu nie większa niż 2200 mm,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9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prześwit podwozia minimum 250 mm,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10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całkowita szerokość pojazdu do 1450 mm,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11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przegubowa konstrukcja podwozia, na której kabina umieszczona jest w przedniej części przegubu zwiększając pole widzenia przyłączonego narzędzia,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576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12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kabina pojazdu certyfikowana spełniająca, co najmniej normy bezpieczeństwa ROPS,FOPS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13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kabina w pełni wygłuszana zabudowana –szyba przednia, boczna, tylna oraz drzwi,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14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ogrzewanie kabiny i wentylacja nawiew powietrza na szyby, wycieraczka szyby przedniej,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15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klimatyzacja kabiny umieszczona na tylnej części kabiny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398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16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lusterka wsteczne,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17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oświetlenie drogowe, dodatkowe światła robocze, ostrzegawcze pomarańczowe błyskowe, (kogut) 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18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zestaw dopuszczający pojazd do poruszania się po drogach publicznych,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1280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tylny balast z zaczepem kulowym ze sworzniem holowniczym  oraz złączem elektrycznym umożliwiającym podpięcie świateł przyczepki i boczny niemniej niż 2x 90kg,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20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zamontowany trójkąt ostrzegawczy odnoszący się dla pojazdów wolnobieżnych,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21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wysięgnik teleskopowy pojedynczy umożliwiający dobrą widoczność podczas pracy z narzędziem wysokość podnoszenia min 2800 mm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22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zawór antypoślizgowy -4WD włączany przyciskiem w joysticku,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23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zamontowany w kabinie Joystick wielofunkcyjny do sterowania narzędziami, również elektryczne sterowanie narzędziami za pomocą Joysticka,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24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system pływających narzędzi,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25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system </w:t>
            </w:r>
            <w:proofErr w:type="spellStart"/>
            <w:r w:rsidRPr="00297FBD">
              <w:t>samopoziomowania</w:t>
            </w:r>
            <w:proofErr w:type="spellEnd"/>
            <w:r w:rsidRPr="00297FBD">
              <w:t xml:space="preserve"> ramienia wysięgnika,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26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wydatek oleju hydraulicznego obwodu napędu narzędzi, co najmniej 50 L/min. przy ciśnieniu minimum200bar,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785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27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opony z bieżnikiem do trawy i dodatkowy komplet kół  4 szt. z bieżnikiem terenowym (traktorowym),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785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28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hamulec postojowy</w:t>
            </w:r>
          </w:p>
        </w:tc>
        <w:tc>
          <w:tcPr>
            <w:tcW w:w="852" w:type="pct"/>
          </w:tcPr>
          <w:p w:rsidR="00B45263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683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29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 xml:space="preserve">siłę uciągu minimum 1400 </w:t>
            </w:r>
            <w:proofErr w:type="spellStart"/>
            <w:r w:rsidRPr="00297FBD">
              <w:t>kp</w:t>
            </w:r>
            <w:proofErr w:type="spellEnd"/>
            <w:r w:rsidRPr="00297FBD">
              <w:t>,</w:t>
            </w:r>
          </w:p>
        </w:tc>
        <w:tc>
          <w:tcPr>
            <w:tcW w:w="852" w:type="pct"/>
          </w:tcPr>
          <w:p w:rsidR="00B45263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rPr>
          <w:trHeight w:val="571"/>
        </w:trPr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30</w:t>
            </w:r>
          </w:p>
        </w:tc>
        <w:tc>
          <w:tcPr>
            <w:tcW w:w="3887" w:type="pct"/>
          </w:tcPr>
          <w:p w:rsidR="00B45263" w:rsidRPr="00297FBD" w:rsidRDefault="00B45263" w:rsidP="004B6F21">
            <w:r w:rsidRPr="00297FBD">
              <w:t>czujnik przeciążenia zapewniający słyszalny sygnał ostrzegawczy, gdy tylne koła odrywają się od gruntu,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  <w:vAlign w:val="center"/>
          </w:tcPr>
          <w:p w:rsidR="00B45263" w:rsidRPr="00431388" w:rsidRDefault="00431388" w:rsidP="00431388">
            <w:pPr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31</w:t>
            </w:r>
          </w:p>
        </w:tc>
        <w:tc>
          <w:tcPr>
            <w:tcW w:w="3887" w:type="pct"/>
          </w:tcPr>
          <w:p w:rsidR="00B45263" w:rsidRDefault="00B45263" w:rsidP="004B6F21">
            <w:r w:rsidRPr="00297FBD">
              <w:t>minimalny udźwig hydrauliczny 1000 kg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431388">
        <w:tc>
          <w:tcPr>
            <w:tcW w:w="5000" w:type="pct"/>
            <w:gridSpan w:val="3"/>
            <w:shd w:val="clear" w:color="auto" w:fill="D9D9D9" w:themeFill="background1" w:themeFillShade="D9"/>
            <w:vAlign w:val="bottom"/>
          </w:tcPr>
          <w:p w:rsidR="00B45263" w:rsidRPr="00B45263" w:rsidRDefault="00B45263" w:rsidP="00431388">
            <w:pPr>
              <w:jc w:val="center"/>
              <w:rPr>
                <w:rFonts w:ascii="Neo Sans Pro" w:hAnsi="Neo Sans Pro"/>
                <w:b/>
              </w:rPr>
            </w:pPr>
            <w:r w:rsidRPr="00B45263">
              <w:rPr>
                <w:rFonts w:ascii="Neo Sans Pro" w:hAnsi="Neo Sans Pro"/>
                <w:b/>
              </w:rPr>
              <w:t>Osprzęt pojazdu</w:t>
            </w:r>
          </w:p>
        </w:tc>
      </w:tr>
      <w:tr w:rsidR="00B45263" w:rsidRPr="0024732A" w:rsidTr="007F6339">
        <w:tc>
          <w:tcPr>
            <w:tcW w:w="260" w:type="pct"/>
          </w:tcPr>
          <w:p w:rsidR="00B45263" w:rsidRPr="00431388" w:rsidRDefault="00431388" w:rsidP="00431388">
            <w:pPr>
              <w:tabs>
                <w:tab w:val="left" w:pos="126"/>
              </w:tabs>
              <w:ind w:left="-142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32</w:t>
            </w:r>
          </w:p>
        </w:tc>
        <w:tc>
          <w:tcPr>
            <w:tcW w:w="3887" w:type="pct"/>
          </w:tcPr>
          <w:p w:rsidR="00B45263" w:rsidRPr="00297FBD" w:rsidRDefault="00B45263" w:rsidP="00B45263">
            <w:pPr>
              <w:tabs>
                <w:tab w:val="left" w:pos="1403"/>
              </w:tabs>
              <w:jc w:val="both"/>
            </w:pPr>
            <w:r w:rsidRPr="00B45263">
              <w:t>Jedna sztuka szczotki obrotowej walcowej do zamiatania o minimalnej szerokości roboczej 1500mm Szczotka wykonana z tworzywa sztucznego służąca do zamiatania. Średnica szczotki zamiatającej min.500 mm. Elektryczne sterowanie obrotem szczotki na boki,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  <w:tr w:rsidR="00B45263" w:rsidRPr="0024732A" w:rsidTr="007F6339">
        <w:tc>
          <w:tcPr>
            <w:tcW w:w="260" w:type="pct"/>
          </w:tcPr>
          <w:p w:rsidR="00B45263" w:rsidRPr="00431388" w:rsidRDefault="00431388" w:rsidP="00431388">
            <w:pPr>
              <w:tabs>
                <w:tab w:val="left" w:pos="126"/>
              </w:tabs>
              <w:ind w:left="-142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33</w:t>
            </w:r>
          </w:p>
        </w:tc>
        <w:tc>
          <w:tcPr>
            <w:tcW w:w="3887" w:type="pct"/>
          </w:tcPr>
          <w:p w:rsidR="00B45263" w:rsidRPr="00297FBD" w:rsidRDefault="00B45263" w:rsidP="00B45263">
            <w:pPr>
              <w:tabs>
                <w:tab w:val="left" w:pos="1964"/>
              </w:tabs>
            </w:pPr>
            <w:r w:rsidRPr="00B45263">
              <w:t>Jedna sztuka kosiarki do trawy 1200 mm z bocznym wyrzutem, z systemem pływającym</w:t>
            </w:r>
          </w:p>
        </w:tc>
        <w:tc>
          <w:tcPr>
            <w:tcW w:w="852" w:type="pct"/>
          </w:tcPr>
          <w:p w:rsidR="00B45263" w:rsidRPr="0024732A" w:rsidRDefault="00B45263" w:rsidP="00B54918">
            <w:pPr>
              <w:rPr>
                <w:rFonts w:ascii="Neo Sans Pro" w:hAnsi="Neo Sans Pro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 </w:t>
      </w:r>
      <w:r w:rsidRPr="0024732A">
        <w:rPr>
          <w:rFonts w:ascii="Neo Sans Pro" w:hAnsi="Neo Sans Pro" w:cs="Arial"/>
          <w:b/>
          <w:bCs/>
        </w:rPr>
        <w:t xml:space="preserve">UWAGA!!! </w:t>
      </w:r>
      <w:r w:rsidR="005865F5">
        <w:rPr>
          <w:rFonts w:ascii="Neo Sans Pro" w:hAnsi="Neo Sans Pro" w:cs="Arial"/>
          <w:b/>
          <w:bCs/>
        </w:rPr>
        <w:t xml:space="preserve">Wszystkie </w:t>
      </w:r>
      <w:r w:rsidRPr="0024732A">
        <w:rPr>
          <w:rFonts w:ascii="Neo Sans Pro" w:hAnsi="Neo Sans Pro" w:cs="Arial"/>
          <w:b/>
        </w:rPr>
        <w:t xml:space="preserve">pozycje </w:t>
      </w:r>
      <w:r w:rsidR="00364C4D">
        <w:rPr>
          <w:rFonts w:ascii="Neo Sans Pro" w:hAnsi="Neo Sans Pro" w:cs="Arial"/>
          <w:b/>
        </w:rPr>
        <w:t xml:space="preserve">w kolumnie 3 </w:t>
      </w:r>
      <w:r w:rsidRPr="0024732A">
        <w:rPr>
          <w:rFonts w:ascii="Neo Sans Pro" w:hAnsi="Neo Sans Pro" w:cs="Arial"/>
          <w:b/>
        </w:rPr>
        <w:t>należy bezwzględnie wypełnić, w szczególności wskazując wszystkie oznaczenia nadane przez producenta</w:t>
      </w:r>
      <w:r w:rsidR="00010B32">
        <w:rPr>
          <w:rFonts w:ascii="Neo Sans Pro" w:hAnsi="Neo Sans Pro" w:cs="Arial"/>
          <w:b/>
        </w:rPr>
        <w:t>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ascii="Neo Sans Pro" w:hAnsi="Neo Sans Pro" w:cs="Arial"/>
          <w:b/>
        </w:rPr>
      </w:pPr>
    </w:p>
    <w:p w:rsidR="00010B32" w:rsidRDefault="00775174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 w:cs="Arial"/>
          <w:b/>
          <w:color w:val="000000"/>
        </w:rPr>
        <w:t>Oferujemy udzielenie gwarancji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 w:rsidRPr="00F3411C">
        <w:rPr>
          <w:rFonts w:ascii="Neo Sans Pro" w:hAnsi="Neo Sans Pro"/>
        </w:rPr>
        <w:t xml:space="preserve">swoim zakresem obejmujące bezpłatne naprawy </w:t>
      </w:r>
      <w:r w:rsidR="008F3DC7">
        <w:rPr>
          <w:rFonts w:ascii="Neo Sans Pro" w:hAnsi="Neo Sans Pro"/>
        </w:rPr>
        <w:t>pojazdu</w:t>
      </w:r>
      <w:r w:rsidR="003E531D" w:rsidRPr="00F3411C">
        <w:rPr>
          <w:rFonts w:ascii="Neo Sans Pro" w:hAnsi="Neo Sans Pro"/>
        </w:rPr>
        <w:t xml:space="preserve"> w</w:t>
      </w:r>
      <w:r w:rsidR="004F3B96">
        <w:rPr>
          <w:rFonts w:ascii="Neo Sans Pro" w:hAnsi="Neo Sans Pro"/>
        </w:rPr>
        <w:t>raz z osprzętem w</w:t>
      </w:r>
      <w:r w:rsidR="003E531D" w:rsidRPr="00F3411C">
        <w:rPr>
          <w:rFonts w:ascii="Neo Sans Pro" w:hAnsi="Neo Sans Pro"/>
        </w:rPr>
        <w:t xml:space="preserve"> przypadku usterek mechanicznych, elektrycznych, elektronicznych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  <w:r w:rsidR="003E531D">
        <w:rPr>
          <w:rFonts w:ascii="Neo Sans Pro" w:hAnsi="Neo Sans Pro" w:cs="Arial"/>
          <w:color w:val="000000"/>
        </w:rPr>
        <w:t xml:space="preserve">oraz hydraulicznych </w:t>
      </w:r>
      <w:r w:rsidR="003E531D" w:rsidRPr="00F3411C">
        <w:rPr>
          <w:rFonts w:ascii="Neo Sans Pro" w:hAnsi="Neo Sans Pro" w:cs="Arial"/>
          <w:color w:val="000000"/>
        </w:rPr>
        <w:t xml:space="preserve">na okres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="003E531D" w:rsidRPr="00F3411C">
        <w:rPr>
          <w:rFonts w:ascii="Neo Sans Pro" w:hAnsi="Neo Sans Pro" w:cs="Arial"/>
          <w:b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="003E531D" w:rsidRPr="00F3411C">
        <w:rPr>
          <w:rFonts w:ascii="Neo Sans Pro" w:hAnsi="Neo Sans Pro" w:cs="Arial"/>
          <w:color w:val="000000"/>
        </w:rPr>
        <w:t xml:space="preserve"> </w:t>
      </w:r>
    </w:p>
    <w:p w:rsidR="00010B32" w:rsidRDefault="00010B32" w:rsidP="00010B32">
      <w:pPr>
        <w:pStyle w:val="Akapitzlist"/>
        <w:numPr>
          <w:ilvl w:val="0"/>
          <w:numId w:val="3"/>
        </w:numPr>
        <w:spacing w:after="100" w:afterAutospacing="1" w:line="340" w:lineRule="exact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>gwarancji i przyzna w tym kryterium 0 punktów. Tym samym wykonawca zobowiązuje się do udzielenia pełnej</w:t>
      </w:r>
      <w:r w:rsidRPr="00010B32">
        <w:rPr>
          <w:rFonts w:ascii="Neo Sans Pro" w:eastAsia="Calibri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gwarancji na okres 24 miesięcy. </w:t>
      </w:r>
    </w:p>
    <w:p w:rsidR="007F6339" w:rsidRPr="00010B32" w:rsidRDefault="007F6339" w:rsidP="007F6339">
      <w:pPr>
        <w:pStyle w:val="Akapitzlist"/>
        <w:spacing w:after="100" w:afterAutospacing="1" w:line="340" w:lineRule="exact"/>
        <w:rPr>
          <w:rFonts w:ascii="Neo Sans Pro" w:hAnsi="Neo Sans Pro" w:cs="Tahoma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7F6339">
      <w:pPr>
        <w:numPr>
          <w:ilvl w:val="0"/>
          <w:numId w:val="8"/>
        </w:numPr>
        <w:suppressAutoHyphens/>
        <w:spacing w:after="60"/>
        <w:ind w:left="1134" w:hanging="425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 i nie wnosimy do niej żadnych zastrzeżeń;</w:t>
      </w:r>
    </w:p>
    <w:p w:rsidR="00775174" w:rsidRPr="00010B32" w:rsidRDefault="00346167" w:rsidP="007F6339">
      <w:pPr>
        <w:numPr>
          <w:ilvl w:val="0"/>
          <w:numId w:val="8"/>
        </w:numPr>
        <w:suppressAutoHyphens/>
        <w:spacing w:after="60"/>
        <w:ind w:left="1134" w:hanging="425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wykonanie zamówienia, określone przez zamawiającego;</w:t>
      </w:r>
    </w:p>
    <w:p w:rsidR="00346167" w:rsidRPr="00010B32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346167" w:rsidRPr="00010B32">
        <w:rPr>
          <w:rFonts w:ascii="Neo Sans Pro" w:hAnsi="Neo Sans Pro" w:cs="Tahoma"/>
          <w:b/>
        </w:rPr>
        <w:t>wybór przedmiotowej oferty*: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775174" w:rsidP="00775174">
      <w:pPr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6. </w:t>
      </w:r>
      <w:r w:rsidR="00010B32" w:rsidRPr="00010B32">
        <w:rPr>
          <w:rFonts w:ascii="Neo Sans Pro" w:hAnsi="Neo Sans Pro" w:cs="Tahoma"/>
        </w:rPr>
        <w:t xml:space="preserve">      </w:t>
      </w:r>
      <w:r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010B32" w:rsidRDefault="00775174" w:rsidP="00775174">
      <w:pPr>
        <w:numPr>
          <w:ilvl w:val="0"/>
          <w:numId w:val="15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W</w:t>
      </w:r>
      <w:r w:rsidR="00346167" w:rsidRPr="00010B32">
        <w:rPr>
          <w:rFonts w:ascii="Neo Sans Pro" w:hAnsi="Neo Sans Pro" w:cs="Tahoma"/>
        </w:rPr>
        <w:t xml:space="preserve">ykonamy zamówienie w terminie: </w:t>
      </w:r>
      <w:r w:rsidR="005E2EA3">
        <w:rPr>
          <w:rFonts w:ascii="Neo Sans Pro" w:hAnsi="Neo Sans Pro" w:cs="Tahoma"/>
          <w:b/>
        </w:rPr>
        <w:t xml:space="preserve">12 </w:t>
      </w:r>
      <w:r w:rsidR="00346167" w:rsidRPr="00010B32">
        <w:rPr>
          <w:rFonts w:ascii="Neo Sans Pro" w:hAnsi="Neo Sans Pro" w:cs="Tahoma"/>
          <w:b/>
        </w:rPr>
        <w:t>tygodni od dnia podpisania umowy;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Oświadczam, że jestem </w:t>
      </w:r>
      <w:bookmarkStart w:id="0" w:name="_GoBack"/>
      <w:bookmarkEnd w:id="0"/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346167" w:rsidRDefault="00346167" w:rsidP="00346167">
      <w:pPr>
        <w:spacing w:before="120" w:after="0"/>
        <w:rPr>
          <w:rFonts w:ascii="Neo Sans Pro" w:hAnsi="Neo Sans Pro" w:cs="Tahoma"/>
          <w:bCs/>
        </w:rPr>
      </w:pPr>
      <w:r w:rsidRPr="00010B32">
        <w:rPr>
          <w:rFonts w:ascii="Neo Sans Pro" w:hAnsi="Neo Sans Pro"/>
          <w:bCs/>
        </w:rPr>
        <w:tab/>
      </w:r>
      <w:r w:rsidRPr="00010B32">
        <w:rPr>
          <w:rFonts w:ascii="Neo Sans Pro" w:hAnsi="Neo Sans Pro" w:cs="Tahoma"/>
          <w:bCs/>
        </w:rPr>
        <w:t>w rozumieniu ustawy z dnia 6 marca 2018 r. Prawo Przedsiębiorców.</w:t>
      </w:r>
    </w:p>
    <w:p w:rsidR="00346167" w:rsidRPr="00010B32" w:rsidRDefault="00346167" w:rsidP="00775174">
      <w:pPr>
        <w:pStyle w:val="Nagwek1"/>
        <w:numPr>
          <w:ilvl w:val="0"/>
          <w:numId w:val="15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>Wzór umowy, został przez nas zaakceptowany. W przypadku wyboru naszej oferty, zobowiązujemy się do zawarcia umowy na warunkach określonych w ww. wzorze oraz w miejscu i terminie wyznaczonym przez zamawiającego.</w:t>
      </w:r>
    </w:p>
    <w:p w:rsidR="00346167" w:rsidRPr="00010B32" w:rsidRDefault="00346167" w:rsidP="00775174">
      <w:pPr>
        <w:numPr>
          <w:ilvl w:val="0"/>
          <w:numId w:val="15"/>
        </w:numPr>
        <w:suppressAutoHyphens/>
        <w:spacing w:before="120"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 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167" w:rsidRPr="00010B32" w:rsidRDefault="00346167" w:rsidP="007F6339">
      <w:pPr>
        <w:numPr>
          <w:ilvl w:val="0"/>
          <w:numId w:val="15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>Oferta wraz z zaświadczeniami i dokumentami została złożona na ............................ stronach i kolejno ponumerowanych od nr .......................... do nr ............................... 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lastRenderedPageBreak/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7F6339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konsorcjum / spółki cywilnej* (wykonawców składających wspólną ofertę) dla potrzeb niniejszego zamówienia jest następujący: </w:t>
      </w:r>
    </w:p>
    <w:p w:rsidR="00346167" w:rsidRPr="00010B32" w:rsidRDefault="00346167" w:rsidP="007F6339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</w:p>
    <w:p w:rsidR="00346167" w:rsidRDefault="00346167" w:rsidP="00775174">
      <w:pPr>
        <w:numPr>
          <w:ilvl w:val="0"/>
          <w:numId w:val="15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Do oferty załączono następujące dokumenty:</w:t>
      </w:r>
    </w:p>
    <w:p w:rsidR="007F6339" w:rsidRPr="00010B32" w:rsidRDefault="007F6339" w:rsidP="007F6339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346167" w:rsidRDefault="00346167" w:rsidP="00346167">
      <w:pPr>
        <w:spacing w:after="0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7F6339" w:rsidRPr="00010B32" w:rsidRDefault="007F6339" w:rsidP="00346167">
      <w:pPr>
        <w:spacing w:after="0"/>
        <w:ind w:firstLine="305"/>
        <w:rPr>
          <w:rFonts w:ascii="Neo Sans Pro" w:hAnsi="Neo Sans Pro" w:cs="Tahoma"/>
        </w:rPr>
      </w:pPr>
    </w:p>
    <w:p w:rsidR="00346167" w:rsidRDefault="00346167" w:rsidP="00346167">
      <w:pPr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7F6339" w:rsidRPr="00010B32" w:rsidRDefault="007F6339" w:rsidP="00346167">
      <w:pPr>
        <w:ind w:firstLine="305"/>
        <w:rPr>
          <w:rFonts w:ascii="Neo Sans Pro" w:hAnsi="Neo Sans Pro" w:cs="Tahoma"/>
        </w:rPr>
      </w:pP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data i podpis(y) osoby(osób)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uprawnionej(</w:t>
      </w:r>
      <w:proofErr w:type="spellStart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nych</w:t>
      </w:r>
      <w:proofErr w:type="spellEnd"/>
      <w:r w:rsidRPr="0024732A">
        <w:rPr>
          <w:rFonts w:ascii="Neo Sans Pro" w:hAnsi="Neo Sans Pro" w:cs="Arial,Italic"/>
          <w:i/>
          <w:iCs/>
          <w:color w:val="000000"/>
          <w:sz w:val="16"/>
          <w:szCs w:val="16"/>
        </w:rPr>
        <w:t>) do reprezentacji Wykonawcy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,Italic"/>
          <w:i/>
          <w:iCs/>
          <w:color w:val="000000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p w:rsidR="00775174" w:rsidRDefault="00775174" w:rsidP="003E531D">
      <w:pPr>
        <w:rPr>
          <w:rFonts w:ascii="Neo Sans Pro" w:hAnsi="Neo Sans Pro" w:cs="Arial,Italic"/>
        </w:rPr>
      </w:pPr>
    </w:p>
    <w:p w:rsidR="00775174" w:rsidRDefault="00775174" w:rsidP="003E531D">
      <w:pPr>
        <w:rPr>
          <w:rFonts w:ascii="Neo Sans Pro" w:hAnsi="Neo Sans Pro" w:cs="Arial,Italic"/>
        </w:rPr>
      </w:pPr>
    </w:p>
    <w:sectPr w:rsidR="00775174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5E2EA3">
          <w:rPr>
            <w:noProof/>
            <w:sz w:val="16"/>
            <w:szCs w:val="16"/>
          </w:rPr>
          <w:t>4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498E2A2E"/>
    <w:lvl w:ilvl="0" w:tplc="B30ED41A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466"/>
    <w:multiLevelType w:val="hybridMultilevel"/>
    <w:tmpl w:val="E5FC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61F"/>
    <w:multiLevelType w:val="hybridMultilevel"/>
    <w:tmpl w:val="B8508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E6178"/>
    <w:rsid w:val="000F6D64"/>
    <w:rsid w:val="00112029"/>
    <w:rsid w:val="001D233F"/>
    <w:rsid w:val="002A5EB1"/>
    <w:rsid w:val="00346167"/>
    <w:rsid w:val="00364C4D"/>
    <w:rsid w:val="003E531D"/>
    <w:rsid w:val="00431388"/>
    <w:rsid w:val="004378F4"/>
    <w:rsid w:val="004F3B96"/>
    <w:rsid w:val="005352A2"/>
    <w:rsid w:val="005865F5"/>
    <w:rsid w:val="005913BC"/>
    <w:rsid w:val="005E2EA3"/>
    <w:rsid w:val="00625CAB"/>
    <w:rsid w:val="007146AB"/>
    <w:rsid w:val="00775174"/>
    <w:rsid w:val="007F6339"/>
    <w:rsid w:val="008F3DC7"/>
    <w:rsid w:val="00AE56F4"/>
    <w:rsid w:val="00B45263"/>
    <w:rsid w:val="00B9479D"/>
    <w:rsid w:val="00C56465"/>
    <w:rsid w:val="00CC4AE8"/>
    <w:rsid w:val="00D83591"/>
    <w:rsid w:val="00DA2746"/>
    <w:rsid w:val="00DD329E"/>
    <w:rsid w:val="00DF454B"/>
    <w:rsid w:val="00EE7D7A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IWOSTR</cp:lastModifiedBy>
  <cp:revision>22</cp:revision>
  <cp:lastPrinted>2021-02-03T07:40:00Z</cp:lastPrinted>
  <dcterms:created xsi:type="dcterms:W3CDTF">2021-02-03T07:38:00Z</dcterms:created>
  <dcterms:modified xsi:type="dcterms:W3CDTF">2021-03-25T12:01:00Z</dcterms:modified>
</cp:coreProperties>
</file>