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2A" w:rsidRDefault="00C1522A" w:rsidP="00183980">
      <w:pPr>
        <w:pStyle w:val="Tekstpodstawowy"/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C1522A" w:rsidRDefault="00C1522A" w:rsidP="00183980">
      <w:pPr>
        <w:pStyle w:val="Tekstpodstawowy"/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C1522A" w:rsidRPr="00C1522A" w:rsidRDefault="00C1522A" w:rsidP="001839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C1522A" w:rsidRDefault="00C1522A" w:rsidP="001839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FE09CB" w:rsidRDefault="00FE09CB" w:rsidP="001839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C1522A" w:rsidRDefault="00C1522A" w:rsidP="00183980">
      <w:pPr>
        <w:pStyle w:val="Tekstpodstawowy"/>
        <w:spacing w:line="276" w:lineRule="auto"/>
        <w:rPr>
          <w:rFonts w:ascii="Arial" w:hAnsi="Arial" w:cs="Arial"/>
          <w:b/>
        </w:rPr>
      </w:pPr>
    </w:p>
    <w:p w:rsidR="00C1522A" w:rsidRDefault="00C1522A" w:rsidP="001839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C1522A" w:rsidRDefault="00C1522A" w:rsidP="00183980">
      <w:pPr>
        <w:pStyle w:val="Tekstpodstawowy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E172A">
        <w:rPr>
          <w:rFonts w:ascii="Arial" w:hAnsi="Arial" w:cs="Arial"/>
          <w:b/>
          <w:sz w:val="32"/>
          <w:szCs w:val="32"/>
        </w:rPr>
        <w:t xml:space="preserve">OPIS PRZEDMIOTU ZAMÓWIENIA </w:t>
      </w:r>
    </w:p>
    <w:p w:rsidR="00EF0AD5" w:rsidRPr="00BE172A" w:rsidRDefault="00EF0AD5" w:rsidP="00183980">
      <w:pPr>
        <w:pStyle w:val="Tekstpodstawowy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2B259F" w:rsidRDefault="00EF0AD5" w:rsidP="00621F34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KOMPLEKSOWE WYKONANIE ROBÓT BUDOWLANYCH</w:t>
      </w:r>
    </w:p>
    <w:p w:rsidR="00704402" w:rsidRDefault="00704402" w:rsidP="0039263B">
      <w:pPr>
        <w:pStyle w:val="Tekstpodstawowy"/>
        <w:spacing w:line="276" w:lineRule="auto"/>
        <w:rPr>
          <w:rFonts w:ascii="Arial" w:hAnsi="Arial" w:cs="Arial"/>
          <w:b/>
        </w:rPr>
      </w:pPr>
    </w:p>
    <w:p w:rsidR="00704402" w:rsidRDefault="00704402" w:rsidP="001839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ZADANIA NR 01</w:t>
      </w:r>
      <w:r w:rsidR="0039263B">
        <w:rPr>
          <w:rFonts w:ascii="Arial" w:hAnsi="Arial" w:cs="Arial"/>
          <w:b/>
        </w:rPr>
        <w:t>547</w:t>
      </w:r>
    </w:p>
    <w:p w:rsidR="00704402" w:rsidRDefault="00704402" w:rsidP="001839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704402" w:rsidRDefault="00704402" w:rsidP="001839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„Budowa </w:t>
      </w:r>
      <w:r w:rsidR="0039263B">
        <w:rPr>
          <w:rFonts w:ascii="Arial" w:hAnsi="Arial" w:cs="Arial"/>
          <w:b/>
        </w:rPr>
        <w:t>stanowiska szkolnego</w:t>
      </w:r>
      <w:r>
        <w:rPr>
          <w:rFonts w:ascii="Arial" w:hAnsi="Arial" w:cs="Arial"/>
          <w:b/>
        </w:rPr>
        <w:t>”</w:t>
      </w:r>
    </w:p>
    <w:p w:rsidR="00191299" w:rsidRDefault="00191299" w:rsidP="001839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191299" w:rsidRDefault="00191299" w:rsidP="00183980">
      <w:pPr>
        <w:pStyle w:val="Tekstpodstawowy"/>
        <w:spacing w:line="276" w:lineRule="auto"/>
        <w:rPr>
          <w:rFonts w:ascii="Arial" w:hAnsi="Arial" w:cs="Arial"/>
          <w:b/>
        </w:rPr>
      </w:pPr>
    </w:p>
    <w:p w:rsidR="00704402" w:rsidRPr="00BB6375" w:rsidRDefault="00704402" w:rsidP="00183980">
      <w:pPr>
        <w:pStyle w:val="Tekstpodstawowy"/>
        <w:spacing w:line="276" w:lineRule="auto"/>
        <w:rPr>
          <w:rFonts w:ascii="Arial" w:hAnsi="Arial" w:cs="Arial"/>
          <w:b/>
        </w:rPr>
      </w:pPr>
    </w:p>
    <w:p w:rsidR="009D165C" w:rsidRPr="00EC497D" w:rsidRDefault="009D165C" w:rsidP="001839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EC497D">
        <w:rPr>
          <w:rFonts w:ascii="Arial" w:hAnsi="Arial" w:cs="Arial"/>
          <w:b/>
        </w:rPr>
        <w:t xml:space="preserve">KOMPLEKS WOJSKOWY - </w:t>
      </w:r>
      <w:r w:rsidR="00EC497D" w:rsidRPr="00EC497D">
        <w:rPr>
          <w:rFonts w:ascii="Arial" w:hAnsi="Arial" w:cs="Arial"/>
          <w:b/>
        </w:rPr>
        <w:t>6017</w:t>
      </w:r>
    </w:p>
    <w:p w:rsidR="00191299" w:rsidRDefault="00191299" w:rsidP="00183980">
      <w:pPr>
        <w:pStyle w:val="Tekstpodstawowy"/>
        <w:spacing w:line="276" w:lineRule="auto"/>
        <w:rPr>
          <w:rFonts w:ascii="Arial" w:hAnsi="Arial" w:cs="Arial"/>
          <w:b/>
          <w:u w:val="single"/>
        </w:rPr>
      </w:pPr>
    </w:p>
    <w:p w:rsidR="00191299" w:rsidRDefault="00191299" w:rsidP="00183980">
      <w:pPr>
        <w:pStyle w:val="Tekstpodstawowy"/>
        <w:spacing w:line="276" w:lineRule="auto"/>
        <w:rPr>
          <w:rFonts w:ascii="Arial" w:hAnsi="Arial" w:cs="Arial"/>
          <w:b/>
          <w:u w:val="single"/>
        </w:rPr>
      </w:pPr>
    </w:p>
    <w:p w:rsidR="00C1522A" w:rsidRPr="00C1522A" w:rsidRDefault="00C1522A" w:rsidP="00183980">
      <w:pPr>
        <w:pStyle w:val="Tekstpodstawowy"/>
        <w:spacing w:line="276" w:lineRule="auto"/>
        <w:jc w:val="center"/>
        <w:rPr>
          <w:rFonts w:ascii="Arial" w:hAnsi="Arial" w:cs="Arial"/>
          <w:u w:val="single"/>
        </w:rPr>
      </w:pPr>
    </w:p>
    <w:p w:rsidR="00EF0AD5" w:rsidRDefault="00EF0AD5" w:rsidP="00704402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</w:pPr>
    </w:p>
    <w:p w:rsidR="00EF0AD5" w:rsidRDefault="00EF0AD5" w:rsidP="00704402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</w:pPr>
    </w:p>
    <w:p w:rsidR="00EF0AD5" w:rsidRDefault="00EF0AD5" w:rsidP="00704402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</w:pPr>
    </w:p>
    <w:p w:rsidR="00EF0AD5" w:rsidRDefault="00EF0AD5" w:rsidP="00704402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</w:pPr>
    </w:p>
    <w:p w:rsidR="00704402" w:rsidRPr="00944D7D" w:rsidRDefault="00C1522A" w:rsidP="00704402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</w:pP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 xml:space="preserve">ADRES </w:t>
      </w:r>
      <w:r w:rsidR="00A41831"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>INWESTYCJI</w:t>
      </w: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 xml:space="preserve">: </w:t>
      </w: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ab/>
      </w:r>
      <w:r w:rsidR="00704402"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>Kaźmierów 45</w:t>
      </w:r>
    </w:p>
    <w:p w:rsidR="00C1522A" w:rsidRPr="00944D7D" w:rsidRDefault="00704402" w:rsidP="00704402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</w:pP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ab/>
      </w: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ab/>
      </w:r>
      <w:r w:rsidR="00EC497D"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>96-500 Sochaczew</w:t>
      </w:r>
    </w:p>
    <w:p w:rsidR="00EC497D" w:rsidRPr="00944D7D" w:rsidRDefault="00EC497D" w:rsidP="00183980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</w:pPr>
    </w:p>
    <w:p w:rsidR="00C1522A" w:rsidRPr="00944D7D" w:rsidRDefault="00704402" w:rsidP="0018398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</w:pP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>INWESTOR:</w:t>
      </w: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ab/>
      </w: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ab/>
      </w: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ab/>
      </w:r>
      <w:r w:rsidR="00C1522A" w:rsidRPr="00944D7D">
        <w:rPr>
          <w:rFonts w:ascii="Arial" w:eastAsia="Calibri" w:hAnsi="Arial" w:cs="Arial"/>
          <w:bCs/>
          <w:color w:val="000000" w:themeColor="text1"/>
          <w:szCs w:val="20"/>
          <w:shd w:val="clear" w:color="auto" w:fill="FFFFFF"/>
        </w:rPr>
        <w:t>Stołeczny Za</w:t>
      </w:r>
      <w:r w:rsidRPr="00944D7D">
        <w:rPr>
          <w:rFonts w:ascii="Arial" w:eastAsia="Calibri" w:hAnsi="Arial" w:cs="Arial"/>
          <w:bCs/>
          <w:color w:val="000000" w:themeColor="text1"/>
          <w:szCs w:val="20"/>
          <w:shd w:val="clear" w:color="auto" w:fill="FFFFFF"/>
        </w:rPr>
        <w:t>rząd Infrastruktury</w:t>
      </w:r>
      <w:r w:rsidRPr="00944D7D">
        <w:rPr>
          <w:rFonts w:ascii="Arial" w:eastAsia="Calibri" w:hAnsi="Arial" w:cs="Arial"/>
          <w:bCs/>
          <w:color w:val="000000" w:themeColor="text1"/>
          <w:szCs w:val="20"/>
          <w:shd w:val="clear" w:color="auto" w:fill="FFFFFF"/>
        </w:rPr>
        <w:tab/>
      </w:r>
      <w:r w:rsidRPr="00944D7D">
        <w:rPr>
          <w:rFonts w:ascii="Arial" w:eastAsia="Calibri" w:hAnsi="Arial" w:cs="Arial"/>
          <w:bCs/>
          <w:color w:val="000000" w:themeColor="text1"/>
          <w:szCs w:val="20"/>
          <w:shd w:val="clear" w:color="auto" w:fill="FFFFFF"/>
        </w:rPr>
        <w:tab/>
      </w:r>
      <w:r w:rsidRPr="00944D7D">
        <w:rPr>
          <w:rFonts w:ascii="Arial" w:eastAsia="Calibri" w:hAnsi="Arial" w:cs="Arial"/>
          <w:bCs/>
          <w:color w:val="000000" w:themeColor="text1"/>
          <w:szCs w:val="20"/>
          <w:shd w:val="clear" w:color="auto" w:fill="FFFFFF"/>
        </w:rPr>
        <w:tab/>
      </w:r>
      <w:r w:rsidRPr="00944D7D">
        <w:rPr>
          <w:rFonts w:ascii="Arial" w:eastAsia="Calibri" w:hAnsi="Arial" w:cs="Arial"/>
          <w:bCs/>
          <w:color w:val="000000" w:themeColor="text1"/>
          <w:szCs w:val="20"/>
          <w:shd w:val="clear" w:color="auto" w:fill="FFFFFF"/>
        </w:rPr>
        <w:tab/>
      </w:r>
      <w:r w:rsidRPr="00944D7D">
        <w:rPr>
          <w:rFonts w:ascii="Arial" w:eastAsia="Calibri" w:hAnsi="Arial" w:cs="Arial"/>
          <w:bCs/>
          <w:color w:val="000000" w:themeColor="text1"/>
          <w:szCs w:val="20"/>
          <w:shd w:val="clear" w:color="auto" w:fill="FFFFFF"/>
        </w:rPr>
        <w:tab/>
      </w:r>
      <w:r w:rsidRPr="00944D7D">
        <w:rPr>
          <w:rFonts w:ascii="Arial" w:eastAsia="Calibri" w:hAnsi="Arial" w:cs="Arial"/>
          <w:bCs/>
          <w:color w:val="000000" w:themeColor="text1"/>
          <w:szCs w:val="20"/>
          <w:shd w:val="clear" w:color="auto" w:fill="FFFFFF"/>
        </w:rPr>
        <w:tab/>
      </w:r>
      <w:r w:rsidRPr="00944D7D">
        <w:rPr>
          <w:rFonts w:ascii="Arial" w:eastAsia="Calibri" w:hAnsi="Arial" w:cs="Arial"/>
          <w:bCs/>
          <w:color w:val="000000" w:themeColor="text1"/>
          <w:szCs w:val="20"/>
          <w:shd w:val="clear" w:color="auto" w:fill="FFFFFF"/>
        </w:rPr>
        <w:tab/>
      </w:r>
      <w:r w:rsidRPr="00944D7D">
        <w:rPr>
          <w:rFonts w:ascii="Arial" w:eastAsia="Calibri" w:hAnsi="Arial" w:cs="Arial"/>
          <w:bCs/>
          <w:color w:val="000000" w:themeColor="text1"/>
          <w:szCs w:val="20"/>
          <w:shd w:val="clear" w:color="auto" w:fill="FFFFFF"/>
        </w:rPr>
        <w:tab/>
      </w: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>Aleje</w:t>
      </w:r>
      <w:r w:rsidR="00C1522A"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 xml:space="preserve"> Jerozolimskie 97</w:t>
      </w:r>
    </w:p>
    <w:p w:rsidR="00704402" w:rsidRPr="00944D7D" w:rsidRDefault="00704402" w:rsidP="0018398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</w:pP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ab/>
      </w: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ab/>
      </w: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ab/>
      </w: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ab/>
        <w:t>00-909 Warszawa</w:t>
      </w:r>
    </w:p>
    <w:p w:rsidR="00B22273" w:rsidRPr="00944D7D" w:rsidRDefault="00B22273" w:rsidP="0018398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</w:pPr>
    </w:p>
    <w:p w:rsidR="00704402" w:rsidRPr="00944D7D" w:rsidRDefault="00EF0AD5" w:rsidP="00183980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</w:pPr>
      <w:r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>ADMINISTRATOR</w:t>
      </w:r>
      <w:r w:rsidR="00B22273"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 xml:space="preserve">: </w:t>
      </w:r>
      <w:r w:rsidR="00B22273"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ab/>
      </w:r>
      <w:r w:rsidR="00704402"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>42 Baza Lotnictwa Szkolnego</w:t>
      </w:r>
    </w:p>
    <w:p w:rsidR="00704402" w:rsidRPr="00944D7D" w:rsidRDefault="00704402" w:rsidP="00183980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</w:pP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ab/>
        <w:t>ul. Sadków 9</w:t>
      </w:r>
    </w:p>
    <w:p w:rsidR="00B22273" w:rsidRPr="00944D7D" w:rsidRDefault="00704402" w:rsidP="00183980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</w:pP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ab/>
      </w: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ab/>
      </w:r>
      <w:r w:rsidR="00EC497D"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>26-600 Radom</w:t>
      </w:r>
    </w:p>
    <w:p w:rsidR="00EC497D" w:rsidRPr="00944D7D" w:rsidRDefault="00EC497D" w:rsidP="00183980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</w:pPr>
    </w:p>
    <w:p w:rsidR="00BD1124" w:rsidRPr="00944D7D" w:rsidRDefault="00EF0AD5" w:rsidP="0018398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</w:pPr>
      <w:r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>UŻYTKOWNIK</w:t>
      </w:r>
      <w:r w:rsidR="00B22273"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 xml:space="preserve">: </w:t>
      </w:r>
      <w:r w:rsidR="00B22273"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ab/>
      </w:r>
      <w:r w:rsidR="00B22273"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ab/>
      </w:r>
      <w:r w:rsidR="006B0216" w:rsidRPr="00944D7D">
        <w:rPr>
          <w:rFonts w:ascii="Arial" w:hAnsi="Arial" w:cs="Arial"/>
          <w:color w:val="000000" w:themeColor="text1"/>
        </w:rPr>
        <w:t>37 dywizjon rakietowy Obrony Powietrznej</w:t>
      </w:r>
    </w:p>
    <w:p w:rsidR="00704402" w:rsidRPr="00944D7D" w:rsidRDefault="00704402" w:rsidP="00183980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</w:pP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>Kaźmierów 45</w:t>
      </w:r>
    </w:p>
    <w:p w:rsidR="00D9251C" w:rsidRPr="00944D7D" w:rsidRDefault="00BD1124" w:rsidP="00183980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</w:pPr>
      <w:r w:rsidRPr="00944D7D">
        <w:rPr>
          <w:rFonts w:ascii="Arial" w:eastAsia="Calibri" w:hAnsi="Arial" w:cs="Arial"/>
          <w:color w:val="000000" w:themeColor="text1"/>
          <w:szCs w:val="20"/>
          <w:shd w:val="clear" w:color="auto" w:fill="FFFFFF"/>
        </w:rPr>
        <w:t>96-500 Sochaczew</w:t>
      </w:r>
    </w:p>
    <w:p w:rsidR="00BD1124" w:rsidRDefault="00BD1124" w:rsidP="00183980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:rsidR="0039263B" w:rsidRDefault="0039263B" w:rsidP="00183980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:rsidR="0039263B" w:rsidRDefault="0039263B" w:rsidP="00183980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:rsidR="0039263B" w:rsidRDefault="0039263B" w:rsidP="00183980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:rsidR="0039263B" w:rsidRDefault="0039263B" w:rsidP="00183980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:rsidR="001D399A" w:rsidRDefault="001D399A" w:rsidP="00183980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:rsidR="00EF0AD5" w:rsidRPr="00FA2D41" w:rsidRDefault="00EF0AD5" w:rsidP="00982D45">
      <w:pPr>
        <w:pStyle w:val="Tekstpodstawowy"/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b/>
          <w:sz w:val="22"/>
        </w:rPr>
      </w:pPr>
      <w:r w:rsidRPr="00FA2D41">
        <w:rPr>
          <w:rFonts w:ascii="Arial" w:hAnsi="Arial" w:cs="Arial"/>
          <w:b/>
          <w:sz w:val="22"/>
        </w:rPr>
        <w:lastRenderedPageBreak/>
        <w:t>PRZEDMIOT ZAMÓWIENIA</w:t>
      </w:r>
    </w:p>
    <w:p w:rsidR="00EF0AD5" w:rsidRDefault="00CB226A" w:rsidP="00EF0AD5">
      <w:pPr>
        <w:spacing w:after="240" w:line="276" w:lineRule="auto"/>
        <w:ind w:left="284"/>
        <w:jc w:val="both"/>
        <w:rPr>
          <w:rFonts w:ascii="Arial" w:hAnsi="Arial" w:cs="Arial"/>
          <w:sz w:val="22"/>
        </w:rPr>
      </w:pPr>
      <w:r w:rsidRPr="00FA2D41">
        <w:rPr>
          <w:rFonts w:ascii="Arial" w:hAnsi="Arial" w:cs="Arial"/>
          <w:sz w:val="22"/>
        </w:rPr>
        <w:t xml:space="preserve">Przedmiotem zamówienia </w:t>
      </w:r>
      <w:r w:rsidR="00D12257">
        <w:rPr>
          <w:rFonts w:ascii="Arial" w:hAnsi="Arial" w:cs="Arial"/>
          <w:sz w:val="22"/>
        </w:rPr>
        <w:t xml:space="preserve">jest </w:t>
      </w:r>
      <w:r w:rsidRPr="00FA2D41">
        <w:rPr>
          <w:rFonts w:ascii="Arial" w:hAnsi="Arial" w:cs="Arial"/>
          <w:sz w:val="22"/>
        </w:rPr>
        <w:t xml:space="preserve">kompleksowe i kompletne wykonanie robót budowlanych dla zadania </w:t>
      </w:r>
      <w:r w:rsidRPr="0076457E">
        <w:rPr>
          <w:rFonts w:ascii="Arial" w:hAnsi="Arial" w:cs="Arial"/>
          <w:sz w:val="22"/>
        </w:rPr>
        <w:t>inwestycyjnego nr</w:t>
      </w:r>
      <w:r w:rsidR="007E353B">
        <w:rPr>
          <w:rFonts w:ascii="Arial" w:hAnsi="Arial" w:cs="Arial"/>
          <w:sz w:val="22"/>
        </w:rPr>
        <w:t xml:space="preserve"> 01</w:t>
      </w:r>
      <w:r w:rsidR="00CD4508">
        <w:rPr>
          <w:rFonts w:ascii="Arial" w:hAnsi="Arial" w:cs="Arial"/>
          <w:sz w:val="22"/>
        </w:rPr>
        <w:t>547</w:t>
      </w:r>
      <w:r w:rsidR="00944D7D">
        <w:rPr>
          <w:rFonts w:ascii="Arial" w:hAnsi="Arial" w:cs="Arial"/>
          <w:sz w:val="22"/>
        </w:rPr>
        <w:t xml:space="preserve"> </w:t>
      </w:r>
      <w:r w:rsidRPr="0076457E">
        <w:rPr>
          <w:rFonts w:ascii="Arial" w:hAnsi="Arial" w:cs="Arial"/>
          <w:sz w:val="22"/>
        </w:rPr>
        <w:t>„</w:t>
      </w:r>
      <w:r w:rsidR="00993FBC">
        <w:rPr>
          <w:rFonts w:ascii="Arial" w:hAnsi="Arial" w:cs="Arial"/>
          <w:sz w:val="22"/>
        </w:rPr>
        <w:t xml:space="preserve">Budowa </w:t>
      </w:r>
      <w:r w:rsidR="00CD4508">
        <w:rPr>
          <w:rFonts w:ascii="Arial" w:hAnsi="Arial" w:cs="Arial"/>
          <w:sz w:val="22"/>
        </w:rPr>
        <w:t>stanowiska szkolnego</w:t>
      </w:r>
      <w:r w:rsidR="00704402">
        <w:rPr>
          <w:rFonts w:ascii="Arial" w:hAnsi="Arial" w:cs="Arial"/>
          <w:sz w:val="22"/>
        </w:rPr>
        <w:t>”</w:t>
      </w:r>
      <w:r w:rsidR="00944D7D">
        <w:rPr>
          <w:rFonts w:ascii="Arial" w:hAnsi="Arial" w:cs="Arial"/>
          <w:sz w:val="22"/>
        </w:rPr>
        <w:t xml:space="preserve"> </w:t>
      </w:r>
      <w:r w:rsidR="00944D7D">
        <w:rPr>
          <w:rFonts w:ascii="Arial" w:hAnsi="Arial" w:cs="Arial"/>
          <w:sz w:val="22"/>
        </w:rPr>
        <w:br/>
      </w:r>
      <w:r w:rsidR="00704402" w:rsidRPr="00080BDC">
        <w:rPr>
          <w:rFonts w:ascii="Arial" w:hAnsi="Arial" w:cs="Arial"/>
          <w:sz w:val="22"/>
        </w:rPr>
        <w:t>w Sochaczewie.</w:t>
      </w:r>
    </w:p>
    <w:p w:rsidR="00EF0AD5" w:rsidRDefault="00EF0AD5" w:rsidP="00982D45">
      <w:pPr>
        <w:pStyle w:val="Akapitzlist"/>
        <w:numPr>
          <w:ilvl w:val="0"/>
          <w:numId w:val="10"/>
        </w:numPr>
        <w:spacing w:after="240" w:line="276" w:lineRule="auto"/>
        <w:ind w:left="284" w:hanging="284"/>
        <w:jc w:val="both"/>
        <w:rPr>
          <w:rFonts w:ascii="Arial" w:hAnsi="Arial" w:cs="Arial"/>
          <w:b/>
          <w:sz w:val="22"/>
        </w:rPr>
      </w:pPr>
      <w:r w:rsidRPr="00EF0AD5">
        <w:rPr>
          <w:rFonts w:ascii="Arial" w:hAnsi="Arial" w:cs="Arial"/>
          <w:b/>
          <w:sz w:val="22"/>
        </w:rPr>
        <w:t xml:space="preserve">INFORMACJE OGÓLNE DOT. TERENU I OBIEKTU </w:t>
      </w:r>
    </w:p>
    <w:p w:rsidR="00EF0AD5" w:rsidRDefault="00EF0AD5" w:rsidP="00B74F1E">
      <w:pPr>
        <w:pStyle w:val="Akapitzlist"/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Dane podstawowe:</w:t>
      </w:r>
    </w:p>
    <w:p w:rsidR="00EF0AD5" w:rsidRDefault="00EF0AD5" w:rsidP="00EF0AD5">
      <w:pPr>
        <w:pStyle w:val="Tekstpodstawowy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r w:rsidRPr="00E4079F">
        <w:rPr>
          <w:rFonts w:ascii="Arial" w:hAnsi="Arial" w:cs="Arial"/>
          <w:color w:val="000000"/>
          <w:sz w:val="22"/>
          <w:szCs w:val="22"/>
        </w:rPr>
        <w:t>Przedmiotowa inwestycja obejmuje</w:t>
      </w:r>
      <w:r>
        <w:rPr>
          <w:rFonts w:ascii="Arial" w:hAnsi="Arial" w:cs="Arial"/>
          <w:color w:val="000000"/>
          <w:sz w:val="22"/>
          <w:szCs w:val="22"/>
        </w:rPr>
        <w:t xml:space="preserve"> budowę </w:t>
      </w:r>
      <w:r>
        <w:rPr>
          <w:rFonts w:ascii="Arial" w:hAnsi="Arial" w:cs="Arial"/>
          <w:sz w:val="22"/>
          <w:szCs w:val="22"/>
        </w:rPr>
        <w:t>17 szczelin szkoleniowych, budynku socjalnego, nawierzchni drogowych z placami manewrowymi, pozostałej infrastruktury towarzyszącej oraz rozbiórkę 19 podziemnych ukryć przeciwlotniczych i</w:t>
      </w:r>
      <w:r w:rsidRPr="00A728F5">
        <w:rPr>
          <w:rFonts w:ascii="Arial" w:hAnsi="Arial" w:cs="Arial"/>
          <w:color w:val="000000" w:themeColor="text1"/>
          <w:sz w:val="22"/>
          <w:szCs w:val="22"/>
        </w:rPr>
        <w:t xml:space="preserve"> planowana jest w kompleksie wojskowym na działce nr 80/</w:t>
      </w:r>
      <w:r w:rsidR="00CA3BAA">
        <w:rPr>
          <w:rFonts w:ascii="Arial" w:hAnsi="Arial" w:cs="Arial"/>
          <w:color w:val="000000" w:themeColor="text1"/>
          <w:sz w:val="22"/>
          <w:szCs w:val="22"/>
        </w:rPr>
        <w:t>7 oraz 80/8</w:t>
      </w:r>
      <w:r w:rsidRPr="00A728F5">
        <w:rPr>
          <w:rFonts w:ascii="Arial" w:hAnsi="Arial" w:cs="Arial"/>
          <w:color w:val="000000" w:themeColor="text1"/>
          <w:sz w:val="22"/>
          <w:szCs w:val="22"/>
        </w:rPr>
        <w:t xml:space="preserve"> z obrębu 0017 – Kaźmierów, uregulowanej w księdze wieczystej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A728F5">
        <w:rPr>
          <w:rFonts w:ascii="Arial" w:hAnsi="Arial" w:cs="Arial"/>
          <w:color w:val="000000" w:themeColor="text1"/>
          <w:sz w:val="22"/>
          <w:szCs w:val="22"/>
        </w:rPr>
        <w:t xml:space="preserve">nr PL1O/00035775/1, </w:t>
      </w:r>
      <w:r w:rsidRPr="00E4079F">
        <w:rPr>
          <w:rFonts w:ascii="Arial" w:hAnsi="Arial" w:cs="Arial"/>
          <w:color w:val="000000"/>
          <w:sz w:val="22"/>
          <w:szCs w:val="22"/>
        </w:rPr>
        <w:t>stanowiącej własność Skarbu Państwa w trwałym zarządzie Sto</w:t>
      </w:r>
      <w:r w:rsidR="00CA3BAA">
        <w:rPr>
          <w:rFonts w:ascii="Arial" w:hAnsi="Arial" w:cs="Arial"/>
          <w:color w:val="000000"/>
          <w:sz w:val="22"/>
          <w:szCs w:val="22"/>
        </w:rPr>
        <w:t xml:space="preserve">łecznego Zarządu Infrastruktury </w:t>
      </w:r>
      <w:r w:rsidR="00CA3BAA" w:rsidRPr="00CA3BAA">
        <w:rPr>
          <w:rFonts w:ascii="Arial" w:hAnsi="Arial" w:cs="Arial"/>
          <w:sz w:val="22"/>
          <w:szCs w:val="22"/>
        </w:rPr>
        <w:t xml:space="preserve">oraz </w:t>
      </w:r>
      <w:r w:rsidR="00CA3BAA">
        <w:rPr>
          <w:rFonts w:ascii="Arial" w:hAnsi="Arial" w:cs="Arial"/>
          <w:sz w:val="22"/>
          <w:szCs w:val="22"/>
        </w:rPr>
        <w:t xml:space="preserve">na działce nr 83/4, do której Stołeczny Zarząd Infrastruktury posiada </w:t>
      </w:r>
      <w:r w:rsidR="00CA3BAA" w:rsidRPr="00CA3BAA">
        <w:rPr>
          <w:rFonts w:ascii="Arial" w:hAnsi="Arial" w:cs="Arial"/>
          <w:sz w:val="22"/>
          <w:szCs w:val="22"/>
        </w:rPr>
        <w:t>prawo do użytkowania nieruchomości na podsta</w:t>
      </w:r>
      <w:r w:rsidR="00CA3BAA">
        <w:rPr>
          <w:rFonts w:ascii="Arial" w:hAnsi="Arial" w:cs="Arial"/>
          <w:sz w:val="22"/>
          <w:szCs w:val="22"/>
        </w:rPr>
        <w:t>wie umowy z  dn. 10.07.2020 r.</w:t>
      </w:r>
      <w:r w:rsidR="00CA3BAA" w:rsidRPr="00CA3BAA">
        <w:rPr>
          <w:rFonts w:ascii="Arial" w:hAnsi="Arial" w:cs="Arial"/>
          <w:sz w:val="22"/>
          <w:szCs w:val="22"/>
        </w:rPr>
        <w:t xml:space="preserve"> z obrębu 0017 Kaźmierów</w:t>
      </w:r>
      <w:r w:rsidR="00CA3BAA">
        <w:rPr>
          <w:rFonts w:ascii="Arial" w:hAnsi="Arial" w:cs="Arial"/>
          <w:sz w:val="22"/>
          <w:szCs w:val="22"/>
        </w:rPr>
        <w:t>.</w:t>
      </w:r>
    </w:p>
    <w:p w:rsidR="00EF0AD5" w:rsidRPr="00EF0AD5" w:rsidRDefault="00EF0AD5" w:rsidP="00B74F1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vanish/>
          <w:color w:val="000000"/>
          <w:sz w:val="22"/>
          <w:szCs w:val="22"/>
        </w:rPr>
      </w:pPr>
    </w:p>
    <w:p w:rsidR="00EF0AD5" w:rsidRPr="00EF0AD5" w:rsidRDefault="00EF0AD5" w:rsidP="00B74F1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vanish/>
          <w:color w:val="000000"/>
          <w:sz w:val="22"/>
          <w:szCs w:val="22"/>
        </w:rPr>
      </w:pPr>
    </w:p>
    <w:p w:rsidR="00EF0AD5" w:rsidRPr="00EF0AD5" w:rsidRDefault="00EF0AD5" w:rsidP="00B74F1E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/>
          <w:vanish/>
          <w:color w:val="000000"/>
          <w:sz w:val="22"/>
          <w:szCs w:val="22"/>
        </w:rPr>
      </w:pPr>
    </w:p>
    <w:p w:rsidR="00EF0AD5" w:rsidRDefault="00EF0AD5" w:rsidP="00B74F1E">
      <w:pPr>
        <w:pStyle w:val="Akapitzlist"/>
        <w:numPr>
          <w:ilvl w:val="1"/>
          <w:numId w:val="1"/>
        </w:numPr>
        <w:ind w:left="709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079F">
        <w:rPr>
          <w:rFonts w:ascii="Arial" w:hAnsi="Arial" w:cs="Arial"/>
          <w:b/>
          <w:color w:val="000000"/>
          <w:sz w:val="22"/>
          <w:szCs w:val="22"/>
        </w:rPr>
        <w:t>Dane planowanych obiektów:</w:t>
      </w:r>
    </w:p>
    <w:p w:rsidR="00EF0AD5" w:rsidRDefault="00B74F1E" w:rsidP="00B74F1E">
      <w:pPr>
        <w:pStyle w:val="Akapitzlist"/>
        <w:numPr>
          <w:ilvl w:val="0"/>
          <w:numId w:val="12"/>
        </w:numPr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powierzchnia terenu objęta opracowaniem – </w:t>
      </w:r>
      <w:r w:rsidRPr="00B74F1E">
        <w:rPr>
          <w:rFonts w:ascii="Arial" w:hAnsi="Arial" w:cs="Arial"/>
          <w:b/>
          <w:color w:val="000000"/>
          <w:sz w:val="22"/>
          <w:szCs w:val="22"/>
        </w:rPr>
        <w:t>1 580 429,00 m2;</w:t>
      </w:r>
    </w:p>
    <w:p w:rsidR="00B74F1E" w:rsidRDefault="00B74F1E" w:rsidP="00B74F1E">
      <w:pPr>
        <w:pStyle w:val="Akapitzlist"/>
        <w:numPr>
          <w:ilvl w:val="0"/>
          <w:numId w:val="12"/>
        </w:numPr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powierzchnia terenów utwardzonych (drogi, place, chodniki) – </w:t>
      </w:r>
      <w:r w:rsidRPr="00B74F1E">
        <w:rPr>
          <w:rFonts w:ascii="Arial" w:hAnsi="Arial" w:cs="Arial"/>
          <w:b/>
          <w:color w:val="000000"/>
          <w:sz w:val="22"/>
          <w:szCs w:val="22"/>
        </w:rPr>
        <w:t>90 732,00 m2;</w:t>
      </w:r>
    </w:p>
    <w:p w:rsidR="00B74F1E" w:rsidRDefault="00B74F1E" w:rsidP="00B74F1E">
      <w:pPr>
        <w:pStyle w:val="Akapitzlist"/>
        <w:numPr>
          <w:ilvl w:val="0"/>
          <w:numId w:val="12"/>
        </w:numPr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powierzchnia biologicznie czynna – </w:t>
      </w:r>
      <w:r w:rsidRPr="00B74F1E">
        <w:rPr>
          <w:rFonts w:ascii="Arial" w:hAnsi="Arial" w:cs="Arial"/>
          <w:b/>
          <w:color w:val="000000"/>
          <w:sz w:val="22"/>
          <w:szCs w:val="22"/>
        </w:rPr>
        <w:t>850 705,00 m2;</w:t>
      </w:r>
    </w:p>
    <w:p w:rsidR="00B74F1E" w:rsidRDefault="00B74F1E" w:rsidP="00B74F1E">
      <w:pPr>
        <w:pStyle w:val="Akapitzlist"/>
        <w:numPr>
          <w:ilvl w:val="0"/>
          <w:numId w:val="12"/>
        </w:numPr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powierzchnia zabudowy (budynek socjalny) – </w:t>
      </w:r>
      <w:r w:rsidRPr="00B74F1E">
        <w:rPr>
          <w:rFonts w:ascii="Arial" w:hAnsi="Arial" w:cs="Arial"/>
          <w:b/>
          <w:color w:val="000000"/>
          <w:sz w:val="22"/>
          <w:szCs w:val="22"/>
        </w:rPr>
        <w:t>104,03 m2;</w:t>
      </w:r>
    </w:p>
    <w:p w:rsidR="00B74F1E" w:rsidRDefault="00B74F1E" w:rsidP="00B74F1E">
      <w:pPr>
        <w:pStyle w:val="Akapitzlist"/>
        <w:numPr>
          <w:ilvl w:val="0"/>
          <w:numId w:val="12"/>
        </w:numPr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powierzchnia 17 szczelin szkoleniowych – </w:t>
      </w:r>
      <w:r w:rsidRPr="00B74F1E">
        <w:rPr>
          <w:rFonts w:ascii="Arial" w:hAnsi="Arial" w:cs="Arial"/>
          <w:b/>
          <w:color w:val="000000"/>
          <w:sz w:val="22"/>
          <w:szCs w:val="22"/>
        </w:rPr>
        <w:t>767,89 m2;</w:t>
      </w:r>
    </w:p>
    <w:p w:rsidR="00B74F1E" w:rsidRPr="00B74F1E" w:rsidRDefault="00B74F1E" w:rsidP="00B74F1E">
      <w:pPr>
        <w:pStyle w:val="Akapitzlist"/>
        <w:numPr>
          <w:ilvl w:val="0"/>
          <w:numId w:val="12"/>
        </w:numPr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powierzchnia znajdująca się w zakresie opracowania, lecz nie objęta zmianami – </w:t>
      </w:r>
      <w:r w:rsidRPr="00B74F1E">
        <w:rPr>
          <w:rFonts w:ascii="Arial" w:hAnsi="Arial" w:cs="Arial"/>
          <w:b/>
          <w:color w:val="000000"/>
          <w:sz w:val="22"/>
          <w:szCs w:val="22"/>
        </w:rPr>
        <w:t>638 888,00 m2.</w:t>
      </w:r>
    </w:p>
    <w:p w:rsidR="00B74F1E" w:rsidRDefault="00B74F1E" w:rsidP="00B74F1E">
      <w:pPr>
        <w:pStyle w:val="Akapitzlist"/>
        <w:numPr>
          <w:ilvl w:val="1"/>
          <w:numId w:val="1"/>
        </w:numPr>
        <w:ind w:left="709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Dane dotyczące uzbrojenia terenu:</w:t>
      </w:r>
    </w:p>
    <w:p w:rsidR="00B74F1E" w:rsidRDefault="00B74F1E" w:rsidP="00B74F1E">
      <w:pPr>
        <w:pStyle w:val="Tekstpodstawowy"/>
        <w:spacing w:line="276" w:lineRule="auto"/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F74672">
        <w:rPr>
          <w:rFonts w:ascii="Arial" w:hAnsi="Arial" w:cs="Arial"/>
          <w:color w:val="000000" w:themeColor="text1"/>
          <w:sz w:val="22"/>
          <w:szCs w:val="22"/>
        </w:rPr>
        <w:t>Teren pod inwestycję w przeważającej części stanowi dawne lotnisko dla samolotów wojskowych znajdujące się na terenie jednostki wojskowej.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74672">
        <w:rPr>
          <w:rFonts w:ascii="Arial" w:hAnsi="Arial" w:cs="Arial"/>
          <w:color w:val="000000" w:themeColor="text1"/>
          <w:sz w:val="22"/>
          <w:szCs w:val="22"/>
        </w:rPr>
        <w:t xml:space="preserve">Teren jednostki wojskowej jest uzbrojony, uporządkowany i zagospodarowany. Lotnisko znajdowało się w rejestrze lotnisk i lądowisk wojskowych i w ewidencji lądowisk cywilnych. Decyzją nr 370/Org./SSRL SZ RP Ministra Obrony Narodowej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F74672">
        <w:rPr>
          <w:rFonts w:ascii="Arial" w:hAnsi="Arial" w:cs="Arial"/>
          <w:color w:val="000000" w:themeColor="text1"/>
          <w:sz w:val="22"/>
          <w:szCs w:val="22"/>
        </w:rPr>
        <w:t xml:space="preserve">z dn. 12.07.2019r. zostało wykreślone z rejestru lotnisk i lądowisk wojskowych,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F74672">
        <w:rPr>
          <w:rFonts w:ascii="Arial" w:hAnsi="Arial" w:cs="Arial"/>
          <w:color w:val="000000" w:themeColor="text1"/>
          <w:sz w:val="22"/>
          <w:szCs w:val="22"/>
        </w:rPr>
        <w:t>a Decyzją Prezesa Urzędu Lotnictwa Cywilnego z dn. 04.07.2019r. z ewidencji lądowisk cywilnych. Teren jest prawie płaski z lekkim spadkiem w kierunku północno-zachodnim, gęsto porośnięty trawą, krzewami i nielicznymi drzewami.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74672">
        <w:rPr>
          <w:rFonts w:ascii="Arial" w:hAnsi="Arial" w:cs="Arial"/>
          <w:color w:val="000000" w:themeColor="text1"/>
          <w:sz w:val="22"/>
          <w:szCs w:val="22"/>
        </w:rPr>
        <w:t>Teren pod przyszłą inwestycję jest podmokły. Planuje się wykorzystać istniejącą płytę lotniska (wybudowaną w latach 60, XX wieku) w ramach budowy stanowiska szkolnego.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B74F1E" w:rsidRPr="00373F74" w:rsidRDefault="00B74F1E" w:rsidP="00B74F1E">
      <w:pPr>
        <w:pStyle w:val="Tekstpodstawowy"/>
        <w:spacing w:line="276" w:lineRule="auto"/>
        <w:ind w:left="70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 terenie planowanej inwestycji znajdują się:</w:t>
      </w:r>
    </w:p>
    <w:p w:rsidR="00B74F1E" w:rsidRDefault="003078F5" w:rsidP="00B74F1E">
      <w:pPr>
        <w:pStyle w:val="Tekstpodstawowy"/>
        <w:numPr>
          <w:ilvl w:val="0"/>
          <w:numId w:val="6"/>
        </w:numPr>
        <w:tabs>
          <w:tab w:val="left" w:pos="1134"/>
        </w:tabs>
        <w:spacing w:line="276" w:lineRule="auto"/>
        <w:ind w:left="1134" w:hanging="283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k</w:t>
      </w:r>
      <w:r w:rsidR="00B74F1E" w:rsidRPr="00F7467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analizacja deszczowa – istniejąca sieć kd200 – kd700, odprowadzająca wody opadowe z płaszczyzn lotniskowych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za pomocą wpustów oraz drenaży;</w:t>
      </w:r>
      <w:r w:rsidR="00B74F1E" w:rsidRPr="00F7467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B74F1E" w:rsidRDefault="003078F5" w:rsidP="00B74F1E">
      <w:pPr>
        <w:pStyle w:val="Tekstpodstawowy"/>
        <w:numPr>
          <w:ilvl w:val="0"/>
          <w:numId w:val="6"/>
        </w:numPr>
        <w:tabs>
          <w:tab w:val="left" w:pos="1134"/>
        </w:tabs>
        <w:spacing w:line="276" w:lineRule="auto"/>
        <w:ind w:left="1134" w:hanging="283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</w:t>
      </w:r>
      <w:r w:rsidR="00B74F1E" w:rsidRPr="00B74F1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ieć wodociągowa – istniejąca sieć o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nieokreślonej średnicy na mapie;</w:t>
      </w:r>
    </w:p>
    <w:p w:rsidR="00B74F1E" w:rsidRDefault="003078F5" w:rsidP="00B74F1E">
      <w:pPr>
        <w:pStyle w:val="Tekstpodstawowy"/>
        <w:numPr>
          <w:ilvl w:val="0"/>
          <w:numId w:val="6"/>
        </w:numPr>
        <w:tabs>
          <w:tab w:val="left" w:pos="1134"/>
        </w:tabs>
        <w:spacing w:line="276" w:lineRule="auto"/>
        <w:ind w:left="1134" w:hanging="283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</w:t>
      </w:r>
      <w:r w:rsidR="00B74F1E" w:rsidRPr="00B74F1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ieci telekomunikacyjne – istniejąc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</w:t>
      </w:r>
      <w:r w:rsidR="00B74F1E" w:rsidRPr="00B74F1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sie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ci</w:t>
      </w:r>
      <w:r w:rsidR="00B74F1E" w:rsidRPr="00B74F1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telekomunikacyjn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</w:t>
      </w:r>
      <w:r w:rsidR="00B74F1E" w:rsidRPr="00B74F1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kolidując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</w:t>
      </w:r>
      <w:r w:rsidR="00B74F1E" w:rsidRPr="00B74F1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</w:r>
      <w:r w:rsidR="00B74F1E" w:rsidRPr="00B74F1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 projektowaną infrastrukturą zostan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ą przebudowane</w:t>
      </w:r>
      <w:r w:rsidR="00B74F1E" w:rsidRPr="00B74F1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w ramach zadania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br/>
        <w:t>nr  60394;</w:t>
      </w:r>
    </w:p>
    <w:p w:rsidR="00B74F1E" w:rsidRDefault="003078F5" w:rsidP="00B74F1E">
      <w:pPr>
        <w:pStyle w:val="Tekstpodstawowy"/>
        <w:numPr>
          <w:ilvl w:val="0"/>
          <w:numId w:val="6"/>
        </w:numPr>
        <w:tabs>
          <w:tab w:val="left" w:pos="1134"/>
        </w:tabs>
        <w:spacing w:line="276" w:lineRule="auto"/>
        <w:ind w:left="1134" w:hanging="283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</w:t>
      </w:r>
      <w:r w:rsidR="00B74F1E" w:rsidRPr="00B74F1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ieci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elektroenergetyczne – istniejące sieci</w:t>
      </w:r>
      <w:r w:rsidR="00B74F1E" w:rsidRPr="00B74F1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kolidując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</w:t>
      </w:r>
      <w:r w:rsidR="00B74F1E" w:rsidRPr="00B74F1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 projektowaną infrastrukturą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  <w:r w:rsidR="00B74F1E" w:rsidRPr="00B74F1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sieć energetyczna SN i nN zostanie przebudowana w ramach zadania „Budowa infrastruktury zabezpieczającej funkcjonowanie kompleksu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”;</w:t>
      </w:r>
    </w:p>
    <w:p w:rsidR="00B74F1E" w:rsidRPr="00982D45" w:rsidRDefault="00B74F1E" w:rsidP="00982D45">
      <w:pPr>
        <w:pStyle w:val="Tekstpodstawowy"/>
        <w:numPr>
          <w:ilvl w:val="0"/>
          <w:numId w:val="6"/>
        </w:numPr>
        <w:tabs>
          <w:tab w:val="left" w:pos="1134"/>
        </w:tabs>
        <w:spacing w:after="240" w:line="276" w:lineRule="auto"/>
        <w:ind w:left="1134" w:hanging="283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078F5">
        <w:rPr>
          <w:rFonts w:ascii="Arial" w:hAnsi="Arial" w:cs="Arial"/>
          <w:sz w:val="22"/>
          <w:szCs w:val="22"/>
        </w:rPr>
        <w:t xml:space="preserve">drogi dojazdowe i place o nawierzchni asfaltowej i betonowej (betonowe płyty wylewane, dylatowane) z odprowadzeniem wody powierzchniowo na teren </w:t>
      </w:r>
      <w:r w:rsidRPr="003078F5">
        <w:rPr>
          <w:rFonts w:ascii="Arial" w:hAnsi="Arial" w:cs="Arial"/>
          <w:sz w:val="22"/>
          <w:szCs w:val="22"/>
        </w:rPr>
        <w:lastRenderedPageBreak/>
        <w:t>nieutwardzony oraz nieużytkowana droga startowa z odprowadzeniem wody do kanalizacji deszczowej.</w:t>
      </w:r>
    </w:p>
    <w:p w:rsidR="00982D45" w:rsidRDefault="00982D45" w:rsidP="00982D45">
      <w:pPr>
        <w:pStyle w:val="Tekstpodstawowy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b/>
          <w:color w:val="000000" w:themeColor="text1"/>
          <w:sz w:val="22"/>
          <w:szCs w:val="22"/>
        </w:rPr>
      </w:pPr>
      <w:r w:rsidRPr="00C17FD8">
        <w:rPr>
          <w:rFonts w:ascii="Arial" w:hAnsi="Arial" w:cs="Arial"/>
          <w:b/>
          <w:color w:val="000000" w:themeColor="text1"/>
          <w:sz w:val="22"/>
          <w:szCs w:val="22"/>
        </w:rPr>
        <w:t>PODSTAWA REALIZACJI PRZEDMIOTOWEGO ZADANIA</w:t>
      </w:r>
    </w:p>
    <w:p w:rsidR="00982D45" w:rsidRPr="00C17FD8" w:rsidRDefault="00982D45" w:rsidP="00982D45">
      <w:pPr>
        <w:pStyle w:val="Tekstpodstawowy"/>
        <w:numPr>
          <w:ilvl w:val="1"/>
          <w:numId w:val="1"/>
        </w:numPr>
        <w:spacing w:line="276" w:lineRule="auto"/>
        <w:ind w:left="709" w:hanging="425"/>
        <w:rPr>
          <w:rFonts w:ascii="Arial" w:hAnsi="Arial" w:cs="Arial"/>
          <w:color w:val="000000" w:themeColor="text1"/>
          <w:sz w:val="22"/>
          <w:szCs w:val="22"/>
        </w:rPr>
      </w:pPr>
      <w:r w:rsidRPr="00C17FD8">
        <w:rPr>
          <w:rFonts w:ascii="Arial" w:hAnsi="Arial" w:cs="Arial"/>
          <w:b/>
          <w:color w:val="000000" w:themeColor="text1"/>
          <w:sz w:val="22"/>
          <w:szCs w:val="22"/>
        </w:rPr>
        <w:t xml:space="preserve">Wykaz dokumentacji technicznej </w:t>
      </w:r>
    </w:p>
    <w:p w:rsidR="00982D45" w:rsidRDefault="00982D45" w:rsidP="00982D45">
      <w:pPr>
        <w:pStyle w:val="Tekstpodstawowy"/>
        <w:numPr>
          <w:ilvl w:val="0"/>
          <w:numId w:val="14"/>
        </w:numPr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projekty budowlane – ZASTRZEŻONE;</w:t>
      </w:r>
    </w:p>
    <w:p w:rsidR="00982D45" w:rsidRDefault="00982D45" w:rsidP="00982D45">
      <w:pPr>
        <w:pStyle w:val="Tekstpodstawowy"/>
        <w:numPr>
          <w:ilvl w:val="0"/>
          <w:numId w:val="14"/>
        </w:numPr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projekty wykonawcze</w:t>
      </w:r>
      <w:r w:rsidRPr="00CA0F8D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ZASTRZEŻONE;</w:t>
      </w:r>
    </w:p>
    <w:p w:rsidR="00982D45" w:rsidRDefault="00982D45" w:rsidP="00982D45">
      <w:pPr>
        <w:pStyle w:val="Tekstpodstawowy"/>
        <w:numPr>
          <w:ilvl w:val="0"/>
          <w:numId w:val="14"/>
        </w:numPr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przedmiary robót – </w:t>
      </w:r>
      <w:r w:rsidR="00102DA9">
        <w:rPr>
          <w:rFonts w:ascii="Arial" w:hAnsi="Arial" w:cs="Arial"/>
          <w:sz w:val="22"/>
          <w:szCs w:val="22"/>
        </w:rPr>
        <w:t>JAWNE</w:t>
      </w:r>
      <w:r>
        <w:rPr>
          <w:rFonts w:ascii="Arial" w:hAnsi="Arial" w:cs="Arial"/>
          <w:sz w:val="22"/>
          <w:szCs w:val="22"/>
        </w:rPr>
        <w:t>;</w:t>
      </w:r>
    </w:p>
    <w:p w:rsidR="00982D45" w:rsidRDefault="00982D45" w:rsidP="00982D45">
      <w:pPr>
        <w:pStyle w:val="Tekstpodstawowy"/>
        <w:numPr>
          <w:ilvl w:val="0"/>
          <w:numId w:val="14"/>
        </w:numPr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specyfikacje techniczne wykonania i odbioru robót – </w:t>
      </w:r>
      <w:r w:rsidR="00102DA9">
        <w:rPr>
          <w:rFonts w:ascii="Arial" w:hAnsi="Arial" w:cs="Arial"/>
          <w:sz w:val="22"/>
          <w:szCs w:val="22"/>
        </w:rPr>
        <w:t>JAWNE</w:t>
      </w:r>
      <w:r>
        <w:rPr>
          <w:rFonts w:ascii="Arial" w:hAnsi="Arial" w:cs="Arial"/>
          <w:sz w:val="22"/>
          <w:szCs w:val="22"/>
        </w:rPr>
        <w:t>;</w:t>
      </w:r>
    </w:p>
    <w:p w:rsidR="00982D45" w:rsidRDefault="00982D45" w:rsidP="00982D45">
      <w:pPr>
        <w:pStyle w:val="Tekstpodstawowy"/>
        <w:numPr>
          <w:ilvl w:val="0"/>
          <w:numId w:val="14"/>
        </w:numPr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wykazy urządzeń i materiałów – </w:t>
      </w:r>
      <w:r w:rsidR="00102DA9">
        <w:rPr>
          <w:rFonts w:ascii="Arial" w:hAnsi="Arial" w:cs="Arial"/>
          <w:sz w:val="22"/>
          <w:szCs w:val="22"/>
        </w:rPr>
        <w:t>JAWNE</w:t>
      </w:r>
      <w:r>
        <w:rPr>
          <w:rFonts w:ascii="Arial" w:hAnsi="Arial" w:cs="Arial"/>
          <w:sz w:val="22"/>
          <w:szCs w:val="22"/>
        </w:rPr>
        <w:t>;</w:t>
      </w:r>
    </w:p>
    <w:p w:rsidR="00982D45" w:rsidRDefault="00982D45" w:rsidP="00982D45">
      <w:pPr>
        <w:pStyle w:val="Tekstpodstawowy"/>
        <w:numPr>
          <w:ilvl w:val="0"/>
          <w:numId w:val="14"/>
        </w:numPr>
        <w:spacing w:line="276" w:lineRule="auto"/>
        <w:ind w:left="113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inwentaryzacja ziele</w:t>
      </w:r>
      <w:r w:rsidR="00632AB0">
        <w:rPr>
          <w:rFonts w:ascii="Arial" w:hAnsi="Arial" w:cs="Arial"/>
          <w:sz w:val="22"/>
          <w:szCs w:val="22"/>
        </w:rPr>
        <w:t>ni/ornitologiczna – ZASTRZEŻONE.</w:t>
      </w:r>
    </w:p>
    <w:p w:rsidR="00982D45" w:rsidRPr="005030D3" w:rsidRDefault="00982D45" w:rsidP="00982D45">
      <w:pPr>
        <w:pStyle w:val="Tekstpodstawowy"/>
        <w:numPr>
          <w:ilvl w:val="1"/>
          <w:numId w:val="1"/>
        </w:numPr>
        <w:spacing w:line="276" w:lineRule="auto"/>
        <w:ind w:left="709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Decy</w:t>
      </w:r>
      <w:r w:rsidRPr="00C2741D">
        <w:rPr>
          <w:rFonts w:ascii="Arial" w:hAnsi="Arial" w:cs="Arial"/>
          <w:b/>
          <w:sz w:val="22"/>
          <w:szCs w:val="22"/>
        </w:rPr>
        <w:t xml:space="preserve">zje administracyjne i inne dokumenty </w:t>
      </w:r>
    </w:p>
    <w:p w:rsidR="00CA2DC5" w:rsidRDefault="00CA2DC5" w:rsidP="00CA2DC5">
      <w:pPr>
        <w:pStyle w:val="Tekstpodstawowy"/>
        <w:numPr>
          <w:ilvl w:val="0"/>
          <w:numId w:val="27"/>
        </w:numPr>
        <w:ind w:left="113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Decyzja zatwierdzająca</w:t>
      </w:r>
      <w:r w:rsidRPr="00B30E69">
        <w:rPr>
          <w:rFonts w:ascii="Arial" w:hAnsi="Arial" w:cs="Arial"/>
          <w:sz w:val="22"/>
          <w:szCs w:val="22"/>
        </w:rPr>
        <w:t xml:space="preserve"> projekt budowlany i udzielając</w:t>
      </w:r>
      <w:r>
        <w:rPr>
          <w:rFonts w:ascii="Arial" w:hAnsi="Arial" w:cs="Arial"/>
          <w:sz w:val="22"/>
          <w:szCs w:val="22"/>
        </w:rPr>
        <w:t xml:space="preserve">a </w:t>
      </w:r>
      <w:r w:rsidRPr="00B30E69">
        <w:rPr>
          <w:rFonts w:ascii="Arial" w:hAnsi="Arial" w:cs="Arial"/>
          <w:sz w:val="22"/>
          <w:szCs w:val="22"/>
        </w:rPr>
        <w:t>pozwolenia na budowę</w:t>
      </w:r>
      <w:r w:rsidR="00A627B4">
        <w:rPr>
          <w:rFonts w:ascii="Arial" w:hAnsi="Arial" w:cs="Arial"/>
          <w:sz w:val="22"/>
          <w:szCs w:val="22"/>
        </w:rPr>
        <w:t xml:space="preserve"> nr 352</w:t>
      </w:r>
      <w:r>
        <w:rPr>
          <w:rFonts w:ascii="Arial" w:hAnsi="Arial" w:cs="Arial"/>
          <w:sz w:val="22"/>
          <w:szCs w:val="22"/>
        </w:rPr>
        <w:t xml:space="preserve">/SAAB/2022 z dnia </w:t>
      </w:r>
      <w:r w:rsidR="00A627B4">
        <w:rPr>
          <w:rFonts w:ascii="Arial" w:hAnsi="Arial" w:cs="Arial"/>
          <w:sz w:val="22"/>
          <w:szCs w:val="22"/>
        </w:rPr>
        <w:t>16.05</w:t>
      </w:r>
      <w:r>
        <w:rPr>
          <w:rFonts w:ascii="Arial" w:hAnsi="Arial" w:cs="Arial"/>
          <w:sz w:val="22"/>
          <w:szCs w:val="22"/>
        </w:rPr>
        <w:t>.2022r.</w:t>
      </w:r>
      <w:r w:rsidRPr="00B30E69">
        <w:rPr>
          <w:rFonts w:ascii="Arial" w:hAnsi="Arial" w:cs="Arial"/>
          <w:sz w:val="22"/>
          <w:szCs w:val="22"/>
        </w:rPr>
        <w:t>;</w:t>
      </w:r>
    </w:p>
    <w:p w:rsidR="00CA2DC5" w:rsidRDefault="00982D45" w:rsidP="00CA2DC5">
      <w:pPr>
        <w:pStyle w:val="Tekstpodstawowy"/>
        <w:numPr>
          <w:ilvl w:val="0"/>
          <w:numId w:val="27"/>
        </w:numPr>
        <w:ind w:left="1134" w:hanging="283"/>
        <w:rPr>
          <w:rFonts w:ascii="Arial" w:hAnsi="Arial" w:cs="Arial"/>
          <w:sz w:val="22"/>
          <w:szCs w:val="22"/>
        </w:rPr>
      </w:pPr>
      <w:r w:rsidRPr="00CA2DC5">
        <w:rPr>
          <w:rFonts w:ascii="Arial" w:hAnsi="Arial" w:cs="Arial"/>
          <w:sz w:val="22"/>
          <w:szCs w:val="22"/>
        </w:rPr>
        <w:t>Postanowienie RDOŚ w Warszawie – WOOŚ-II.421.8.2021.PT z dnia 01.07.2021 r.;</w:t>
      </w:r>
    </w:p>
    <w:p w:rsidR="00CA2DC5" w:rsidRDefault="00982D45" w:rsidP="00CA2DC5">
      <w:pPr>
        <w:pStyle w:val="Tekstpodstawowy"/>
        <w:numPr>
          <w:ilvl w:val="0"/>
          <w:numId w:val="27"/>
        </w:numPr>
        <w:ind w:left="1134" w:hanging="283"/>
        <w:rPr>
          <w:rFonts w:ascii="Arial" w:hAnsi="Arial" w:cs="Arial"/>
          <w:sz w:val="22"/>
          <w:szCs w:val="22"/>
        </w:rPr>
      </w:pPr>
      <w:r w:rsidRPr="00CA2DC5">
        <w:rPr>
          <w:rFonts w:ascii="Arial" w:hAnsi="Arial" w:cs="Arial"/>
          <w:sz w:val="22"/>
          <w:szCs w:val="22"/>
        </w:rPr>
        <w:t xml:space="preserve">Decyzja Państwowego Gospodarstwa Wodnego – Wody Polskie </w:t>
      </w:r>
      <w:r w:rsidRPr="00CA2DC5">
        <w:rPr>
          <w:rFonts w:ascii="Arial" w:hAnsi="Arial" w:cs="Arial"/>
          <w:sz w:val="22"/>
          <w:szCs w:val="22"/>
        </w:rPr>
        <w:br/>
        <w:t>– nr WA.RUZ.4210.343.2021.JSM z dnia 08.12.2021 r.;</w:t>
      </w:r>
    </w:p>
    <w:p w:rsidR="00EF0AD5" w:rsidRPr="00CA2DC5" w:rsidRDefault="00982D45" w:rsidP="00CA2DC5">
      <w:pPr>
        <w:pStyle w:val="Tekstpodstawowy"/>
        <w:numPr>
          <w:ilvl w:val="0"/>
          <w:numId w:val="27"/>
        </w:numPr>
        <w:ind w:left="1134" w:hanging="283"/>
        <w:rPr>
          <w:rFonts w:ascii="Arial" w:hAnsi="Arial" w:cs="Arial"/>
          <w:sz w:val="22"/>
          <w:szCs w:val="22"/>
        </w:rPr>
      </w:pPr>
      <w:r w:rsidRPr="00CA2DC5">
        <w:rPr>
          <w:rFonts w:ascii="Arial" w:hAnsi="Arial" w:cs="Arial"/>
          <w:color w:val="000000" w:themeColor="text1"/>
          <w:sz w:val="22"/>
          <w:szCs w:val="22"/>
        </w:rPr>
        <w:t xml:space="preserve">Warunki przyłączeniowe </w:t>
      </w:r>
      <w:r w:rsidR="00632AB0" w:rsidRPr="00CA2DC5">
        <w:rPr>
          <w:rFonts w:ascii="Arial" w:hAnsi="Arial" w:cs="Arial"/>
          <w:color w:val="000000" w:themeColor="text1"/>
          <w:sz w:val="22"/>
          <w:szCs w:val="22"/>
        </w:rPr>
        <w:t>uzyskano</w:t>
      </w:r>
      <w:r w:rsidRPr="00CA2DC5">
        <w:rPr>
          <w:rFonts w:ascii="Arial" w:hAnsi="Arial" w:cs="Arial"/>
          <w:color w:val="000000" w:themeColor="text1"/>
          <w:sz w:val="22"/>
          <w:szCs w:val="22"/>
        </w:rPr>
        <w:t xml:space="preserve"> w ramach zadania 01752.</w:t>
      </w:r>
    </w:p>
    <w:p w:rsidR="00A7483F" w:rsidRDefault="004A1063" w:rsidP="00A841D3">
      <w:pPr>
        <w:pStyle w:val="Tekstpodstawowy"/>
        <w:numPr>
          <w:ilvl w:val="0"/>
          <w:numId w:val="15"/>
        </w:numPr>
        <w:ind w:left="284" w:hanging="284"/>
        <w:rPr>
          <w:rFonts w:ascii="Arial" w:hAnsi="Arial" w:cs="Arial"/>
          <w:b/>
          <w:color w:val="000000" w:themeColor="text1"/>
          <w:sz w:val="22"/>
          <w:szCs w:val="22"/>
        </w:rPr>
      </w:pPr>
      <w:r w:rsidRPr="006C4498">
        <w:rPr>
          <w:rFonts w:ascii="Arial" w:hAnsi="Arial" w:cs="Arial"/>
          <w:b/>
          <w:color w:val="000000" w:themeColor="text1"/>
          <w:sz w:val="22"/>
          <w:szCs w:val="22"/>
        </w:rPr>
        <w:t>ZAKRES RZECZOWY ROBÓT</w:t>
      </w:r>
    </w:p>
    <w:p w:rsidR="00944D7D" w:rsidRPr="00A841D3" w:rsidRDefault="00A841D3" w:rsidP="00A841D3">
      <w:pPr>
        <w:pStyle w:val="Tekstpodstawowy"/>
        <w:numPr>
          <w:ilvl w:val="0"/>
          <w:numId w:val="17"/>
        </w:numPr>
        <w:tabs>
          <w:tab w:val="left" w:pos="709"/>
        </w:tabs>
        <w:ind w:left="709" w:hanging="425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Pr="00A841D3">
        <w:rPr>
          <w:rFonts w:ascii="Arial" w:hAnsi="Arial" w:cs="Arial"/>
          <w:b/>
          <w:color w:val="000000" w:themeColor="text1"/>
          <w:sz w:val="22"/>
          <w:szCs w:val="22"/>
        </w:rPr>
        <w:t>nfrastruktura uzbrojenia terenu, nawierzchnie oraz obiekty</w:t>
      </w:r>
    </w:p>
    <w:p w:rsidR="009F039B" w:rsidRPr="009F039B" w:rsidRDefault="00944D7D" w:rsidP="00B74F1E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="009F039B" w:rsidRPr="009F039B">
        <w:rPr>
          <w:rFonts w:ascii="Arial" w:hAnsi="Arial" w:cs="Arial"/>
          <w:sz w:val="22"/>
          <w:szCs w:val="22"/>
          <w:lang w:eastAsia="ar-SA"/>
        </w:rPr>
        <w:t>udow</w:t>
      </w:r>
      <w:r>
        <w:rPr>
          <w:rFonts w:ascii="Arial" w:hAnsi="Arial" w:cs="Arial"/>
          <w:sz w:val="22"/>
          <w:szCs w:val="22"/>
          <w:lang w:eastAsia="ar-SA"/>
        </w:rPr>
        <w:t>a 17 szczelin szkoleniowych,</w:t>
      </w:r>
    </w:p>
    <w:p w:rsidR="00A956DC" w:rsidRDefault="00944D7D" w:rsidP="00B74F1E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Pr="009F039B">
        <w:rPr>
          <w:rFonts w:ascii="Arial" w:hAnsi="Arial" w:cs="Arial"/>
          <w:sz w:val="22"/>
          <w:szCs w:val="22"/>
          <w:lang w:eastAsia="ar-SA"/>
        </w:rPr>
        <w:t>udow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="009F039B" w:rsidRPr="009F039B">
        <w:rPr>
          <w:rFonts w:ascii="Arial" w:hAnsi="Arial" w:cs="Arial"/>
          <w:sz w:val="22"/>
          <w:szCs w:val="22"/>
          <w:lang w:eastAsia="ar-SA"/>
        </w:rPr>
        <w:t xml:space="preserve"> budynku socjalnego (kontenerowego) z instalacjami wewnętrznymi,</w:t>
      </w:r>
    </w:p>
    <w:p w:rsidR="009F039B" w:rsidRPr="009F039B" w:rsidRDefault="00A956DC" w:rsidP="00B74F1E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budowa dróg wewnętrznych, chodników oraz placó</w:t>
      </w:r>
      <w:r w:rsidR="00AB3932">
        <w:rPr>
          <w:rFonts w:ascii="Arial" w:hAnsi="Arial" w:cs="Arial"/>
          <w:sz w:val="22"/>
          <w:szCs w:val="22"/>
          <w:lang w:eastAsia="ar-SA"/>
        </w:rPr>
        <w:t>w,</w:t>
      </w:r>
    </w:p>
    <w:p w:rsidR="009F039B" w:rsidRPr="009F039B" w:rsidRDefault="00944D7D" w:rsidP="00B74F1E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Pr="009F039B">
        <w:rPr>
          <w:rFonts w:ascii="Arial" w:hAnsi="Arial" w:cs="Arial"/>
          <w:sz w:val="22"/>
          <w:szCs w:val="22"/>
          <w:lang w:eastAsia="ar-SA"/>
        </w:rPr>
        <w:t>udow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="009F039B" w:rsidRPr="009F039B">
        <w:rPr>
          <w:rFonts w:ascii="Arial" w:hAnsi="Arial" w:cs="Arial"/>
          <w:sz w:val="22"/>
          <w:szCs w:val="22"/>
          <w:lang w:eastAsia="ar-SA"/>
        </w:rPr>
        <w:t xml:space="preserve"> sieci kanalizacji deszczowej, </w:t>
      </w:r>
    </w:p>
    <w:p w:rsidR="009F039B" w:rsidRPr="009F039B" w:rsidRDefault="00944D7D" w:rsidP="00B74F1E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Pr="009F039B">
        <w:rPr>
          <w:rFonts w:ascii="Arial" w:hAnsi="Arial" w:cs="Arial"/>
          <w:sz w:val="22"/>
          <w:szCs w:val="22"/>
          <w:lang w:eastAsia="ar-SA"/>
        </w:rPr>
        <w:t>udow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="009F039B" w:rsidRPr="009F039B">
        <w:rPr>
          <w:rFonts w:ascii="Arial" w:hAnsi="Arial" w:cs="Arial"/>
          <w:sz w:val="22"/>
          <w:szCs w:val="22"/>
          <w:lang w:eastAsia="ar-SA"/>
        </w:rPr>
        <w:t xml:space="preserve"> sieci elektroenergetycznej niskiego napięcia 0,4 kV, </w:t>
      </w:r>
    </w:p>
    <w:p w:rsidR="009F039B" w:rsidRPr="009F039B" w:rsidRDefault="00944D7D" w:rsidP="00B74F1E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Pr="009F039B">
        <w:rPr>
          <w:rFonts w:ascii="Arial" w:hAnsi="Arial" w:cs="Arial"/>
          <w:sz w:val="22"/>
          <w:szCs w:val="22"/>
          <w:lang w:eastAsia="ar-SA"/>
        </w:rPr>
        <w:t>udow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="009F039B" w:rsidRPr="009F039B">
        <w:rPr>
          <w:rFonts w:ascii="Arial" w:hAnsi="Arial" w:cs="Arial"/>
          <w:sz w:val="22"/>
          <w:szCs w:val="22"/>
          <w:lang w:eastAsia="ar-SA"/>
        </w:rPr>
        <w:t xml:space="preserve"> sieci oświetleniowej niskiego napięcia 0,4 kV, </w:t>
      </w:r>
    </w:p>
    <w:p w:rsidR="009F039B" w:rsidRPr="009F039B" w:rsidRDefault="00944D7D" w:rsidP="00B74F1E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Pr="009F039B">
        <w:rPr>
          <w:rFonts w:ascii="Arial" w:hAnsi="Arial" w:cs="Arial"/>
          <w:sz w:val="22"/>
          <w:szCs w:val="22"/>
          <w:lang w:eastAsia="ar-SA"/>
        </w:rPr>
        <w:t>udow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="009F039B" w:rsidRPr="009F039B">
        <w:rPr>
          <w:rFonts w:ascii="Arial" w:hAnsi="Arial" w:cs="Arial"/>
          <w:sz w:val="22"/>
          <w:szCs w:val="22"/>
          <w:lang w:eastAsia="ar-SA"/>
        </w:rPr>
        <w:t xml:space="preserve"> kanalizacji kablowej (w tym system sygnalizacji o zagrożeniu promieniowaniem),</w:t>
      </w:r>
    </w:p>
    <w:p w:rsidR="009F039B" w:rsidRPr="009F039B" w:rsidRDefault="00944D7D" w:rsidP="00B74F1E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Pr="009F039B">
        <w:rPr>
          <w:rFonts w:ascii="Arial" w:hAnsi="Arial" w:cs="Arial"/>
          <w:sz w:val="22"/>
          <w:szCs w:val="22"/>
          <w:lang w:eastAsia="ar-SA"/>
        </w:rPr>
        <w:t>udow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="009F039B" w:rsidRPr="009F039B">
        <w:rPr>
          <w:rFonts w:ascii="Arial" w:hAnsi="Arial" w:cs="Arial"/>
          <w:sz w:val="22"/>
          <w:szCs w:val="22"/>
          <w:lang w:eastAsia="ar-SA"/>
        </w:rPr>
        <w:t xml:space="preserve"> zewnętrznej instalacji kanalizacji deszczowej (wraz ze zbiornikami retencyjnymi i przepompownią),</w:t>
      </w:r>
    </w:p>
    <w:p w:rsidR="009F039B" w:rsidRPr="009F039B" w:rsidRDefault="00944D7D" w:rsidP="00B74F1E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Pr="009F039B">
        <w:rPr>
          <w:rFonts w:ascii="Arial" w:hAnsi="Arial" w:cs="Arial"/>
          <w:sz w:val="22"/>
          <w:szCs w:val="22"/>
          <w:lang w:eastAsia="ar-SA"/>
        </w:rPr>
        <w:t>udow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="009F039B" w:rsidRPr="009F039B">
        <w:rPr>
          <w:rFonts w:ascii="Arial" w:hAnsi="Arial" w:cs="Arial"/>
          <w:sz w:val="22"/>
          <w:szCs w:val="22"/>
          <w:lang w:eastAsia="ar-SA"/>
        </w:rPr>
        <w:t xml:space="preserve"> przyłącza wodociągowego, </w:t>
      </w:r>
    </w:p>
    <w:p w:rsidR="009F039B" w:rsidRPr="009F039B" w:rsidRDefault="00944D7D" w:rsidP="00B74F1E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Pr="009F039B">
        <w:rPr>
          <w:rFonts w:ascii="Arial" w:hAnsi="Arial" w:cs="Arial"/>
          <w:sz w:val="22"/>
          <w:szCs w:val="22"/>
          <w:lang w:eastAsia="ar-SA"/>
        </w:rPr>
        <w:t>udow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="009F039B" w:rsidRPr="009F039B">
        <w:rPr>
          <w:rFonts w:ascii="Arial" w:hAnsi="Arial" w:cs="Arial"/>
          <w:sz w:val="22"/>
          <w:szCs w:val="22"/>
          <w:lang w:eastAsia="ar-SA"/>
        </w:rPr>
        <w:t xml:space="preserve"> przyłącza kanalizacji sanitarnej, </w:t>
      </w:r>
    </w:p>
    <w:p w:rsidR="009F039B" w:rsidRPr="009F039B" w:rsidRDefault="00944D7D" w:rsidP="00B74F1E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Pr="009F039B">
        <w:rPr>
          <w:rFonts w:ascii="Arial" w:hAnsi="Arial" w:cs="Arial"/>
          <w:sz w:val="22"/>
          <w:szCs w:val="22"/>
          <w:lang w:eastAsia="ar-SA"/>
        </w:rPr>
        <w:t>udow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="009F039B" w:rsidRPr="009F039B">
        <w:rPr>
          <w:rFonts w:ascii="Arial" w:hAnsi="Arial" w:cs="Arial"/>
          <w:sz w:val="22"/>
          <w:szCs w:val="22"/>
          <w:lang w:eastAsia="ar-SA"/>
        </w:rPr>
        <w:t xml:space="preserve"> przyłącza elektroenergetycznego niskiego napięcia 0,4 kV,</w:t>
      </w:r>
    </w:p>
    <w:p w:rsidR="009F039B" w:rsidRPr="009F039B" w:rsidRDefault="00944D7D" w:rsidP="00B74F1E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Pr="009F039B">
        <w:rPr>
          <w:rFonts w:ascii="Arial" w:hAnsi="Arial" w:cs="Arial"/>
          <w:sz w:val="22"/>
          <w:szCs w:val="22"/>
          <w:lang w:eastAsia="ar-SA"/>
        </w:rPr>
        <w:t>udow</w:t>
      </w:r>
      <w:r>
        <w:rPr>
          <w:rFonts w:ascii="Arial" w:hAnsi="Arial" w:cs="Arial"/>
          <w:sz w:val="22"/>
          <w:szCs w:val="22"/>
          <w:lang w:eastAsia="ar-SA"/>
        </w:rPr>
        <w:t>a</w:t>
      </w:r>
      <w:r w:rsidR="009F039B" w:rsidRPr="009F039B">
        <w:rPr>
          <w:rFonts w:ascii="Arial" w:hAnsi="Arial" w:cs="Arial"/>
          <w:sz w:val="22"/>
          <w:szCs w:val="22"/>
          <w:lang w:eastAsia="ar-SA"/>
        </w:rPr>
        <w:t xml:space="preserve"> układu drogowego z placami manewrowymi (płaszczyzny </w:t>
      </w:r>
      <w:r w:rsidR="003865D5">
        <w:rPr>
          <w:rFonts w:ascii="Arial" w:hAnsi="Arial" w:cs="Arial"/>
          <w:sz w:val="22"/>
          <w:szCs w:val="22"/>
          <w:lang w:eastAsia="ar-SA"/>
        </w:rPr>
        <w:br/>
      </w:r>
      <w:r w:rsidR="009F039B" w:rsidRPr="009F039B">
        <w:rPr>
          <w:rFonts w:ascii="Arial" w:hAnsi="Arial" w:cs="Arial"/>
          <w:sz w:val="22"/>
          <w:szCs w:val="22"/>
          <w:lang w:eastAsia="ar-SA"/>
        </w:rPr>
        <w:t xml:space="preserve">do rozmieszczenia SpW i radaru), ciągów pieszych,  </w:t>
      </w:r>
    </w:p>
    <w:p w:rsidR="009F039B" w:rsidRPr="009F039B" w:rsidRDefault="00944D7D" w:rsidP="00B74F1E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rozbiórka</w:t>
      </w:r>
      <w:r w:rsidR="009F039B" w:rsidRPr="009F039B">
        <w:rPr>
          <w:rFonts w:ascii="Arial" w:hAnsi="Arial" w:cs="Arial"/>
          <w:sz w:val="22"/>
          <w:szCs w:val="22"/>
          <w:lang w:eastAsia="ar-SA"/>
        </w:rPr>
        <w:t xml:space="preserve"> 19 podziemnych ukryć przeciwlotniczych, </w:t>
      </w:r>
    </w:p>
    <w:p w:rsidR="00944D7D" w:rsidRDefault="00944D7D" w:rsidP="00B74F1E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after="240"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rozbiórka</w:t>
      </w:r>
      <w:r w:rsidR="009F039B" w:rsidRPr="009F039B">
        <w:rPr>
          <w:rFonts w:ascii="Arial" w:hAnsi="Arial" w:cs="Arial"/>
          <w:sz w:val="22"/>
          <w:szCs w:val="22"/>
          <w:lang w:eastAsia="ar-SA"/>
        </w:rPr>
        <w:t xml:space="preserve"> nawierzchni utwardzonych dróg,</w:t>
      </w:r>
    </w:p>
    <w:p w:rsidR="00944D7D" w:rsidRDefault="00944D7D" w:rsidP="00B74F1E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after="240"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w</w:t>
      </w:r>
      <w:r w:rsidR="009F039B" w:rsidRPr="00944D7D">
        <w:rPr>
          <w:rFonts w:ascii="Arial" w:hAnsi="Arial" w:cs="Arial"/>
          <w:sz w:val="22"/>
          <w:szCs w:val="22"/>
          <w:lang w:eastAsia="ar-SA"/>
        </w:rPr>
        <w:t>ykonanie robót ziemnych, m. in. niwelacja terenu, zdjęcie humusu, wykonanie nasypów budowlanych, wymianę gruntów nienośnych,</w:t>
      </w:r>
    </w:p>
    <w:p w:rsidR="00621F34" w:rsidRPr="00944D7D" w:rsidRDefault="00944D7D" w:rsidP="00B74F1E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u</w:t>
      </w:r>
      <w:r w:rsidR="009F039B" w:rsidRPr="00944D7D">
        <w:rPr>
          <w:rFonts w:ascii="Arial" w:hAnsi="Arial" w:cs="Arial"/>
          <w:sz w:val="22"/>
          <w:szCs w:val="22"/>
          <w:lang w:eastAsia="ar-SA"/>
        </w:rPr>
        <w:t>sunięcie istniejącego drzewostanu kolidującego z inwestycją</w:t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:rsidR="00A7483F" w:rsidRPr="00783548" w:rsidRDefault="00A7483F" w:rsidP="00783548">
      <w:pPr>
        <w:pStyle w:val="Tekstpodstawowy"/>
        <w:spacing w:line="276" w:lineRule="auto"/>
        <w:ind w:left="709"/>
        <w:rPr>
          <w:rFonts w:ascii="Arial" w:hAnsi="Arial" w:cs="Arial"/>
          <w:b/>
          <w:iCs/>
          <w:sz w:val="22"/>
          <w:szCs w:val="22"/>
          <w:u w:val="single"/>
        </w:rPr>
      </w:pPr>
      <w:r w:rsidRPr="00783548">
        <w:rPr>
          <w:rFonts w:ascii="Arial" w:hAnsi="Arial" w:cs="Arial"/>
          <w:b/>
          <w:iCs/>
          <w:sz w:val="22"/>
          <w:szCs w:val="22"/>
          <w:u w:val="single"/>
        </w:rPr>
        <w:t>Zewnętrzna instalacja kanalizacji sanitarnej</w:t>
      </w:r>
      <w:r w:rsidR="00783548" w:rsidRPr="00783548">
        <w:rPr>
          <w:rFonts w:ascii="Arial" w:hAnsi="Arial" w:cs="Arial"/>
          <w:b/>
          <w:iCs/>
          <w:sz w:val="22"/>
          <w:szCs w:val="22"/>
          <w:u w:val="single"/>
        </w:rPr>
        <w:t>:</w:t>
      </w:r>
    </w:p>
    <w:p w:rsidR="001D399A" w:rsidRPr="00FC212E" w:rsidRDefault="009F039B" w:rsidP="00FC212E">
      <w:pPr>
        <w:pStyle w:val="Tekstpodstawowy"/>
        <w:spacing w:line="276" w:lineRule="auto"/>
        <w:ind w:left="709"/>
        <w:rPr>
          <w:rFonts w:ascii="Arial" w:hAnsi="Arial" w:cs="Arial"/>
          <w:iCs/>
          <w:sz w:val="22"/>
          <w:szCs w:val="22"/>
        </w:rPr>
      </w:pPr>
      <w:r w:rsidRPr="009F039B">
        <w:rPr>
          <w:rFonts w:ascii="Arial" w:hAnsi="Arial" w:cs="Arial"/>
          <w:iCs/>
          <w:sz w:val="22"/>
          <w:szCs w:val="22"/>
        </w:rPr>
        <w:t xml:space="preserve">Ścieki bytowo-gospodarcze powstające w projektowanym budynku socjalnym, odprowadzane będą zewnętrzną instalacją sanitarną do projektowanej sieci kanalizacji sanitarnej, realizowanej w zakresie zadania inwestycyjnego nr 01752 „Budowa infrastruktury zabezpieczającej funkcjonowanie kompleksu”. </w:t>
      </w:r>
    </w:p>
    <w:p w:rsidR="00A7483F" w:rsidRPr="00783548" w:rsidRDefault="00A7483F" w:rsidP="00783548">
      <w:pPr>
        <w:pStyle w:val="Tekstpodstawowy"/>
        <w:spacing w:line="276" w:lineRule="auto"/>
        <w:ind w:left="709"/>
        <w:rPr>
          <w:rFonts w:ascii="Arial" w:hAnsi="Arial" w:cs="Arial"/>
          <w:b/>
          <w:iCs/>
          <w:sz w:val="22"/>
          <w:szCs w:val="22"/>
          <w:u w:val="single"/>
        </w:rPr>
      </w:pPr>
      <w:r w:rsidRPr="00783548">
        <w:rPr>
          <w:rFonts w:ascii="Arial" w:hAnsi="Arial" w:cs="Arial"/>
          <w:b/>
          <w:iCs/>
          <w:sz w:val="22"/>
          <w:szCs w:val="22"/>
          <w:u w:val="single"/>
        </w:rPr>
        <w:t>Zewnętrzna instalacja kanalizacji deszczowej</w:t>
      </w:r>
      <w:r w:rsidR="00783548" w:rsidRPr="00783548">
        <w:rPr>
          <w:rFonts w:ascii="Arial" w:hAnsi="Arial" w:cs="Arial"/>
          <w:b/>
          <w:iCs/>
          <w:sz w:val="22"/>
          <w:szCs w:val="22"/>
          <w:u w:val="single"/>
        </w:rPr>
        <w:t>:</w:t>
      </w:r>
    </w:p>
    <w:p w:rsidR="00787C8C" w:rsidRDefault="009F039B" w:rsidP="00944D7D">
      <w:pPr>
        <w:pStyle w:val="Tekstpodstawowy"/>
        <w:spacing w:line="276" w:lineRule="auto"/>
        <w:ind w:left="709"/>
        <w:rPr>
          <w:rFonts w:ascii="Arial" w:hAnsi="Arial" w:cs="Arial"/>
          <w:iCs/>
          <w:sz w:val="22"/>
          <w:szCs w:val="22"/>
        </w:rPr>
      </w:pPr>
      <w:r w:rsidRPr="009F039B">
        <w:rPr>
          <w:rFonts w:ascii="Arial" w:hAnsi="Arial" w:cs="Arial"/>
          <w:iCs/>
          <w:sz w:val="22"/>
          <w:szCs w:val="22"/>
        </w:rPr>
        <w:t xml:space="preserve">Sieć kanalizacji deszczowej będzie miała za zadanie odprowadzenie wód opadowych z </w:t>
      </w:r>
      <w:r w:rsidR="00AB3932">
        <w:rPr>
          <w:rFonts w:ascii="Arial" w:hAnsi="Arial" w:cs="Arial"/>
          <w:iCs/>
          <w:sz w:val="22"/>
          <w:szCs w:val="22"/>
        </w:rPr>
        <w:t>szczelin szkoleniowych</w:t>
      </w:r>
      <w:r w:rsidRPr="009F039B">
        <w:rPr>
          <w:rFonts w:ascii="Arial" w:hAnsi="Arial" w:cs="Arial"/>
          <w:iCs/>
          <w:sz w:val="22"/>
          <w:szCs w:val="22"/>
        </w:rPr>
        <w:t xml:space="preserve"> oraz projektowanych dróg i terenów </w:t>
      </w:r>
      <w:r w:rsidRPr="009F039B">
        <w:rPr>
          <w:rFonts w:ascii="Arial" w:hAnsi="Arial" w:cs="Arial"/>
          <w:iCs/>
          <w:sz w:val="22"/>
          <w:szCs w:val="22"/>
        </w:rPr>
        <w:lastRenderedPageBreak/>
        <w:t>utwardzonych poprzez rowy odwodnieniowe do baterii zbiorników retencyjnych. Wody opadowe po retencjonowaniu, poprzez przepompownię wód deszczowych, zostaną odprowadzone do sieci kanalizacji deszczowej realizowanej w ramach zadania</w:t>
      </w:r>
      <w:r w:rsidR="00944D7D">
        <w:rPr>
          <w:rFonts w:ascii="Arial" w:hAnsi="Arial" w:cs="Arial"/>
          <w:iCs/>
          <w:sz w:val="22"/>
          <w:szCs w:val="22"/>
        </w:rPr>
        <w:t xml:space="preserve"> inwestycyjnego nr</w:t>
      </w:r>
      <w:r w:rsidRPr="009F039B">
        <w:rPr>
          <w:rFonts w:ascii="Arial" w:hAnsi="Arial" w:cs="Arial"/>
          <w:iCs/>
          <w:sz w:val="22"/>
          <w:szCs w:val="22"/>
        </w:rPr>
        <w:t xml:space="preserve"> 01752 „Budowa infrastruktury zabezpieczającej funkcjonowanie kompleksu”.</w:t>
      </w:r>
    </w:p>
    <w:p w:rsidR="00A7483F" w:rsidRPr="00A71BDB" w:rsidRDefault="00A7483F" w:rsidP="00783548">
      <w:pPr>
        <w:pStyle w:val="Tekstpodstawowy"/>
        <w:spacing w:line="276" w:lineRule="auto"/>
        <w:ind w:left="709"/>
        <w:rPr>
          <w:rFonts w:ascii="Arial" w:hAnsi="Arial" w:cs="Arial"/>
          <w:b/>
          <w:iCs/>
          <w:sz w:val="22"/>
          <w:szCs w:val="22"/>
          <w:u w:val="single"/>
        </w:rPr>
      </w:pPr>
      <w:r w:rsidRPr="00A71BDB">
        <w:rPr>
          <w:rFonts w:ascii="Arial" w:hAnsi="Arial" w:cs="Arial"/>
          <w:b/>
          <w:iCs/>
          <w:sz w:val="22"/>
          <w:szCs w:val="22"/>
          <w:u w:val="single"/>
        </w:rPr>
        <w:t>Zewnętrzna instalacja grzewcza i ciepłej wody użytkowej</w:t>
      </w:r>
      <w:r w:rsidR="00783548" w:rsidRPr="00A71BDB">
        <w:rPr>
          <w:rFonts w:ascii="Arial" w:hAnsi="Arial" w:cs="Arial"/>
          <w:b/>
          <w:iCs/>
          <w:sz w:val="22"/>
          <w:szCs w:val="22"/>
          <w:u w:val="single"/>
        </w:rPr>
        <w:t>:</w:t>
      </w:r>
    </w:p>
    <w:p w:rsidR="00C4093E" w:rsidRDefault="00F565F8" w:rsidP="00944D7D">
      <w:pPr>
        <w:pStyle w:val="Tekstpodstawowy"/>
        <w:spacing w:line="276" w:lineRule="auto"/>
        <w:ind w:left="709"/>
        <w:rPr>
          <w:rFonts w:ascii="Arial" w:hAnsi="Arial" w:cs="Arial"/>
          <w:iCs/>
          <w:sz w:val="22"/>
          <w:szCs w:val="22"/>
        </w:rPr>
      </w:pPr>
      <w:r w:rsidRPr="00A71BDB">
        <w:rPr>
          <w:rFonts w:ascii="Arial" w:hAnsi="Arial" w:cs="Arial"/>
          <w:iCs/>
          <w:sz w:val="22"/>
          <w:szCs w:val="22"/>
        </w:rPr>
        <w:t>Brak możliwości podłączenia się do sieci ciepłowniczej ze względu na zbyt duże odległości. Ciepła woda użytkowa wytwarzana będzie poprzez podgrzewacze podumywalkowe.</w:t>
      </w:r>
      <w:r w:rsidRPr="00F565F8">
        <w:rPr>
          <w:rFonts w:ascii="Arial" w:hAnsi="Arial" w:cs="Arial"/>
          <w:iCs/>
          <w:sz w:val="22"/>
          <w:szCs w:val="22"/>
        </w:rPr>
        <w:t xml:space="preserve"> </w:t>
      </w:r>
    </w:p>
    <w:p w:rsidR="00A7483F" w:rsidRPr="00783548" w:rsidRDefault="00A7483F" w:rsidP="00783548">
      <w:pPr>
        <w:pStyle w:val="Tekstpodstawowy"/>
        <w:spacing w:line="276" w:lineRule="auto"/>
        <w:ind w:left="709"/>
        <w:rPr>
          <w:rFonts w:ascii="Arial" w:hAnsi="Arial" w:cs="Arial"/>
          <w:b/>
          <w:iCs/>
          <w:sz w:val="22"/>
          <w:szCs w:val="22"/>
          <w:u w:val="single"/>
        </w:rPr>
      </w:pPr>
      <w:r w:rsidRPr="00783548">
        <w:rPr>
          <w:rFonts w:ascii="Arial" w:hAnsi="Arial" w:cs="Arial"/>
          <w:b/>
          <w:iCs/>
          <w:sz w:val="22"/>
          <w:szCs w:val="22"/>
          <w:u w:val="single"/>
        </w:rPr>
        <w:t>Zewnętrzna instalacja elektroenergetyczna</w:t>
      </w:r>
      <w:r w:rsidR="00783548" w:rsidRPr="00783548">
        <w:rPr>
          <w:rFonts w:ascii="Arial" w:hAnsi="Arial" w:cs="Arial"/>
          <w:b/>
          <w:iCs/>
          <w:sz w:val="22"/>
          <w:szCs w:val="22"/>
          <w:u w:val="single"/>
        </w:rPr>
        <w:t>:</w:t>
      </w:r>
    </w:p>
    <w:p w:rsidR="00787C8C" w:rsidRDefault="00A71BDB" w:rsidP="00944D7D">
      <w:pPr>
        <w:pStyle w:val="Tekstpodstawowy"/>
        <w:spacing w:line="276" w:lineRule="auto"/>
        <w:ind w:left="709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Stanowiska szkoleniowe</w:t>
      </w:r>
      <w:r w:rsidR="00787C8C">
        <w:rPr>
          <w:rFonts w:ascii="Arial" w:hAnsi="Arial" w:cs="Arial"/>
          <w:iCs/>
          <w:sz w:val="22"/>
          <w:szCs w:val="22"/>
        </w:rPr>
        <w:t xml:space="preserve"> będą </w:t>
      </w:r>
      <w:r w:rsidR="00787C8C" w:rsidRPr="00787C8C">
        <w:rPr>
          <w:rFonts w:ascii="Arial" w:hAnsi="Arial" w:cs="Arial"/>
          <w:iCs/>
          <w:sz w:val="22"/>
          <w:szCs w:val="22"/>
        </w:rPr>
        <w:t>zasilane</w:t>
      </w:r>
      <w:r w:rsidRPr="00787C8C">
        <w:rPr>
          <w:rFonts w:ascii="Arial" w:hAnsi="Arial" w:cs="Arial"/>
          <w:iCs/>
          <w:sz w:val="22"/>
          <w:szCs w:val="22"/>
        </w:rPr>
        <w:t xml:space="preserve"> </w:t>
      </w:r>
      <w:r w:rsidR="00787C8C" w:rsidRPr="00787C8C">
        <w:rPr>
          <w:rFonts w:ascii="Arial" w:hAnsi="Arial" w:cs="Arial"/>
          <w:iCs/>
          <w:sz w:val="22"/>
          <w:szCs w:val="22"/>
        </w:rPr>
        <w:t>z dwóch</w:t>
      </w:r>
      <w:r w:rsidR="00F565F8" w:rsidRPr="00787C8C">
        <w:rPr>
          <w:rFonts w:ascii="Arial" w:hAnsi="Arial" w:cs="Arial"/>
          <w:iCs/>
          <w:sz w:val="22"/>
          <w:szCs w:val="22"/>
        </w:rPr>
        <w:t xml:space="preserve"> nowych stacji transfor</w:t>
      </w:r>
      <w:r w:rsidR="00787C8C" w:rsidRPr="00787C8C">
        <w:rPr>
          <w:rFonts w:ascii="Arial" w:hAnsi="Arial" w:cs="Arial"/>
          <w:iCs/>
          <w:sz w:val="22"/>
          <w:szCs w:val="22"/>
        </w:rPr>
        <w:t>matorowo-rozdzielczych</w:t>
      </w:r>
      <w:r w:rsidR="00F565F8" w:rsidRPr="00787C8C">
        <w:rPr>
          <w:rFonts w:ascii="Arial" w:hAnsi="Arial" w:cs="Arial"/>
          <w:iCs/>
          <w:sz w:val="22"/>
          <w:szCs w:val="22"/>
        </w:rPr>
        <w:t xml:space="preserve"> ST-6 i ST-7</w:t>
      </w:r>
      <w:r w:rsidR="00787C8C" w:rsidRPr="00787C8C">
        <w:rPr>
          <w:rFonts w:ascii="Arial" w:hAnsi="Arial" w:cs="Arial"/>
          <w:iCs/>
          <w:sz w:val="22"/>
          <w:szCs w:val="22"/>
        </w:rPr>
        <w:t xml:space="preserve"> (realizowanych</w:t>
      </w:r>
      <w:r w:rsidR="00787C8C">
        <w:rPr>
          <w:rFonts w:ascii="Arial" w:hAnsi="Arial" w:cs="Arial"/>
          <w:iCs/>
          <w:sz w:val="22"/>
          <w:szCs w:val="22"/>
        </w:rPr>
        <w:t xml:space="preserve"> w ramach zadania </w:t>
      </w:r>
      <w:r w:rsidR="00944D7D">
        <w:rPr>
          <w:rFonts w:ascii="Arial" w:hAnsi="Arial" w:cs="Arial"/>
          <w:iCs/>
          <w:sz w:val="22"/>
          <w:szCs w:val="22"/>
        </w:rPr>
        <w:t xml:space="preserve">inwestycyjnego </w:t>
      </w:r>
      <w:r w:rsidR="00944D7D">
        <w:rPr>
          <w:rFonts w:ascii="Arial" w:hAnsi="Arial" w:cs="Arial"/>
          <w:iCs/>
          <w:sz w:val="22"/>
          <w:szCs w:val="22"/>
        </w:rPr>
        <w:br/>
        <w:t>nr</w:t>
      </w:r>
      <w:r w:rsidR="00944D7D" w:rsidRPr="009F039B">
        <w:rPr>
          <w:rFonts w:ascii="Arial" w:hAnsi="Arial" w:cs="Arial"/>
          <w:iCs/>
          <w:sz w:val="22"/>
          <w:szCs w:val="22"/>
        </w:rPr>
        <w:t xml:space="preserve"> 01752 „Budowa infrastruktury zabezpieczającej funkcjonowanie kompleksu”.</w:t>
      </w:r>
      <w:r w:rsidR="00787C8C">
        <w:rPr>
          <w:rFonts w:ascii="Arial" w:hAnsi="Arial" w:cs="Arial"/>
          <w:iCs/>
          <w:sz w:val="22"/>
          <w:szCs w:val="22"/>
        </w:rPr>
        <w:t>)</w:t>
      </w:r>
      <w:r w:rsidR="00F565F8" w:rsidRPr="00F565F8">
        <w:rPr>
          <w:rFonts w:ascii="Arial" w:hAnsi="Arial" w:cs="Arial"/>
          <w:iCs/>
          <w:sz w:val="22"/>
          <w:szCs w:val="22"/>
        </w:rPr>
        <w:t xml:space="preserve">. Każda stacja zostanie wyposażona w 2 komory transformatorowe, komorę rozdzielnicy średniego napięcia, rozdzielnicę niskiego napięcia. Z stacji ST-6 (obszar A) zasilanych będzie 25 punktów przyłączeniowych w tym stanowisko podłączeniowe dla radaru. Z stacji ST-7 (obszar B) zasilanych będzie 7 punktów przyłączeniowych. </w:t>
      </w:r>
    </w:p>
    <w:p w:rsidR="00A7483F" w:rsidRPr="00783548" w:rsidRDefault="00A7483F" w:rsidP="00783548">
      <w:pPr>
        <w:pStyle w:val="Tekstpodstawowy"/>
        <w:spacing w:line="276" w:lineRule="auto"/>
        <w:ind w:left="709"/>
        <w:rPr>
          <w:rFonts w:ascii="Arial" w:hAnsi="Arial" w:cs="Arial"/>
          <w:b/>
          <w:iCs/>
          <w:sz w:val="22"/>
          <w:szCs w:val="22"/>
          <w:u w:val="single"/>
        </w:rPr>
      </w:pPr>
      <w:r w:rsidRPr="00783548">
        <w:rPr>
          <w:rFonts w:ascii="Arial" w:hAnsi="Arial" w:cs="Arial"/>
          <w:b/>
          <w:iCs/>
          <w:sz w:val="22"/>
          <w:szCs w:val="22"/>
          <w:u w:val="single"/>
        </w:rPr>
        <w:t>Zewnętrzna kanalizacja teletechniczna</w:t>
      </w:r>
      <w:r w:rsidR="00783548" w:rsidRPr="00783548">
        <w:rPr>
          <w:rFonts w:ascii="Arial" w:hAnsi="Arial" w:cs="Arial"/>
          <w:b/>
          <w:iCs/>
          <w:sz w:val="22"/>
          <w:szCs w:val="22"/>
          <w:u w:val="single"/>
        </w:rPr>
        <w:t>:</w:t>
      </w:r>
    </w:p>
    <w:p w:rsidR="00F565F8" w:rsidRPr="00F565F8" w:rsidRDefault="00F565F8" w:rsidP="00F565F8">
      <w:pPr>
        <w:spacing w:line="276" w:lineRule="auto"/>
        <w:ind w:left="709"/>
        <w:jc w:val="both"/>
        <w:rPr>
          <w:rFonts w:ascii="Arial" w:hAnsi="Arial" w:cs="Arial"/>
          <w:iCs/>
          <w:sz w:val="22"/>
          <w:szCs w:val="22"/>
        </w:rPr>
      </w:pPr>
      <w:r w:rsidRPr="00F565F8">
        <w:rPr>
          <w:rFonts w:ascii="Arial" w:hAnsi="Arial" w:cs="Arial"/>
          <w:iCs/>
          <w:sz w:val="22"/>
          <w:szCs w:val="22"/>
        </w:rPr>
        <w:t xml:space="preserve">Na potrzeby elektronicznych systemów wspomagających ochronę fizyczną </w:t>
      </w:r>
      <w:r w:rsidR="00944D7D">
        <w:rPr>
          <w:rFonts w:ascii="Arial" w:hAnsi="Arial" w:cs="Arial"/>
          <w:iCs/>
          <w:sz w:val="22"/>
          <w:szCs w:val="22"/>
        </w:rPr>
        <w:br/>
      </w:r>
      <w:r w:rsidRPr="00F565F8">
        <w:rPr>
          <w:rFonts w:ascii="Arial" w:hAnsi="Arial" w:cs="Arial"/>
          <w:iCs/>
          <w:sz w:val="22"/>
          <w:szCs w:val="22"/>
        </w:rPr>
        <w:t>w ramach niniejszego zadania projektuje się telekomunikacyjną kanalizację kablową dla:</w:t>
      </w:r>
    </w:p>
    <w:p w:rsidR="00F565F8" w:rsidRPr="00F565F8" w:rsidRDefault="00F565F8" w:rsidP="00F565F8">
      <w:pPr>
        <w:spacing w:line="276" w:lineRule="auto"/>
        <w:ind w:left="709"/>
        <w:jc w:val="both"/>
        <w:rPr>
          <w:rFonts w:ascii="Arial" w:hAnsi="Arial" w:cs="Arial"/>
          <w:iCs/>
          <w:sz w:val="22"/>
          <w:szCs w:val="22"/>
        </w:rPr>
      </w:pPr>
      <w:r w:rsidRPr="00F565F8">
        <w:rPr>
          <w:rFonts w:ascii="Arial" w:hAnsi="Arial" w:cs="Arial"/>
          <w:iCs/>
          <w:sz w:val="22"/>
          <w:szCs w:val="22"/>
        </w:rPr>
        <w:t xml:space="preserve">- </w:t>
      </w:r>
      <w:r w:rsidR="00944D7D">
        <w:rPr>
          <w:rFonts w:ascii="Arial" w:hAnsi="Arial" w:cs="Arial"/>
          <w:iCs/>
          <w:sz w:val="22"/>
          <w:szCs w:val="22"/>
        </w:rPr>
        <w:t>s</w:t>
      </w:r>
      <w:r w:rsidRPr="00F565F8">
        <w:rPr>
          <w:rFonts w:ascii="Arial" w:hAnsi="Arial" w:cs="Arial"/>
          <w:iCs/>
          <w:sz w:val="22"/>
          <w:szCs w:val="22"/>
        </w:rPr>
        <w:t>ystemu sygnalizacji promieniowania,</w:t>
      </w:r>
    </w:p>
    <w:p w:rsidR="00F565F8" w:rsidRPr="00F565F8" w:rsidRDefault="00F565F8" w:rsidP="00F565F8">
      <w:pPr>
        <w:spacing w:line="276" w:lineRule="auto"/>
        <w:ind w:left="709"/>
        <w:jc w:val="both"/>
        <w:rPr>
          <w:rFonts w:ascii="Arial" w:hAnsi="Arial" w:cs="Arial"/>
          <w:iCs/>
          <w:sz w:val="22"/>
          <w:szCs w:val="22"/>
        </w:rPr>
      </w:pPr>
      <w:r w:rsidRPr="00F565F8">
        <w:rPr>
          <w:rFonts w:ascii="Arial" w:hAnsi="Arial" w:cs="Arial"/>
          <w:iCs/>
          <w:sz w:val="22"/>
          <w:szCs w:val="22"/>
        </w:rPr>
        <w:t xml:space="preserve">- </w:t>
      </w:r>
      <w:r w:rsidR="00944D7D">
        <w:rPr>
          <w:rFonts w:ascii="Arial" w:hAnsi="Arial" w:cs="Arial"/>
          <w:iCs/>
          <w:sz w:val="22"/>
          <w:szCs w:val="22"/>
        </w:rPr>
        <w:t>b</w:t>
      </w:r>
      <w:r w:rsidRPr="00F565F8">
        <w:rPr>
          <w:rFonts w:ascii="Arial" w:hAnsi="Arial" w:cs="Arial"/>
          <w:iCs/>
          <w:sz w:val="22"/>
          <w:szCs w:val="22"/>
        </w:rPr>
        <w:t>udynku socjalnego.</w:t>
      </w:r>
    </w:p>
    <w:p w:rsidR="00F565F8" w:rsidRPr="00F565F8" w:rsidRDefault="00F565F8" w:rsidP="00F565F8">
      <w:pPr>
        <w:spacing w:line="276" w:lineRule="auto"/>
        <w:ind w:left="709"/>
        <w:jc w:val="both"/>
        <w:rPr>
          <w:rFonts w:ascii="Arial" w:hAnsi="Arial" w:cs="Arial"/>
          <w:iCs/>
          <w:sz w:val="22"/>
          <w:szCs w:val="22"/>
        </w:rPr>
      </w:pPr>
      <w:r w:rsidRPr="00F565F8">
        <w:rPr>
          <w:rFonts w:ascii="Arial" w:hAnsi="Arial" w:cs="Arial"/>
          <w:iCs/>
          <w:sz w:val="22"/>
          <w:szCs w:val="22"/>
        </w:rPr>
        <w:t>Projektuje się nowe odcinki kanal</w:t>
      </w:r>
      <w:r w:rsidR="00944D7D">
        <w:rPr>
          <w:rFonts w:ascii="Arial" w:hAnsi="Arial" w:cs="Arial"/>
          <w:iCs/>
          <w:sz w:val="22"/>
          <w:szCs w:val="22"/>
        </w:rPr>
        <w:t xml:space="preserve">izacji kablowej teletechnicznej </w:t>
      </w:r>
      <w:r w:rsidR="00944D7D">
        <w:rPr>
          <w:rFonts w:ascii="Arial" w:hAnsi="Arial" w:cs="Arial"/>
          <w:iCs/>
          <w:sz w:val="22"/>
          <w:szCs w:val="22"/>
        </w:rPr>
        <w:br/>
      </w:r>
      <w:r w:rsidRPr="00F565F8">
        <w:rPr>
          <w:rFonts w:ascii="Arial" w:hAnsi="Arial" w:cs="Arial"/>
          <w:iCs/>
          <w:sz w:val="22"/>
          <w:szCs w:val="22"/>
        </w:rPr>
        <w:t>od projektowanego budynku socjalnego oraz od szaf sterowniczych do studni kablowych opisanych na planie zagospodarowania terenu „punktu styku”.</w:t>
      </w:r>
    </w:p>
    <w:p w:rsidR="00F565F8" w:rsidRPr="00F565F8" w:rsidRDefault="00F565F8" w:rsidP="00944D7D">
      <w:pPr>
        <w:spacing w:line="276" w:lineRule="auto"/>
        <w:ind w:left="709"/>
        <w:jc w:val="both"/>
        <w:rPr>
          <w:rFonts w:ascii="Arial" w:hAnsi="Arial" w:cs="Arial"/>
          <w:iCs/>
          <w:sz w:val="22"/>
          <w:szCs w:val="22"/>
        </w:rPr>
      </w:pPr>
      <w:r w:rsidRPr="00F565F8">
        <w:rPr>
          <w:rFonts w:ascii="Arial" w:hAnsi="Arial" w:cs="Arial"/>
          <w:iCs/>
          <w:sz w:val="22"/>
          <w:szCs w:val="22"/>
        </w:rPr>
        <w:t>Studnie kablowe opisane jako punkt styku wraz z dalszą częścią kanalizacji kablowej zostaną zrealizowane w ramach odrębnego zadania 60394 – inwestor CZC SZ.</w:t>
      </w:r>
    </w:p>
    <w:p w:rsidR="00F565F8" w:rsidRPr="00F565F8" w:rsidRDefault="00F565F8" w:rsidP="00944D7D">
      <w:pPr>
        <w:spacing w:line="276" w:lineRule="auto"/>
        <w:ind w:left="709"/>
        <w:jc w:val="both"/>
        <w:rPr>
          <w:rFonts w:ascii="Arial" w:hAnsi="Arial" w:cs="Arial"/>
          <w:iCs/>
          <w:sz w:val="22"/>
          <w:szCs w:val="22"/>
        </w:rPr>
      </w:pPr>
      <w:r w:rsidRPr="00F565F8">
        <w:rPr>
          <w:rFonts w:ascii="Arial" w:hAnsi="Arial" w:cs="Arial"/>
          <w:iCs/>
          <w:sz w:val="22"/>
          <w:szCs w:val="22"/>
        </w:rPr>
        <w:t>Dla terenu objętego opracowaniem projektuje się system sygnalizacji o zagrożeniu promieniowaniem, informujący, który sektor jest aktywny. System m.in. będzie składał się z sygnalizatorów optycznych oraz tablic informacyjnych umiejscowionych przy głównych wjazdach na teren stanowisk szkolnych.</w:t>
      </w:r>
    </w:p>
    <w:p w:rsidR="00787C8C" w:rsidRDefault="00F565F8" w:rsidP="00944D7D">
      <w:pPr>
        <w:spacing w:line="276" w:lineRule="auto"/>
        <w:ind w:left="709"/>
        <w:jc w:val="both"/>
        <w:rPr>
          <w:rFonts w:ascii="Arial" w:hAnsi="Arial" w:cs="Arial"/>
          <w:iCs/>
          <w:sz w:val="22"/>
          <w:szCs w:val="22"/>
        </w:rPr>
      </w:pPr>
      <w:r w:rsidRPr="00F565F8">
        <w:rPr>
          <w:rFonts w:ascii="Arial" w:hAnsi="Arial" w:cs="Arial"/>
          <w:iCs/>
          <w:sz w:val="22"/>
          <w:szCs w:val="22"/>
        </w:rPr>
        <w:t>System Alarmowy (SA) – wyposażenie stanowiska w cztery zestawy przenośnego systemu ochrony zewnętrznej, wykorzystujące bariery mikrofalowe</w:t>
      </w:r>
    </w:p>
    <w:p w:rsidR="00C010D6" w:rsidRPr="00546B55" w:rsidRDefault="00C010D6" w:rsidP="00F565F8">
      <w:p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46B55">
        <w:rPr>
          <w:rFonts w:ascii="Arial" w:hAnsi="Arial" w:cs="Arial"/>
          <w:b/>
          <w:sz w:val="22"/>
          <w:szCs w:val="22"/>
          <w:u w:val="single"/>
        </w:rPr>
        <w:t>Zakres planowanego zamierzenia pod względem architektoniczno-budowlanym obejmuje:</w:t>
      </w:r>
    </w:p>
    <w:p w:rsidR="00F565F8" w:rsidRPr="00F565F8" w:rsidRDefault="00F565F8" w:rsidP="00B74F1E">
      <w:pPr>
        <w:pStyle w:val="Akapitzlist"/>
        <w:numPr>
          <w:ilvl w:val="0"/>
          <w:numId w:val="5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F565F8">
        <w:rPr>
          <w:rFonts w:ascii="Arial" w:hAnsi="Arial" w:cs="Arial"/>
          <w:sz w:val="22"/>
          <w:szCs w:val="22"/>
        </w:rPr>
        <w:t>prace fundamentowe,</w:t>
      </w:r>
    </w:p>
    <w:p w:rsidR="00F565F8" w:rsidRPr="00F565F8" w:rsidRDefault="00F565F8" w:rsidP="00B74F1E">
      <w:pPr>
        <w:pStyle w:val="Akapitzlist"/>
        <w:numPr>
          <w:ilvl w:val="0"/>
          <w:numId w:val="5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F565F8">
        <w:rPr>
          <w:rFonts w:ascii="Arial" w:hAnsi="Arial" w:cs="Arial"/>
          <w:sz w:val="22"/>
          <w:szCs w:val="22"/>
        </w:rPr>
        <w:t>prace konstrukcyjne, montaż kontenerów</w:t>
      </w:r>
      <w:r w:rsidR="00944D7D">
        <w:rPr>
          <w:rFonts w:ascii="Arial" w:hAnsi="Arial" w:cs="Arial"/>
          <w:sz w:val="22"/>
          <w:szCs w:val="22"/>
        </w:rPr>
        <w:t>,</w:t>
      </w:r>
    </w:p>
    <w:p w:rsidR="00F565F8" w:rsidRPr="00787C8C" w:rsidRDefault="00F565F8" w:rsidP="00B74F1E">
      <w:pPr>
        <w:pStyle w:val="Akapitzlist"/>
        <w:numPr>
          <w:ilvl w:val="0"/>
          <w:numId w:val="5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787C8C">
        <w:rPr>
          <w:rFonts w:ascii="Arial" w:hAnsi="Arial" w:cs="Arial"/>
          <w:sz w:val="22"/>
          <w:szCs w:val="22"/>
        </w:rPr>
        <w:t>wykonanie pokrycia i odwodnienia dachu</w:t>
      </w:r>
      <w:r w:rsidR="00944D7D">
        <w:rPr>
          <w:rFonts w:ascii="Arial" w:hAnsi="Arial" w:cs="Arial"/>
          <w:sz w:val="22"/>
          <w:szCs w:val="22"/>
        </w:rPr>
        <w:t>,</w:t>
      </w:r>
    </w:p>
    <w:p w:rsidR="00787C8C" w:rsidRPr="00787C8C" w:rsidRDefault="00787C8C" w:rsidP="00B74F1E">
      <w:pPr>
        <w:pStyle w:val="Akapitzlist"/>
        <w:numPr>
          <w:ilvl w:val="0"/>
          <w:numId w:val="5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787C8C">
        <w:rPr>
          <w:rFonts w:ascii="Arial" w:hAnsi="Arial" w:cs="Arial"/>
          <w:sz w:val="22"/>
          <w:szCs w:val="22"/>
        </w:rPr>
        <w:t>prace elewacyjne zewnętrzne (materiały wykończeniowe, obróbki blacharskie, rynny, rury spustowe),</w:t>
      </w:r>
    </w:p>
    <w:p w:rsidR="00787C8C" w:rsidRPr="00787C8C" w:rsidRDefault="00787C8C" w:rsidP="00B74F1E">
      <w:pPr>
        <w:pStyle w:val="Akapitzlist"/>
        <w:numPr>
          <w:ilvl w:val="0"/>
          <w:numId w:val="5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787C8C">
        <w:rPr>
          <w:rFonts w:ascii="Arial" w:hAnsi="Arial" w:cs="Arial"/>
          <w:sz w:val="22"/>
          <w:szCs w:val="22"/>
        </w:rPr>
        <w:t>wykonanie wewnętrznych przegród działowych w oparciu o przyjęte rozwiązania funkcjonalno-użytkowe (wg części graficznej) – ściany wewnętrzne wg. systemowych rozwiązań wybranego producenta</w:t>
      </w:r>
      <w:r w:rsidR="00944D7D">
        <w:rPr>
          <w:rFonts w:ascii="Arial" w:hAnsi="Arial" w:cs="Arial"/>
          <w:sz w:val="22"/>
          <w:szCs w:val="22"/>
        </w:rPr>
        <w:t>,</w:t>
      </w:r>
    </w:p>
    <w:p w:rsidR="00787C8C" w:rsidRPr="00787C8C" w:rsidRDefault="00787C8C" w:rsidP="00B74F1E">
      <w:pPr>
        <w:pStyle w:val="Akapitzlist"/>
        <w:numPr>
          <w:ilvl w:val="0"/>
          <w:numId w:val="5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787C8C">
        <w:rPr>
          <w:rFonts w:ascii="Arial" w:hAnsi="Arial" w:cs="Arial"/>
          <w:sz w:val="22"/>
          <w:szCs w:val="22"/>
        </w:rPr>
        <w:t>montaż stolarki/ślusarki zewnętrznej i wewnętrznej,</w:t>
      </w:r>
    </w:p>
    <w:p w:rsidR="00787C8C" w:rsidRPr="00787C8C" w:rsidRDefault="00787C8C" w:rsidP="00B74F1E">
      <w:pPr>
        <w:pStyle w:val="Akapitzlist"/>
        <w:numPr>
          <w:ilvl w:val="0"/>
          <w:numId w:val="5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787C8C">
        <w:rPr>
          <w:rFonts w:ascii="Arial" w:hAnsi="Arial" w:cs="Arial"/>
          <w:sz w:val="22"/>
          <w:szCs w:val="22"/>
        </w:rPr>
        <w:t>wykonanie wszystkich elementów wykończeniowych, m.in. ścian, wykonanie wycieraczek wewnętrznych i zewnętrznych,</w:t>
      </w:r>
    </w:p>
    <w:p w:rsidR="00787C8C" w:rsidRPr="00787C8C" w:rsidRDefault="00787C8C" w:rsidP="00B74F1E">
      <w:pPr>
        <w:pStyle w:val="Akapitzlist"/>
        <w:numPr>
          <w:ilvl w:val="0"/>
          <w:numId w:val="5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787C8C">
        <w:rPr>
          <w:rFonts w:ascii="Arial" w:hAnsi="Arial" w:cs="Arial"/>
          <w:sz w:val="22"/>
          <w:szCs w:val="22"/>
        </w:rPr>
        <w:lastRenderedPageBreak/>
        <w:t>wydzielenie kabin ustępowych HPL,</w:t>
      </w:r>
      <w:r w:rsidR="00944D7D">
        <w:rPr>
          <w:rFonts w:ascii="Arial" w:hAnsi="Arial" w:cs="Arial"/>
          <w:sz w:val="22"/>
          <w:szCs w:val="22"/>
        </w:rPr>
        <w:t xml:space="preserve"> gr. min. 30mm.</w:t>
      </w:r>
    </w:p>
    <w:p w:rsidR="00C010D6" w:rsidRPr="00546B55" w:rsidRDefault="00546B55" w:rsidP="00944D7D">
      <w:p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Zakres planowanego zamierzenia p</w:t>
      </w:r>
      <w:r w:rsidR="00C010D6" w:rsidRPr="00546B55">
        <w:rPr>
          <w:rFonts w:ascii="Arial" w:hAnsi="Arial" w:cs="Arial"/>
          <w:b/>
          <w:sz w:val="22"/>
          <w:szCs w:val="22"/>
          <w:u w:val="single"/>
        </w:rPr>
        <w:t xml:space="preserve">od względem wewnętrznych instalacji sanitarnych </w:t>
      </w:r>
      <w:r>
        <w:rPr>
          <w:rFonts w:ascii="Arial" w:hAnsi="Arial" w:cs="Arial"/>
          <w:b/>
          <w:sz w:val="22"/>
          <w:szCs w:val="22"/>
          <w:u w:val="single"/>
        </w:rPr>
        <w:t>obejmuje:</w:t>
      </w:r>
    </w:p>
    <w:p w:rsidR="00C010D6" w:rsidRPr="00546B55" w:rsidRDefault="00C010D6" w:rsidP="00B74F1E">
      <w:pPr>
        <w:pStyle w:val="Akapitzlist"/>
        <w:numPr>
          <w:ilvl w:val="0"/>
          <w:numId w:val="3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546B55">
        <w:rPr>
          <w:rFonts w:ascii="Arial" w:hAnsi="Arial" w:cs="Arial"/>
          <w:sz w:val="22"/>
          <w:szCs w:val="22"/>
        </w:rPr>
        <w:t>wykonanie instalacji wod.-kan</w:t>
      </w:r>
      <w:r w:rsidR="00546B55">
        <w:rPr>
          <w:rFonts w:ascii="Arial" w:hAnsi="Arial" w:cs="Arial"/>
          <w:sz w:val="22"/>
          <w:szCs w:val="22"/>
        </w:rPr>
        <w:t>.</w:t>
      </w:r>
      <w:r w:rsidRPr="00546B55">
        <w:rPr>
          <w:rFonts w:ascii="Arial" w:hAnsi="Arial" w:cs="Arial"/>
          <w:sz w:val="22"/>
          <w:szCs w:val="22"/>
        </w:rPr>
        <w:t>,</w:t>
      </w:r>
    </w:p>
    <w:p w:rsidR="00C010D6" w:rsidRPr="00546B55" w:rsidRDefault="00C010D6" w:rsidP="00B74F1E">
      <w:pPr>
        <w:pStyle w:val="Akapitzlist"/>
        <w:numPr>
          <w:ilvl w:val="0"/>
          <w:numId w:val="3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546B55">
        <w:rPr>
          <w:rFonts w:ascii="Arial" w:hAnsi="Arial" w:cs="Arial"/>
          <w:sz w:val="22"/>
          <w:szCs w:val="22"/>
        </w:rPr>
        <w:t>wykonanie instalacji wentylacji mechanicznej</w:t>
      </w:r>
      <w:r w:rsidR="00546B55">
        <w:rPr>
          <w:rFonts w:ascii="Arial" w:hAnsi="Arial" w:cs="Arial"/>
          <w:sz w:val="22"/>
          <w:szCs w:val="22"/>
        </w:rPr>
        <w:t>.</w:t>
      </w:r>
    </w:p>
    <w:p w:rsidR="00C010D6" w:rsidRPr="00546B55" w:rsidRDefault="00546B55" w:rsidP="00546B55">
      <w:p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46B55">
        <w:rPr>
          <w:rFonts w:ascii="Arial" w:hAnsi="Arial" w:cs="Arial"/>
          <w:b/>
          <w:sz w:val="22"/>
          <w:szCs w:val="22"/>
          <w:u w:val="single"/>
        </w:rPr>
        <w:t>Zakres planowanego zamierzenia p</w:t>
      </w:r>
      <w:r w:rsidR="00C010D6" w:rsidRPr="00546B55">
        <w:rPr>
          <w:rFonts w:ascii="Arial" w:hAnsi="Arial" w:cs="Arial"/>
          <w:b/>
          <w:sz w:val="22"/>
          <w:szCs w:val="22"/>
          <w:u w:val="single"/>
        </w:rPr>
        <w:t xml:space="preserve">od względem wewnętrznych instalacji elektrycznych </w:t>
      </w:r>
      <w:r w:rsidR="003313F4">
        <w:rPr>
          <w:rFonts w:ascii="Arial" w:hAnsi="Arial" w:cs="Arial"/>
          <w:b/>
          <w:sz w:val="22"/>
          <w:szCs w:val="22"/>
          <w:u w:val="single"/>
        </w:rPr>
        <w:t>obejmuje</w:t>
      </w:r>
      <w:r w:rsidR="00C010D6" w:rsidRPr="00546B55">
        <w:rPr>
          <w:rFonts w:ascii="Arial" w:hAnsi="Arial" w:cs="Arial"/>
          <w:b/>
          <w:sz w:val="22"/>
          <w:szCs w:val="22"/>
          <w:u w:val="single"/>
        </w:rPr>
        <w:t>:</w:t>
      </w:r>
    </w:p>
    <w:p w:rsidR="00546B55" w:rsidRDefault="00C010D6" w:rsidP="00B74F1E">
      <w:pPr>
        <w:pStyle w:val="Akapitzlist"/>
        <w:numPr>
          <w:ilvl w:val="0"/>
          <w:numId w:val="5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546B55">
        <w:rPr>
          <w:rFonts w:ascii="Arial" w:hAnsi="Arial" w:cs="Arial"/>
          <w:sz w:val="22"/>
          <w:szCs w:val="22"/>
        </w:rPr>
        <w:t>zasilanie budynku,</w:t>
      </w:r>
    </w:p>
    <w:p w:rsidR="00546B55" w:rsidRPr="00A71BDB" w:rsidRDefault="00C010D6" w:rsidP="00B74F1E">
      <w:pPr>
        <w:pStyle w:val="Akapitzlist"/>
        <w:numPr>
          <w:ilvl w:val="0"/>
          <w:numId w:val="5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A71BDB">
        <w:rPr>
          <w:rFonts w:ascii="Arial" w:hAnsi="Arial" w:cs="Arial"/>
          <w:sz w:val="22"/>
          <w:szCs w:val="22"/>
        </w:rPr>
        <w:t>demontaże zewnętrznych instalacji elektrycznych,</w:t>
      </w:r>
    </w:p>
    <w:p w:rsidR="00546B55" w:rsidRPr="00A71BDB" w:rsidRDefault="00C010D6" w:rsidP="00B74F1E">
      <w:pPr>
        <w:pStyle w:val="Akapitzlist"/>
        <w:numPr>
          <w:ilvl w:val="0"/>
          <w:numId w:val="5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A71BDB">
        <w:rPr>
          <w:rFonts w:ascii="Arial" w:hAnsi="Arial" w:cs="Arial"/>
          <w:sz w:val="22"/>
          <w:szCs w:val="22"/>
        </w:rPr>
        <w:t>instalację oświetleniową,</w:t>
      </w:r>
    </w:p>
    <w:p w:rsidR="00546B55" w:rsidRPr="00A71BDB" w:rsidRDefault="00C010D6" w:rsidP="00B74F1E">
      <w:pPr>
        <w:pStyle w:val="Akapitzlist"/>
        <w:numPr>
          <w:ilvl w:val="0"/>
          <w:numId w:val="5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A71BDB">
        <w:rPr>
          <w:rFonts w:ascii="Arial" w:hAnsi="Arial" w:cs="Arial"/>
          <w:sz w:val="22"/>
          <w:szCs w:val="22"/>
        </w:rPr>
        <w:t>instalację elektryczną</w:t>
      </w:r>
      <w:r w:rsidR="003313F4" w:rsidRPr="00A71BDB">
        <w:rPr>
          <w:rFonts w:ascii="Arial" w:hAnsi="Arial" w:cs="Arial"/>
          <w:sz w:val="22"/>
          <w:szCs w:val="22"/>
        </w:rPr>
        <w:t>,</w:t>
      </w:r>
    </w:p>
    <w:p w:rsidR="00546B55" w:rsidRPr="00A71BDB" w:rsidRDefault="00C010D6" w:rsidP="00B74F1E">
      <w:pPr>
        <w:pStyle w:val="Akapitzlist"/>
        <w:numPr>
          <w:ilvl w:val="0"/>
          <w:numId w:val="5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A71BDB">
        <w:rPr>
          <w:rFonts w:ascii="Arial" w:hAnsi="Arial" w:cs="Arial"/>
          <w:sz w:val="22"/>
          <w:szCs w:val="22"/>
        </w:rPr>
        <w:t xml:space="preserve">instalację elektryczną siłową, </w:t>
      </w:r>
    </w:p>
    <w:p w:rsidR="00546B55" w:rsidRPr="00A71BDB" w:rsidRDefault="00C010D6" w:rsidP="00B74F1E">
      <w:pPr>
        <w:pStyle w:val="Akapitzlist"/>
        <w:numPr>
          <w:ilvl w:val="0"/>
          <w:numId w:val="5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A71BDB">
        <w:rPr>
          <w:rFonts w:ascii="Arial" w:hAnsi="Arial" w:cs="Arial"/>
          <w:sz w:val="22"/>
          <w:szCs w:val="22"/>
        </w:rPr>
        <w:t>instalację odgromową,</w:t>
      </w:r>
    </w:p>
    <w:p w:rsidR="00546B55" w:rsidRPr="00A71BDB" w:rsidRDefault="00944D7D" w:rsidP="00B74F1E">
      <w:pPr>
        <w:pStyle w:val="Akapitzlist"/>
        <w:numPr>
          <w:ilvl w:val="0"/>
          <w:numId w:val="5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ochronę przeciwprzepięciową.</w:t>
      </w:r>
    </w:p>
    <w:p w:rsidR="00C010D6" w:rsidRPr="003313F4" w:rsidRDefault="003313F4" w:rsidP="003313F4">
      <w:p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313F4">
        <w:rPr>
          <w:rFonts w:ascii="Arial" w:hAnsi="Arial" w:cs="Arial"/>
          <w:b/>
          <w:sz w:val="22"/>
          <w:szCs w:val="22"/>
          <w:u w:val="single"/>
        </w:rPr>
        <w:t>Zakres planowanego zamierzenia p</w:t>
      </w:r>
      <w:r w:rsidR="00C010D6" w:rsidRPr="003313F4">
        <w:rPr>
          <w:rFonts w:ascii="Arial" w:hAnsi="Arial" w:cs="Arial"/>
          <w:b/>
          <w:sz w:val="22"/>
          <w:szCs w:val="22"/>
          <w:u w:val="single"/>
        </w:rPr>
        <w:t>od względem wewnętrznych instalacji teletec</w:t>
      </w:r>
      <w:r w:rsidRPr="003313F4">
        <w:rPr>
          <w:rFonts w:ascii="Arial" w:hAnsi="Arial" w:cs="Arial"/>
          <w:b/>
          <w:sz w:val="22"/>
          <w:szCs w:val="22"/>
          <w:u w:val="single"/>
        </w:rPr>
        <w:t>hnicznych i teleinformatycznych obejmuje:</w:t>
      </w:r>
    </w:p>
    <w:p w:rsidR="003313F4" w:rsidRPr="00520F06" w:rsidRDefault="00C010D6" w:rsidP="00B74F1E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3313F4">
        <w:rPr>
          <w:rFonts w:ascii="Arial" w:hAnsi="Arial" w:cs="Arial"/>
          <w:sz w:val="22"/>
          <w:szCs w:val="22"/>
        </w:rPr>
        <w:t>telewizyjny system nad</w:t>
      </w:r>
      <w:r w:rsidR="000E57A9">
        <w:rPr>
          <w:rFonts w:ascii="Arial" w:hAnsi="Arial" w:cs="Arial"/>
          <w:sz w:val="22"/>
          <w:szCs w:val="22"/>
        </w:rPr>
        <w:t>zoru</w:t>
      </w:r>
      <w:r w:rsidR="003313F4">
        <w:rPr>
          <w:rFonts w:ascii="Arial" w:hAnsi="Arial" w:cs="Arial"/>
          <w:sz w:val="22"/>
          <w:szCs w:val="22"/>
        </w:rPr>
        <w:t>,</w:t>
      </w:r>
    </w:p>
    <w:p w:rsidR="00C4093E" w:rsidRPr="003865D5" w:rsidRDefault="003313F4" w:rsidP="00B74F1E">
      <w:pPr>
        <w:pStyle w:val="Akapitzlist"/>
        <w:numPr>
          <w:ilvl w:val="0"/>
          <w:numId w:val="4"/>
        </w:numPr>
        <w:spacing w:after="240"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instalację </w:t>
      </w:r>
      <w:r w:rsidR="00944D7D">
        <w:rPr>
          <w:rFonts w:ascii="Arial" w:hAnsi="Arial" w:cs="Arial"/>
          <w:sz w:val="22"/>
          <w:szCs w:val="22"/>
        </w:rPr>
        <w:t>okablowania strukturalnego.</w:t>
      </w:r>
    </w:p>
    <w:p w:rsidR="00C34B33" w:rsidRDefault="00C010D6" w:rsidP="00516633">
      <w:pPr>
        <w:spacing w:after="24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12744E">
        <w:rPr>
          <w:rFonts w:ascii="Arial" w:hAnsi="Arial" w:cs="Arial"/>
          <w:b/>
          <w:sz w:val="22"/>
          <w:szCs w:val="22"/>
        </w:rPr>
        <w:t xml:space="preserve">Przedmiot zamówienia </w:t>
      </w:r>
      <w:r w:rsidR="0012744E">
        <w:rPr>
          <w:rFonts w:ascii="Arial" w:hAnsi="Arial" w:cs="Arial"/>
          <w:b/>
          <w:sz w:val="22"/>
          <w:szCs w:val="22"/>
        </w:rPr>
        <w:t xml:space="preserve">należy </w:t>
      </w:r>
      <w:r w:rsidRPr="0012744E">
        <w:rPr>
          <w:rFonts w:ascii="Arial" w:hAnsi="Arial" w:cs="Arial"/>
          <w:b/>
          <w:sz w:val="22"/>
          <w:szCs w:val="22"/>
        </w:rPr>
        <w:t>wykonać zgodnie z dokument</w:t>
      </w:r>
      <w:r w:rsidR="00C4093E">
        <w:rPr>
          <w:rFonts w:ascii="Arial" w:hAnsi="Arial" w:cs="Arial"/>
          <w:b/>
          <w:sz w:val="22"/>
          <w:szCs w:val="22"/>
        </w:rPr>
        <w:t xml:space="preserve">acją projektową </w:t>
      </w:r>
      <w:r w:rsidR="00C4093E">
        <w:rPr>
          <w:rFonts w:ascii="Arial" w:hAnsi="Arial" w:cs="Arial"/>
          <w:b/>
          <w:sz w:val="22"/>
          <w:szCs w:val="22"/>
        </w:rPr>
        <w:br/>
      </w:r>
      <w:r w:rsidRPr="0012744E">
        <w:rPr>
          <w:rFonts w:ascii="Arial" w:hAnsi="Arial" w:cs="Arial"/>
          <w:b/>
          <w:sz w:val="22"/>
          <w:szCs w:val="22"/>
        </w:rPr>
        <w:t xml:space="preserve">zasadami wiedzy technicznej i innymi obowiązującymi przepisami, normami </w:t>
      </w:r>
      <w:r w:rsidR="003865D5">
        <w:rPr>
          <w:rFonts w:ascii="Arial" w:hAnsi="Arial" w:cs="Arial"/>
          <w:b/>
          <w:sz w:val="22"/>
          <w:szCs w:val="22"/>
        </w:rPr>
        <w:br/>
      </w:r>
      <w:r w:rsidRPr="0012744E">
        <w:rPr>
          <w:rFonts w:ascii="Arial" w:hAnsi="Arial" w:cs="Arial"/>
          <w:b/>
          <w:sz w:val="22"/>
          <w:szCs w:val="22"/>
        </w:rPr>
        <w:t>i aktualnymi warunkami technicz</w:t>
      </w:r>
      <w:r w:rsidR="001D399A">
        <w:rPr>
          <w:rFonts w:ascii="Arial" w:hAnsi="Arial" w:cs="Arial"/>
          <w:b/>
          <w:sz w:val="22"/>
          <w:szCs w:val="22"/>
        </w:rPr>
        <w:t xml:space="preserve">nymi wykonania i odbioru robót </w:t>
      </w:r>
      <w:r w:rsidR="001D399A">
        <w:rPr>
          <w:rFonts w:ascii="Arial" w:hAnsi="Arial" w:cs="Arial"/>
          <w:b/>
          <w:sz w:val="22"/>
          <w:szCs w:val="22"/>
        </w:rPr>
        <w:br/>
      </w:r>
      <w:r w:rsidRPr="0012744E">
        <w:rPr>
          <w:rFonts w:ascii="Arial" w:hAnsi="Arial" w:cs="Arial"/>
          <w:b/>
          <w:sz w:val="22"/>
          <w:szCs w:val="22"/>
        </w:rPr>
        <w:t>w budownictwie.</w:t>
      </w:r>
    </w:p>
    <w:p w:rsidR="00516633" w:rsidRDefault="00516633" w:rsidP="00516633">
      <w:pPr>
        <w:pStyle w:val="Tekstpodstawowy"/>
        <w:numPr>
          <w:ilvl w:val="0"/>
          <w:numId w:val="23"/>
        </w:numPr>
        <w:tabs>
          <w:tab w:val="left" w:pos="426"/>
        </w:tabs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WYCENA</w:t>
      </w:r>
      <w:r>
        <w:rPr>
          <w:rFonts w:ascii="Arial" w:hAnsi="Arial" w:cs="Arial"/>
          <w:b/>
          <w:sz w:val="22"/>
          <w:szCs w:val="22"/>
          <w:lang w:eastAsia="x-none"/>
        </w:rPr>
        <w:t xml:space="preserve"> OFERTOWA</w:t>
      </w:r>
    </w:p>
    <w:p w:rsidR="005E6612" w:rsidRPr="005E6612" w:rsidRDefault="005E6612" w:rsidP="005E6612">
      <w:pPr>
        <w:pStyle w:val="Akapitzlist"/>
        <w:numPr>
          <w:ilvl w:val="0"/>
          <w:numId w:val="25"/>
        </w:numPr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E6612">
        <w:rPr>
          <w:rFonts w:ascii="Arial" w:hAnsi="Arial" w:cs="Arial"/>
          <w:color w:val="000000" w:themeColor="text1"/>
          <w:sz w:val="22"/>
          <w:szCs w:val="22"/>
        </w:rPr>
        <w:t>Ofertę należy przygotować w oparciu o wykazy dokumentacji technicznej, uwzględniając wszystkie niezbędne elementy do prawidłowej realizacji robót budowlanych (w tym ewentualne prace, które mogą wyniknąć na etapie pytań do ogłoszonego postępowania przetargowego),</w:t>
      </w:r>
    </w:p>
    <w:p w:rsidR="005E6612" w:rsidRPr="005E6612" w:rsidRDefault="005E6612" w:rsidP="005E6612">
      <w:pPr>
        <w:pStyle w:val="Akapitzlist"/>
        <w:numPr>
          <w:ilvl w:val="0"/>
          <w:numId w:val="25"/>
        </w:numPr>
        <w:spacing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E6612">
        <w:rPr>
          <w:rFonts w:ascii="Arial" w:eastAsiaTheme="minorEastAsia" w:hAnsi="Arial" w:cs="Arial"/>
          <w:color w:val="000000" w:themeColor="text1"/>
          <w:sz w:val="22"/>
          <w:szCs w:val="22"/>
        </w:rPr>
        <w:t>Szczegółowe kosztorysy mogą być sporządzony w dowolnym programie komputerowym (np. NORMA) spełniającym powyższe wymogi. Każda pozycja wyceniana winna zawierać: podstawę jej wyceny, opis robót, jednostkę miary, ilość jednostek miary, cenę jednostkową netto oraz wartość całej pozycji netto wraz z narzutami tj. kosztami pośrednimi, zyskiem i kosztami zakupu materiałów. Narzuty kosztorysu (wartości procentowe) oraz cena roboczogodziny, materiałów i sprzętu powinny być takie same dla danego kosztorysu.</w:t>
      </w:r>
    </w:p>
    <w:p w:rsidR="005E6612" w:rsidRDefault="005E6612" w:rsidP="00516633">
      <w:pPr>
        <w:jc w:val="both"/>
        <w:rPr>
          <w:rFonts w:ascii="Arial" w:eastAsiaTheme="minorEastAsia" w:hAnsi="Arial" w:cs="Arial"/>
          <w:sz w:val="22"/>
          <w:szCs w:val="22"/>
        </w:rPr>
      </w:pPr>
    </w:p>
    <w:p w:rsidR="00516633" w:rsidRDefault="00516633" w:rsidP="00516633">
      <w:pPr>
        <w:pStyle w:val="Tekstpodstawowy"/>
        <w:numPr>
          <w:ilvl w:val="0"/>
          <w:numId w:val="24"/>
        </w:numPr>
        <w:tabs>
          <w:tab w:val="left" w:pos="284"/>
        </w:tabs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DODATKOWE INFORMACJE</w:t>
      </w:r>
    </w:p>
    <w:p w:rsidR="00516633" w:rsidRDefault="00516633" w:rsidP="00516633">
      <w:pPr>
        <w:pStyle w:val="Tekstpodstawowy31"/>
        <w:numPr>
          <w:ilvl w:val="0"/>
          <w:numId w:val="20"/>
        </w:numPr>
        <w:spacing w:line="240" w:lineRule="auto"/>
        <w:ind w:hanging="2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Wizja lokalna</w:t>
      </w:r>
    </w:p>
    <w:p w:rsidR="00516633" w:rsidRDefault="00516633" w:rsidP="00516633">
      <w:pPr>
        <w:pStyle w:val="Tekstpodstawowy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Oferent musi przed złożeniem oferty dokonać oględzin przedmiotu zamówienia, przeprowadzenia wizji lokalnej – celem zdobycia wszelkich niezbędnych informacji służących jej przygotowaniu. </w:t>
      </w:r>
    </w:p>
    <w:p w:rsidR="00FC212E" w:rsidRDefault="00FC212E" w:rsidP="00516633">
      <w:pPr>
        <w:pStyle w:val="Tekstpodstawowy"/>
        <w:ind w:left="709"/>
        <w:rPr>
          <w:rFonts w:ascii="Arial" w:hAnsi="Arial" w:cs="Arial"/>
          <w:sz w:val="22"/>
          <w:szCs w:val="22"/>
        </w:rPr>
      </w:pPr>
    </w:p>
    <w:p w:rsidR="00516633" w:rsidRDefault="00516633" w:rsidP="00516633">
      <w:pPr>
        <w:pStyle w:val="Tekstpodstawowy"/>
        <w:numPr>
          <w:ilvl w:val="0"/>
          <w:numId w:val="20"/>
        </w:numPr>
        <w:tabs>
          <w:tab w:val="left" w:pos="709"/>
        </w:tabs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Wgląd do dokumentacji niejawnej</w:t>
      </w:r>
    </w:p>
    <w:p w:rsidR="00516633" w:rsidRDefault="00516633" w:rsidP="00516633">
      <w:pPr>
        <w:pStyle w:val="Tekstpodstawowy28"/>
        <w:ind w:left="709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Dokumenty opatrzone klauzulą niejawności będą przesłane do Wykonawców, którzy zostaną zaproszeni do złożenia ofert, po wcześniejszym pisemnym wystąpieniu oferenta wraz z załączeniem </w:t>
      </w:r>
      <w:r>
        <w:rPr>
          <w:rFonts w:cs="Arial"/>
          <w:b w:val="0"/>
          <w:bCs/>
          <w:color w:val="000000"/>
          <w:sz w:val="22"/>
          <w:szCs w:val="22"/>
        </w:rPr>
        <w:t xml:space="preserve">pisemnego upoważnienia kierownika jednostki organizacyjnej </w:t>
      </w:r>
      <w:r>
        <w:rPr>
          <w:rFonts w:cs="Arial"/>
          <w:b w:val="0"/>
          <w:color w:val="000000"/>
          <w:sz w:val="22"/>
          <w:szCs w:val="22"/>
        </w:rPr>
        <w:t>upoważniającego</w:t>
      </w:r>
      <w:r>
        <w:rPr>
          <w:rFonts w:cs="Arial"/>
          <w:b w:val="0"/>
          <w:bCs/>
          <w:color w:val="000000"/>
          <w:sz w:val="22"/>
          <w:szCs w:val="22"/>
        </w:rPr>
        <w:t xml:space="preserve"> do </w:t>
      </w:r>
      <w:r>
        <w:rPr>
          <w:rFonts w:cs="Arial"/>
          <w:b w:val="0"/>
          <w:color w:val="000000"/>
          <w:sz w:val="22"/>
          <w:szCs w:val="22"/>
        </w:rPr>
        <w:t xml:space="preserve">dostępu do informacji niejawnych </w:t>
      </w:r>
      <w:r>
        <w:rPr>
          <w:rFonts w:cs="Arial"/>
          <w:b w:val="0"/>
          <w:color w:val="000000"/>
          <w:sz w:val="22"/>
          <w:szCs w:val="22"/>
        </w:rPr>
        <w:br/>
        <w:t xml:space="preserve">o klauzuli „ZASTRZEŻONE” lub poświadczenia bezpieczeństwa i aktualnego zaświadczenia stwierdzającego odbycie szkolenia w zakresie ochrony informacji niejawnych </w:t>
      </w:r>
      <w:r>
        <w:rPr>
          <w:rFonts w:cs="Arial"/>
          <w:b w:val="0"/>
          <w:sz w:val="22"/>
          <w:szCs w:val="22"/>
        </w:rPr>
        <w:t xml:space="preserve">oraz uzyskaniu zgody Szefa SZI. Zamawiający preferuje odbiór </w:t>
      </w:r>
      <w:r>
        <w:rPr>
          <w:rFonts w:cs="Arial"/>
          <w:b w:val="0"/>
          <w:sz w:val="22"/>
          <w:szCs w:val="22"/>
        </w:rPr>
        <w:lastRenderedPageBreak/>
        <w:t>osobisty przedmiotowej dokumentacji oraz informuje, iż w</w:t>
      </w:r>
      <w:r w:rsidR="00FC212E">
        <w:rPr>
          <w:rFonts w:cs="Arial"/>
          <w:b w:val="0"/>
          <w:sz w:val="22"/>
          <w:szCs w:val="22"/>
        </w:rPr>
        <w:t xml:space="preserve"> przypadku wysłania jej pocztą </w:t>
      </w:r>
      <w:r>
        <w:rPr>
          <w:rFonts w:cs="Arial"/>
          <w:b w:val="0"/>
          <w:sz w:val="22"/>
          <w:szCs w:val="22"/>
        </w:rPr>
        <w:t xml:space="preserve">na wniosek Wykonawcy, powyższe nie będzie upoważniało do przesunięcia terminu składania ofert. </w:t>
      </w:r>
      <w:r w:rsidR="00FC212E">
        <w:rPr>
          <w:rFonts w:cs="Arial"/>
          <w:b w:val="0"/>
          <w:sz w:val="22"/>
          <w:szCs w:val="22"/>
        </w:rPr>
        <w:t>Dokumenty JAWNE zamieszczono na stronie internetowej</w:t>
      </w:r>
      <w:r w:rsidR="00D07CC6">
        <w:rPr>
          <w:rFonts w:cs="Arial"/>
          <w:b w:val="0"/>
          <w:sz w:val="22"/>
          <w:szCs w:val="22"/>
        </w:rPr>
        <w:t xml:space="preserve"> do postępowania przetargowego</w:t>
      </w:r>
      <w:r w:rsidR="00FC212E">
        <w:rPr>
          <w:rFonts w:cs="Arial"/>
          <w:b w:val="0"/>
          <w:sz w:val="22"/>
          <w:szCs w:val="22"/>
        </w:rPr>
        <w:t xml:space="preserve">. </w:t>
      </w:r>
      <w:r>
        <w:rPr>
          <w:rFonts w:cs="Arial"/>
          <w:b w:val="0"/>
          <w:sz w:val="22"/>
          <w:szCs w:val="22"/>
        </w:rPr>
        <w:t>Po sporządzeniu wyceny ofertowej, udostępnioną dokumentację należy bezzwłocznie zwrócić do Stołecznego Zarządu Infrastruktury.</w:t>
      </w:r>
    </w:p>
    <w:p w:rsidR="00516633" w:rsidRPr="0012744E" w:rsidRDefault="00516633" w:rsidP="003865D5">
      <w:pPr>
        <w:spacing w:after="12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345409" w:rsidRDefault="00345409" w:rsidP="00BB38D3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345409" w:rsidRPr="00C2741D" w:rsidRDefault="00345409" w:rsidP="00BB38D3">
      <w:pPr>
        <w:pStyle w:val="Tekstpodstawowy"/>
        <w:spacing w:line="276" w:lineRule="auto"/>
        <w:jc w:val="center"/>
        <w:rPr>
          <w:rFonts w:ascii="Arial" w:hAnsi="Arial" w:cs="Arial"/>
        </w:rPr>
        <w:sectPr w:rsidR="00345409" w:rsidRPr="00C2741D" w:rsidSect="001D399A">
          <w:headerReference w:type="default" r:id="rId13"/>
          <w:footerReference w:type="default" r:id="rId14"/>
          <w:type w:val="continuous"/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BB38D3" w:rsidRPr="00BB38D3" w:rsidRDefault="00BB38D3" w:rsidP="00BB38D3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B38D3" w:rsidRPr="00BB38D3" w:rsidSect="002B259F">
      <w:headerReference w:type="default" r:id="rId15"/>
      <w:footerReference w:type="default" r:id="rId16"/>
      <w:type w:val="continuous"/>
      <w:pgSz w:w="11906" w:h="16838"/>
      <w:pgMar w:top="851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46" w:rsidRDefault="00167346">
      <w:r>
        <w:separator/>
      </w:r>
    </w:p>
  </w:endnote>
  <w:endnote w:type="continuationSeparator" w:id="0">
    <w:p w:rsidR="00167346" w:rsidRDefault="0016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111713826"/>
      <w:docPartObj>
        <w:docPartGallery w:val="Page Numbers (Bottom of Page)"/>
        <w:docPartUnique/>
      </w:docPartObj>
    </w:sdtPr>
    <w:sdtEndPr/>
    <w:sdtContent>
      <w:p w:rsidR="00DC3C7A" w:rsidRPr="000D144D" w:rsidRDefault="00167346">
        <w:pPr>
          <w:pStyle w:val="Stopka"/>
          <w:jc w:val="right"/>
          <w:rPr>
            <w:rFonts w:ascii="Arial" w:hAnsi="Arial" w:cs="Arial"/>
            <w:sz w:val="20"/>
          </w:rPr>
        </w:pPr>
        <w:sdt>
          <w:sdtPr>
            <w:rPr>
              <w:rFonts w:ascii="Arial" w:hAnsi="Arial" w:cs="Arial"/>
              <w:sz w:val="20"/>
            </w:rPr>
            <w:id w:val="836507845"/>
            <w:docPartObj>
              <w:docPartGallery w:val="Page Numbers (Top of Page)"/>
              <w:docPartUnique/>
            </w:docPartObj>
          </w:sdtPr>
          <w:sdtEndPr/>
          <w:sdtContent>
            <w:r w:rsidR="00DC3C7A">
              <w:rPr>
                <w:rFonts w:ascii="Arial" w:hAnsi="Arial" w:cs="Arial"/>
                <w:sz w:val="20"/>
              </w:rPr>
              <w:t>s</w:t>
            </w:r>
            <w:r w:rsidR="00DC3C7A" w:rsidRPr="000D144D">
              <w:rPr>
                <w:rFonts w:ascii="Arial" w:hAnsi="Arial" w:cs="Arial"/>
                <w:sz w:val="20"/>
              </w:rPr>
              <w:t>tr</w:t>
            </w:r>
            <w:r w:rsidR="00DC3C7A">
              <w:rPr>
                <w:rFonts w:ascii="Arial" w:hAnsi="Arial" w:cs="Arial"/>
                <w:sz w:val="20"/>
              </w:rPr>
              <w:t>.</w:t>
            </w:r>
            <w:r w:rsidR="00025D91"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DC3C7A" w:rsidRPr="000D144D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025D91"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CD73B9">
              <w:rPr>
                <w:rFonts w:ascii="Arial" w:hAnsi="Arial" w:cs="Arial"/>
                <w:b/>
                <w:bCs/>
                <w:noProof/>
                <w:sz w:val="20"/>
              </w:rPr>
              <w:t>6</w:t>
            </w:r>
            <w:r w:rsidR="00025D91"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DC3C7A">
              <w:rPr>
                <w:rFonts w:ascii="Arial" w:hAnsi="Arial" w:cs="Arial"/>
                <w:sz w:val="20"/>
              </w:rPr>
              <w:t>/</w:t>
            </w:r>
            <w:r w:rsidR="00025D91"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DC3C7A" w:rsidRPr="000D144D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025D91"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CD73B9">
              <w:rPr>
                <w:rFonts w:ascii="Arial" w:hAnsi="Arial" w:cs="Arial"/>
                <w:b/>
                <w:bCs/>
                <w:noProof/>
                <w:sz w:val="20"/>
              </w:rPr>
              <w:t>6</w:t>
            </w:r>
            <w:r w:rsidR="00025D91"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sdtContent>
        </w:sdt>
      </w:p>
    </w:sdtContent>
  </w:sdt>
  <w:p w:rsidR="00DC3C7A" w:rsidRDefault="00DC3C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7A" w:rsidRPr="000D144D" w:rsidRDefault="00DC3C7A">
    <w:pPr>
      <w:pStyle w:val="Stopka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</w:t>
    </w:r>
    <w:r w:rsidRPr="000D144D">
      <w:rPr>
        <w:rFonts w:ascii="Arial" w:hAnsi="Arial" w:cs="Arial"/>
        <w:sz w:val="20"/>
      </w:rPr>
      <w:t>tr</w:t>
    </w:r>
    <w:r>
      <w:rPr>
        <w:rFonts w:ascii="Arial" w:hAnsi="Arial" w:cs="Arial"/>
        <w:sz w:val="20"/>
      </w:rPr>
      <w:t>.</w:t>
    </w:r>
    <w:r w:rsidR="00025D91" w:rsidRPr="000D144D">
      <w:rPr>
        <w:rFonts w:ascii="Arial" w:hAnsi="Arial" w:cs="Arial"/>
        <w:b/>
        <w:bCs/>
        <w:sz w:val="20"/>
      </w:rPr>
      <w:fldChar w:fldCharType="begin"/>
    </w:r>
    <w:r w:rsidRPr="000D144D">
      <w:rPr>
        <w:rFonts w:ascii="Arial" w:hAnsi="Arial" w:cs="Arial"/>
        <w:b/>
        <w:bCs/>
        <w:sz w:val="20"/>
      </w:rPr>
      <w:instrText>PAGE</w:instrText>
    </w:r>
    <w:r w:rsidR="00025D91" w:rsidRPr="000D144D">
      <w:rPr>
        <w:rFonts w:ascii="Arial" w:hAnsi="Arial" w:cs="Arial"/>
        <w:b/>
        <w:bCs/>
        <w:sz w:val="20"/>
      </w:rPr>
      <w:fldChar w:fldCharType="separate"/>
    </w:r>
    <w:r w:rsidR="005E6612">
      <w:rPr>
        <w:rFonts w:ascii="Arial" w:hAnsi="Arial" w:cs="Arial"/>
        <w:b/>
        <w:bCs/>
        <w:noProof/>
        <w:sz w:val="20"/>
      </w:rPr>
      <w:t>7</w:t>
    </w:r>
    <w:r w:rsidR="00025D91" w:rsidRPr="000D144D">
      <w:rPr>
        <w:rFonts w:ascii="Arial" w:hAnsi="Arial" w:cs="Arial"/>
        <w:b/>
        <w:bCs/>
        <w:sz w:val="20"/>
      </w:rPr>
      <w:fldChar w:fldCharType="end"/>
    </w:r>
    <w:r>
      <w:rPr>
        <w:rFonts w:ascii="Arial" w:hAnsi="Arial" w:cs="Arial"/>
        <w:sz w:val="20"/>
      </w:rPr>
      <w:t>/</w:t>
    </w:r>
    <w:r w:rsidR="00025D91" w:rsidRPr="000D144D">
      <w:rPr>
        <w:rFonts w:ascii="Arial" w:hAnsi="Arial" w:cs="Arial"/>
        <w:b/>
        <w:bCs/>
        <w:sz w:val="20"/>
      </w:rPr>
      <w:fldChar w:fldCharType="begin"/>
    </w:r>
    <w:r w:rsidRPr="000D144D">
      <w:rPr>
        <w:rFonts w:ascii="Arial" w:hAnsi="Arial" w:cs="Arial"/>
        <w:b/>
        <w:bCs/>
        <w:sz w:val="20"/>
      </w:rPr>
      <w:instrText>NUMPAGES</w:instrText>
    </w:r>
    <w:r w:rsidR="00025D91" w:rsidRPr="000D144D">
      <w:rPr>
        <w:rFonts w:ascii="Arial" w:hAnsi="Arial" w:cs="Arial"/>
        <w:b/>
        <w:bCs/>
        <w:sz w:val="20"/>
      </w:rPr>
      <w:fldChar w:fldCharType="separate"/>
    </w:r>
    <w:r w:rsidR="005E6612">
      <w:rPr>
        <w:rFonts w:ascii="Arial" w:hAnsi="Arial" w:cs="Arial"/>
        <w:b/>
        <w:bCs/>
        <w:noProof/>
        <w:sz w:val="20"/>
      </w:rPr>
      <w:t>7</w:t>
    </w:r>
    <w:r w:rsidR="00025D91" w:rsidRPr="000D144D">
      <w:rPr>
        <w:rFonts w:ascii="Arial" w:hAnsi="Arial" w:cs="Arial"/>
        <w:b/>
        <w:bCs/>
        <w:sz w:val="20"/>
      </w:rPr>
      <w:fldChar w:fldCharType="end"/>
    </w:r>
  </w:p>
  <w:p w:rsidR="00DC3C7A" w:rsidRDefault="00DC3C7A">
    <w:pPr>
      <w:pStyle w:val="Stopka"/>
    </w:pPr>
  </w:p>
  <w:p w:rsidR="00DC3C7A" w:rsidRDefault="00DC3C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46" w:rsidRDefault="00167346">
      <w:r>
        <w:separator/>
      </w:r>
    </w:p>
  </w:footnote>
  <w:footnote w:type="continuationSeparator" w:id="0">
    <w:p w:rsidR="00167346" w:rsidRDefault="00167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7A" w:rsidRPr="007340A4" w:rsidRDefault="00DC3C7A" w:rsidP="00C1522A">
    <w:pPr>
      <w:pStyle w:val="Nagwek"/>
      <w:jc w:val="right"/>
      <w:rPr>
        <w:rFonts w:ascii="Arial" w:hAnsi="Arial" w:cs="Arial"/>
        <w:sz w:val="20"/>
        <w:szCs w:val="20"/>
      </w:rPr>
    </w:pPr>
    <w:r w:rsidRPr="007340A4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7A" w:rsidRPr="007340A4" w:rsidRDefault="00DC3C7A" w:rsidP="00C1522A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  <w:p w:rsidR="00DC3C7A" w:rsidRDefault="00DC3C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A4E"/>
    <w:multiLevelType w:val="hybridMultilevel"/>
    <w:tmpl w:val="5D2E11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1909F9"/>
    <w:multiLevelType w:val="hybridMultilevel"/>
    <w:tmpl w:val="AE84A45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927954"/>
    <w:multiLevelType w:val="hybridMultilevel"/>
    <w:tmpl w:val="90D009FA"/>
    <w:lvl w:ilvl="0" w:tplc="43B03458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998230E"/>
    <w:multiLevelType w:val="hybridMultilevel"/>
    <w:tmpl w:val="32CC3D00"/>
    <w:lvl w:ilvl="0" w:tplc="BBA41064">
      <w:start w:val="4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63582"/>
    <w:multiLevelType w:val="hybridMultilevel"/>
    <w:tmpl w:val="1B5A9A18"/>
    <w:name w:val="WW8Num22"/>
    <w:lvl w:ilvl="0" w:tplc="859A01E2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43B35"/>
    <w:multiLevelType w:val="multilevel"/>
    <w:tmpl w:val="31CA9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4035" w:hanging="774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lowerLetter"/>
      <w:lvlText w:val="%3)"/>
      <w:lvlJc w:val="left"/>
      <w:pPr>
        <w:ind w:left="3250" w:hanging="981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7482BEE"/>
    <w:multiLevelType w:val="multilevel"/>
    <w:tmpl w:val="72628C36"/>
    <w:styleLink w:val="Poprawny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ascii="Arial" w:hAnsi="Arial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155"/>
        </w:tabs>
        <w:ind w:left="2155" w:hanging="454"/>
      </w:pPr>
      <w:rPr>
        <w:rFonts w:ascii="Arial" w:hAnsi="Aria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3289"/>
        </w:tabs>
        <w:ind w:left="328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56"/>
        </w:tabs>
        <w:ind w:left="385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23"/>
        </w:tabs>
        <w:ind w:left="4423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90"/>
        </w:tabs>
        <w:ind w:left="4990" w:hanging="454"/>
      </w:pPr>
      <w:rPr>
        <w:rFonts w:hint="default"/>
      </w:rPr>
    </w:lvl>
  </w:abstractNum>
  <w:abstractNum w:abstractNumId="7" w15:restartNumberingAfterBreak="0">
    <w:nsid w:val="2793768D"/>
    <w:multiLevelType w:val="hybridMultilevel"/>
    <w:tmpl w:val="BF327AC6"/>
    <w:lvl w:ilvl="0" w:tplc="3A32DF20">
      <w:start w:val="4"/>
      <w:numFmt w:val="decimal"/>
      <w:lvlText w:val="%1.1."/>
      <w:lvlJc w:val="left"/>
      <w:pPr>
        <w:ind w:left="3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71D9A"/>
    <w:multiLevelType w:val="multilevel"/>
    <w:tmpl w:val="AC7CBA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>
      <w:start w:val="1"/>
      <w:numFmt w:val="decimal"/>
      <w:lvlText w:val="%1.%2."/>
      <w:lvlJc w:val="left"/>
      <w:pPr>
        <w:ind w:left="4035" w:hanging="774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lowerLetter"/>
      <w:lvlText w:val="%3)"/>
      <w:lvlJc w:val="left"/>
      <w:pPr>
        <w:ind w:left="3250" w:hanging="981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9AD7486"/>
    <w:multiLevelType w:val="hybridMultilevel"/>
    <w:tmpl w:val="002856B6"/>
    <w:lvl w:ilvl="0" w:tplc="E3DE5FFA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0131FF"/>
    <w:multiLevelType w:val="hybridMultilevel"/>
    <w:tmpl w:val="8594E8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8A4F31"/>
    <w:multiLevelType w:val="hybridMultilevel"/>
    <w:tmpl w:val="47FE3BA6"/>
    <w:lvl w:ilvl="0" w:tplc="55D6579C">
      <w:start w:val="2"/>
      <w:numFmt w:val="decimal"/>
      <w:lvlText w:val="%1.1."/>
      <w:lvlJc w:val="left"/>
      <w:pPr>
        <w:ind w:left="3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525A5"/>
    <w:multiLevelType w:val="multilevel"/>
    <w:tmpl w:val="72FA7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701" w:hanging="98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C92395B"/>
    <w:multiLevelType w:val="hybridMultilevel"/>
    <w:tmpl w:val="4AB6902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557E0CFD"/>
    <w:multiLevelType w:val="hybridMultilevel"/>
    <w:tmpl w:val="F9BE7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832C0"/>
    <w:multiLevelType w:val="hybridMultilevel"/>
    <w:tmpl w:val="0532BDA4"/>
    <w:lvl w:ilvl="0" w:tplc="BF6047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A4A2B"/>
    <w:multiLevelType w:val="hybridMultilevel"/>
    <w:tmpl w:val="53B25E72"/>
    <w:lvl w:ilvl="0" w:tplc="7F28C478">
      <w:start w:val="5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64491"/>
    <w:multiLevelType w:val="hybridMultilevel"/>
    <w:tmpl w:val="49E693DC"/>
    <w:lvl w:ilvl="0" w:tplc="8BACC09C">
      <w:start w:val="6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525D4"/>
    <w:multiLevelType w:val="hybridMultilevel"/>
    <w:tmpl w:val="BCAED4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A9780B"/>
    <w:multiLevelType w:val="hybridMultilevel"/>
    <w:tmpl w:val="ECDA0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B5962"/>
    <w:multiLevelType w:val="hybridMultilevel"/>
    <w:tmpl w:val="BA409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C143A"/>
    <w:multiLevelType w:val="hybridMultilevel"/>
    <w:tmpl w:val="44BAE3D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11E58F4"/>
    <w:multiLevelType w:val="hybridMultilevel"/>
    <w:tmpl w:val="92A43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B0084"/>
    <w:multiLevelType w:val="hybridMultilevel"/>
    <w:tmpl w:val="6E5AEFD2"/>
    <w:lvl w:ilvl="0" w:tplc="0415000F">
      <w:start w:val="1"/>
      <w:numFmt w:val="decimal"/>
      <w:lvlText w:val="%1."/>
      <w:lvlJc w:val="left"/>
      <w:pPr>
        <w:ind w:left="3555" w:hanging="360"/>
      </w:p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4" w15:restartNumberingAfterBreak="0">
    <w:nsid w:val="7B596B26"/>
    <w:multiLevelType w:val="multilevel"/>
    <w:tmpl w:val="B2C496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>
      <w:start w:val="1"/>
      <w:numFmt w:val="decimal"/>
      <w:lvlText w:val="%1.%2."/>
      <w:lvlJc w:val="left"/>
      <w:pPr>
        <w:ind w:left="4035" w:hanging="77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3250" w:hanging="98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E264C72"/>
    <w:multiLevelType w:val="multilevel"/>
    <w:tmpl w:val="AEE2C6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44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19"/>
  </w:num>
  <w:num w:numId="5">
    <w:abstractNumId w:val="22"/>
  </w:num>
  <w:num w:numId="6">
    <w:abstractNumId w:val="8"/>
  </w:num>
  <w:num w:numId="7">
    <w:abstractNumId w:val="18"/>
  </w:num>
  <w:num w:numId="8">
    <w:abstractNumId w:val="2"/>
  </w:num>
  <w:num w:numId="9">
    <w:abstractNumId w:val="21"/>
  </w:num>
  <w:num w:numId="10">
    <w:abstractNumId w:val="23"/>
  </w:num>
  <w:num w:numId="11">
    <w:abstractNumId w:val="11"/>
  </w:num>
  <w:num w:numId="12">
    <w:abstractNumId w:val="0"/>
  </w:num>
  <w:num w:numId="13">
    <w:abstractNumId w:val="12"/>
  </w:num>
  <w:num w:numId="14">
    <w:abstractNumId w:val="14"/>
  </w:num>
  <w:num w:numId="15">
    <w:abstractNumId w:val="3"/>
  </w:num>
  <w:num w:numId="16">
    <w:abstractNumId w:val="9"/>
  </w:num>
  <w:num w:numId="17">
    <w:abstractNumId w:val="7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6"/>
  </w:num>
  <w:num w:numId="24">
    <w:abstractNumId w:val="17"/>
  </w:num>
  <w:num w:numId="25">
    <w:abstractNumId w:val="13"/>
  </w:num>
  <w:num w:numId="26">
    <w:abstractNumId w:val="24"/>
  </w:num>
  <w:num w:numId="2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ABA"/>
    <w:rsid w:val="00007391"/>
    <w:rsid w:val="000133BE"/>
    <w:rsid w:val="000155EA"/>
    <w:rsid w:val="00015E21"/>
    <w:rsid w:val="00025D91"/>
    <w:rsid w:val="00027387"/>
    <w:rsid w:val="000315E3"/>
    <w:rsid w:val="0004077C"/>
    <w:rsid w:val="00041E13"/>
    <w:rsid w:val="00042A45"/>
    <w:rsid w:val="00042F20"/>
    <w:rsid w:val="00045FAD"/>
    <w:rsid w:val="000467E8"/>
    <w:rsid w:val="00051705"/>
    <w:rsid w:val="00052384"/>
    <w:rsid w:val="000558D1"/>
    <w:rsid w:val="00056BB9"/>
    <w:rsid w:val="0006007C"/>
    <w:rsid w:val="00067938"/>
    <w:rsid w:val="00067DAE"/>
    <w:rsid w:val="00076366"/>
    <w:rsid w:val="00080BDC"/>
    <w:rsid w:val="0008107A"/>
    <w:rsid w:val="00084593"/>
    <w:rsid w:val="000856DC"/>
    <w:rsid w:val="00087460"/>
    <w:rsid w:val="0009194F"/>
    <w:rsid w:val="00094B10"/>
    <w:rsid w:val="00095947"/>
    <w:rsid w:val="000A00A9"/>
    <w:rsid w:val="000A7BC5"/>
    <w:rsid w:val="000B0DDA"/>
    <w:rsid w:val="000B3EC5"/>
    <w:rsid w:val="000C38AC"/>
    <w:rsid w:val="000C3FE3"/>
    <w:rsid w:val="000C6D35"/>
    <w:rsid w:val="000D144D"/>
    <w:rsid w:val="000D1B89"/>
    <w:rsid w:val="000D64CD"/>
    <w:rsid w:val="000E57A9"/>
    <w:rsid w:val="000F52FC"/>
    <w:rsid w:val="000F5D38"/>
    <w:rsid w:val="001019ED"/>
    <w:rsid w:val="00101C2F"/>
    <w:rsid w:val="00102DA9"/>
    <w:rsid w:val="001121EB"/>
    <w:rsid w:val="00116AF9"/>
    <w:rsid w:val="00117E02"/>
    <w:rsid w:val="00120143"/>
    <w:rsid w:val="001215EF"/>
    <w:rsid w:val="0012744E"/>
    <w:rsid w:val="00135B7D"/>
    <w:rsid w:val="0015143B"/>
    <w:rsid w:val="0015511A"/>
    <w:rsid w:val="00155FC7"/>
    <w:rsid w:val="00164919"/>
    <w:rsid w:val="00167346"/>
    <w:rsid w:val="00175C18"/>
    <w:rsid w:val="0018087B"/>
    <w:rsid w:val="00183980"/>
    <w:rsid w:val="001848DA"/>
    <w:rsid w:val="00191299"/>
    <w:rsid w:val="00194F7A"/>
    <w:rsid w:val="00197A14"/>
    <w:rsid w:val="001A5C0F"/>
    <w:rsid w:val="001A7408"/>
    <w:rsid w:val="001B00AF"/>
    <w:rsid w:val="001C0CF7"/>
    <w:rsid w:val="001C6A40"/>
    <w:rsid w:val="001C6F65"/>
    <w:rsid w:val="001C7B0B"/>
    <w:rsid w:val="001D0549"/>
    <w:rsid w:val="001D28C5"/>
    <w:rsid w:val="001D399A"/>
    <w:rsid w:val="001D72ED"/>
    <w:rsid w:val="001F359E"/>
    <w:rsid w:val="002035AC"/>
    <w:rsid w:val="00206D29"/>
    <w:rsid w:val="002112FA"/>
    <w:rsid w:val="00215140"/>
    <w:rsid w:val="00215993"/>
    <w:rsid w:val="00220FBB"/>
    <w:rsid w:val="00223131"/>
    <w:rsid w:val="00225DD5"/>
    <w:rsid w:val="00235458"/>
    <w:rsid w:val="00236DB6"/>
    <w:rsid w:val="00243194"/>
    <w:rsid w:val="002432BF"/>
    <w:rsid w:val="002458C7"/>
    <w:rsid w:val="00253C89"/>
    <w:rsid w:val="00260A91"/>
    <w:rsid w:val="002637B0"/>
    <w:rsid w:val="00263F23"/>
    <w:rsid w:val="002765F6"/>
    <w:rsid w:val="00276C30"/>
    <w:rsid w:val="00280197"/>
    <w:rsid w:val="00280664"/>
    <w:rsid w:val="002844B1"/>
    <w:rsid w:val="00284A7C"/>
    <w:rsid w:val="00290CB7"/>
    <w:rsid w:val="00293045"/>
    <w:rsid w:val="002A592C"/>
    <w:rsid w:val="002B259F"/>
    <w:rsid w:val="002B272E"/>
    <w:rsid w:val="002B3423"/>
    <w:rsid w:val="002B5532"/>
    <w:rsid w:val="002C2C18"/>
    <w:rsid w:val="002C4034"/>
    <w:rsid w:val="002C52F9"/>
    <w:rsid w:val="002C7C73"/>
    <w:rsid w:val="002D0872"/>
    <w:rsid w:val="002E68BC"/>
    <w:rsid w:val="002F1443"/>
    <w:rsid w:val="002F6BDF"/>
    <w:rsid w:val="0030424C"/>
    <w:rsid w:val="00305A88"/>
    <w:rsid w:val="00305D3F"/>
    <w:rsid w:val="00306124"/>
    <w:rsid w:val="00306AE3"/>
    <w:rsid w:val="003078F5"/>
    <w:rsid w:val="003109D0"/>
    <w:rsid w:val="00312623"/>
    <w:rsid w:val="00314F52"/>
    <w:rsid w:val="0031544E"/>
    <w:rsid w:val="00315B99"/>
    <w:rsid w:val="00315C95"/>
    <w:rsid w:val="00316317"/>
    <w:rsid w:val="00325176"/>
    <w:rsid w:val="00325464"/>
    <w:rsid w:val="003313F4"/>
    <w:rsid w:val="003319F8"/>
    <w:rsid w:val="00340D5D"/>
    <w:rsid w:val="00343D9C"/>
    <w:rsid w:val="00345409"/>
    <w:rsid w:val="00350501"/>
    <w:rsid w:val="00352EDB"/>
    <w:rsid w:val="003576A1"/>
    <w:rsid w:val="00373F74"/>
    <w:rsid w:val="003750B7"/>
    <w:rsid w:val="00382B2B"/>
    <w:rsid w:val="003865D5"/>
    <w:rsid w:val="0039263B"/>
    <w:rsid w:val="00394709"/>
    <w:rsid w:val="003A3004"/>
    <w:rsid w:val="003A6954"/>
    <w:rsid w:val="003B0DE5"/>
    <w:rsid w:val="003B32D1"/>
    <w:rsid w:val="003B4249"/>
    <w:rsid w:val="003B49FB"/>
    <w:rsid w:val="003C5A80"/>
    <w:rsid w:val="003C696B"/>
    <w:rsid w:val="003D19F2"/>
    <w:rsid w:val="003D3F00"/>
    <w:rsid w:val="003D3FC6"/>
    <w:rsid w:val="003D6D5B"/>
    <w:rsid w:val="003E20D8"/>
    <w:rsid w:val="003E238F"/>
    <w:rsid w:val="003E2510"/>
    <w:rsid w:val="003F1B4A"/>
    <w:rsid w:val="004011AA"/>
    <w:rsid w:val="00402D0C"/>
    <w:rsid w:val="00404007"/>
    <w:rsid w:val="004043E3"/>
    <w:rsid w:val="00410351"/>
    <w:rsid w:val="00410E5C"/>
    <w:rsid w:val="00421A6B"/>
    <w:rsid w:val="004232D4"/>
    <w:rsid w:val="004249C4"/>
    <w:rsid w:val="00437567"/>
    <w:rsid w:val="00440268"/>
    <w:rsid w:val="004420C2"/>
    <w:rsid w:val="00442F7C"/>
    <w:rsid w:val="0045213C"/>
    <w:rsid w:val="0045370B"/>
    <w:rsid w:val="00456E77"/>
    <w:rsid w:val="00460EB8"/>
    <w:rsid w:val="00464438"/>
    <w:rsid w:val="00470B5E"/>
    <w:rsid w:val="00477FB4"/>
    <w:rsid w:val="00482288"/>
    <w:rsid w:val="0048258B"/>
    <w:rsid w:val="004878A4"/>
    <w:rsid w:val="004A0C17"/>
    <w:rsid w:val="004A1063"/>
    <w:rsid w:val="004A3350"/>
    <w:rsid w:val="004A7B43"/>
    <w:rsid w:val="004B3E3E"/>
    <w:rsid w:val="004B5A2C"/>
    <w:rsid w:val="004C0873"/>
    <w:rsid w:val="004C181D"/>
    <w:rsid w:val="004D42E9"/>
    <w:rsid w:val="004D49FC"/>
    <w:rsid w:val="004F4528"/>
    <w:rsid w:val="00501560"/>
    <w:rsid w:val="0050733F"/>
    <w:rsid w:val="00512B65"/>
    <w:rsid w:val="00516633"/>
    <w:rsid w:val="00516C64"/>
    <w:rsid w:val="0051736F"/>
    <w:rsid w:val="00520F06"/>
    <w:rsid w:val="00524926"/>
    <w:rsid w:val="005317CB"/>
    <w:rsid w:val="00543368"/>
    <w:rsid w:val="0054371F"/>
    <w:rsid w:val="00544465"/>
    <w:rsid w:val="00546B55"/>
    <w:rsid w:val="00552D84"/>
    <w:rsid w:val="00553574"/>
    <w:rsid w:val="0055617D"/>
    <w:rsid w:val="00557CC1"/>
    <w:rsid w:val="005652F2"/>
    <w:rsid w:val="005667E8"/>
    <w:rsid w:val="00570E4F"/>
    <w:rsid w:val="00572CDD"/>
    <w:rsid w:val="00575635"/>
    <w:rsid w:val="0058255C"/>
    <w:rsid w:val="0058319B"/>
    <w:rsid w:val="00585C8C"/>
    <w:rsid w:val="00590950"/>
    <w:rsid w:val="00591E61"/>
    <w:rsid w:val="0059790F"/>
    <w:rsid w:val="005A0CD1"/>
    <w:rsid w:val="005A4BCA"/>
    <w:rsid w:val="005A57DC"/>
    <w:rsid w:val="005B48DD"/>
    <w:rsid w:val="005C02A3"/>
    <w:rsid w:val="005C1815"/>
    <w:rsid w:val="005C3CC8"/>
    <w:rsid w:val="005D2818"/>
    <w:rsid w:val="005E5703"/>
    <w:rsid w:val="005E6612"/>
    <w:rsid w:val="005E6F09"/>
    <w:rsid w:val="00604057"/>
    <w:rsid w:val="006059FF"/>
    <w:rsid w:val="006061A9"/>
    <w:rsid w:val="00612A49"/>
    <w:rsid w:val="00617248"/>
    <w:rsid w:val="00617CBF"/>
    <w:rsid w:val="00621F34"/>
    <w:rsid w:val="00622375"/>
    <w:rsid w:val="0063168C"/>
    <w:rsid w:val="00632AB0"/>
    <w:rsid w:val="00635742"/>
    <w:rsid w:val="0064184D"/>
    <w:rsid w:val="006463D5"/>
    <w:rsid w:val="0065329E"/>
    <w:rsid w:val="006568D3"/>
    <w:rsid w:val="006640E4"/>
    <w:rsid w:val="006665E3"/>
    <w:rsid w:val="00683A1D"/>
    <w:rsid w:val="0068577A"/>
    <w:rsid w:val="00685A24"/>
    <w:rsid w:val="006872A5"/>
    <w:rsid w:val="0068798F"/>
    <w:rsid w:val="00690129"/>
    <w:rsid w:val="00694502"/>
    <w:rsid w:val="006B0216"/>
    <w:rsid w:val="006B227E"/>
    <w:rsid w:val="006C2BF2"/>
    <w:rsid w:val="006C2D6C"/>
    <w:rsid w:val="006C4069"/>
    <w:rsid w:val="006C621C"/>
    <w:rsid w:val="006C693B"/>
    <w:rsid w:val="006C6EA7"/>
    <w:rsid w:val="006D266E"/>
    <w:rsid w:val="006E5290"/>
    <w:rsid w:val="006F186A"/>
    <w:rsid w:val="006F2BB1"/>
    <w:rsid w:val="006F64EE"/>
    <w:rsid w:val="00704402"/>
    <w:rsid w:val="0070774D"/>
    <w:rsid w:val="00730FE3"/>
    <w:rsid w:val="007322EC"/>
    <w:rsid w:val="00732643"/>
    <w:rsid w:val="007327FF"/>
    <w:rsid w:val="00732F37"/>
    <w:rsid w:val="007340A4"/>
    <w:rsid w:val="00734100"/>
    <w:rsid w:val="0073486B"/>
    <w:rsid w:val="0073541D"/>
    <w:rsid w:val="00736827"/>
    <w:rsid w:val="00745888"/>
    <w:rsid w:val="00747D87"/>
    <w:rsid w:val="00756A3D"/>
    <w:rsid w:val="0076457E"/>
    <w:rsid w:val="00774ABA"/>
    <w:rsid w:val="00774AC3"/>
    <w:rsid w:val="00776E67"/>
    <w:rsid w:val="00777AF5"/>
    <w:rsid w:val="007807B2"/>
    <w:rsid w:val="00783548"/>
    <w:rsid w:val="007874A1"/>
    <w:rsid w:val="00787B65"/>
    <w:rsid w:val="00787C8C"/>
    <w:rsid w:val="007A166A"/>
    <w:rsid w:val="007A16D2"/>
    <w:rsid w:val="007A660C"/>
    <w:rsid w:val="007B0936"/>
    <w:rsid w:val="007B7E48"/>
    <w:rsid w:val="007C2D99"/>
    <w:rsid w:val="007D06E4"/>
    <w:rsid w:val="007D23ED"/>
    <w:rsid w:val="007D3F64"/>
    <w:rsid w:val="007E21FD"/>
    <w:rsid w:val="007E353B"/>
    <w:rsid w:val="007E5323"/>
    <w:rsid w:val="007E6835"/>
    <w:rsid w:val="007F20D8"/>
    <w:rsid w:val="007F44B7"/>
    <w:rsid w:val="007F4A4B"/>
    <w:rsid w:val="007F63C6"/>
    <w:rsid w:val="007F6F95"/>
    <w:rsid w:val="007F776B"/>
    <w:rsid w:val="00800F65"/>
    <w:rsid w:val="008016F1"/>
    <w:rsid w:val="008154FB"/>
    <w:rsid w:val="008203C0"/>
    <w:rsid w:val="00821D8E"/>
    <w:rsid w:val="00822317"/>
    <w:rsid w:val="008234D7"/>
    <w:rsid w:val="00826868"/>
    <w:rsid w:val="00833545"/>
    <w:rsid w:val="00836683"/>
    <w:rsid w:val="00842152"/>
    <w:rsid w:val="0084251A"/>
    <w:rsid w:val="00843F05"/>
    <w:rsid w:val="008465CA"/>
    <w:rsid w:val="00846A5B"/>
    <w:rsid w:val="00856C8B"/>
    <w:rsid w:val="008604BA"/>
    <w:rsid w:val="00871FC9"/>
    <w:rsid w:val="00873609"/>
    <w:rsid w:val="008750AE"/>
    <w:rsid w:val="0088111D"/>
    <w:rsid w:val="00886813"/>
    <w:rsid w:val="0089104B"/>
    <w:rsid w:val="00892C2C"/>
    <w:rsid w:val="00893214"/>
    <w:rsid w:val="008A0FB7"/>
    <w:rsid w:val="008A20ED"/>
    <w:rsid w:val="008B2274"/>
    <w:rsid w:val="008B71D8"/>
    <w:rsid w:val="008C620B"/>
    <w:rsid w:val="008D100B"/>
    <w:rsid w:val="008E17B4"/>
    <w:rsid w:val="008E233E"/>
    <w:rsid w:val="008E300E"/>
    <w:rsid w:val="008E4F67"/>
    <w:rsid w:val="008F096F"/>
    <w:rsid w:val="008F22E8"/>
    <w:rsid w:val="008F4875"/>
    <w:rsid w:val="008F7C7C"/>
    <w:rsid w:val="00904C00"/>
    <w:rsid w:val="00915CDA"/>
    <w:rsid w:val="009356E1"/>
    <w:rsid w:val="00936094"/>
    <w:rsid w:val="009412C1"/>
    <w:rsid w:val="00944976"/>
    <w:rsid w:val="00944D7D"/>
    <w:rsid w:val="00946F5C"/>
    <w:rsid w:val="00950AE1"/>
    <w:rsid w:val="009538F7"/>
    <w:rsid w:val="0095770E"/>
    <w:rsid w:val="00966D72"/>
    <w:rsid w:val="00967424"/>
    <w:rsid w:val="009706CB"/>
    <w:rsid w:val="00974734"/>
    <w:rsid w:val="00975440"/>
    <w:rsid w:val="009769F8"/>
    <w:rsid w:val="0097709B"/>
    <w:rsid w:val="0098126F"/>
    <w:rsid w:val="00981D16"/>
    <w:rsid w:val="00982D45"/>
    <w:rsid w:val="009902ED"/>
    <w:rsid w:val="0099092E"/>
    <w:rsid w:val="00992FE4"/>
    <w:rsid w:val="00993FBC"/>
    <w:rsid w:val="009A3B96"/>
    <w:rsid w:val="009B5084"/>
    <w:rsid w:val="009C64F6"/>
    <w:rsid w:val="009C7084"/>
    <w:rsid w:val="009C7AB8"/>
    <w:rsid w:val="009C7F6A"/>
    <w:rsid w:val="009D165C"/>
    <w:rsid w:val="009D2D65"/>
    <w:rsid w:val="009E51E5"/>
    <w:rsid w:val="009F039B"/>
    <w:rsid w:val="009F055B"/>
    <w:rsid w:val="00A055D0"/>
    <w:rsid w:val="00A06978"/>
    <w:rsid w:val="00A07DCF"/>
    <w:rsid w:val="00A105A0"/>
    <w:rsid w:val="00A20639"/>
    <w:rsid w:val="00A21168"/>
    <w:rsid w:val="00A21E06"/>
    <w:rsid w:val="00A2354F"/>
    <w:rsid w:val="00A23DCF"/>
    <w:rsid w:val="00A247BF"/>
    <w:rsid w:val="00A261D2"/>
    <w:rsid w:val="00A274E2"/>
    <w:rsid w:val="00A36E47"/>
    <w:rsid w:val="00A374CB"/>
    <w:rsid w:val="00A41831"/>
    <w:rsid w:val="00A418EC"/>
    <w:rsid w:val="00A42CF7"/>
    <w:rsid w:val="00A471C6"/>
    <w:rsid w:val="00A51B1E"/>
    <w:rsid w:val="00A53D1E"/>
    <w:rsid w:val="00A60BEB"/>
    <w:rsid w:val="00A627B4"/>
    <w:rsid w:val="00A6324B"/>
    <w:rsid w:val="00A67412"/>
    <w:rsid w:val="00A703F8"/>
    <w:rsid w:val="00A713EA"/>
    <w:rsid w:val="00A71BDB"/>
    <w:rsid w:val="00A728F5"/>
    <w:rsid w:val="00A73A0D"/>
    <w:rsid w:val="00A7483F"/>
    <w:rsid w:val="00A80F4A"/>
    <w:rsid w:val="00A841D3"/>
    <w:rsid w:val="00A84E92"/>
    <w:rsid w:val="00A956DC"/>
    <w:rsid w:val="00A96738"/>
    <w:rsid w:val="00AA7105"/>
    <w:rsid w:val="00AB3932"/>
    <w:rsid w:val="00AB3E4F"/>
    <w:rsid w:val="00AC5AD6"/>
    <w:rsid w:val="00AD7624"/>
    <w:rsid w:val="00AF359A"/>
    <w:rsid w:val="00AF6992"/>
    <w:rsid w:val="00B10BD2"/>
    <w:rsid w:val="00B21C49"/>
    <w:rsid w:val="00B22273"/>
    <w:rsid w:val="00B25317"/>
    <w:rsid w:val="00B26441"/>
    <w:rsid w:val="00B2688B"/>
    <w:rsid w:val="00B30493"/>
    <w:rsid w:val="00B4003B"/>
    <w:rsid w:val="00B42A0C"/>
    <w:rsid w:val="00B571E6"/>
    <w:rsid w:val="00B610BA"/>
    <w:rsid w:val="00B649F1"/>
    <w:rsid w:val="00B74F1E"/>
    <w:rsid w:val="00B764A8"/>
    <w:rsid w:val="00B778E8"/>
    <w:rsid w:val="00B802D2"/>
    <w:rsid w:val="00B853FA"/>
    <w:rsid w:val="00B90C5E"/>
    <w:rsid w:val="00B917D8"/>
    <w:rsid w:val="00B91DB1"/>
    <w:rsid w:val="00B9242C"/>
    <w:rsid w:val="00B9264A"/>
    <w:rsid w:val="00B9265F"/>
    <w:rsid w:val="00B939E4"/>
    <w:rsid w:val="00B95B79"/>
    <w:rsid w:val="00B9639B"/>
    <w:rsid w:val="00BA77AD"/>
    <w:rsid w:val="00BB38D3"/>
    <w:rsid w:val="00BB39F3"/>
    <w:rsid w:val="00BB4259"/>
    <w:rsid w:val="00BB6375"/>
    <w:rsid w:val="00BB69E6"/>
    <w:rsid w:val="00BC0044"/>
    <w:rsid w:val="00BC1529"/>
    <w:rsid w:val="00BC2282"/>
    <w:rsid w:val="00BD09EA"/>
    <w:rsid w:val="00BD1124"/>
    <w:rsid w:val="00BD2BD4"/>
    <w:rsid w:val="00BD40C0"/>
    <w:rsid w:val="00BD5499"/>
    <w:rsid w:val="00BD722B"/>
    <w:rsid w:val="00BE06D6"/>
    <w:rsid w:val="00BE172A"/>
    <w:rsid w:val="00BE19E4"/>
    <w:rsid w:val="00BE4AFA"/>
    <w:rsid w:val="00BE520A"/>
    <w:rsid w:val="00BF37AB"/>
    <w:rsid w:val="00BF37E9"/>
    <w:rsid w:val="00BF3AA7"/>
    <w:rsid w:val="00C010D6"/>
    <w:rsid w:val="00C02D57"/>
    <w:rsid w:val="00C06630"/>
    <w:rsid w:val="00C07C89"/>
    <w:rsid w:val="00C10E5A"/>
    <w:rsid w:val="00C114C8"/>
    <w:rsid w:val="00C11E9B"/>
    <w:rsid w:val="00C1243F"/>
    <w:rsid w:val="00C1522A"/>
    <w:rsid w:val="00C154FC"/>
    <w:rsid w:val="00C158F7"/>
    <w:rsid w:val="00C16F77"/>
    <w:rsid w:val="00C17FD8"/>
    <w:rsid w:val="00C24A3E"/>
    <w:rsid w:val="00C275D9"/>
    <w:rsid w:val="00C31EF8"/>
    <w:rsid w:val="00C34B33"/>
    <w:rsid w:val="00C36A8B"/>
    <w:rsid w:val="00C37CAC"/>
    <w:rsid w:val="00C4093E"/>
    <w:rsid w:val="00C54DE9"/>
    <w:rsid w:val="00C56F8E"/>
    <w:rsid w:val="00C6313D"/>
    <w:rsid w:val="00C6530C"/>
    <w:rsid w:val="00C67B0C"/>
    <w:rsid w:val="00C707A5"/>
    <w:rsid w:val="00C732A2"/>
    <w:rsid w:val="00C76B70"/>
    <w:rsid w:val="00C859A4"/>
    <w:rsid w:val="00C90B44"/>
    <w:rsid w:val="00C93D23"/>
    <w:rsid w:val="00C9508B"/>
    <w:rsid w:val="00CA0F8D"/>
    <w:rsid w:val="00CA25FA"/>
    <w:rsid w:val="00CA2DC5"/>
    <w:rsid w:val="00CA3BAA"/>
    <w:rsid w:val="00CA3E80"/>
    <w:rsid w:val="00CA4F29"/>
    <w:rsid w:val="00CA6CE2"/>
    <w:rsid w:val="00CB2201"/>
    <w:rsid w:val="00CB226A"/>
    <w:rsid w:val="00CC16C2"/>
    <w:rsid w:val="00CC5161"/>
    <w:rsid w:val="00CD1301"/>
    <w:rsid w:val="00CD4508"/>
    <w:rsid w:val="00CD73B9"/>
    <w:rsid w:val="00CE60A0"/>
    <w:rsid w:val="00CE6843"/>
    <w:rsid w:val="00CF7AD6"/>
    <w:rsid w:val="00D00E59"/>
    <w:rsid w:val="00D01012"/>
    <w:rsid w:val="00D0395F"/>
    <w:rsid w:val="00D07CC6"/>
    <w:rsid w:val="00D12257"/>
    <w:rsid w:val="00D127C8"/>
    <w:rsid w:val="00D24E37"/>
    <w:rsid w:val="00D26F1A"/>
    <w:rsid w:val="00D27D68"/>
    <w:rsid w:val="00D31317"/>
    <w:rsid w:val="00D33427"/>
    <w:rsid w:val="00D354FB"/>
    <w:rsid w:val="00D40CFB"/>
    <w:rsid w:val="00D42C4B"/>
    <w:rsid w:val="00D522F8"/>
    <w:rsid w:val="00D57F86"/>
    <w:rsid w:val="00D70909"/>
    <w:rsid w:val="00D70FDB"/>
    <w:rsid w:val="00D733CF"/>
    <w:rsid w:val="00D80313"/>
    <w:rsid w:val="00D82BD4"/>
    <w:rsid w:val="00D85CE5"/>
    <w:rsid w:val="00D91118"/>
    <w:rsid w:val="00D91EB4"/>
    <w:rsid w:val="00D9251C"/>
    <w:rsid w:val="00D9398E"/>
    <w:rsid w:val="00D97DF6"/>
    <w:rsid w:val="00DA3158"/>
    <w:rsid w:val="00DA59DC"/>
    <w:rsid w:val="00DA6292"/>
    <w:rsid w:val="00DA7B59"/>
    <w:rsid w:val="00DB0452"/>
    <w:rsid w:val="00DC3C7A"/>
    <w:rsid w:val="00DC47E4"/>
    <w:rsid w:val="00DC56A2"/>
    <w:rsid w:val="00DC6720"/>
    <w:rsid w:val="00DD0EA1"/>
    <w:rsid w:val="00DE2C74"/>
    <w:rsid w:val="00DE51A4"/>
    <w:rsid w:val="00DF0BAC"/>
    <w:rsid w:val="00DF1AC2"/>
    <w:rsid w:val="00E008D7"/>
    <w:rsid w:val="00E033CF"/>
    <w:rsid w:val="00E247A1"/>
    <w:rsid w:val="00E35BCD"/>
    <w:rsid w:val="00E3681F"/>
    <w:rsid w:val="00E4079F"/>
    <w:rsid w:val="00E50A89"/>
    <w:rsid w:val="00E551A1"/>
    <w:rsid w:val="00E55DBE"/>
    <w:rsid w:val="00E608C2"/>
    <w:rsid w:val="00E609E7"/>
    <w:rsid w:val="00E60DA1"/>
    <w:rsid w:val="00E729E8"/>
    <w:rsid w:val="00E7382B"/>
    <w:rsid w:val="00E76A63"/>
    <w:rsid w:val="00E80881"/>
    <w:rsid w:val="00E83871"/>
    <w:rsid w:val="00E842B4"/>
    <w:rsid w:val="00E92AFB"/>
    <w:rsid w:val="00E9596B"/>
    <w:rsid w:val="00EA0C3E"/>
    <w:rsid w:val="00EA2320"/>
    <w:rsid w:val="00EA4441"/>
    <w:rsid w:val="00EA5993"/>
    <w:rsid w:val="00EB49A1"/>
    <w:rsid w:val="00EB6313"/>
    <w:rsid w:val="00EB6397"/>
    <w:rsid w:val="00EC2E85"/>
    <w:rsid w:val="00EC3BA8"/>
    <w:rsid w:val="00EC497D"/>
    <w:rsid w:val="00ED1277"/>
    <w:rsid w:val="00ED4E5C"/>
    <w:rsid w:val="00EE5154"/>
    <w:rsid w:val="00EE59CF"/>
    <w:rsid w:val="00EF0AD5"/>
    <w:rsid w:val="00EF2D4D"/>
    <w:rsid w:val="00EF7737"/>
    <w:rsid w:val="00F00855"/>
    <w:rsid w:val="00F00E64"/>
    <w:rsid w:val="00F01F84"/>
    <w:rsid w:val="00F042C5"/>
    <w:rsid w:val="00F11CCF"/>
    <w:rsid w:val="00F12039"/>
    <w:rsid w:val="00F13AB5"/>
    <w:rsid w:val="00F1603E"/>
    <w:rsid w:val="00F171F8"/>
    <w:rsid w:val="00F24A8F"/>
    <w:rsid w:val="00F27A3C"/>
    <w:rsid w:val="00F34278"/>
    <w:rsid w:val="00F40A5B"/>
    <w:rsid w:val="00F4101D"/>
    <w:rsid w:val="00F45710"/>
    <w:rsid w:val="00F505BD"/>
    <w:rsid w:val="00F565F8"/>
    <w:rsid w:val="00F5738A"/>
    <w:rsid w:val="00F60A73"/>
    <w:rsid w:val="00F67350"/>
    <w:rsid w:val="00F70F54"/>
    <w:rsid w:val="00F74672"/>
    <w:rsid w:val="00F75125"/>
    <w:rsid w:val="00F82664"/>
    <w:rsid w:val="00F944C1"/>
    <w:rsid w:val="00F9626E"/>
    <w:rsid w:val="00F97C9F"/>
    <w:rsid w:val="00FA2D41"/>
    <w:rsid w:val="00FB2F73"/>
    <w:rsid w:val="00FB35BE"/>
    <w:rsid w:val="00FB7604"/>
    <w:rsid w:val="00FC212E"/>
    <w:rsid w:val="00FC2AC6"/>
    <w:rsid w:val="00FC3A8A"/>
    <w:rsid w:val="00FC58F2"/>
    <w:rsid w:val="00FC6C10"/>
    <w:rsid w:val="00FD3B49"/>
    <w:rsid w:val="00FE01E4"/>
    <w:rsid w:val="00FE09CB"/>
    <w:rsid w:val="00FF58A9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649DE"/>
  <w15:docId w15:val="{0F2F2EF8-5AB8-443A-99F1-58DD370B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9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E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ED1277"/>
    <w:pPr>
      <w:suppressAutoHyphens/>
      <w:spacing w:line="360" w:lineRule="auto"/>
      <w:jc w:val="both"/>
    </w:pPr>
    <w:rPr>
      <w:color w:val="00000A"/>
      <w:kern w:val="1"/>
    </w:rPr>
  </w:style>
  <w:style w:type="paragraph" w:styleId="Akapitzlist">
    <w:name w:val="List Paragraph"/>
    <w:aliases w:val="Standard"/>
    <w:basedOn w:val="Normalny"/>
    <w:link w:val="AkapitzlistZnak"/>
    <w:uiPriority w:val="34"/>
    <w:qFormat/>
    <w:rsid w:val="00D010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0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C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C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tandard Znak"/>
    <w:link w:val="Akapitzlist"/>
    <w:uiPriority w:val="34"/>
    <w:qFormat/>
    <w:rsid w:val="00CB226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Poprawny">
    <w:name w:val="Poprawny"/>
    <w:uiPriority w:val="99"/>
    <w:rsid w:val="009F055B"/>
    <w:pPr>
      <w:numPr>
        <w:numId w:val="2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2354F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354F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83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67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67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73F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Tekstpodstawowy28">
    <w:name w:val="Tekst podstawowy 28"/>
    <w:basedOn w:val="Normalny"/>
    <w:rsid w:val="00BB38D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>
      <Value>211</Value>
    </TaxCatchAll>
    <i61e5eb18a9c4636b66c5b7cb8349f60 xmlns="32e9f031-b694-4071-8a8a-6208b5d620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Inne</TermName>
          <TermId xmlns="http://schemas.microsoft.com/office/infopath/2007/PartnerControls">bfb7bc57-c8ea-4bbb-b00a-01b4366cfa8b</TermId>
        </TermInfo>
      </Terms>
    </i61e5eb18a9c4636b66c5b7cb8349f60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B33FF031F5A743BB523D5FE1985C11" ma:contentTypeVersion="5" ma:contentTypeDescription="Utwórz nowy dokument." ma:contentTypeScope="" ma:versionID="155bfa322a27df7d2f9035ff2d8fc461">
  <xsd:schema xmlns:xsd="http://www.w3.org/2001/XMLSchema" xmlns:xs="http://www.w3.org/2001/XMLSchema" xmlns:p="http://schemas.microsoft.com/office/2006/metadata/properties" xmlns:ns2="56b597f2-5b04-4829-bf68-6273cd59f871" xmlns:ns3="32e9f031-b694-4071-8a8a-6208b5d620ff" xmlns:ns4="515e3a81-78db-427e-8243-7b98e8c0d178" targetNamespace="http://schemas.microsoft.com/office/2006/metadata/properties" ma:root="true" ma:fieldsID="77ac6e6af1b803b52b6cbad866a841a6" ns2:_="" ns3:_="" ns4:_="">
    <xsd:import namespace="56b597f2-5b04-4829-bf68-6273cd59f871"/>
    <xsd:import namespace="32e9f031-b694-4071-8a8a-6208b5d620ff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i61e5eb18a9c4636b66c5b7cb8349f60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9f031-b694-4071-8a8a-6208b5d620ff" elementFormDefault="qualified">
    <xsd:import namespace="http://schemas.microsoft.com/office/2006/documentManagement/types"/>
    <xsd:import namespace="http://schemas.microsoft.com/office/infopath/2007/PartnerControls"/>
    <xsd:element name="i61e5eb18a9c4636b66c5b7cb8349f60" ma:index="14" nillable="true" ma:taxonomy="true" ma:internalName="i61e5eb18a9c4636b66c5b7cb8349f60" ma:taxonomyFieldName="Typ_x0020_dokumentu" ma:displayName="Typ dokumentu" ma:readOnly="false" ma:default="" ma:fieldId="{261e5eb1-8a9c-4636-b66c-5b7cb8349f60}" ma:taxonomyMulti="true" ma:sspId="f2b844fa-8ba3-400b-876c-ac960c8df53e" ma:termSetId="56067ad1-f737-4491-bdc3-dd7dbcbefd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54BA-83AB-4DDE-A5AE-219ED9D359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860C05C-0E38-44F8-95D1-3F23DAC6A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30E65-50CC-42F9-A2A5-203396C22948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80A7EB43-9E77-4762-8969-6EC2566C52E6}">
  <ds:schemaRefs>
    <ds:schemaRef ds:uri="http://schemas.microsoft.com/office/2006/metadata/properties"/>
    <ds:schemaRef ds:uri="http://schemas.microsoft.com/office/infopath/2007/PartnerControls"/>
    <ds:schemaRef ds:uri="56b597f2-5b04-4829-bf68-6273cd59f871"/>
    <ds:schemaRef ds:uri="32e9f031-b694-4071-8a8a-6208b5d620ff"/>
  </ds:schemaRefs>
</ds:datastoreItem>
</file>

<file path=customXml/itemProps5.xml><?xml version="1.0" encoding="utf-8"?>
<ds:datastoreItem xmlns:ds="http://schemas.openxmlformats.org/officeDocument/2006/customXml" ds:itemID="{5CF0921F-B816-40C2-8A0C-D1FBCA575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32e9f031-b694-4071-8a8a-6208b5d620ff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EA33654-B80D-4AAF-BF8E-8EEF68DB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6</Pages>
  <Words>1654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Chętnik Anna</cp:lastModifiedBy>
  <cp:revision>22</cp:revision>
  <cp:lastPrinted>2022-03-24T12:17:00Z</cp:lastPrinted>
  <dcterms:created xsi:type="dcterms:W3CDTF">2022-03-21T07:14:00Z</dcterms:created>
  <dcterms:modified xsi:type="dcterms:W3CDTF">2022-06-30T07:31:00Z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0x0101005CB33FF031F5A743BB523D5FE1985C11</vt:lpwstr>
  </property>
  <property fmtid="{D5CDD505-2E9C-101B-9397-08002B2CF9AE}" pid="3" name="Typ dokumentu">
    <vt:lpwstr>211;#Inne|bfb7bc57-c8ea-4bbb-b00a-01b4366cfa8b</vt:lpwstr>
  </property>
  <property fmtid="{D5CDD505-2E9C-101B-9397-08002B2CF9AE}" pid="4" name="docIndexRef">
    <vt:lpwstr>97b9dd83-bccb-46e0-ba45-fb768652ef2a</vt:lpwstr>
  </property>
  <property fmtid="{D5CDD505-2E9C-101B-9397-08002B2CF9AE}" pid="5" name="bjSaver">
    <vt:lpwstr>8iHnNgxzqHR8tQMPXbJsMoDLLFHddP5V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