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36830" cy="36830"/>
                <wp:effectExtent l="0" t="0" r="0" b="0"/>
                <wp:docPr id="1" name="Obraz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8" stroked="f" o:allowincell="f" style="position:absolute;margin-left:0pt;margin-top:0pt;width:2.8pt;height:2.8pt;mso-wrap-style:none;v-text-anchor:middle" type="_x0000_t75">
                <v:imagedata r:id="rId2" o:detectmouseclick="t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iCs/>
          <w:sz w:val="22"/>
          <w:szCs w:val="22"/>
        </w:rPr>
        <w:t>U</w:t>
      </w:r>
      <w:bookmarkStart w:id="0" w:name="_Toc516670557"/>
      <w:r>
        <w:rPr>
          <w:rFonts w:ascii="Calibri" w:hAnsi="Calibri"/>
          <w:b/>
          <w:bCs/>
          <w:iCs/>
          <w:sz w:val="22"/>
          <w:szCs w:val="22"/>
        </w:rPr>
        <w:t>mowa</w:t>
      </w:r>
      <w:r>
        <w:rPr>
          <w:rFonts w:ascii="Calibri" w:hAnsi="Calibri"/>
          <w:b/>
          <w:bCs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iCs/>
          <w:sz w:val="22"/>
          <w:szCs w:val="22"/>
        </w:rPr>
        <w:t>powierzenia</w:t>
      </w:r>
      <w:r>
        <w:rPr>
          <w:rFonts w:ascii="Calibri" w:hAnsi="Calibri"/>
          <w:b/>
          <w:bCs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iCs/>
          <w:sz w:val="22"/>
          <w:szCs w:val="22"/>
        </w:rPr>
        <w:t>przetwarzania</w:t>
      </w:r>
      <w:r>
        <w:rPr>
          <w:rFonts w:ascii="Calibri" w:hAnsi="Calibri"/>
          <w:b/>
          <w:bCs/>
          <w:iCs/>
          <w:sz w:val="22"/>
          <w:szCs w:val="22"/>
          <w:lang w:val="en-US"/>
        </w:rPr>
        <w:t xml:space="preserve"> danych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/>
          <w:b/>
          <w:b/>
          <w:bCs/>
          <w:iCs/>
          <w:sz w:val="22"/>
          <w:szCs w:val="22"/>
          <w:lang w:val="en-US"/>
        </w:rPr>
      </w:pPr>
      <w:r>
        <w:rPr>
          <w:rFonts w:ascii="Calibri" w:hAnsi="Calibri"/>
          <w:b/>
          <w:bCs/>
          <w:iCs/>
          <w:sz w:val="22"/>
          <w:szCs w:val="22"/>
          <w:lang w:val="en-US"/>
        </w:rPr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ascii="Calibri" w:hAnsi="Calibri"/>
          <w:iCs/>
          <w:sz w:val="22"/>
          <w:szCs w:val="22"/>
        </w:rPr>
        <w:t xml:space="preserve">zawarta w </w:t>
      </w:r>
      <w:r>
        <w:rPr>
          <w:rFonts w:eastAsia="Calibri" w:cs="SimSun" w:ascii="Calibri" w:hAnsi="Calibri"/>
          <w:sz w:val="22"/>
          <w:szCs w:val="22"/>
          <w:lang w:eastAsia="en-US"/>
        </w:rPr>
        <w:t>dniu ……………….. ..r., pomiędzy:</w:t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Miejsko- Gminnym Ośrodkiem Pomocy Społecznej w Kcyni</w:t>
      </w:r>
      <w:r>
        <w:rPr>
          <w:rFonts w:eastAsia="Calibri" w:cs="SimSun" w:ascii="Calibri" w:hAnsi="Calibri"/>
          <w:b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 xml:space="preserve">zwanym dalej „Administratorem”  </w:t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</w:t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 w:cs="SimSun" w:ascii="Calibri" w:hAnsi="Calibri"/>
          <w:sz w:val="22"/>
          <w:szCs w:val="22"/>
          <w:lang w:eastAsia="en-US"/>
        </w:rPr>
        <w:t>..,</w:t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zwanym dalej „Podmiotem przetwarzającym”,</w:t>
        <w:tab/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zwanymi łącznie „Stronami”.</w:t>
      </w:r>
    </w:p>
    <w:p>
      <w:pPr>
        <w:pStyle w:val="Standard"/>
        <w:bidi w:val="0"/>
        <w:ind w:left="0" w:right="0" w:firstLine="709"/>
        <w:jc w:val="both"/>
        <w:rPr>
          <w:rFonts w:ascii="Calibri" w:hAnsi="Calibri" w:eastAsia="Calibri" w:cs="SimSun"/>
          <w:sz w:val="22"/>
          <w:szCs w:val="22"/>
          <w:lang w:eastAsia="en-US"/>
        </w:rPr>
      </w:pPr>
      <w:r>
        <w:rPr>
          <w:rFonts w:eastAsia="Calibri" w:cs="SimSun" w:ascii="Calibri" w:hAnsi="Calibri"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Mając na uwadze, iż Strony łączy Umowa z dnia ……………………………….r., przedmiotem której jest świadczenie specjalistycznych usług opiekuńczych dla osób z zaburzeniami psychicznymi, zwana dalej „Umową główną”, w trakcie wykonywania której przetwarzane są dane osobowe, Strony zgodnie postanowiły, co następuje:</w:t>
      </w:r>
    </w:p>
    <w:p>
      <w:pPr>
        <w:pStyle w:val="Standard"/>
        <w:bidi w:val="0"/>
        <w:ind w:left="0" w:right="0" w:firstLine="709"/>
        <w:jc w:val="both"/>
        <w:rPr>
          <w:rFonts w:ascii="Calibri" w:hAnsi="Calibri" w:eastAsia="Calibri" w:cs="SimSun"/>
          <w:sz w:val="22"/>
          <w:szCs w:val="22"/>
          <w:lang w:eastAsia="en-US"/>
        </w:rPr>
      </w:pPr>
      <w:r>
        <w:rPr>
          <w:rFonts w:eastAsia="Calibri" w:cs="SimSun" w:ascii="Calibri" w:hAnsi="Calibri"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1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Przedmiot Umowy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postanawiają, że w celu spełnienia obowiązków wynikających z art. 28 Rozporządzenia Parlamentu Europejskiego i Rady (UE) 2016/679 z dnia 27 kwietnia 2016 r. zwanego dalej „RODO”, Administrator powierza Podmiotowi przetwarzającemu dane osobowe w celu realizacji Umowy głównej.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Zakres przetwarzania obejmuje min. wgląd, opracowywanie, przechowywanie danych osobowych w zbiorach Administratora: pomoc społeczna – świadczenia i usługi</w:t>
      </w:r>
      <w:r>
        <w:rPr>
          <w:rFonts w:eastAsia="Calibri" w:cs="SimSun" w:ascii="Calibri" w:hAnsi="Calibri"/>
          <w:i/>
          <w:sz w:val="22"/>
          <w:szCs w:val="22"/>
          <w:lang w:eastAsia="en-US"/>
        </w:rPr>
        <w:t>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 xml:space="preserve">Przetwarzane dane dotyczą </w:t>
      </w:r>
      <w:r>
        <w:rPr>
          <w:rFonts w:eastAsia="Calibri" w:cs="SimSun" w:ascii="Calibri" w:hAnsi="Calibri"/>
          <w:i/>
          <w:sz w:val="22"/>
          <w:szCs w:val="22"/>
          <w:lang w:eastAsia="en-US"/>
        </w:rPr>
        <w:t>osób korzystających z usług opiekuńczych specjalistycznych.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Dane osobowe, które są przetwarzane zostały określone w Umowie głównej.</w:t>
      </w:r>
    </w:p>
    <w:p>
      <w:pPr>
        <w:pStyle w:val="Standard"/>
        <w:bidi w:val="0"/>
        <w:ind w:left="720" w:right="0" w:firstLine="709"/>
        <w:jc w:val="both"/>
        <w:rPr>
          <w:rFonts w:ascii="Calibri" w:hAnsi="Calibri" w:eastAsia="Calibri" w:cs="SimSun"/>
          <w:sz w:val="22"/>
          <w:szCs w:val="22"/>
          <w:lang w:eastAsia="en-US"/>
        </w:rPr>
      </w:pPr>
      <w:r>
        <w:rPr>
          <w:rFonts w:eastAsia="Calibri" w:cs="SimSun" w:ascii="Calibri" w:hAnsi="Calibri"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2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Obowiązki i prawa Administratora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powierzone Podmiotowi przetwarzającemu do przetwarzania dane osobowe gromadzi zgodnie z obowiązującymi przepisami prawa oraz jest uprawniony do powierzenia przetwarzania danych osobowych.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zobowiązany jest do przekazywania danych zachowując zasady bezpieczeństwa w celu zachowania poufności i integralności powierzanych danych.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zezwala na korzystanie przez Podmiot przetwarzający z usług innego podmiotu przetwarzającego w zakresie niezbędnym do realizacji Umowy głównej, po uzyskaniu szczegółowej zgody Administratora.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ma możliwość wyrażenia sprzeciwu wobec dodania lub zastąpienia innych podmiotów przetwarzających.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ma prawo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>przez cały okres obowiązywania Umowy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>samodzielnie lub za pomocą upoważnionych przez siebie audytorów kontrolować poprawność zabezpieczenia i przetwarzania danych powierzonych. Kontrola może polegać na przeprowadzeniu audytu lub inspekcji, której celem jest weryfikacja realizacji obowiązków wynikających z zapisów RODO.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>Kontrola może zostać przeprowadzona m. in. w formie: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bezpośredniej inspekcji lub audytu polegającego na dopuszczeniu przedstawicieli Administratora do wszystkich obszarów przetwarzania danych osobowych objętych niniejszą Umową we wszystkich lokalizacjach Podmiotu przetwarzającego,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>jeżeli czynności te mają bezpośredni związek z wykonywaniem umowy powierzenia,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pisemnego zapytania Administratora, na które Podmiot przetwarzający zobowiązany jest w ciągu 3 dni roboczych odpowiedzieć,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pisemnego wezwania do przedstawienia odpowiednich dokumentów Administratorowi do kontroli, na które Podmiot Przetwarzający zobowiązany jest odpowiedzieć i przygotować żądane dokumenty w ciągu 5 dni roboczych od daty otrzymania wezwania.</w:t>
      </w:r>
    </w:p>
    <w:p>
      <w:pPr>
        <w:pStyle w:val="Standard"/>
        <w:numPr>
          <w:ilvl w:val="0"/>
          <w:numId w:val="1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Audyt i sprawdzenie będą zorganizowane wg poniższych zasad: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audytorem Administratora nie może być podmiot prowadzący działalność konkurencyjną wobec Podmiotu przetwarzającego, ani podmiot z nim powiązany lub jego pracownik/współpracownik bez względu na podstawę zatrudnienia/współpracy,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audyt ma być przeprowadzony w sposób nie utrudniający bieżącej działalności Podmiotu przetwarzającego,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audyt nie może obejmować informacji i dokumentów dotyczących innych klientów podmiotu przetwarzającego, ani zmierzać czy skutkować uzyskaniem dostępu Administratora do jakichkolwiek innych danych niż dane dotyczące przetwarzania danych Administratora zgodnie z umową zawartą miedzy Stronami,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 trakcie audytu audytor i Administrator zobowiązani są przestrzegać wewnętrznych procedur i polityk Podmiotu przetwarzającego dotyczących bezpieczeństwa i poufności,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audyt nie powinien być wykonywany częściej niż raz w roku i trwać dłużej niż 14 dni,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termin audytu powinien być uzgodniony przez Strony, przy czym audytor powinien zgłosić zamiar przeprowadzenia audytu najpóźniej na 14 dni przed jego planowanym terminem,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każda ze Stron pokrywa własne koszty audytu, przy czym Administrator pokrywa cały koszt audytora,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zobowiązuje się do aktywnego udziału w audycie i odpowiedniej współpracy z audytorem w celu należytego wykonania sprawdzenia.</w:t>
      </w:r>
    </w:p>
    <w:p>
      <w:pPr>
        <w:pStyle w:val="Standard"/>
        <w:numPr>
          <w:ilvl w:val="0"/>
          <w:numId w:val="15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ascii="Calibri" w:hAnsi="Calibri"/>
          <w:sz w:val="22"/>
          <w:szCs w:val="22"/>
        </w:rPr>
        <w:t>W przypadku, gdy kontrola wykaże niezgodności Administrator ma prawo żądać od Podmiotu przetwarzającego niezwłocznego wdrożenia zaleceń Administratora wynikających z ustaleń pokontrolnych.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3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Obowiązki Podmiotu przetwarzającego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przy przetwarzaniu powierzonych danych osobowych zobowiązany jest stosować przepisy RODO, w tym: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stosować środki techniczne i organizacyjne zapewniające bezpieczeństwo powierzanym danym, w stopniu adekwatnym do ryzyka występujących zagrożeń,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powinien zabezpieczyć dane przed ich udostępnieniem osobom nieupoważnionym, utratą, uszkodzeniem lub zniszczeniem,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dopuszczać do przetwarzana danych wyłącznie osoby, które zobowiązały się do zachowania tajemnicy lub podlegają odpowiedniemu ustawowemu obowiązkowi zachowania tajemnicy.</w:t>
      </w:r>
    </w:p>
    <w:p>
      <w:pPr>
        <w:pStyle w:val="Standard"/>
        <w:numPr>
          <w:ilvl w:val="0"/>
          <w:numId w:val="16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zobowiązuje się do przetwarzania danych osobowych wyłącznie na udokumentowane polecenie Administratora.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zapewnia, że dane osobowe nie będą udostępniane jego pracownikom bez wyraźnego polecenia przetwarzania oraz przed podpisaniem przez nich oświadczeń lub umów o zachowaniu poufności. Zachowanie poufności nie ustaje po zakończeniu stosunku pracy.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jest zobowiązany powiadomić Administratora o każdej kontroli organu nadzorczego, jeżeli ma ona związek z przetwarzaniem powierzonych danych osobowych oraz o każdym piśmie organu nadzorczego dotyczącym składania wyjaśnień w zakresie powierzonych danych osobowych objętych Umową, chyba że zawiadomienie takie będzie niedozwolone.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oświadcza, że w przypadku kontroli Prezesa Urzędu Ochrony Danych prowadzonej w Podmiocie przetwarzającym, dotyczącej przetwarzania powierzonych danych osobowych, będzie przekazywał Administratorowi wszelkie informacje i wyjaśnienia.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zobowiązany jest do zgłaszania Administratorowi wszelkich przypadków naruszeń ochrony danych osobowych nie później niż w ciągu 24 godzin od ich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>ujawnienia lub stwierdzenia. Informacja o naruszeniu ma zawierać:</w:t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opis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opis możliwych konsekwencji naruszenia ochrony danych osobowych,</w:t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opis zastosowanych lub proponowanych środków w celu zaradzenia naruszeniu ochrony danych osobowych, w tym w stosowanych środkach w celu zminimalizowania jego ewentualnych negatywnych skutków.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4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Oświadczenie Podmiotu przetwarzającego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Oświadczam, że dysponuję środkami technicznymi i organizacyjnymi umożliwiającymi prawidłowe przetwarzanie powierzonych danych, w zakresie i celu przewidzianym w niniejszej Umowie.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Zobowiązuję się do wykorzystania powierzonych danych osobowych wyłącznie w zakresie i celu niezbędnym do realizacji obowiązków wynikających z umowy współpracy.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Zobowiązuję się do monitorowania i stosowania przepisów prawa oraz powszechnie dostępnych wskazówek i zaleceń organu nadzorczego oraz unijnych organów doradczych zajmujących się ochroną danych osobowych w zakresie przetwarzania powierzonych danych, po uprzednim uzgodnieniu ich wpływu na przetwarzanie z Administratorem.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 przypadku audytów lub inspekcji przeprowadzonych lub zleconych przez Administratora udostępnię wszelkie niezbędne informacje z zachowaniem czujności czy żądane informacje nie naruszą zapisów RODO.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5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Zakres odpowiedzialności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Każda ze Stron odpowiada za szkody wyrządzone drugiej Stronie oraz osobom trzecim w związku z wykonywaniem niniejszej Umowy, zgodnie z przepisami RODO i Kodeksu cywilnego.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Jeżeli w wyniku zawinionego niewłaściwego przetwarzania danych osobowych przez Podmiot przetwarzający, Administrator zostanie prawomocnym orzeczeniem zobowiązany do wypłaty odszkodowania, zadośćuczynienia lub zostanie ukarany grzywną, Podmiot przetwarzający zobowiązuje się zrekompensować Administratorowi udokumentowane straty z tego tytułu do wysokości poniesionego prawomocnie zasądzonego odszkodowania, zadośćuczynienia lub grzywny. Zobowiązanie Podmiotu przetwarzającego, o którym mowa powyżej, powstanie pod warunkiem pisemnego powiadomienia go o każdym przypadku wystąpienia z roszczeniem wobec Podmiotu Przetwarzającego i jego podstawach prawnych i faktycznych, w terminie nie później niż 3 dni od dnia otrzymania takiego roszczenia, w celu umożliwienia Podmiotowi przetwarzającemu zajęcie stanowiska, odniesienie się do podstaw takiej odpowiedzialności i ewentualnego wstąpienia do sprawy na etapie sądowym.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Podmiot przetwarzający jest zwolniony z odpowiedzialności za szkody spowodowane przetwarzaniem naruszającym przepisy prawa, jeżeli nie ponosi winy za zdarzenie, które powstało do doprowadzenia szkody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 celu uniknięcia wątpliwości, każda ze Stron ponosi odpowiedzialność za działania swoich pracowników i innych osób, przy pomocy których przetwarza powierzone dane osobowe, jak za własne działanie i zaniechanie.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6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Czas trwania i wypowiedzenie Umowy</w:t>
      </w:r>
    </w:p>
    <w:p>
      <w:pPr>
        <w:pStyle w:val="Standard"/>
        <w:numPr>
          <w:ilvl w:val="0"/>
          <w:numId w:val="10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Umowa zostaje zawarta na czas obowiązywania Umowy głównej. W celu uniknięcia wątpliwości, rozwiązanie Umowy głównej skutkuje rozwiązaniem niniejszej Umowy.</w:t>
      </w:r>
    </w:p>
    <w:p>
      <w:pPr>
        <w:pStyle w:val="Standard"/>
        <w:numPr>
          <w:ilvl w:val="0"/>
          <w:numId w:val="10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postanawiają, iż po zakończeniu przetwarzania danych Podmiot powierzający zobowiązany jest do niezwłocznego usunięcia</w:t>
      </w:r>
      <w:r>
        <w:rPr>
          <w:rFonts w:eastAsia="Calibri" w:ascii="Calibri" w:hAnsi="Calibri"/>
          <w:sz w:val="22"/>
          <w:szCs w:val="22"/>
          <w:lang w:eastAsia="en-US"/>
        </w:rPr>
        <w:t xml:space="preserve"> (</w:t>
      </w:r>
      <w:r>
        <w:rPr>
          <w:rFonts w:eastAsia="Calibri" w:cs="SimSun" w:ascii="Calibri" w:hAnsi="Calibri"/>
          <w:sz w:val="22"/>
          <w:szCs w:val="22"/>
          <w:lang w:eastAsia="en-US"/>
        </w:rPr>
        <w:t>w terminie do 14 dni) powierzonych mu danych (i wszelkich ich istniejących kopii) lub zwrotu Administratorowi – w zależności od jego decyzji, o ile nie następuje konieczność dalszego przetwarzania danych wynikająca z przepisów odrębnych lub Umowy głównej.</w:t>
      </w:r>
    </w:p>
    <w:p>
      <w:pPr>
        <w:pStyle w:val="Standard"/>
        <w:numPr>
          <w:ilvl w:val="0"/>
          <w:numId w:val="10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ma prawo wypowiedzieć Umowę w trybie natychmiastowym, w przypadku rażącego naruszenia postanowień Umowy, gdy Podmiot przetwarzający: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wykorzystał dane osobowe w sposób niezgodny z Umową, w szczególności przetwarzał je dla własnych celów lub celów innych podmiotów;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wykonuje Umowę niezgodnie z obowiązującymi w tym zakresie przepisami prawa lub zgodnymi z prawem instrukcjami Administratora;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nie zaprzestał niewłaściwego przetwarzania danych osobowych mimo uprzedniego wezwania Podmiotu przetwarzającego do usunięcia naruszeń i bezskutecznego upływu wyznaczonego terminu 14 dni na zaniechanie naruszeń.</w:t>
      </w:r>
    </w:p>
    <w:p>
      <w:pPr>
        <w:pStyle w:val="Standard"/>
        <w:numPr>
          <w:ilvl w:val="0"/>
          <w:numId w:val="17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Administrator jest uprawniony do rozwiązania Umowy bez wypowiedzenia, jeżeli Podmiot przetwarzający nie podjął środków zabezpieczających powierzone dane lub nie stosował się do wymogów przewidzianych w RODO.</w:t>
      </w:r>
    </w:p>
    <w:p>
      <w:pPr>
        <w:pStyle w:val="Standard"/>
        <w:numPr>
          <w:ilvl w:val="0"/>
          <w:numId w:val="10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Każdej ze Stron przysługuje prawo rozwiązania niniejszej Umowy w trybie natychmiastowym, w przypadku naruszenia postanowień niniejszej Umowy przez drugą Stronę Umowy,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cs="SimSun" w:ascii="Calibri" w:hAnsi="Calibri"/>
          <w:sz w:val="22"/>
          <w:szCs w:val="22"/>
          <w:lang w:eastAsia="en-US"/>
        </w:rPr>
        <w:t>w szczególności w przypadku niestosowania odpowiednich zabezpieczeń i zasad przetwarzania danych osobowych, które to mogłoby powodować ich wyciek, naruszenie poufności bądź zniszczenie, a tym samym narazić drugą stronę na ryzyko poniesienia strat wynikających z przepisów karnych i odpowiedzialności odszkodowawczej przewidzianej przepisami RODO.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7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Współpraca Stron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są zobowiązane do współpracy w zakresie nadzoru nad wykonaniem Umowy.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ustalają, że podczas realizacji Umowy powierzenia będą ze sobą ściśle współpracować, informując się wzajemnie o wszystkich okolicznościach mających lub mogących mieć wpływ na prawidłowe wykonanie obowiązków wynikających z powierzenia danych osobowych.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zobowiązują się do dołożenia wszelkich starań w celu zapewnienia, aby środki łączności wykorzystywane do odbioru, przekazywania oraz przechowywania danych osobowych gwarantowały zabezpieczenie przed dostępem osób trzecich nieupoważnionych do ujawnienia, udostępnienia i zapoznania się z ich treścią.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w formie pisemnej bądź w formie ustnej, bądź za pośrednictwem poczty elektronicznej, będą dokonywały uzgodnień i podejmowały decyzje operacyjne poprzez swoich przedstawicieli odpowiedzialnych za realizację Umowy.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Strony zobowiązują się, że wszelkie decyzje dotyczące polubownego zakończenia sporu z osobą fizyczną, w szczególności fakt i wysokość wypłaty ewentualnego odszkodowania, podejmą wspólnie.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§ 8</w:t>
      </w:r>
    </w:p>
    <w:p>
      <w:pPr>
        <w:pStyle w:val="Standard"/>
        <w:bidi w:val="0"/>
        <w:ind w:left="0" w:right="0" w:firstLine="709"/>
        <w:jc w:val="center"/>
        <w:rPr/>
      </w:pPr>
      <w:r>
        <w:rPr>
          <w:rFonts w:eastAsia="Calibri" w:cs="SimSun" w:ascii="Calibri" w:hAnsi="Calibri"/>
          <w:b/>
          <w:sz w:val="22"/>
          <w:szCs w:val="22"/>
          <w:lang w:eastAsia="en-US"/>
        </w:rPr>
        <w:t>Postanowienia końcowe</w:t>
      </w:r>
    </w:p>
    <w:p>
      <w:pPr>
        <w:pStyle w:val="Standard"/>
        <w:bidi w:val="0"/>
        <w:ind w:left="0" w:right="0" w:firstLine="709"/>
        <w:jc w:val="center"/>
        <w:rPr>
          <w:rFonts w:ascii="Calibri" w:hAnsi="Calibri" w:eastAsia="Calibri" w:cs="SimSun"/>
          <w:b/>
          <w:b/>
          <w:sz w:val="22"/>
          <w:szCs w:val="22"/>
          <w:lang w:eastAsia="en-US"/>
        </w:rPr>
      </w:pPr>
      <w:r>
        <w:rPr>
          <w:rFonts w:eastAsia="Calibri" w:cs="SimSun" w:ascii="Calibri" w:hAnsi="Calibri"/>
          <w:b/>
          <w:sz w:val="22"/>
          <w:szCs w:val="22"/>
          <w:lang w:eastAsia="en-US"/>
        </w:rPr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Z tytułu wykonywania świadczeń określonych w niniejszej Umowie Podmiotowi przetwarzającemu nie przysługuje dodatkowe wynagrodzenie ponad to, które zostało określone w Umowie głównej.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Umowa wchodzi w życie z dniem jej podpisania przez Strony.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 sprawach nieuregulowanych niniejszą Umową zastosowanie mają powszechnie obowiązujące przepisy prawa.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Wszelkie zmiany lub uzupełnienia niniejszej Umowy wymagają zachowania formy pisemnej pod rygorem nieważności.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Sądem właściwym dla rozstrzygania sporów powstałych w związku z realizacją niniejszej Umowy jest sąd właściwy dla siedziby Administratora.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0" w:leader="none"/>
        </w:tabs>
        <w:bidi w:val="0"/>
        <w:ind w:left="720" w:right="0" w:hanging="360"/>
        <w:jc w:val="both"/>
        <w:textAlignment w:val="baseline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Umowę sporządzono w dwóch jednobrzmiących egzemplarzach, po jednym dla każdej ze Stron.</w:t>
      </w:r>
    </w:p>
    <w:p>
      <w:pPr>
        <w:pStyle w:val="Standard"/>
        <w:bidi w:val="0"/>
        <w:ind w:left="0" w:right="0" w:firstLine="709"/>
        <w:jc w:val="both"/>
        <w:rPr>
          <w:rFonts w:ascii="Calibri" w:hAnsi="Calibri" w:eastAsia="Calibri" w:cs="SimSun"/>
          <w:sz w:val="22"/>
          <w:szCs w:val="22"/>
          <w:lang w:eastAsia="en-US"/>
        </w:rPr>
      </w:pPr>
      <w:r>
        <w:rPr>
          <w:rFonts w:eastAsia="Calibri" w:cs="SimSun" w:ascii="Calibri" w:hAnsi="Calibri"/>
          <w:sz w:val="22"/>
          <w:szCs w:val="22"/>
          <w:lang w:eastAsia="en-US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 xml:space="preserve">         </w:t>
      </w:r>
      <w:r>
        <w:rPr>
          <w:rFonts w:eastAsia="Calibri" w:cs="SimSun" w:ascii="Calibri" w:hAnsi="Calibri"/>
          <w:sz w:val="22"/>
          <w:szCs w:val="22"/>
          <w:lang w:eastAsia="en-US"/>
        </w:rPr>
        <w:t>Podmiot przetwarzający:</w:t>
        <w:tab/>
        <w:tab/>
        <w:tab/>
        <w:tab/>
        <w:tab/>
        <w:tab/>
        <w:tab/>
      </w:r>
    </w:p>
    <w:p>
      <w:pPr>
        <w:pStyle w:val="Normal"/>
        <w:bidi w:val="0"/>
        <w:ind w:left="0" w:right="0" w:hanging="0"/>
        <w:jc w:val="right"/>
        <w:rPr/>
      </w:pPr>
      <w:r>
        <w:rPr>
          <w:rFonts w:eastAsia="Calibri" w:cs="SimSun" w:ascii="Calibri" w:hAnsi="Calibri"/>
          <w:sz w:val="22"/>
          <w:szCs w:val="22"/>
          <w:lang w:eastAsia="en-US"/>
        </w:rPr>
        <w:t>Administ</w:t>
      </w:r>
      <w:r>
        <w:rPr>
          <w:rFonts w:eastAsia="Calibri" w:cs="SimSun"/>
          <w:sz w:val="22"/>
          <w:szCs w:val="22"/>
          <w:lang w:eastAsia="en-US"/>
        </w:rPr>
        <w:t>rator</w:t>
      </w:r>
    </w:p>
    <w:p>
      <w:pPr>
        <w:pStyle w:val="NormalWeb"/>
        <w:bidi w:val="0"/>
        <w:spacing w:lineRule="auto" w:line="276" w:beforeAutospacing="1" w:afterAutospacing="1"/>
        <w:ind w:left="142" w:right="0" w:hanging="142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bookmarkEnd w:id="0"/>
      <w:r>
        <w:rPr/>
        <mc:AlternateContent>
          <mc:Choice Requires="wps">
            <w:drawing>
              <wp:inline distT="0" distB="0" distL="0" distR="0">
                <wp:extent cx="36830" cy="36830"/>
                <wp:effectExtent l="0" t="0" r="0" b="0"/>
                <wp:docPr id="2" name="Obraz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8" stroked="f" o:allowincell="f" style="position:absolute;margin-left:0pt;margin-top:0pt;width:2.8pt;height:2.8pt;mso-wrap-style:none;v-text-anchor:middle" type="_x0000_t75">
                <v:imagedata r:id="rId2" o:detectmouseclick="t"/>
                <v:stroke color="black" weight="9360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rFonts w:ascii="Liberation Sans" w:hAnsi="Liberation Sans" w:eastAsia="Microsoft YaHei" w:cs="Times New Roman"/>
      <w:sz w:val="28"/>
      <w:szCs w:val="28"/>
    </w:rPr>
  </w:style>
  <w:style w:type="character" w:styleId="TekstpodstawowyZnak">
    <w:name w:val="Tekst podstawowy Znak"/>
    <w:basedOn w:val="DefaultParagraphFont"/>
    <w:qFormat/>
    <w:rPr>
      <w:rFonts w:cs="Mangal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Calibri" w:hAnsi="Calibri" w:cs="Calibri"/>
      <w:sz w:val="22"/>
      <w:szCs w:val="22"/>
      <w:lang w:eastAsia="pl-PL" w:bidi="ar-SA"/>
    </w:rPr>
  </w:style>
  <w:style w:type="paragraph" w:styleId="Standard">
    <w:name w:val="Standard"/>
    <w:qFormat/>
    <w:pPr>
      <w:widowControl w:val="false"/>
      <w:suppressAutoHyphens w:val="true"/>
      <w:bidi w:val="0"/>
      <w:ind w:firstLine="709"/>
      <w:jc w:val="left"/>
      <w:textAlignment w:val="auto"/>
    </w:pPr>
    <w:rPr>
      <w:rFonts w:ascii="Arial" w:hAnsi="Arial" w:eastAsia="Arial Unicode MS" w:cs="Arial"/>
      <w:color w:val="auto"/>
      <w:kern w:val="2"/>
      <w:sz w:val="26"/>
      <w:szCs w:val="26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4</Pages>
  <Words>1698</Words>
  <Characters>11921</Characters>
  <CharactersWithSpaces>13488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2024-11-26T18:16:08Z</dcterms:created>
  <dc:creator/>
  <dc:description/>
  <dc:language>pl-PL</dc:language>
  <cp:lastModifiedBy/>
  <dcterms:modified xsi:type="dcterms:W3CDTF">2024-11-26T18:16:51Z</dcterms:modified>
  <cp:revision>1</cp:revision>
  <dc:subject/>
  <dc:title/>
</cp:coreProperties>
</file>