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23A" w14:textId="5FE3C3AE" w:rsidR="00B23B46" w:rsidRPr="007B1503" w:rsidRDefault="00B23B46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D09F4" w:rsidRPr="007B1503">
        <w:rPr>
          <w:rFonts w:asciiTheme="minorHAnsi" w:hAnsiTheme="minorHAnsi" w:cstheme="minorHAnsi"/>
          <w:b/>
          <w:sz w:val="22"/>
          <w:szCs w:val="22"/>
        </w:rPr>
        <w:t>…………</w:t>
      </w:r>
      <w:r w:rsidR="00D50692" w:rsidRPr="007B1503">
        <w:rPr>
          <w:rFonts w:asciiTheme="minorHAnsi" w:hAnsiTheme="minorHAnsi" w:cstheme="minorHAnsi"/>
          <w:b/>
          <w:sz w:val="22"/>
          <w:szCs w:val="22"/>
        </w:rPr>
        <w:t>/202</w:t>
      </w:r>
      <w:r w:rsidR="00650A92" w:rsidRPr="007B1503">
        <w:rPr>
          <w:rFonts w:asciiTheme="minorHAnsi" w:hAnsiTheme="minorHAnsi" w:cstheme="minorHAnsi"/>
          <w:b/>
          <w:sz w:val="22"/>
          <w:szCs w:val="22"/>
        </w:rPr>
        <w:t>3</w:t>
      </w:r>
      <w:r w:rsidRPr="007B1503">
        <w:rPr>
          <w:rFonts w:asciiTheme="minorHAnsi" w:hAnsiTheme="minorHAnsi" w:cstheme="minorHAnsi"/>
          <w:b/>
          <w:sz w:val="22"/>
          <w:szCs w:val="22"/>
        </w:rPr>
        <w:t xml:space="preserve"> (Projekt)</w:t>
      </w:r>
    </w:p>
    <w:p w14:paraId="4B146662" w14:textId="77777777" w:rsidR="005B6492" w:rsidRPr="007B1503" w:rsidRDefault="005B6492" w:rsidP="00650A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CED27" w14:textId="4744071D" w:rsidR="00B23B46" w:rsidRPr="007B1503" w:rsidRDefault="00B23B46" w:rsidP="00650A9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zawarta w dniu ……………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50A92" w:rsidRPr="007B150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B150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7B1503">
        <w:rPr>
          <w:rFonts w:asciiTheme="minorHAnsi" w:hAnsiTheme="minorHAnsi" w:cstheme="minorHAnsi"/>
          <w:sz w:val="22"/>
          <w:szCs w:val="22"/>
        </w:rPr>
        <w:t xml:space="preserve">. w Łodzi pomiędzy: Miastem Łódź, ul. Piotrkowska 104, 90-926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Łódź,  NIP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>: 725-00-28-902, reprezentowanym przez: Zarząd Lokali Miejskich, al. T. Kościuszki 47, 90-514 Łódź, w imieniu którego działa:</w:t>
      </w:r>
    </w:p>
    <w:p w14:paraId="6BC2C217" w14:textId="77777777" w:rsidR="00B23B46" w:rsidRPr="007B1503" w:rsidRDefault="00B23B46" w:rsidP="00650A92">
      <w:p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………………….</w:t>
      </w:r>
      <w:r w:rsidRPr="007B1503">
        <w:rPr>
          <w:rFonts w:asciiTheme="minorHAnsi" w:hAnsiTheme="minorHAnsi" w:cstheme="minorHAnsi"/>
          <w:sz w:val="22"/>
          <w:szCs w:val="22"/>
        </w:rPr>
        <w:tab/>
        <w:t>-</w:t>
      </w:r>
      <w:r w:rsidRPr="007B1503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299CCCCA" w14:textId="77777777" w:rsidR="00B23B46" w:rsidRPr="007B1503" w:rsidRDefault="00B23B46" w:rsidP="00650A92">
      <w:pPr>
        <w:autoSpaceDN w:val="0"/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zwanym dalej „Zamawiającym”</w:t>
      </w:r>
    </w:p>
    <w:p w14:paraId="7F693287" w14:textId="77777777" w:rsidR="00B23B46" w:rsidRPr="007B1503" w:rsidRDefault="00B23B46" w:rsidP="00650A92">
      <w:pPr>
        <w:jc w:val="both"/>
        <w:rPr>
          <w:rStyle w:val="FontStyle36"/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a</w:t>
      </w:r>
    </w:p>
    <w:p w14:paraId="01C45A63" w14:textId="77777777" w:rsidR="00B23B46" w:rsidRPr="007B1503" w:rsidRDefault="00B23B46" w:rsidP="00650A92">
      <w:pPr>
        <w:pStyle w:val="Tekstpodstawowy"/>
        <w:tabs>
          <w:tab w:val="left" w:pos="360"/>
        </w:tabs>
        <w:jc w:val="both"/>
        <w:rPr>
          <w:rStyle w:val="FontStyle36"/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……………………………..……………………………… 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NIP: ……………</w:t>
      </w:r>
      <w:proofErr w:type="gramStart"/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…….</w:t>
      </w:r>
      <w:proofErr w:type="gramEnd"/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………………. Regon: ……………</w:t>
      </w:r>
      <w:proofErr w:type="gramStart"/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…….</w:t>
      </w:r>
      <w:proofErr w:type="gramEnd"/>
      <w:r w:rsidRPr="007B1503">
        <w:rPr>
          <w:rStyle w:val="FontStyle36"/>
          <w:rFonts w:asciiTheme="minorHAnsi" w:hAnsiTheme="minorHAnsi" w:cstheme="minorHAnsi"/>
          <w:sz w:val="22"/>
          <w:szCs w:val="22"/>
        </w:rPr>
        <w:t>.reprezentowanym przez:</w:t>
      </w:r>
      <w:r w:rsidRPr="007B150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zwanym dalej </w:t>
      </w:r>
      <w:r w:rsidRPr="007B150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7B1503">
        <w:rPr>
          <w:rStyle w:val="FontStyle36"/>
          <w:rFonts w:asciiTheme="minorHAnsi" w:hAnsiTheme="minorHAnsi" w:cstheme="minorHAnsi"/>
          <w:sz w:val="22"/>
          <w:szCs w:val="22"/>
        </w:rPr>
        <w:t xml:space="preserve"> została zawarta umowa o następującej treści.</w:t>
      </w:r>
    </w:p>
    <w:p w14:paraId="3FE9D3D6" w14:textId="77777777" w:rsidR="00DD3393" w:rsidRPr="007B1503" w:rsidRDefault="00DD3393" w:rsidP="00650A92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CC2675" w14:textId="77777777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04F0A9A4" w14:textId="77777777" w:rsidR="00B80BFD" w:rsidRPr="007B1503" w:rsidRDefault="00B80BFD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7B60D" w14:textId="4B32C167" w:rsidR="00B80BFD" w:rsidRPr="007B1503" w:rsidRDefault="00B23B46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Zgodnie z wynikiem postępowania o udzielenie zamówienia publicznego </w:t>
      </w:r>
      <w:r w:rsidR="00A7615D" w:rsidRPr="007B1503">
        <w:rPr>
          <w:rFonts w:asciiTheme="minorHAnsi" w:hAnsiTheme="minorHAnsi" w:cstheme="minorHAnsi"/>
        </w:rPr>
        <w:t xml:space="preserve">nr </w:t>
      </w:r>
      <w:r w:rsidR="00885450">
        <w:rPr>
          <w:rFonts w:asciiTheme="minorHAnsi" w:hAnsiTheme="minorHAnsi" w:cstheme="minorHAnsi"/>
          <w:b/>
        </w:rPr>
        <w:t>……………………………</w:t>
      </w:r>
      <w:proofErr w:type="gramStart"/>
      <w:r w:rsidR="00885450">
        <w:rPr>
          <w:rFonts w:asciiTheme="minorHAnsi" w:hAnsiTheme="minorHAnsi" w:cstheme="minorHAnsi"/>
          <w:b/>
        </w:rPr>
        <w:t>…….</w:t>
      </w:r>
      <w:proofErr w:type="gramEnd"/>
      <w:r w:rsidR="00885450">
        <w:rPr>
          <w:rFonts w:asciiTheme="minorHAnsi" w:hAnsiTheme="minorHAnsi" w:cstheme="minorHAnsi"/>
          <w:b/>
        </w:rPr>
        <w:t>.</w:t>
      </w:r>
      <w:r w:rsidR="00A7615D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 xml:space="preserve">prowadzonego w trybie </w:t>
      </w:r>
      <w:r w:rsidR="00D50692" w:rsidRPr="007B1503">
        <w:rPr>
          <w:rFonts w:asciiTheme="minorHAnsi" w:hAnsiTheme="minorHAnsi" w:cstheme="minorHAnsi"/>
        </w:rPr>
        <w:t>podstawowym</w:t>
      </w:r>
      <w:r w:rsidRPr="007B1503">
        <w:rPr>
          <w:rFonts w:asciiTheme="minorHAnsi" w:hAnsiTheme="minorHAnsi" w:cstheme="minorHAnsi"/>
        </w:rPr>
        <w:t xml:space="preserve"> na podstawie art. </w:t>
      </w:r>
      <w:r w:rsidR="00D50692" w:rsidRPr="007B1503">
        <w:rPr>
          <w:rFonts w:asciiTheme="minorHAnsi" w:hAnsiTheme="minorHAnsi" w:cstheme="minorHAnsi"/>
        </w:rPr>
        <w:t>275 pkt 1</w:t>
      </w:r>
      <w:r w:rsidRPr="007B1503">
        <w:rPr>
          <w:rFonts w:asciiTheme="minorHAnsi" w:hAnsiTheme="minorHAnsi" w:cstheme="minorHAnsi"/>
        </w:rPr>
        <w:t xml:space="preserve"> ustawy Prawo zamówień publicznych</w:t>
      </w:r>
      <w:r w:rsidR="00B80BFD" w:rsidRPr="007B1503">
        <w:rPr>
          <w:rFonts w:asciiTheme="minorHAnsi" w:hAnsiTheme="minorHAnsi" w:cstheme="minorHAnsi"/>
        </w:rPr>
        <w:t xml:space="preserve"> (Dz. U. z 2022 r. poz. 1710 ze zm.)</w:t>
      </w:r>
      <w:r w:rsidRPr="007B1503">
        <w:rPr>
          <w:rFonts w:asciiTheme="minorHAnsi" w:hAnsiTheme="minorHAnsi" w:cstheme="minorHAnsi"/>
        </w:rPr>
        <w:t xml:space="preserve"> Zamawiający powierza do</w:t>
      </w:r>
      <w:r w:rsidR="003E4E55" w:rsidRPr="007B1503">
        <w:rPr>
          <w:rFonts w:asciiTheme="minorHAnsi" w:hAnsiTheme="minorHAnsi" w:cstheme="minorHAnsi"/>
        </w:rPr>
        <w:t xml:space="preserve"> </w:t>
      </w:r>
      <w:r w:rsidR="00076B12" w:rsidRPr="007B1503">
        <w:rPr>
          <w:rFonts w:asciiTheme="minorHAnsi" w:hAnsiTheme="minorHAnsi" w:cstheme="minorHAnsi"/>
        </w:rPr>
        <w:t xml:space="preserve">wykonania </w:t>
      </w:r>
      <w:r w:rsidR="00B80BFD" w:rsidRPr="007B1503">
        <w:rPr>
          <w:rFonts w:asciiTheme="minorHAnsi" w:hAnsiTheme="minorHAnsi" w:cstheme="minorHAnsi"/>
        </w:rPr>
        <w:t>następując</w:t>
      </w:r>
      <w:r w:rsidR="001B0C5E">
        <w:rPr>
          <w:rFonts w:asciiTheme="minorHAnsi" w:hAnsiTheme="minorHAnsi" w:cstheme="minorHAnsi"/>
        </w:rPr>
        <w:t>e</w:t>
      </w:r>
      <w:r w:rsidR="00B80BFD" w:rsidRPr="007B1503">
        <w:rPr>
          <w:rFonts w:asciiTheme="minorHAnsi" w:hAnsiTheme="minorHAnsi" w:cstheme="minorHAnsi"/>
        </w:rPr>
        <w:t xml:space="preserve"> </w:t>
      </w:r>
      <w:r w:rsidR="003E4E55" w:rsidRPr="007B1503">
        <w:rPr>
          <w:rFonts w:asciiTheme="minorHAnsi" w:hAnsiTheme="minorHAnsi" w:cstheme="minorHAnsi"/>
        </w:rPr>
        <w:t>prac</w:t>
      </w:r>
      <w:r w:rsidR="001B0C5E">
        <w:rPr>
          <w:rFonts w:asciiTheme="minorHAnsi" w:hAnsiTheme="minorHAnsi" w:cstheme="minorHAnsi"/>
        </w:rPr>
        <w:t>e</w:t>
      </w:r>
      <w:r w:rsidR="003E4E55" w:rsidRPr="007B1503">
        <w:rPr>
          <w:rFonts w:asciiTheme="minorHAnsi" w:hAnsiTheme="minorHAnsi" w:cstheme="minorHAnsi"/>
        </w:rPr>
        <w:t>:</w:t>
      </w:r>
      <w:r w:rsidR="00635232" w:rsidRPr="007B1503">
        <w:rPr>
          <w:rFonts w:asciiTheme="minorHAnsi" w:hAnsiTheme="minorHAnsi" w:cstheme="minorHAnsi"/>
        </w:rPr>
        <w:t xml:space="preserve"> </w:t>
      </w:r>
    </w:p>
    <w:p w14:paraId="3EE33346" w14:textId="0359D832" w:rsidR="001B0C5E" w:rsidRPr="001B0C5E" w:rsidRDefault="00B80BFD" w:rsidP="001B0C5E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7B1503">
        <w:rPr>
          <w:rFonts w:asciiTheme="minorHAnsi" w:hAnsiTheme="minorHAnsi" w:cstheme="minorHAnsi"/>
        </w:rPr>
        <w:t xml:space="preserve">- </w:t>
      </w:r>
      <w:r w:rsidR="00635232" w:rsidRPr="007B1503">
        <w:rPr>
          <w:rFonts w:asciiTheme="minorHAnsi" w:hAnsiTheme="minorHAnsi" w:cstheme="minorHAnsi"/>
          <w:b/>
        </w:rPr>
        <w:t>sporządzeni</w:t>
      </w:r>
      <w:r w:rsidR="001B0C5E">
        <w:rPr>
          <w:rFonts w:asciiTheme="minorHAnsi" w:hAnsiTheme="minorHAnsi" w:cstheme="minorHAnsi"/>
          <w:b/>
        </w:rPr>
        <w:t>e</w:t>
      </w:r>
      <w:r w:rsidR="00635232" w:rsidRPr="007B1503">
        <w:rPr>
          <w:rFonts w:asciiTheme="minorHAnsi" w:hAnsiTheme="minorHAnsi" w:cstheme="minorHAnsi"/>
          <w:b/>
        </w:rPr>
        <w:t xml:space="preserve"> świadectw charakterystyki energetycznej dla</w:t>
      </w:r>
      <w:r w:rsidR="003774AA">
        <w:rPr>
          <w:rFonts w:asciiTheme="minorHAnsi" w:hAnsiTheme="minorHAnsi" w:cstheme="minorHAnsi"/>
          <w:b/>
        </w:rPr>
        <w:t xml:space="preserve"> nie mniej niż 350</w:t>
      </w:r>
      <w:r w:rsidR="00B460E2" w:rsidRPr="007B1503">
        <w:rPr>
          <w:rFonts w:asciiTheme="minorHAnsi" w:hAnsiTheme="minorHAnsi" w:cstheme="minorHAnsi"/>
          <w:b/>
        </w:rPr>
        <w:t xml:space="preserve"> </w:t>
      </w:r>
      <w:r w:rsidR="00635232" w:rsidRPr="007B1503">
        <w:rPr>
          <w:rFonts w:asciiTheme="minorHAnsi" w:hAnsiTheme="minorHAnsi" w:cstheme="minorHAnsi"/>
          <w:b/>
        </w:rPr>
        <w:t>lokali</w:t>
      </w:r>
      <w:r w:rsidR="003774AA">
        <w:rPr>
          <w:rFonts w:asciiTheme="minorHAnsi" w:hAnsiTheme="minorHAnsi" w:cstheme="minorHAnsi"/>
          <w:b/>
        </w:rPr>
        <w:t xml:space="preserve"> </w:t>
      </w:r>
      <w:r w:rsidR="00635232" w:rsidRPr="007B1503">
        <w:rPr>
          <w:rFonts w:asciiTheme="minorHAnsi" w:hAnsiTheme="minorHAnsi" w:cstheme="minorHAnsi"/>
          <w:b/>
        </w:rPr>
        <w:t>mieszkalnych</w:t>
      </w:r>
      <w:r w:rsidR="00865389" w:rsidRPr="007B1503">
        <w:rPr>
          <w:rFonts w:asciiTheme="minorHAnsi" w:hAnsiTheme="minorHAnsi" w:cstheme="minorHAnsi"/>
          <w:b/>
        </w:rPr>
        <w:t>/użytkowych</w:t>
      </w:r>
      <w:r w:rsidR="00885450">
        <w:rPr>
          <w:rFonts w:asciiTheme="minorHAnsi" w:hAnsiTheme="minorHAnsi" w:cstheme="minorHAnsi"/>
          <w:b/>
        </w:rPr>
        <w:t>,</w:t>
      </w:r>
      <w:r w:rsidR="003774AA">
        <w:rPr>
          <w:rFonts w:asciiTheme="minorHAnsi" w:hAnsiTheme="minorHAnsi" w:cstheme="minorHAnsi"/>
          <w:b/>
        </w:rPr>
        <w:t xml:space="preserve"> maksymalnie dla 800 lokali oraz dla nie mniej niż </w:t>
      </w:r>
      <w:proofErr w:type="gramStart"/>
      <w:r w:rsidR="003774AA">
        <w:rPr>
          <w:rFonts w:asciiTheme="minorHAnsi" w:hAnsiTheme="minorHAnsi" w:cstheme="minorHAnsi"/>
          <w:b/>
        </w:rPr>
        <w:t>30</w:t>
      </w:r>
      <w:r w:rsidR="00885450">
        <w:rPr>
          <w:rFonts w:asciiTheme="minorHAnsi" w:hAnsiTheme="minorHAnsi" w:cstheme="minorHAnsi"/>
          <w:b/>
        </w:rPr>
        <w:t xml:space="preserve"> </w:t>
      </w:r>
      <w:r w:rsidR="003774AA">
        <w:rPr>
          <w:rFonts w:asciiTheme="minorHAnsi" w:hAnsiTheme="minorHAnsi" w:cstheme="minorHAnsi"/>
          <w:b/>
        </w:rPr>
        <w:t xml:space="preserve"> budynków</w:t>
      </w:r>
      <w:proofErr w:type="gramEnd"/>
      <w:r w:rsidR="00DD6D80" w:rsidRPr="007B1503">
        <w:rPr>
          <w:rFonts w:asciiTheme="minorHAnsi" w:hAnsiTheme="minorHAnsi" w:cstheme="minorHAnsi"/>
          <w:b/>
          <w:bCs/>
        </w:rPr>
        <w:t>,</w:t>
      </w:r>
      <w:r w:rsidR="003774AA">
        <w:rPr>
          <w:rFonts w:asciiTheme="minorHAnsi" w:hAnsiTheme="minorHAnsi" w:cstheme="minorHAnsi"/>
          <w:b/>
          <w:bCs/>
        </w:rPr>
        <w:t xml:space="preserve"> maksymalnie dla 80 budynków,</w:t>
      </w:r>
      <w:r w:rsidR="00DD6D80" w:rsidRPr="007B1503">
        <w:rPr>
          <w:rFonts w:asciiTheme="minorHAnsi" w:hAnsiTheme="minorHAnsi" w:cstheme="minorHAnsi"/>
          <w:b/>
          <w:bCs/>
        </w:rPr>
        <w:t xml:space="preserve"> </w:t>
      </w:r>
      <w:r w:rsidR="003774AA">
        <w:rPr>
          <w:rFonts w:asciiTheme="minorHAnsi" w:hAnsiTheme="minorHAnsi" w:cstheme="minorHAnsi"/>
          <w:b/>
        </w:rPr>
        <w:t xml:space="preserve">będących własnością </w:t>
      </w:r>
      <w:r w:rsidR="003774AA" w:rsidRPr="007B1503">
        <w:rPr>
          <w:rFonts w:asciiTheme="minorHAnsi" w:hAnsiTheme="minorHAnsi" w:cstheme="minorHAnsi"/>
          <w:b/>
        </w:rPr>
        <w:t>Gminy Miasta Łódź</w:t>
      </w:r>
      <w:r w:rsidR="003774AA">
        <w:rPr>
          <w:rFonts w:asciiTheme="minorHAnsi" w:hAnsiTheme="minorHAnsi" w:cstheme="minorHAnsi"/>
          <w:b/>
        </w:rPr>
        <w:t>,</w:t>
      </w:r>
      <w:r w:rsidR="003774AA" w:rsidRPr="007B1503">
        <w:rPr>
          <w:rFonts w:asciiTheme="minorHAnsi" w:hAnsiTheme="minorHAnsi" w:cstheme="minorHAnsi"/>
          <w:b/>
          <w:bCs/>
        </w:rPr>
        <w:t xml:space="preserve"> </w:t>
      </w:r>
      <w:r w:rsidR="00DD6D80" w:rsidRPr="007B1503">
        <w:rPr>
          <w:rFonts w:asciiTheme="minorHAnsi" w:hAnsiTheme="minorHAnsi" w:cstheme="minorHAnsi"/>
          <w:b/>
          <w:bCs/>
        </w:rPr>
        <w:t>wskazanych przez Zamawiającego w trakcie trwania umowy</w:t>
      </w:r>
      <w:r w:rsidR="003E43DD" w:rsidRPr="007B1503">
        <w:rPr>
          <w:rFonts w:asciiTheme="minorHAnsi" w:hAnsiTheme="minorHAnsi" w:cstheme="minorHAnsi"/>
          <w:b/>
          <w:bCs/>
        </w:rPr>
        <w:t>, tj. 100 dni od dnia zawarcia umowy.</w:t>
      </w:r>
    </w:p>
    <w:p w14:paraId="1E3174EF" w14:textId="576B479C" w:rsidR="001B0C5E" w:rsidRPr="001B0C5E" w:rsidRDefault="001B0C5E" w:rsidP="001B0C5E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Wykonawca zobowiązuję się do wykonania prac określonych w</w:t>
      </w:r>
      <w:r w:rsidR="000C5D1F">
        <w:rPr>
          <w:rFonts w:asciiTheme="minorHAnsi" w:hAnsiTheme="minorHAnsi" w:cstheme="minorHAnsi"/>
        </w:rPr>
        <w:t xml:space="preserve"> § 1</w:t>
      </w:r>
      <w:r>
        <w:rPr>
          <w:rFonts w:asciiTheme="minorHAnsi" w:hAnsiTheme="minorHAnsi" w:cstheme="minorHAnsi"/>
        </w:rPr>
        <w:t xml:space="preserve"> </w:t>
      </w:r>
      <w:r w:rsidR="000C5D1F">
        <w:rPr>
          <w:rFonts w:asciiTheme="minorHAnsi" w:hAnsiTheme="minorHAnsi" w:cstheme="minorHAnsi"/>
        </w:rPr>
        <w:t xml:space="preserve">ust. </w:t>
      </w:r>
      <w:r>
        <w:rPr>
          <w:rFonts w:asciiTheme="minorHAnsi" w:hAnsiTheme="minorHAnsi" w:cstheme="minorHAnsi"/>
        </w:rPr>
        <w:t>1, tj.</w:t>
      </w:r>
      <w:r w:rsidR="000C5D1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1B0C5E">
        <w:rPr>
          <w:rFonts w:asciiTheme="minorHAnsi" w:hAnsiTheme="minorHAnsi" w:cstheme="minorHAnsi"/>
          <w:b/>
          <w:bCs/>
        </w:rPr>
        <w:t xml:space="preserve">sporządzenia świadectw charakterystyki energetycznej </w:t>
      </w:r>
      <w:r>
        <w:rPr>
          <w:rFonts w:asciiTheme="minorHAnsi" w:hAnsiTheme="minorHAnsi" w:cstheme="minorHAnsi"/>
          <w:b/>
          <w:bCs/>
        </w:rPr>
        <w:t>dla</w:t>
      </w:r>
      <w:r w:rsidRPr="001B0C5E">
        <w:rPr>
          <w:rFonts w:asciiTheme="minorHAnsi" w:hAnsiTheme="minorHAnsi" w:cstheme="minorHAnsi"/>
          <w:b/>
          <w:bCs/>
        </w:rPr>
        <w:t xml:space="preserve"> wszystkich wskazanych przez</w:t>
      </w:r>
      <w:r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  <w:b/>
          <w:bCs/>
        </w:rPr>
        <w:t>Zamawiającego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7B1503">
        <w:rPr>
          <w:rFonts w:asciiTheme="minorHAnsi" w:hAnsiTheme="minorHAnsi" w:cstheme="minorHAnsi"/>
          <w:b/>
          <w:bCs/>
        </w:rPr>
        <w:t>w trakcie trwania umowy, tj. 100 dni od dnia</w:t>
      </w:r>
      <w:r>
        <w:rPr>
          <w:rFonts w:asciiTheme="minorHAnsi" w:hAnsiTheme="minorHAnsi" w:cstheme="minorHAnsi"/>
          <w:b/>
          <w:bCs/>
        </w:rPr>
        <w:t xml:space="preserve"> jej</w:t>
      </w:r>
      <w:r w:rsidRPr="007B1503">
        <w:rPr>
          <w:rFonts w:asciiTheme="minorHAnsi" w:hAnsiTheme="minorHAnsi" w:cstheme="minorHAnsi"/>
          <w:b/>
          <w:bCs/>
        </w:rPr>
        <w:t xml:space="preserve"> zawarcia</w:t>
      </w:r>
      <w:r w:rsidR="00FA0CA5">
        <w:rPr>
          <w:rFonts w:asciiTheme="minorHAnsi" w:hAnsiTheme="minorHAnsi" w:cstheme="minorHAnsi"/>
          <w:b/>
          <w:bCs/>
        </w:rPr>
        <w:t>,</w:t>
      </w:r>
      <w:r w:rsidRPr="007B1503">
        <w:rPr>
          <w:rFonts w:asciiTheme="minorHAnsi" w:hAnsiTheme="minorHAnsi" w:cstheme="minorHAnsi"/>
          <w:b/>
          <w:bCs/>
        </w:rPr>
        <w:t xml:space="preserve"> </w:t>
      </w:r>
      <w:r w:rsidRPr="001B0C5E">
        <w:rPr>
          <w:rFonts w:asciiTheme="minorHAnsi" w:hAnsiTheme="minorHAnsi" w:cstheme="minorHAnsi"/>
          <w:b/>
          <w:bCs/>
        </w:rPr>
        <w:t>lokali i budynków</w:t>
      </w:r>
      <w:r w:rsidR="00FA0CA5">
        <w:rPr>
          <w:rFonts w:asciiTheme="minorHAnsi" w:hAnsiTheme="minorHAnsi" w:cstheme="minorHAnsi"/>
          <w:b/>
          <w:bCs/>
        </w:rPr>
        <w:t>, maksymalnie dla 800 lokali i 80 budynków</w:t>
      </w:r>
      <w:r>
        <w:rPr>
          <w:rFonts w:asciiTheme="minorHAnsi" w:hAnsiTheme="minorHAnsi" w:cstheme="minorHAnsi"/>
          <w:b/>
          <w:bCs/>
        </w:rPr>
        <w:t>.</w:t>
      </w:r>
    </w:p>
    <w:p w14:paraId="4337901A" w14:textId="4F23744C" w:rsidR="00635232" w:rsidRPr="007B1503" w:rsidRDefault="00635232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Świadectwo charakterystyki energetycznej wykonane dla każdego lokalu bądź budynku będzie opracowane w języku polskim, z zastosowaniem oznaczeń graficznych i literowych określonych w Polskich Normach dot. budownictwa oraz instalacji grzewczych, wentylacyjnych, chłodzenia, ciepłej wody użytkowej i oświetlenia w budynkach, </w:t>
      </w:r>
    </w:p>
    <w:p w14:paraId="45A00E63" w14:textId="20E420AC" w:rsidR="00635232" w:rsidRPr="007B1503" w:rsidRDefault="00635232">
      <w:pPr>
        <w:pStyle w:val="Akapitzlist"/>
        <w:numPr>
          <w:ilvl w:val="0"/>
          <w:numId w:val="17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Każde świadectwo charakterystyki energetycznej zawierać będzie wszystkie elementy wymagane przez obowiązujące w dacie jego sporządzenia przepisy dotyczące sporządzania świadectw charakterystyki energetycznej, w tym:</w:t>
      </w:r>
    </w:p>
    <w:p w14:paraId="2854B6BF" w14:textId="4B9CC6B1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część tytułową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4F37B80" w14:textId="587F3F9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charakterystykę </w:t>
      </w:r>
      <w:r w:rsidR="003D51A2" w:rsidRPr="007B1503">
        <w:rPr>
          <w:rFonts w:asciiTheme="minorHAnsi" w:hAnsiTheme="minorHAnsi" w:cstheme="minorHAnsi"/>
          <w:sz w:val="22"/>
          <w:szCs w:val="22"/>
        </w:rPr>
        <w:t>t</w:t>
      </w:r>
      <w:r w:rsidRPr="007B1503">
        <w:rPr>
          <w:rFonts w:asciiTheme="minorHAnsi" w:hAnsiTheme="minorHAnsi" w:cstheme="minorHAnsi"/>
          <w:sz w:val="22"/>
          <w:szCs w:val="22"/>
        </w:rPr>
        <w:t>echniczno – użytkową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1BD5CD98" w14:textId="24B7E5D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charakterystykę energetyczną lokalu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D0FDD" w14:textId="3DF93C5A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ocenę charakterystyki energetycznej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659694B5" w14:textId="1D8D1AF8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uwagi na temat ewentualnego zredukowania zapotrzebowania na energię</w:t>
      </w:r>
      <w:r w:rsidR="003D51A2" w:rsidRPr="007B1503">
        <w:rPr>
          <w:rFonts w:asciiTheme="minorHAnsi" w:hAnsiTheme="minorHAnsi" w:cstheme="minorHAnsi"/>
          <w:sz w:val="22"/>
          <w:szCs w:val="22"/>
        </w:rPr>
        <w:t>,</w:t>
      </w:r>
    </w:p>
    <w:p w14:paraId="5CD3D4AB" w14:textId="6865F517" w:rsidR="00635232" w:rsidRPr="007B1503" w:rsidRDefault="00635232">
      <w:pPr>
        <w:pStyle w:val="standard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zapis prawny na podstawie którego sporządzono świadectwo</w:t>
      </w:r>
      <w:r w:rsidR="00B460E2" w:rsidRPr="007B1503">
        <w:rPr>
          <w:rFonts w:asciiTheme="minorHAnsi" w:hAnsiTheme="minorHAnsi" w:cstheme="minorHAnsi"/>
          <w:sz w:val="22"/>
          <w:szCs w:val="22"/>
        </w:rPr>
        <w:t>.</w:t>
      </w:r>
    </w:p>
    <w:p w14:paraId="5D39AFBE" w14:textId="77777777" w:rsidR="00FA0CA5" w:rsidRDefault="00B460E2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Świadectwo charakterystyki energetycznej należy dostarczyć</w:t>
      </w:r>
      <w:r w:rsidR="00FA0CA5">
        <w:rPr>
          <w:rFonts w:asciiTheme="minorHAnsi" w:hAnsiTheme="minorHAnsi" w:cstheme="minorHAnsi"/>
          <w:sz w:val="22"/>
          <w:szCs w:val="22"/>
        </w:rPr>
        <w:t>:</w:t>
      </w:r>
    </w:p>
    <w:p w14:paraId="2BE6708D" w14:textId="0848556B" w:rsidR="00FA0CA5" w:rsidRDefault="00FA0CA5" w:rsidP="00FA0CA5">
      <w:pPr>
        <w:pStyle w:val="standard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wersji elektronicznej, opatrzone kwalifikowanym podpisem elektronicznym na adres mail: 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C0343">
        <w:rPr>
          <w:rFonts w:asciiTheme="minorHAnsi" w:hAnsiTheme="minorHAnsi" w:cstheme="minorHAnsi"/>
          <w:sz w:val="22"/>
          <w:szCs w:val="22"/>
        </w:rPr>
        <w:t>,</w:t>
      </w:r>
    </w:p>
    <w:p w14:paraId="0DB1A540" w14:textId="7E937ABB" w:rsidR="00DC0343" w:rsidRDefault="00B460E2" w:rsidP="00FA0CA5">
      <w:pPr>
        <w:pStyle w:val="standard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 wersji pisemnej w dwóch egzemplarzach oprawione w okładki formatu A-4 w sposób uniemożliwiający ich zdekompletowanie i zgodnie z art. 5 Ustawy o charakterystyce energetycznej budynków</w:t>
      </w:r>
      <w:r w:rsidR="00DC0343">
        <w:rPr>
          <w:rFonts w:asciiTheme="minorHAnsi" w:hAnsiTheme="minorHAnsi" w:cstheme="minorHAnsi"/>
          <w:sz w:val="22"/>
          <w:szCs w:val="22"/>
        </w:rPr>
        <w:t>,</w:t>
      </w:r>
    </w:p>
    <w:p w14:paraId="77B3907A" w14:textId="06786472" w:rsidR="00B460E2" w:rsidRPr="007B1503" w:rsidRDefault="00DC0343" w:rsidP="00FA0CA5">
      <w:pPr>
        <w:pStyle w:val="standard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w </w:t>
      </w:r>
      <w:r w:rsidR="00B460E2" w:rsidRPr="007B1503">
        <w:rPr>
          <w:rFonts w:asciiTheme="minorHAnsi" w:hAnsiTheme="minorHAnsi" w:cstheme="minorHAnsi"/>
          <w:sz w:val="22"/>
          <w:szCs w:val="22"/>
        </w:rPr>
        <w:t>wersji elektronicznej na płycie CD</w:t>
      </w:r>
      <w:r w:rsidR="003D51A2" w:rsidRPr="007B1503">
        <w:rPr>
          <w:rFonts w:asciiTheme="minorHAnsi" w:hAnsiTheme="minorHAnsi" w:cstheme="minorHAnsi"/>
          <w:sz w:val="22"/>
          <w:szCs w:val="22"/>
        </w:rPr>
        <w:t>/DVD</w:t>
      </w:r>
      <w:r w:rsidR="00B460E2" w:rsidRPr="007B1503">
        <w:rPr>
          <w:rFonts w:asciiTheme="minorHAnsi" w:hAnsiTheme="minorHAnsi" w:cstheme="minorHAnsi"/>
          <w:sz w:val="22"/>
          <w:szCs w:val="22"/>
        </w:rPr>
        <w:t>.</w:t>
      </w:r>
    </w:p>
    <w:p w14:paraId="4FE3DCF7" w14:textId="7212DDFD" w:rsidR="00B460E2" w:rsidRPr="007B1503" w:rsidRDefault="00B460E2" w:rsidP="00122FF9">
      <w:pPr>
        <w:pStyle w:val="standard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Wykonawca oświadcza, że posiada uprawnienia niezbędne do wykonywania prac lub czynności wskazanych w niniejszej umowie.</w:t>
      </w:r>
    </w:p>
    <w:p w14:paraId="343E530C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ABE98" w14:textId="49C4DAFD" w:rsidR="00B460E2" w:rsidRPr="007B1503" w:rsidRDefault="00B460E2" w:rsidP="00DD3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278F47B9" w14:textId="77777777" w:rsidR="00B80BFD" w:rsidRPr="007B1503" w:rsidRDefault="00B80BFD" w:rsidP="00DD3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E9C44" w14:textId="77777777" w:rsidR="00B460E2" w:rsidRPr="007B1503" w:rsidRDefault="00B460E2" w:rsidP="00650A9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1. Świadectwa charakterystyki energetycznej, należy wykonać zgodnie z:</w:t>
      </w:r>
    </w:p>
    <w:p w14:paraId="21BDCEBF" w14:textId="72772AF2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Ustawą z dnia 29 sierpnia 2014r. o charakterystyce energetycznej budynków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(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 t.</w:t>
      </w:r>
      <w:proofErr w:type="gramEnd"/>
      <w:r w:rsidR="005B6492" w:rsidRPr="007B1503">
        <w:rPr>
          <w:rFonts w:asciiTheme="minorHAnsi" w:hAnsiTheme="minorHAnsi" w:cstheme="minorHAnsi"/>
          <w:sz w:val="22"/>
          <w:szCs w:val="22"/>
        </w:rPr>
        <w:t xml:space="preserve"> j. </w:t>
      </w:r>
      <w:r w:rsidRPr="007B1503">
        <w:rPr>
          <w:rFonts w:asciiTheme="minorHAnsi" w:hAnsiTheme="minorHAnsi" w:cstheme="minorHAnsi"/>
          <w:sz w:val="22"/>
          <w:szCs w:val="22"/>
        </w:rPr>
        <w:t>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21</w:t>
      </w:r>
      <w:r w:rsidRPr="007B1503">
        <w:rPr>
          <w:rFonts w:asciiTheme="minorHAnsi" w:hAnsiTheme="minorHAnsi" w:cstheme="minorHAnsi"/>
          <w:sz w:val="22"/>
          <w:szCs w:val="22"/>
        </w:rPr>
        <w:t xml:space="preserve"> r. poz. </w:t>
      </w:r>
      <w:r w:rsidR="005B6492" w:rsidRPr="007B1503">
        <w:rPr>
          <w:rFonts w:asciiTheme="minorHAnsi" w:hAnsiTheme="minorHAnsi" w:cstheme="minorHAnsi"/>
          <w:sz w:val="22"/>
          <w:szCs w:val="22"/>
        </w:rPr>
        <w:t>407</w:t>
      </w:r>
      <w:r w:rsidRPr="007B1503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09B13A8D" w14:textId="77777777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Rozporządzenie Ministra Infrastruktury i Rozwoju z dnia 27 lutego 2015r. w sprawie metodologii wyznaczania charakterystyki energetycznej budynku lub części budynku oraz świadectw charakterystyki energetycznej (Dz. U. 2015r. poz. 376).</w:t>
      </w:r>
    </w:p>
    <w:p w14:paraId="6F1FD96F" w14:textId="77777777" w:rsidR="00B460E2" w:rsidRPr="007B1503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lastRenderedPageBreak/>
        <w:t>Rozporządzeniem Ministra Finansów z dnia 21.04.2015r. w sprawie obowiązkowego ubezpieczenia odpowiedzialności cywilnej osoby uprawnionej do sporządzania świadectw charakterystyki energetycznej (Dz. U. 2015 poz. 607).</w:t>
      </w:r>
    </w:p>
    <w:p w14:paraId="33E56997" w14:textId="3D8A4BCE" w:rsidR="00B460E2" w:rsidRDefault="00B460E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Ustawą z dnia 07.07.1994 – Prawo budowlane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(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6492" w:rsidRPr="007B15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B6492" w:rsidRPr="007B150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B6492"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</w:rPr>
        <w:t>Dz. U. z 20</w:t>
      </w:r>
      <w:r w:rsidR="005B6492" w:rsidRPr="007B1503">
        <w:rPr>
          <w:rFonts w:asciiTheme="minorHAnsi" w:hAnsiTheme="minorHAnsi" w:cstheme="minorHAnsi"/>
          <w:sz w:val="22"/>
          <w:szCs w:val="22"/>
        </w:rPr>
        <w:t>23</w:t>
      </w:r>
      <w:r w:rsidRPr="007B1503">
        <w:rPr>
          <w:rFonts w:asciiTheme="minorHAnsi" w:hAnsiTheme="minorHAnsi" w:cstheme="minorHAnsi"/>
          <w:sz w:val="22"/>
          <w:szCs w:val="22"/>
        </w:rPr>
        <w:t xml:space="preserve">r. poz. </w:t>
      </w:r>
      <w:r w:rsidR="005B6492" w:rsidRPr="007B1503">
        <w:rPr>
          <w:rFonts w:asciiTheme="minorHAnsi" w:hAnsiTheme="minorHAnsi" w:cstheme="minorHAnsi"/>
          <w:sz w:val="22"/>
          <w:szCs w:val="22"/>
        </w:rPr>
        <w:t xml:space="preserve">682 </w:t>
      </w:r>
      <w:r w:rsidRPr="007B1503">
        <w:rPr>
          <w:rFonts w:asciiTheme="minorHAnsi" w:hAnsiTheme="minorHAnsi" w:cstheme="minorHAnsi"/>
          <w:sz w:val="22"/>
          <w:szCs w:val="22"/>
        </w:rPr>
        <w:t>ze zm.)</w:t>
      </w:r>
    </w:p>
    <w:p w14:paraId="5ADC3F5B" w14:textId="03109FD9" w:rsidR="003E4E55" w:rsidRPr="007B1503" w:rsidRDefault="00B460E2" w:rsidP="00650A92">
      <w:pPr>
        <w:numPr>
          <w:ilvl w:val="1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Innymi obowiązującymi przepisami prawa, w tym techniczno-budowlanymi, Polskimi Normami, Warunkami Technicznymi oraz zasadami wiedzy technicznej.</w:t>
      </w:r>
    </w:p>
    <w:p w14:paraId="6BCB7B65" w14:textId="77777777" w:rsidR="00DD3393" w:rsidRPr="007B1503" w:rsidRDefault="00DD3393" w:rsidP="00650A92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E0A46E" w14:textId="77777777" w:rsidR="00B460E2" w:rsidRPr="007B1503" w:rsidRDefault="00B460E2" w:rsidP="00650A92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7613F" w14:textId="77777777" w:rsidR="003E4E55" w:rsidRPr="007B1503" w:rsidRDefault="003E4E55" w:rsidP="00650A92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4DA89E6" w14:textId="77777777" w:rsidR="003E4E55" w:rsidRPr="007B1503" w:rsidRDefault="003E4E55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5EE9187D" w14:textId="43906507" w:rsidR="003E4E55" w:rsidRPr="007B1503" w:rsidRDefault="00B460E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sporządzenia świadectw charakterystyki energetycznej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>stanowiąc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przedmiot umowy zgodnie z zamówieniem Zamawiającego, złożoną ofertą oraz obowiązującymi normami i przepisami prawa w tej dziedzinie oraz przekaże Zamawiającemu przedmiot umowy protokołem zdawczo – odbiorczym składając oświadczenie o prawidłowości wykonania i kompletności dokumentacji, kompletności dokumentacji zgodnie z umową i obowiązującymi przepisami prawa oraz  że jest w stanie kompletnym z punktu widzenia celu, któremu ma 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służyć. 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Wykaz opracowań w </w:t>
      </w:r>
      <w:r w:rsidR="0063205B" w:rsidRPr="007B1503">
        <w:rPr>
          <w:rFonts w:asciiTheme="minorHAnsi" w:hAnsiTheme="minorHAnsi" w:cstheme="minorHAnsi"/>
          <w:color w:val="auto"/>
          <w:sz w:val="22"/>
          <w:szCs w:val="22"/>
        </w:rPr>
        <w:t>protokole</w:t>
      </w:r>
      <w:r w:rsidR="003E4E55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zdawczo – odbiorczym oraz pisemne oświadczenie o kompletności dokumentacji stanowią integralną część umowy.</w:t>
      </w:r>
    </w:p>
    <w:p w14:paraId="5C8AEB94" w14:textId="34F29793" w:rsidR="00DD6D80" w:rsidRPr="007B1503" w:rsidRDefault="00FA0CA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miarę zaistnienia takiej potrzeby, do p</w:t>
      </w:r>
      <w:r w:rsidR="00DD6D80" w:rsidRPr="007B1503">
        <w:rPr>
          <w:rFonts w:asciiTheme="minorHAnsi" w:hAnsiTheme="minorHAnsi" w:cstheme="minorHAnsi"/>
          <w:sz w:val="22"/>
          <w:szCs w:val="22"/>
        </w:rPr>
        <w:t xml:space="preserve">rzeprowadzenia wizji lokalnej w lokalu bądź budynku, </w:t>
      </w:r>
      <w:r>
        <w:rPr>
          <w:rFonts w:asciiTheme="minorHAnsi" w:hAnsiTheme="minorHAnsi" w:cstheme="minorHAnsi"/>
          <w:sz w:val="22"/>
          <w:szCs w:val="22"/>
        </w:rPr>
        <w:br/>
      </w:r>
      <w:r w:rsidR="00DD6D80" w:rsidRPr="007B1503">
        <w:rPr>
          <w:rFonts w:asciiTheme="minorHAnsi" w:hAnsiTheme="minorHAnsi" w:cstheme="minorHAnsi"/>
          <w:sz w:val="22"/>
          <w:szCs w:val="22"/>
        </w:rPr>
        <w:t>który zostanie wskazany przez Zamawiającego oraz uzgodnienia terminu udostępnienia dokumentacji technicznej dla w/w budynku bądź lokalu mieszkalnego, o ile będzie ona w posiadaniu Zamawiającego.</w:t>
      </w:r>
    </w:p>
    <w:p w14:paraId="2F5D6EBE" w14:textId="4A2E346C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Ustalenia grafiku terminów wizji w lokalach</w:t>
      </w:r>
      <w:r w:rsidR="00805FE3"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bądź wizji budynków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. W przypadku trzykrotnego braku możliwości wykonania </w:t>
      </w:r>
      <w:r w:rsidR="00DD6D80" w:rsidRPr="007B1503">
        <w:rPr>
          <w:rFonts w:asciiTheme="minorHAnsi" w:hAnsiTheme="minorHAnsi" w:cstheme="minorHAnsi"/>
          <w:color w:val="auto"/>
          <w:sz w:val="22"/>
          <w:szCs w:val="22"/>
        </w:rPr>
        <w:t>wizji lokalnej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wykonawca sporządzi notatkę z adresami i przekaże ją do właściwego RON-u. </w:t>
      </w:r>
    </w:p>
    <w:p w14:paraId="2E6E481D" w14:textId="77777777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Przekazania Zamawiającemu niezbędnych opinii i uzgodnień w oryginałach.</w:t>
      </w:r>
    </w:p>
    <w:p w14:paraId="57D15940" w14:textId="5C7F967E" w:rsidR="003E4E55" w:rsidRPr="007B1503" w:rsidRDefault="007B2CA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>Wykonania przedmiotu umowy z najwyższą starannością zgodnie z obowiązującymi normami technicznymi projektowania, Prawem budowlanym i innymi obowiązującymi przepisami prawa.</w:t>
      </w:r>
    </w:p>
    <w:p w14:paraId="1559C87D" w14:textId="3509334F" w:rsidR="003E4E55" w:rsidRPr="007B1503" w:rsidRDefault="003E4E5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Zatrudnienia do wykonania przedmiotu umowy osób mających kwalifikacje i </w:t>
      </w:r>
      <w:r w:rsidR="007B2CA0" w:rsidRPr="007B1503">
        <w:rPr>
          <w:rFonts w:asciiTheme="minorHAnsi" w:hAnsiTheme="minorHAnsi" w:cstheme="minorHAnsi"/>
          <w:color w:val="auto"/>
          <w:sz w:val="22"/>
          <w:szCs w:val="22"/>
        </w:rPr>
        <w:t>wymagane przez</w:t>
      </w:r>
      <w:r w:rsidRPr="007B1503">
        <w:rPr>
          <w:rFonts w:asciiTheme="minorHAnsi" w:hAnsiTheme="minorHAnsi" w:cstheme="minorHAnsi"/>
          <w:color w:val="auto"/>
          <w:sz w:val="22"/>
          <w:szCs w:val="22"/>
        </w:rPr>
        <w:t xml:space="preserve"> prawo uprawnienia.</w:t>
      </w:r>
    </w:p>
    <w:p w14:paraId="306D2DE4" w14:textId="77777777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6.  Zgłoszenia wykonanego przedmiotu umowy do odbioru i przekazania go Zamawiającemu.</w:t>
      </w:r>
    </w:p>
    <w:p w14:paraId="67864C6E" w14:textId="77777777" w:rsidR="003E4E55" w:rsidRPr="007B1503" w:rsidRDefault="003E4E55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7. </w:t>
      </w:r>
      <w:r w:rsidRPr="007B1503">
        <w:rPr>
          <w:rFonts w:asciiTheme="minorHAnsi" w:hAnsiTheme="minorHAnsi" w:cstheme="minorHAnsi"/>
        </w:rPr>
        <w:tab/>
        <w:t>Udzielania wyjaśnień na zapytania lub uwagi Zamawiającego, w ciągu 3 dni od daty przekazania zapytania.</w:t>
      </w:r>
    </w:p>
    <w:p w14:paraId="53B0E6FD" w14:textId="77777777" w:rsidR="00743970" w:rsidRPr="007B1503" w:rsidRDefault="00743970" w:rsidP="0074397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8. Usunięcia ewentualnych wad i braków w przedmiocie umowy w terminie wyznaczonym przez Zamawiającego.</w:t>
      </w:r>
    </w:p>
    <w:p w14:paraId="592DF8DC" w14:textId="77777777" w:rsidR="00743970" w:rsidRPr="007B1503" w:rsidRDefault="00743970" w:rsidP="00650A92">
      <w:pPr>
        <w:pStyle w:val="Akapitzlist"/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262F188A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D3448" w14:textId="77777777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65B994E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Do obowiązków Zamawiającego należy:  </w:t>
      </w:r>
    </w:p>
    <w:p w14:paraId="53151595" w14:textId="0469D589" w:rsidR="003E4E55" w:rsidRPr="007B1503" w:rsidRDefault="003E4E55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Zawiadomienie Wykonawcy o zauważonych w trakcie odbioru lub </w:t>
      </w:r>
      <w:r w:rsidR="007B2CA0" w:rsidRPr="007B1503">
        <w:rPr>
          <w:rFonts w:asciiTheme="minorHAnsi" w:hAnsiTheme="minorHAnsi" w:cstheme="minorHAnsi"/>
          <w:sz w:val="22"/>
          <w:szCs w:val="22"/>
        </w:rPr>
        <w:t>realizacji wadach lub brakach</w:t>
      </w:r>
      <w:r w:rsidRPr="007B1503">
        <w:rPr>
          <w:rFonts w:asciiTheme="minorHAnsi" w:hAnsiTheme="minorHAnsi" w:cstheme="minorHAnsi"/>
          <w:sz w:val="22"/>
          <w:szCs w:val="22"/>
        </w:rPr>
        <w:t xml:space="preserve"> w przedmiocie umowy.</w:t>
      </w:r>
    </w:p>
    <w:p w14:paraId="6AE9E392" w14:textId="3684F671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2.  </w:t>
      </w:r>
      <w:r w:rsidR="00743970" w:rsidRPr="007B1503">
        <w:rPr>
          <w:rFonts w:asciiTheme="minorHAnsi" w:hAnsiTheme="minorHAnsi" w:cstheme="minorHAnsi"/>
          <w:sz w:val="22"/>
          <w:szCs w:val="22"/>
        </w:rPr>
        <w:t xml:space="preserve">Zapłatę wynagrodzenia </w:t>
      </w:r>
      <w:r w:rsidRPr="007B1503">
        <w:rPr>
          <w:rFonts w:asciiTheme="minorHAnsi" w:hAnsiTheme="minorHAnsi" w:cstheme="minorHAnsi"/>
          <w:sz w:val="22"/>
          <w:szCs w:val="22"/>
        </w:rPr>
        <w:t>zgodnie z § 6 umowy.</w:t>
      </w:r>
    </w:p>
    <w:p w14:paraId="29CC4E34" w14:textId="70FC2FB4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3.  Współdziałanie z Wykonawcą w celu </w:t>
      </w:r>
      <w:r w:rsidR="007B2CA0" w:rsidRPr="007B1503">
        <w:rPr>
          <w:rFonts w:asciiTheme="minorHAnsi" w:hAnsiTheme="minorHAnsi" w:cstheme="minorHAnsi"/>
          <w:sz w:val="22"/>
          <w:szCs w:val="22"/>
        </w:rPr>
        <w:t>wykonania umowy</w:t>
      </w:r>
      <w:r w:rsidRPr="007B1503">
        <w:rPr>
          <w:rFonts w:asciiTheme="minorHAnsi" w:hAnsiTheme="minorHAnsi" w:cstheme="minorHAnsi"/>
          <w:sz w:val="22"/>
          <w:szCs w:val="22"/>
        </w:rPr>
        <w:t>.</w:t>
      </w:r>
    </w:p>
    <w:p w14:paraId="1DE0E59A" w14:textId="598D206B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4.  Odbiór wykonanego zgodnie z </w:t>
      </w:r>
      <w:r w:rsidR="007B2CA0" w:rsidRPr="007B1503">
        <w:rPr>
          <w:rFonts w:asciiTheme="minorHAnsi" w:hAnsiTheme="minorHAnsi" w:cstheme="minorHAnsi"/>
          <w:sz w:val="22"/>
          <w:szCs w:val="22"/>
        </w:rPr>
        <w:t>umową przedmiotu</w:t>
      </w:r>
      <w:r w:rsidRPr="007B150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7D50E13" w14:textId="77777777" w:rsidR="003E4E55" w:rsidRPr="007B1503" w:rsidRDefault="003E4E55" w:rsidP="00650A9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D340858" w14:textId="170E18D7" w:rsidR="00805FE3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6BD366F" w14:textId="1BD198CC" w:rsidR="00805FE3" w:rsidRPr="007B1503" w:rsidRDefault="00805FE3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Wykonywanie świadectw charakterystyki energetycznej dla lokali bądź budynków, następować będzie na podstawie pisemnych zleceń (stosownie do potrzeb) wystawionych przez przedstawiciela Zamawiającego, określających adres lokalu bądź budynku i termin wykonania zlecenia.</w:t>
      </w:r>
    </w:p>
    <w:p w14:paraId="649EE286" w14:textId="2E2300B6" w:rsidR="00805FE3" w:rsidRPr="007B1503" w:rsidRDefault="00805FE3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Zlecenia będą przekazywane Wykonawcy drogą elektroniczną, na adres e-mail……………………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>. Zlecenie zostanie niezwłocznie potwierdzone przez Wykonawcę.</w:t>
      </w:r>
    </w:p>
    <w:p w14:paraId="3E652298" w14:textId="53B20EE1" w:rsidR="00805FE3" w:rsidRPr="007B1503" w:rsidRDefault="00805FE3">
      <w:pPr>
        <w:pStyle w:val="Obszartekstu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Termin wykonania jednego zlecenia (dotyczącego jednego adresu) na sporządzenie świadectwa charakterystyki energetycznej, i dostarczenie zgodnie z §</w:t>
      </w:r>
      <w:r w:rsidR="00865389" w:rsidRPr="007B1503">
        <w:rPr>
          <w:rFonts w:asciiTheme="minorHAnsi" w:hAnsiTheme="minorHAnsi" w:cstheme="minorHAnsi"/>
          <w:sz w:val="22"/>
          <w:szCs w:val="22"/>
        </w:rPr>
        <w:t xml:space="preserve"> 3 ust. 1 umowy</w:t>
      </w:r>
      <w:r w:rsidRPr="007B1503">
        <w:rPr>
          <w:rFonts w:asciiTheme="minorHAnsi" w:hAnsiTheme="minorHAnsi" w:cstheme="minorHAnsi"/>
          <w:sz w:val="22"/>
          <w:szCs w:val="22"/>
        </w:rPr>
        <w:t xml:space="preserve">, </w:t>
      </w:r>
      <w:r w:rsidR="00015D2A" w:rsidRPr="007B1503">
        <w:rPr>
          <w:rFonts w:asciiTheme="minorHAnsi" w:hAnsiTheme="minorHAnsi" w:cstheme="minorHAnsi"/>
          <w:b/>
          <w:sz w:val="22"/>
          <w:szCs w:val="22"/>
        </w:rPr>
        <w:t xml:space="preserve">wynosi </w:t>
      </w:r>
      <w:r w:rsidR="00497248">
        <w:rPr>
          <w:rFonts w:asciiTheme="minorHAnsi" w:hAnsiTheme="minorHAnsi" w:cstheme="minorHAnsi"/>
          <w:b/>
          <w:sz w:val="22"/>
          <w:szCs w:val="22"/>
        </w:rPr>
        <w:t>7</w:t>
      </w:r>
      <w:r w:rsidR="00015D2A" w:rsidRPr="007B1503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="00015D2A"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="00DC0343">
        <w:rPr>
          <w:rFonts w:asciiTheme="minorHAnsi" w:hAnsiTheme="minorHAnsi" w:cstheme="minorHAnsi"/>
          <w:sz w:val="22"/>
          <w:szCs w:val="22"/>
        </w:rPr>
        <w:br/>
      </w:r>
      <w:r w:rsidRPr="007B1503">
        <w:rPr>
          <w:rFonts w:asciiTheme="minorHAnsi" w:hAnsiTheme="minorHAnsi" w:cstheme="minorHAnsi"/>
          <w:sz w:val="22"/>
          <w:szCs w:val="22"/>
        </w:rPr>
        <w:t>od dnia następnego po dniu przekazania zlecenia Wykonawcy</w:t>
      </w:r>
      <w:r w:rsidRPr="007B1503">
        <w:rPr>
          <w:rFonts w:asciiTheme="minorHAnsi" w:hAnsiTheme="minorHAnsi" w:cstheme="minorHAnsi"/>
          <w:b/>
          <w:sz w:val="22"/>
          <w:szCs w:val="22"/>
        </w:rPr>
        <w:t>.</w:t>
      </w:r>
    </w:p>
    <w:p w14:paraId="7995004E" w14:textId="70F1A0AE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Miejscem odbioru przedmiotu umowy będzie </w:t>
      </w:r>
      <w:r w:rsidR="00FA0CA5">
        <w:rPr>
          <w:rFonts w:asciiTheme="minorHAnsi" w:hAnsiTheme="minorHAnsi" w:cstheme="minorHAnsi"/>
        </w:rPr>
        <w:t xml:space="preserve">Zarząd Lokali Miejskich Wydział Nadzoru Właścicielskiego </w:t>
      </w:r>
      <w:r w:rsidR="00DC0343">
        <w:rPr>
          <w:rFonts w:asciiTheme="minorHAnsi" w:hAnsiTheme="minorHAnsi" w:cstheme="minorHAnsi"/>
        </w:rPr>
        <w:br/>
      </w:r>
      <w:r w:rsidR="00FA0CA5">
        <w:rPr>
          <w:rFonts w:asciiTheme="minorHAnsi" w:hAnsiTheme="minorHAnsi" w:cstheme="minorHAnsi"/>
        </w:rPr>
        <w:t>z siedzibą w Łodzi, przy al. T. Kościuszki nr 47.</w:t>
      </w:r>
    </w:p>
    <w:p w14:paraId="6439B495" w14:textId="53C8CB8C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lastRenderedPageBreak/>
        <w:t xml:space="preserve">Odbioru przedmiotu umowy dokonuje </w:t>
      </w:r>
      <w:r w:rsidR="00FA0CA5">
        <w:rPr>
          <w:rFonts w:asciiTheme="minorHAnsi" w:hAnsiTheme="minorHAnsi" w:cstheme="minorHAnsi"/>
        </w:rPr>
        <w:t>pracownik Wydziału Nadzoru Właścicielskiego</w:t>
      </w:r>
      <w:r w:rsidRPr="007B1503">
        <w:rPr>
          <w:rFonts w:asciiTheme="minorHAnsi" w:hAnsiTheme="minorHAnsi" w:cstheme="minorHAnsi"/>
        </w:rPr>
        <w:t xml:space="preserve"> poprzez zaparafowanie jednego egzemplarza dokumentacji oraz podpisanie protokołu przekazania dokumentacji.</w:t>
      </w:r>
    </w:p>
    <w:p w14:paraId="14D1A8E6" w14:textId="07E00ABE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Przy odbiorze przedmiotu umowy Zamawiający jest zobowiązany dokonać sprawdzenia poprawności danych (np. numeracji lokalu, położenia lokalu, </w:t>
      </w:r>
      <w:r w:rsidR="00185C38" w:rsidRPr="007B1503">
        <w:rPr>
          <w:rFonts w:asciiTheme="minorHAnsi" w:hAnsiTheme="minorHAnsi" w:cstheme="minorHAnsi"/>
        </w:rPr>
        <w:t xml:space="preserve">liczby </w:t>
      </w:r>
      <w:r w:rsidRPr="007B1503">
        <w:rPr>
          <w:rFonts w:asciiTheme="minorHAnsi" w:hAnsiTheme="minorHAnsi" w:cstheme="minorHAnsi"/>
        </w:rPr>
        <w:t xml:space="preserve">izb itp.). Za jakość przedmiotu umowy odpowiada Wykonawca względem Zamawiającego </w:t>
      </w:r>
      <w:r w:rsidR="007B2CA0" w:rsidRPr="007B1503">
        <w:rPr>
          <w:rFonts w:asciiTheme="minorHAnsi" w:hAnsiTheme="minorHAnsi" w:cstheme="minorHAnsi"/>
        </w:rPr>
        <w:t>oraz za</w:t>
      </w:r>
      <w:r w:rsidRPr="007B1503">
        <w:rPr>
          <w:rFonts w:asciiTheme="minorHAnsi" w:hAnsiTheme="minorHAnsi" w:cstheme="minorHAnsi"/>
        </w:rPr>
        <w:t xml:space="preserve"> jego kompletność pod względem celu, któremu ma służyć. Zamawiający dokonuje odbioru przedmiotu umowy pod względem formalnym.</w:t>
      </w:r>
    </w:p>
    <w:p w14:paraId="4A494131" w14:textId="77777777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Dokumentem potwierdzającym przyjęcie wykonania przedmiotu umowy, na każdym jego etapie jest protokół zdawczo – odbiorczy podpisany przez obie strony umowy, którego przygotowanie leży po stronie Wykonawcy.</w:t>
      </w:r>
    </w:p>
    <w:p w14:paraId="7756D322" w14:textId="1810F084" w:rsidR="003E4E55" w:rsidRPr="007B1503" w:rsidRDefault="003E4E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W imieniu Zamawiającego, w zakresie wykonywania obowiązków wynikających </w:t>
      </w:r>
      <w:proofErr w:type="gramStart"/>
      <w:r w:rsidRPr="007B1503">
        <w:rPr>
          <w:rFonts w:asciiTheme="minorHAnsi" w:hAnsiTheme="minorHAnsi" w:cstheme="minorHAnsi"/>
        </w:rPr>
        <w:t>z  niniejszej</w:t>
      </w:r>
      <w:proofErr w:type="gramEnd"/>
      <w:r w:rsidRPr="007B1503">
        <w:rPr>
          <w:rFonts w:asciiTheme="minorHAnsi" w:hAnsiTheme="minorHAnsi" w:cstheme="minorHAnsi"/>
        </w:rPr>
        <w:t xml:space="preserve"> umow</w:t>
      </w:r>
      <w:r w:rsidR="0087752E" w:rsidRPr="007B1503">
        <w:rPr>
          <w:rFonts w:asciiTheme="minorHAnsi" w:hAnsiTheme="minorHAnsi" w:cstheme="minorHAnsi"/>
        </w:rPr>
        <w:t>y</w:t>
      </w:r>
      <w:r w:rsidR="007B1503">
        <w:rPr>
          <w:rFonts w:asciiTheme="minorHAnsi" w:hAnsiTheme="minorHAnsi" w:cstheme="minorHAnsi"/>
        </w:rPr>
        <w:t>,</w:t>
      </w:r>
      <w:r w:rsidR="0087752E" w:rsidRPr="007B1503">
        <w:rPr>
          <w:rFonts w:asciiTheme="minorHAnsi" w:hAnsiTheme="minorHAnsi" w:cstheme="minorHAnsi"/>
        </w:rPr>
        <w:t xml:space="preserve"> osobą wyznaczoną  jest</w:t>
      </w:r>
      <w:r w:rsidRPr="007B1503">
        <w:rPr>
          <w:rFonts w:asciiTheme="minorHAnsi" w:hAnsiTheme="minorHAnsi" w:cstheme="minorHAnsi"/>
        </w:rPr>
        <w:t xml:space="preserve"> </w:t>
      </w:r>
      <w:r w:rsidR="0087752E" w:rsidRPr="007B1503">
        <w:rPr>
          <w:rFonts w:asciiTheme="minorHAnsi" w:hAnsiTheme="minorHAnsi" w:cstheme="minorHAnsi"/>
        </w:rPr>
        <w:t>: …………………………………..</w:t>
      </w:r>
    </w:p>
    <w:p w14:paraId="6416020E" w14:textId="5CE7A595" w:rsidR="00B23B46" w:rsidRPr="007B1503" w:rsidRDefault="003E4E55" w:rsidP="00650A9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7.</w:t>
      </w:r>
      <w:r w:rsidRPr="007B1503">
        <w:rPr>
          <w:rFonts w:asciiTheme="minorHAnsi" w:hAnsiTheme="minorHAnsi" w:cstheme="minorHAnsi"/>
          <w:sz w:val="22"/>
          <w:szCs w:val="22"/>
        </w:rPr>
        <w:tab/>
        <w:t xml:space="preserve">Przedstawicielem Wykonawcy w zakresie wykonywania obowiązków wynikających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z  niniejszej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 xml:space="preserve"> umowy </w:t>
      </w:r>
      <w:bookmarkStart w:id="0" w:name="_Hlk432612"/>
      <w:r w:rsidR="0087752E" w:rsidRPr="007B1503">
        <w:rPr>
          <w:rFonts w:asciiTheme="minorHAnsi" w:hAnsiTheme="minorHAnsi" w:cstheme="minorHAnsi"/>
          <w:sz w:val="22"/>
          <w:szCs w:val="22"/>
        </w:rPr>
        <w:t>jest</w:t>
      </w:r>
      <w:r w:rsidR="007B1503">
        <w:rPr>
          <w:rFonts w:asciiTheme="minorHAnsi" w:hAnsiTheme="minorHAnsi" w:cstheme="minorHAnsi"/>
          <w:sz w:val="22"/>
          <w:szCs w:val="22"/>
        </w:rPr>
        <w:t>:</w:t>
      </w:r>
      <w:r w:rsidR="0087752E" w:rsidRPr="007B1503">
        <w:rPr>
          <w:rFonts w:asciiTheme="minorHAnsi" w:hAnsiTheme="minorHAnsi" w:cstheme="minorHAnsi"/>
          <w:sz w:val="22"/>
          <w:szCs w:val="22"/>
        </w:rPr>
        <w:t xml:space="preserve"> </w:t>
      </w:r>
      <w:r w:rsidRPr="007B150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7752E" w:rsidRPr="007B1503">
        <w:rPr>
          <w:rFonts w:asciiTheme="minorHAnsi" w:hAnsiTheme="minorHAnsi" w:cstheme="minorHAnsi"/>
          <w:sz w:val="22"/>
          <w:szCs w:val="22"/>
        </w:rPr>
        <w:t>….</w:t>
      </w:r>
    </w:p>
    <w:bookmarkEnd w:id="0"/>
    <w:p w14:paraId="31D27538" w14:textId="77777777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33772" w14:textId="77777777" w:rsidR="003E4E55" w:rsidRPr="007B1503" w:rsidRDefault="003E4E55" w:rsidP="00650A92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95220CB" w14:textId="52DF7FAF" w:rsidR="00865389" w:rsidRPr="007B1503" w:rsidRDefault="00865389" w:rsidP="007B1503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Za opracowanie jednego świadectwa charakterystyki energetycznej lokalu, strony ustalają wynagrodzenie ryczałtowe na podstawie oferty cenowej Wykonawcy, stanowiącej załącznik do umowy w wysokości: ……………………. </w:t>
      </w:r>
      <w:r w:rsidRPr="007B1503">
        <w:rPr>
          <w:rFonts w:asciiTheme="minorHAnsi" w:hAnsiTheme="minorHAnsi" w:cstheme="minorHAnsi"/>
          <w:b/>
        </w:rPr>
        <w:t xml:space="preserve">zł brutto </w:t>
      </w:r>
      <w:r w:rsidRPr="007B1503">
        <w:rPr>
          <w:rFonts w:asciiTheme="minorHAnsi" w:hAnsiTheme="minorHAnsi" w:cstheme="minorHAnsi"/>
        </w:rPr>
        <w:t>(słownie: ...……...……………………).</w:t>
      </w:r>
    </w:p>
    <w:p w14:paraId="17A37A97" w14:textId="44E818C5" w:rsidR="00786B14" w:rsidRPr="007B1503" w:rsidRDefault="00786B14" w:rsidP="007B1503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Za opracowanie jednego świadectwa charakterystyki energetycznej budynku, strony ustalają wynagrodzenie ryczałtowe na podstawie oferty cenowej Wykonawcy, stanowiącej załącznik do umowy w</w:t>
      </w:r>
      <w:r w:rsidR="007B1503">
        <w:rPr>
          <w:rFonts w:asciiTheme="minorHAnsi" w:hAnsiTheme="minorHAnsi" w:cstheme="minorHAnsi"/>
        </w:rPr>
        <w:t> </w:t>
      </w:r>
      <w:r w:rsidRPr="007B1503">
        <w:rPr>
          <w:rFonts w:asciiTheme="minorHAnsi" w:hAnsiTheme="minorHAnsi" w:cstheme="minorHAnsi"/>
        </w:rPr>
        <w:t xml:space="preserve">wysokości: ……………………. </w:t>
      </w:r>
      <w:r w:rsidRPr="007B1503">
        <w:rPr>
          <w:rFonts w:asciiTheme="minorHAnsi" w:hAnsiTheme="minorHAnsi" w:cstheme="minorHAnsi"/>
          <w:b/>
        </w:rPr>
        <w:t xml:space="preserve">zł brutto </w:t>
      </w:r>
      <w:r w:rsidRPr="007B1503">
        <w:rPr>
          <w:rFonts w:asciiTheme="minorHAnsi" w:hAnsiTheme="minorHAnsi" w:cstheme="minorHAnsi"/>
        </w:rPr>
        <w:t>(słownie: ...……...……………………).</w:t>
      </w:r>
    </w:p>
    <w:p w14:paraId="2C52E250" w14:textId="4A5FA164" w:rsidR="003E4E55" w:rsidRPr="007B1503" w:rsidRDefault="003E4E55" w:rsidP="007B1503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Strony ustalają, </w:t>
      </w:r>
      <w:r w:rsidR="00786B14" w:rsidRPr="007B1503">
        <w:rPr>
          <w:rFonts w:asciiTheme="minorHAnsi" w:hAnsiTheme="minorHAnsi" w:cstheme="minorHAnsi"/>
        </w:rPr>
        <w:t xml:space="preserve">że </w:t>
      </w:r>
      <w:proofErr w:type="gramStart"/>
      <w:r w:rsidR="00786B14" w:rsidRPr="007B1503">
        <w:rPr>
          <w:rFonts w:asciiTheme="minorHAnsi" w:hAnsiTheme="minorHAnsi" w:cstheme="minorHAnsi"/>
        </w:rPr>
        <w:t>wartość</w:t>
      </w:r>
      <w:r w:rsidRPr="007B1503">
        <w:rPr>
          <w:rFonts w:asciiTheme="minorHAnsi" w:hAnsiTheme="minorHAnsi" w:cstheme="minorHAnsi"/>
        </w:rPr>
        <w:t xml:space="preserve"> </w:t>
      </w:r>
      <w:r w:rsidR="0087752E" w:rsidRPr="007B1503">
        <w:rPr>
          <w:rFonts w:asciiTheme="minorHAnsi" w:hAnsiTheme="minorHAnsi" w:cstheme="minorHAnsi"/>
        </w:rPr>
        <w:t xml:space="preserve"> maksymalna</w:t>
      </w:r>
      <w:proofErr w:type="gramEnd"/>
      <w:r w:rsidR="0087752E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>wynagrodzenia z tytułu wykonania niniejszej umowy na dzień jej zawarcia wynosi</w:t>
      </w:r>
      <w:r w:rsidR="007B1503">
        <w:rPr>
          <w:rFonts w:asciiTheme="minorHAnsi" w:hAnsiTheme="minorHAnsi" w:cstheme="minorHAnsi"/>
        </w:rPr>
        <w:t xml:space="preserve"> netto</w:t>
      </w:r>
      <w:r w:rsidRPr="007B1503">
        <w:rPr>
          <w:rFonts w:asciiTheme="minorHAnsi" w:hAnsiTheme="minorHAnsi" w:cstheme="minorHAnsi"/>
        </w:rPr>
        <w:t>: …………………</w:t>
      </w:r>
      <w:r w:rsidR="00786B14" w:rsidRPr="007B1503">
        <w:rPr>
          <w:rFonts w:asciiTheme="minorHAnsi" w:hAnsiTheme="minorHAnsi" w:cstheme="minorHAnsi"/>
        </w:rPr>
        <w:t xml:space="preserve"> </w:t>
      </w:r>
      <w:r w:rsidRPr="007B1503">
        <w:rPr>
          <w:rFonts w:asciiTheme="minorHAnsi" w:hAnsiTheme="minorHAnsi" w:cstheme="minorHAnsi"/>
        </w:rPr>
        <w:t>(słownie: ……………………. zł 00/100)</w:t>
      </w:r>
      <w:r w:rsidR="007B1503">
        <w:rPr>
          <w:rFonts w:asciiTheme="minorHAnsi" w:hAnsiTheme="minorHAnsi" w:cstheme="minorHAnsi"/>
        </w:rPr>
        <w:t>.</w:t>
      </w:r>
      <w:r w:rsidRPr="007B1503">
        <w:rPr>
          <w:rFonts w:asciiTheme="minorHAnsi" w:hAnsiTheme="minorHAnsi" w:cstheme="minorHAnsi"/>
        </w:rPr>
        <w:t xml:space="preserve"> </w:t>
      </w:r>
    </w:p>
    <w:p w14:paraId="3C379E80" w14:textId="577EC809" w:rsidR="003E4E55" w:rsidRPr="007B1503" w:rsidRDefault="003E4E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Do powyższego wynagrodzenia zostanie doliczony podatek VAT wg stawki 23% w kwocie: ……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 xml:space="preserve">.  zł. </w:t>
      </w:r>
    </w:p>
    <w:p w14:paraId="294DBE05" w14:textId="77777777" w:rsidR="00C2543C" w:rsidRPr="007B1503" w:rsidRDefault="00C2543C" w:rsidP="00C2543C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B1503">
        <w:rPr>
          <w:rFonts w:asciiTheme="minorHAnsi" w:hAnsiTheme="minorHAnsi" w:cstheme="minorHAnsi"/>
          <w:color w:val="FF0000"/>
          <w:sz w:val="22"/>
          <w:szCs w:val="22"/>
        </w:rPr>
        <w:t>Ogółem wartość z tytułu wykonania niniejszej umowy na dzień jej zawarcia wynosi: ………</w:t>
      </w:r>
      <w:proofErr w:type="gramStart"/>
      <w:r w:rsidRPr="007B1503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7B1503">
        <w:rPr>
          <w:rFonts w:asciiTheme="minorHAnsi" w:hAnsiTheme="minorHAnsi" w:cstheme="minorHAnsi"/>
          <w:color w:val="FF0000"/>
          <w:sz w:val="22"/>
          <w:szCs w:val="22"/>
        </w:rPr>
        <w:t>. zł brutto (słownie: ……………………………</w:t>
      </w:r>
      <w:proofErr w:type="gramStart"/>
      <w:r w:rsidRPr="007B1503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7B1503">
        <w:rPr>
          <w:rFonts w:asciiTheme="minorHAnsi" w:hAnsiTheme="minorHAnsi" w:cstheme="minorHAnsi"/>
          <w:color w:val="FF0000"/>
          <w:sz w:val="22"/>
          <w:szCs w:val="22"/>
        </w:rPr>
        <w:t>zł 00/100).</w:t>
      </w:r>
    </w:p>
    <w:p w14:paraId="0926892E" w14:textId="22D8D633" w:rsidR="00C2543C" w:rsidRPr="007B1503" w:rsidRDefault="00C2543C" w:rsidP="00C2543C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B1503">
        <w:rPr>
          <w:rFonts w:asciiTheme="minorHAnsi" w:hAnsiTheme="minorHAnsi" w:cstheme="minorHAnsi"/>
          <w:color w:val="FF0000"/>
          <w:sz w:val="22"/>
          <w:szCs w:val="22"/>
        </w:rPr>
        <w:t>Wykonawca wystawia fakturę na podstawie protokołu końcowego odbioru robót podpisanego przez administratora budynku.</w:t>
      </w:r>
    </w:p>
    <w:p w14:paraId="74F65077" w14:textId="20BD9D83" w:rsidR="0087752E" w:rsidRPr="007B1503" w:rsidRDefault="008B688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Wykonawca otrzyma wynagrodzenie stanowiące iloczyn ilości wykonanych świadectw charakterystyki energetycznej lokalu/budynku i </w:t>
      </w:r>
      <w:r w:rsidR="00C2543C" w:rsidRPr="007B1503">
        <w:rPr>
          <w:rFonts w:asciiTheme="minorHAnsi" w:hAnsiTheme="minorHAnsi" w:cstheme="minorHAnsi"/>
          <w:sz w:val="22"/>
          <w:szCs w:val="22"/>
        </w:rPr>
        <w:t>odpowiednich stawek</w:t>
      </w:r>
      <w:r w:rsidRPr="007B1503">
        <w:rPr>
          <w:rFonts w:asciiTheme="minorHAnsi" w:hAnsiTheme="minorHAnsi" w:cstheme="minorHAnsi"/>
          <w:sz w:val="22"/>
          <w:szCs w:val="22"/>
        </w:rPr>
        <w:t xml:space="preserve"> opisanych w ustępach 1 i 2 </w:t>
      </w:r>
    </w:p>
    <w:p w14:paraId="5E2178E7" w14:textId="1BEB2B3C" w:rsidR="003E4E55" w:rsidRPr="007B1503" w:rsidRDefault="003E4E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Zapłata wynagrodzenia nastąpi na podstawie faktury wystawionej przez Wykonawcę</w:t>
      </w:r>
      <w:r w:rsidR="008B6881" w:rsidRPr="007B1503">
        <w:rPr>
          <w:rFonts w:asciiTheme="minorHAnsi" w:hAnsiTheme="minorHAnsi" w:cstheme="minorHAnsi"/>
          <w:sz w:val="22"/>
          <w:szCs w:val="22"/>
        </w:rPr>
        <w:t xml:space="preserve"> nie częściej niż raz w miesiącu </w:t>
      </w:r>
      <w:r w:rsidRPr="007B1503">
        <w:rPr>
          <w:rFonts w:asciiTheme="minorHAnsi" w:hAnsiTheme="minorHAnsi" w:cstheme="minorHAnsi"/>
          <w:sz w:val="22"/>
          <w:szCs w:val="22"/>
        </w:rPr>
        <w:t xml:space="preserve">wraz z załączonym protokołem zdawczo odbiorczym, przelewem w terminie do </w:t>
      </w:r>
      <w:r w:rsidR="007B2CA0" w:rsidRPr="007B1503">
        <w:rPr>
          <w:rFonts w:asciiTheme="minorHAnsi" w:hAnsiTheme="minorHAnsi" w:cstheme="minorHAnsi"/>
          <w:sz w:val="22"/>
          <w:szCs w:val="22"/>
        </w:rPr>
        <w:t>30 dni</w:t>
      </w:r>
      <w:r w:rsidRPr="007B1503">
        <w:rPr>
          <w:rFonts w:asciiTheme="minorHAnsi" w:hAnsiTheme="minorHAnsi" w:cstheme="minorHAnsi"/>
          <w:sz w:val="22"/>
          <w:szCs w:val="22"/>
        </w:rPr>
        <w:t xml:space="preserve"> od daty jej otrzymania przez Zamawiającego.</w:t>
      </w:r>
    </w:p>
    <w:p w14:paraId="45283093" w14:textId="77777777" w:rsidR="003E4E55" w:rsidRPr="007B1503" w:rsidRDefault="003E4E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Faktury muszą zawierać następujące dane:</w:t>
      </w:r>
    </w:p>
    <w:p w14:paraId="31DC5E81" w14:textId="77777777" w:rsidR="003E4E55" w:rsidRPr="007B1503" w:rsidRDefault="003E4E55" w:rsidP="00650A92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7B1503">
        <w:rPr>
          <w:rFonts w:asciiTheme="minorHAnsi" w:hAnsiTheme="minorHAnsi" w:cstheme="minorHAnsi"/>
          <w:sz w:val="22"/>
          <w:szCs w:val="22"/>
          <w:u w:val="single"/>
        </w:rPr>
        <w:t xml:space="preserve">Nabywca: </w:t>
      </w:r>
      <w:r w:rsidRPr="007B150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7B1503">
        <w:rPr>
          <w:rFonts w:asciiTheme="minorHAnsi" w:hAnsiTheme="minorHAnsi" w:cstheme="minorHAnsi"/>
          <w:sz w:val="22"/>
          <w:szCs w:val="22"/>
          <w:u w:val="single"/>
        </w:rPr>
        <w:t>Odbiorca faktury:</w:t>
      </w:r>
    </w:p>
    <w:p w14:paraId="6E22524D" w14:textId="77777777" w:rsidR="003E4E55" w:rsidRPr="007B1503" w:rsidRDefault="003E4E55" w:rsidP="00650A92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   Miasto Łódź                                          Zarząd Lokali Miejskich</w:t>
      </w:r>
    </w:p>
    <w:p w14:paraId="35BC5334" w14:textId="77777777" w:rsidR="003E4E55" w:rsidRPr="007B1503" w:rsidRDefault="003E4E55" w:rsidP="00650A92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   ul. Piotrkowska 104                             Al. Tadeusza Kościuszki 47</w:t>
      </w:r>
    </w:p>
    <w:p w14:paraId="14D0B5DB" w14:textId="77777777" w:rsidR="003E4E55" w:rsidRPr="007B1503" w:rsidRDefault="003E4E55" w:rsidP="00650A92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   90-926 Łódź                                          90-514 Łódź</w:t>
      </w:r>
    </w:p>
    <w:p w14:paraId="25DD3C5F" w14:textId="77777777" w:rsidR="003E4E55" w:rsidRPr="007B1503" w:rsidRDefault="003E4E55" w:rsidP="00650A92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   NIP 725-00-28-902</w:t>
      </w:r>
    </w:p>
    <w:p w14:paraId="3361C9A0" w14:textId="237E43B3" w:rsidR="003E4E55" w:rsidRPr="007B1503" w:rsidRDefault="003E4E55">
      <w:pPr>
        <w:pStyle w:val="Akapitzlist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7B1503">
        <w:rPr>
          <w:rFonts w:asciiTheme="minorHAnsi" w:hAnsiTheme="minorHAnsi" w:cstheme="minorHAnsi"/>
          <w:bCs/>
        </w:rPr>
        <w:t xml:space="preserve">Wykonawca ma możliwość przesłania drogą elektroniczną ustrukturyzowanej faktury elektronicznej </w:t>
      </w:r>
      <w:r w:rsidR="00CB1512" w:rsidRPr="007B1503">
        <w:rPr>
          <w:rFonts w:asciiTheme="minorHAnsi" w:hAnsiTheme="minorHAnsi" w:cstheme="minorHAnsi"/>
          <w:bCs/>
        </w:rPr>
        <w:br/>
      </w:r>
      <w:r w:rsidRPr="007B1503">
        <w:rPr>
          <w:rFonts w:asciiTheme="minorHAnsi" w:hAnsiTheme="minorHAnsi" w:cstheme="minorHAnsi"/>
          <w:bCs/>
        </w:rPr>
        <w:t>w rozumieniu ustawy o elektronicznym fakturowaniu.</w:t>
      </w:r>
    </w:p>
    <w:p w14:paraId="4980D30B" w14:textId="77777777" w:rsidR="003E4E55" w:rsidRPr="007B1503" w:rsidRDefault="003E4E55">
      <w:pPr>
        <w:pStyle w:val="Akapitzlist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7B1503">
        <w:rPr>
          <w:rFonts w:asciiTheme="minorHAnsi" w:hAnsiTheme="minorHAnsi" w:cstheme="minorHAnsi"/>
          <w:bCs/>
        </w:rPr>
        <w:t xml:space="preserve">W przypadku, gdy Wykonawca skorzysta z możliwości przesłania ustrukturyzowanej faktury elektronicznej, wówczas zobowiązany jest do skorzystania z Platformy Elektronicznego Fakturowania udostępnionej na stronnie internetowej </w:t>
      </w:r>
      <w:r w:rsidRPr="007B1503">
        <w:rPr>
          <w:rFonts w:asciiTheme="minorHAnsi" w:hAnsiTheme="minorHAnsi" w:cstheme="minorHAnsi"/>
          <w:bCs/>
          <w:u w:val="single"/>
        </w:rPr>
        <w:t>https://efaktura.gov.pl</w:t>
      </w:r>
    </w:p>
    <w:p w14:paraId="6E2D379E" w14:textId="5CDADB0E" w:rsidR="003E4E55" w:rsidRPr="007B1503" w:rsidRDefault="003E4E55">
      <w:pPr>
        <w:numPr>
          <w:ilvl w:val="0"/>
          <w:numId w:val="13"/>
        </w:numPr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 xml:space="preserve">Szczegółowe zasady związane z wystawianiem ustrukturyzowanych faktur elektronicznych </w:t>
      </w:r>
      <w:r w:rsidR="00650A92" w:rsidRPr="007B1503">
        <w:rPr>
          <w:rFonts w:asciiTheme="minorHAnsi" w:hAnsiTheme="minorHAnsi" w:cstheme="minorHAnsi"/>
          <w:bCs/>
          <w:sz w:val="22"/>
          <w:szCs w:val="22"/>
        </w:rPr>
        <w:br/>
      </w:r>
      <w:r w:rsidRPr="007B1503">
        <w:rPr>
          <w:rFonts w:asciiTheme="minorHAnsi" w:hAnsiTheme="minorHAnsi" w:cstheme="minorHAnsi"/>
          <w:bCs/>
          <w:sz w:val="22"/>
          <w:szCs w:val="22"/>
        </w:rPr>
        <w:t>i innych ustrukturyzowanych dokumentów określa ustawa o elektronicznym fakturowaniu oraz akty wykonawcze.</w:t>
      </w:r>
    </w:p>
    <w:p w14:paraId="57BB9472" w14:textId="77777777" w:rsidR="003E4E55" w:rsidRPr="007B1503" w:rsidRDefault="003E4E55">
      <w:pPr>
        <w:numPr>
          <w:ilvl w:val="0"/>
          <w:numId w:val="13"/>
        </w:numPr>
        <w:ind w:left="284" w:hanging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W przypadku, gdy Wykonawca korzysta z usług:</w:t>
      </w:r>
    </w:p>
    <w:p w14:paraId="523AB08E" w14:textId="77777777" w:rsidR="003E4E55" w:rsidRPr="007B1503" w:rsidRDefault="003E4E55">
      <w:pPr>
        <w:numPr>
          <w:ilvl w:val="2"/>
          <w:numId w:val="8"/>
        </w:numPr>
        <w:tabs>
          <w:tab w:val="num" w:pos="709"/>
        </w:tabs>
        <w:ind w:left="709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brokera Infinite IT Solutions, wpisując dane nabywcy:</w:t>
      </w:r>
    </w:p>
    <w:p w14:paraId="30941AF1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w sekcji NIP należy wpisać NIP Miasta: 7250028902,</w:t>
      </w:r>
    </w:p>
    <w:p w14:paraId="3CDA63D8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jako typ numeru PEPPOL należy wybrać NIP,</w:t>
      </w:r>
    </w:p>
    <w:p w14:paraId="21353C93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w polu Numer PEPPOL należy wpisać NIP Zarządu Lokali Miejskich: 7252122232</w:t>
      </w:r>
    </w:p>
    <w:p w14:paraId="1261847C" w14:textId="77777777" w:rsidR="003E4E55" w:rsidRPr="007B1503" w:rsidRDefault="003E4E55">
      <w:pPr>
        <w:numPr>
          <w:ilvl w:val="2"/>
          <w:numId w:val="8"/>
        </w:numPr>
        <w:tabs>
          <w:tab w:val="num" w:pos="709"/>
        </w:tabs>
        <w:ind w:left="709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 xml:space="preserve">brokera </w:t>
      </w:r>
      <w:proofErr w:type="spellStart"/>
      <w:r w:rsidRPr="007B1503">
        <w:rPr>
          <w:rFonts w:asciiTheme="minorHAnsi" w:hAnsiTheme="minorHAnsi" w:cstheme="minorHAnsi"/>
          <w:bCs/>
          <w:sz w:val="22"/>
          <w:szCs w:val="22"/>
        </w:rPr>
        <w:t>PEFexpert</w:t>
      </w:r>
      <w:proofErr w:type="spellEnd"/>
      <w:r w:rsidRPr="007B1503">
        <w:rPr>
          <w:rFonts w:asciiTheme="minorHAnsi" w:hAnsiTheme="minorHAnsi" w:cstheme="minorHAnsi"/>
          <w:bCs/>
          <w:sz w:val="22"/>
          <w:szCs w:val="22"/>
        </w:rPr>
        <w:t>, wpisując dane nabywcy:</w:t>
      </w:r>
    </w:p>
    <w:p w14:paraId="42243B8C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lastRenderedPageBreak/>
        <w:t>w sekcji Identyfikator podatkowy należy wpisać NIP Miasta: 7250028902,</w:t>
      </w:r>
    </w:p>
    <w:p w14:paraId="030D5409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jako Rodzaj adresu PEF należy wybrać NIP,</w:t>
      </w:r>
    </w:p>
    <w:p w14:paraId="315D9F82" w14:textId="77777777" w:rsidR="003E4E55" w:rsidRPr="007B1503" w:rsidRDefault="003E4E55">
      <w:pPr>
        <w:numPr>
          <w:ilvl w:val="0"/>
          <w:numId w:val="3"/>
        </w:numPr>
        <w:tabs>
          <w:tab w:val="num" w:pos="851"/>
        </w:tabs>
        <w:ind w:left="1134" w:hanging="39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w polu numer adresu PEF należy wpisać NIP Zarządu Lokali Miejskich: 7252122232</w:t>
      </w:r>
    </w:p>
    <w:p w14:paraId="6FBD0795" w14:textId="4722572D" w:rsidR="003E4E55" w:rsidRPr="007B1503" w:rsidRDefault="003E4E55" w:rsidP="00650A92">
      <w:pPr>
        <w:tabs>
          <w:tab w:val="num" w:pos="851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</w:rPr>
        <w:t>W obu ww</w:t>
      </w:r>
      <w:r w:rsidR="002F7A39" w:rsidRPr="007B1503">
        <w:rPr>
          <w:rFonts w:asciiTheme="minorHAnsi" w:hAnsiTheme="minorHAnsi" w:cstheme="minorHAnsi"/>
          <w:bCs/>
          <w:sz w:val="22"/>
          <w:szCs w:val="22"/>
        </w:rPr>
        <w:t>.</w:t>
      </w:r>
      <w:r w:rsidRPr="007B1503">
        <w:rPr>
          <w:rFonts w:asciiTheme="minorHAnsi" w:hAnsiTheme="minorHAnsi" w:cstheme="minorHAnsi"/>
          <w:bCs/>
          <w:sz w:val="22"/>
          <w:szCs w:val="22"/>
        </w:rPr>
        <w:t xml:space="preserve"> przypadkach sekcja Odbiorca powinna być wypełniona zgodnie z miejscem dostawy/odbioru towaru/usługi.</w:t>
      </w:r>
    </w:p>
    <w:p w14:paraId="76CF7E9A" w14:textId="71C26443" w:rsidR="00015D2A" w:rsidRPr="007B1503" w:rsidRDefault="00015D2A">
      <w:pPr>
        <w:numPr>
          <w:ilvl w:val="0"/>
          <w:numId w:val="13"/>
        </w:numPr>
        <w:ind w:left="284"/>
        <w:contextualSpacing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bookmarkStart w:id="1" w:name="_Hlk132978321"/>
      <w:r w:rsidRPr="007B150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x-none"/>
        </w:rPr>
        <w:t>Wykonawca zobowiązany jest powiadomić Zamawiającego o wystawieniu faktury na Platformie Elektronicznego Fakturowania – na poniższego maila: </w:t>
      </w:r>
      <w:hyperlink r:id="rId8" w:tgtFrame="_blank" w:history="1">
        <w:r w:rsidRPr="007B1503">
          <w:rPr>
            <w:rStyle w:val="Hipercze"/>
            <w:rFonts w:asciiTheme="minorHAnsi" w:hAnsiTheme="minorHAnsi" w:cstheme="minorHAnsi"/>
            <w:color w:val="FF0000"/>
            <w:sz w:val="22"/>
            <w:szCs w:val="22"/>
            <w:shd w:val="clear" w:color="auto" w:fill="FFFFFF"/>
            <w:lang w:val="x-none"/>
          </w:rPr>
          <w:t>zlm@zlm.lodz.pl</w:t>
        </w:r>
      </w:hyperlink>
      <w:r w:rsidRPr="007B150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x-none"/>
        </w:rPr>
        <w:t>. Dokumenty księgowe mogą być także przekazane do Zarządu w tradycyjnej formie papierowej (Poczta Polska lub złożenie w punkcie kancelaryjnym ZLM) lub za pośrednictwem poczty elektronicznej na adres mailowy: </w:t>
      </w:r>
      <w:r w:rsidRPr="007B1503">
        <w:rPr>
          <w:rStyle w:val="object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x-none"/>
        </w:rPr>
        <w:t>faktury@zlm.lodz.pl.</w:t>
      </w:r>
      <w:r w:rsidRPr="007B150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x-none"/>
        </w:rPr>
        <w:t> Niedopuszczalne jest przesyłanie dokumentów księgowych na imienne adresy mailowe pracowników Zarządu.</w:t>
      </w:r>
    </w:p>
    <w:bookmarkEnd w:id="1"/>
    <w:p w14:paraId="34AF77A6" w14:textId="77777777" w:rsidR="003E4E55" w:rsidRPr="007B1503" w:rsidRDefault="003E4E55">
      <w:pPr>
        <w:numPr>
          <w:ilvl w:val="0"/>
          <w:numId w:val="13"/>
        </w:numPr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przypadku, gdy wskazany przez Wykonawcę rachunek bankowy, na który ma nastąpić zapłata wynagrodzenia, nie widnieje w wykazie podmiotów zarejestrowanych jako podatnicy VAT, niezarejestrowanych jako podatnicy VAT, niezarejestrowanych oraz wykreślonych i przywróconych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br/>
        <w:t>do rejestru VAT, Zamawiającemu przysługuje prawo wstrzymania zapłaty wynagrodzenia do czasu uzyskania wpisu tego rachunku bankowego do przedmiotowego wykazu lub wskazania nowego rachunku bankowego ujawnionego w ww. wykazie.</w:t>
      </w:r>
    </w:p>
    <w:p w14:paraId="4A8DEBA1" w14:textId="77777777" w:rsidR="003E4E55" w:rsidRPr="007B1503" w:rsidRDefault="003E4E55">
      <w:pPr>
        <w:numPr>
          <w:ilvl w:val="0"/>
          <w:numId w:val="13"/>
        </w:numPr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41954E8A" w14:textId="77777777" w:rsidR="003E4E55" w:rsidRPr="007B1503" w:rsidRDefault="003E4E55" w:rsidP="0065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2CFD0" w14:textId="77777777" w:rsidR="003E4E55" w:rsidRPr="007B1503" w:rsidRDefault="003E4E55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91B2392" w14:textId="7777777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Wykonawca odpowiada za wady fizyczne i prawne przedmiotu umowy.</w:t>
      </w:r>
    </w:p>
    <w:p w14:paraId="01307D0C" w14:textId="3CDA8D91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Wykonawca udziela Zamawiającemu </w:t>
      </w:r>
      <w:r w:rsidR="00944A5E" w:rsidRPr="007B1503">
        <w:rPr>
          <w:rFonts w:asciiTheme="minorHAnsi" w:hAnsiTheme="minorHAnsi" w:cstheme="minorHAnsi"/>
          <w:sz w:val="22"/>
          <w:szCs w:val="22"/>
          <w:lang w:eastAsia="en-US"/>
        </w:rPr>
        <w:t>36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miesięcy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gwarancji na przedmiot umowy, licząc od dnia podpisania ostatecznego protokołu zdawczo – odbiorczego.   </w:t>
      </w:r>
    </w:p>
    <w:p w14:paraId="3C39E324" w14:textId="297A02F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W razie ujawnienia w okresie gwarancji i rękojmi wad w dokumentacji, </w:t>
      </w:r>
      <w:r w:rsidR="007B2CA0" w:rsidRPr="007B1503">
        <w:rPr>
          <w:rFonts w:asciiTheme="minorHAnsi" w:hAnsiTheme="minorHAnsi" w:cstheme="minorHAnsi"/>
          <w:sz w:val="22"/>
          <w:szCs w:val="22"/>
          <w:lang w:eastAsia="en-US"/>
        </w:rPr>
        <w:t>stanowiącej przedmiot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umowy, Wykonawca zobowiązuje się do usunięcia tych </w:t>
      </w:r>
      <w:proofErr w:type="gramStart"/>
      <w:r w:rsidRPr="007B1503">
        <w:rPr>
          <w:rFonts w:asciiTheme="minorHAnsi" w:hAnsiTheme="minorHAnsi" w:cstheme="minorHAnsi"/>
          <w:sz w:val="22"/>
          <w:szCs w:val="22"/>
          <w:lang w:eastAsia="en-US"/>
        </w:rPr>
        <w:t>wad  (</w:t>
      </w:r>
      <w:proofErr w:type="gramEnd"/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poprawienia dokumentacji) lub do dostarczenia nowej dokumentacji w zamian wadliwej,  bezpłatnie, w terminie uzgodnionym z Zamawiającym nie dłuższym niż </w:t>
      </w: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7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dni od daty  zgłoszenia wady przez Zamawiającego.</w:t>
      </w:r>
    </w:p>
    <w:p w14:paraId="13CBB53F" w14:textId="77777777" w:rsidR="003E4E55" w:rsidRPr="007B1503" w:rsidRDefault="003E4E55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przypadku niedotrzymania przez Wykonawcę określonego w ust. 3 terminu usunięcia wad dokumentacji, Zamawiający zastrzega sobie możliwość powierzenia wykonania   dokumentacji zastępczej innej osobie na koszt Wykonawcy bez zgody Sądu.</w:t>
      </w:r>
    </w:p>
    <w:p w14:paraId="08F4F6AD" w14:textId="53128898" w:rsidR="003E4E55" w:rsidRPr="007B1503" w:rsidRDefault="003E4E55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przypadku konieczności przerwania prac objętych niniejszą umową z powodu okoliczności, </w:t>
      </w:r>
      <w:r w:rsidR="00650A92" w:rsidRPr="007B1503">
        <w:rPr>
          <w:rFonts w:asciiTheme="minorHAnsi" w:hAnsiTheme="minorHAnsi" w:cstheme="minorHAnsi"/>
          <w:iCs/>
          <w:sz w:val="22"/>
          <w:szCs w:val="22"/>
        </w:rPr>
        <w:br/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za które odpowiada Zamawiający lub w razie rozwiązania umowy, za które wykonawca nie ponosi odpowiedzialności, wysokość wynagrodzenia za wykonane prace zostanie ustalona na podstawie protokolarnie stwierdzonego zaawansowania prac. </w:t>
      </w:r>
    </w:p>
    <w:p w14:paraId="38A7F495" w14:textId="36AE0718" w:rsidR="003E4E55" w:rsidRPr="007B1503" w:rsidRDefault="007B2CA0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Protokół,</w:t>
      </w:r>
      <w:r w:rsidR="003E4E55"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o którym w ust. 5 uzgodniony między stronami stanowić będzie podstawę do rozliczenia należności Wykonawcy.</w:t>
      </w:r>
    </w:p>
    <w:p w14:paraId="3DE723D1" w14:textId="77777777" w:rsidR="00B23B46" w:rsidRPr="007B1503" w:rsidRDefault="00B23B46" w:rsidP="00650A92">
      <w:pPr>
        <w:rPr>
          <w:rFonts w:asciiTheme="minorHAnsi" w:hAnsiTheme="minorHAnsi" w:cstheme="minorHAnsi"/>
          <w:sz w:val="22"/>
          <w:szCs w:val="22"/>
        </w:rPr>
      </w:pPr>
    </w:p>
    <w:p w14:paraId="6755EBAE" w14:textId="6DB146B8" w:rsidR="00B23B46" w:rsidRPr="007B1503" w:rsidRDefault="00B23B46" w:rsidP="00650A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1527C39F" w14:textId="2C4E061D" w:rsidR="00890A2C" w:rsidRPr="007B1503" w:rsidRDefault="00890A2C">
      <w:pPr>
        <w:pStyle w:val="Akapitzlist"/>
        <w:numPr>
          <w:ilvl w:val="0"/>
          <w:numId w:val="20"/>
        </w:numPr>
        <w:spacing w:line="240" w:lineRule="auto"/>
        <w:ind w:left="360"/>
        <w:jc w:val="both"/>
        <w:rPr>
          <w:rFonts w:asciiTheme="minorHAnsi" w:hAnsiTheme="minorHAnsi" w:cstheme="minorHAnsi"/>
          <w:iCs/>
        </w:rPr>
      </w:pPr>
      <w:r w:rsidRPr="007B1503">
        <w:rPr>
          <w:rFonts w:asciiTheme="minorHAnsi" w:hAnsiTheme="minorHAnsi" w:cstheme="minorHAnsi"/>
          <w:iCs/>
        </w:rPr>
        <w:t>Strony ustalają, że obowiązującą je formą odszkodowania będą kary umowne z następujących tytułów i</w:t>
      </w:r>
      <w:r w:rsidR="007B1503"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w</w:t>
      </w:r>
      <w:r w:rsidR="007B1503">
        <w:rPr>
          <w:rFonts w:asciiTheme="minorHAnsi" w:hAnsiTheme="minorHAnsi" w:cstheme="minorHAnsi"/>
          <w:iCs/>
        </w:rPr>
        <w:t> </w:t>
      </w:r>
      <w:r w:rsidRPr="007B1503">
        <w:rPr>
          <w:rFonts w:asciiTheme="minorHAnsi" w:hAnsiTheme="minorHAnsi" w:cstheme="minorHAnsi"/>
          <w:iCs/>
        </w:rPr>
        <w:t>podanych wysokościach:</w:t>
      </w:r>
    </w:p>
    <w:p w14:paraId="582C74FA" w14:textId="490083B3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 zwłokę w wykonaniu przedmiotu umowy – w wys. 0,5 % wynagrodzenia umownego netto, za każdy dzień zwłoki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 w wykonaniu danego świadectwa energetycznego,</w:t>
      </w:r>
    </w:p>
    <w:p w14:paraId="3C907FF9" w14:textId="5B1838D0" w:rsidR="00890A2C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za zwłokę w usunięciu wad stwierdzonych przy odbiorze lub ujawnionych w okresie gwarancji</w:t>
      </w:r>
      <w:r w:rsidR="00650A92" w:rsidRPr="007B1503">
        <w:rPr>
          <w:rFonts w:asciiTheme="minorHAnsi" w:hAnsiTheme="minorHAnsi" w:cstheme="minorHAnsi"/>
          <w:sz w:val="22"/>
          <w:szCs w:val="22"/>
        </w:rPr>
        <w:t>,</w:t>
      </w:r>
      <w:r w:rsidRPr="007B1503">
        <w:rPr>
          <w:rFonts w:asciiTheme="minorHAnsi" w:hAnsiTheme="minorHAnsi" w:cstheme="minorHAnsi"/>
          <w:sz w:val="22"/>
          <w:szCs w:val="22"/>
        </w:rPr>
        <w:t xml:space="preserve"> i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 xml:space="preserve">rękojmi – w wys. 0,5 % wynagrodzenia umownego netto za każdy dzień zwłoki, liczony od upływu terminu wyznaczonego na usuniecie poszczególnych wad </w:t>
      </w:r>
      <w:r w:rsidR="006B6C5F" w:rsidRPr="007B1503">
        <w:rPr>
          <w:rFonts w:asciiTheme="minorHAnsi" w:hAnsiTheme="minorHAnsi" w:cstheme="minorHAnsi"/>
          <w:sz w:val="22"/>
          <w:szCs w:val="22"/>
        </w:rPr>
        <w:t xml:space="preserve">danego świadectwa energetycznego </w:t>
      </w:r>
    </w:p>
    <w:p w14:paraId="0902838E" w14:textId="73112EFC" w:rsidR="00650A92" w:rsidRPr="007B1503" w:rsidRDefault="00890A2C">
      <w:pPr>
        <w:numPr>
          <w:ilvl w:val="2"/>
          <w:numId w:val="10"/>
        </w:numPr>
        <w:tabs>
          <w:tab w:val="clear" w:pos="2041"/>
        </w:tabs>
        <w:ind w:left="993" w:hanging="481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 tytułu odstąpienia od umowy z przyczyn niezależnych od Zamawiającego – z powodu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okoliczności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 xml:space="preserve"> za które odpowiedzialność ponosi Wykonawca w wysokości 20 % wynagrodzenia umownego netto.</w:t>
      </w:r>
    </w:p>
    <w:p w14:paraId="41EEBFC4" w14:textId="043574A9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Łączna wysokość kary, o której mowa w ust. 1 lit. b) nie może przekroczyć 50% wynagrodzenia netto.</w:t>
      </w:r>
    </w:p>
    <w:p w14:paraId="47B693A2" w14:textId="6C4FAB30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 Kary umowne, o których mowa w ust. 1 lit. a) i lit. c) podlegają sumowaniu, jednak łączna wysokość kar nie może przekroczyć 50% wynagrodzenia ogółem netto.</w:t>
      </w:r>
    </w:p>
    <w:p w14:paraId="3C604637" w14:textId="1C971854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lastRenderedPageBreak/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48D7F736" w14:textId="3D1E3BDB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 xml:space="preserve">Strony zgodnie ustalają, że Zamawiający ma prawo do potrącenia kar umownych z kwoty </w:t>
      </w:r>
      <w:r w:rsidR="00650A92" w:rsidRPr="007B1503">
        <w:rPr>
          <w:rFonts w:asciiTheme="minorHAnsi" w:hAnsiTheme="minorHAnsi" w:cstheme="minorHAnsi"/>
        </w:rPr>
        <w:t>wynagrodzenia umownego</w:t>
      </w:r>
      <w:r w:rsidRPr="007B1503">
        <w:rPr>
          <w:rFonts w:asciiTheme="minorHAnsi" w:hAnsiTheme="minorHAnsi" w:cstheme="minorHAnsi"/>
        </w:rPr>
        <w:t xml:space="preserve"> netto należnego Wykonawcy z tytułu wykonanych w ramach niniejszej umowy prac.</w:t>
      </w:r>
    </w:p>
    <w:p w14:paraId="2033A797" w14:textId="7597A39C" w:rsidR="00B23B46" w:rsidRPr="007B1503" w:rsidRDefault="00B23B4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7B1503">
        <w:rPr>
          <w:rFonts w:asciiTheme="minorHAnsi" w:hAnsiTheme="minorHAnsi" w:cstheme="minorHAnsi"/>
        </w:rPr>
        <w:t>Do podstawy naliczenia kar umownych nie wlicza się podatku VAT.</w:t>
      </w:r>
    </w:p>
    <w:p w14:paraId="6B320159" w14:textId="77777777" w:rsidR="00CB1512" w:rsidRPr="007B1503" w:rsidRDefault="00CB1512" w:rsidP="00015D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372D8" w14:textId="25BD5351" w:rsidR="00B23B46" w:rsidRPr="007B1503" w:rsidRDefault="00B23B46" w:rsidP="00650A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2368083"/>
      <w:r w:rsidRPr="007B1503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57F9424F" w14:textId="327306AB" w:rsidR="00531CDF" w:rsidRPr="007B1503" w:rsidRDefault="00531CDF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EF8BD" w14:textId="67FCB6EC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3" w:name="_Hlk132978384"/>
      <w:r w:rsidRPr="007B1503">
        <w:rPr>
          <w:rFonts w:asciiTheme="minorHAnsi" w:hAnsiTheme="minorHAnsi" w:cstheme="minorHAnsi"/>
          <w:sz w:val="22"/>
          <w:szCs w:val="22"/>
        </w:rPr>
        <w:t>Z chwilą podpisania przez obie strony ostatecznego protokołu zdawczo – odbiorczego przedmiotu umowy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 Wykonawca przenosi na Zamawiającego w ramach wynagrodzenia umownego określonego</w:t>
      </w:r>
      <w:r w:rsidRPr="007B1503">
        <w:rPr>
          <w:rFonts w:asciiTheme="minorHAnsi" w:hAnsiTheme="minorHAnsi" w:cstheme="minorHAnsi"/>
          <w:sz w:val="22"/>
          <w:szCs w:val="22"/>
        </w:rPr>
        <w:t xml:space="preserve"> w § 6 ust. 3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, całość praw autorskich majątkowych oraz własność utworu, w tym także prawo wykonywania zależnego prawa autorskiego i wyraża zgodę na dokonywanie wszelkich zmian całości lub części dokumentacji będącej przedmiotem umowy, wynikających z aktualnych potrzeb Zamawiającego oraz na sprawowanie nadzoru autorskiego przez osoby trzecie, a także oświadcza, że jakiekolwiek zmiany wprowadzone w tym zakresie na zlecenie Zamawiającego nie stanowią naruszenia autorskich praw osobistych Wykonawcy. </w:t>
      </w:r>
    </w:p>
    <w:p w14:paraId="097939A3" w14:textId="77777777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Przeniesienie praw autorskich majątkowych na Zamawiającego obejmuje w szczególności:</w:t>
      </w:r>
    </w:p>
    <w:p w14:paraId="0AA4E6ED" w14:textId="77777777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do wielokrotnego zastosowania dokumentacji lub jej części; </w:t>
      </w:r>
    </w:p>
    <w:p w14:paraId="733BDB3A" w14:textId="3544C6C9" w:rsidR="002852CC" w:rsidRPr="007B1503" w:rsidRDefault="002852CC" w:rsidP="002852CC">
      <w:pPr>
        <w:numPr>
          <w:ilvl w:val="0"/>
          <w:numId w:val="23"/>
        </w:numPr>
        <w:tabs>
          <w:tab w:val="left" w:pos="709"/>
        </w:tabs>
        <w:spacing w:before="18" w:after="18"/>
        <w:ind w:left="714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prawo do korzystania i rozporządzania autorskimi prawami majątkowymi do dokumentacji w całości lub części na rzecz dowolnych podmiotów, na wszystkich polach eksploatacji, o których mowa w</w:t>
      </w:r>
      <w:r w:rsidR="007B1503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ustawie z dnia 4 lutego 1994 r. o prawie autorskim i prawach pokrewnych, w szczególności: </w:t>
      </w:r>
    </w:p>
    <w:p w14:paraId="5A5624B3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utrwalenia i zwielokrotnienia dokumentacji dowolną techniką i utrwalanie dzieła zgodnie z zapotrzebowaniem Zamawiającego, w tym techniką drukarską, reprograficzną, zapisu magnetycznego oraz techniką cyfrową, w tym m.in. poprzez pendrive, płyty CD/DVD, taśmy magnetyczne, nośniki magnetooptyczne, poprzez druk oraz urządzenia elektroniczne, wprowadzania do pamięci komputera oraz do sieci komputerowej, </w:t>
      </w:r>
    </w:p>
    <w:p w14:paraId="35CABEC5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obrotu oryginałem lub egzemplarzami </w:t>
      </w:r>
      <w:r w:rsidRPr="007B1503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(dokumentacji) wprowadzenie do obrotu, użyczenie, najem, dzierżawa oryginału lub nośników,</w:t>
      </w:r>
    </w:p>
    <w:p w14:paraId="3E0559F1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udzielanie licencji na wykorzystanie,</w:t>
      </w:r>
    </w:p>
    <w:p w14:paraId="6E584C3D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wprowadzania do obrotu nośników zapisów wszelkiego rodzaju, w tym np. CD, DVD, Blue-</w:t>
      </w:r>
      <w:proofErr w:type="spellStart"/>
      <w:r w:rsidRPr="007B1503">
        <w:rPr>
          <w:rFonts w:asciiTheme="minorHAnsi" w:hAnsiTheme="minorHAnsi" w:cstheme="minorHAnsi"/>
          <w:sz w:val="22"/>
          <w:szCs w:val="22"/>
        </w:rPr>
        <w:t>ray</w:t>
      </w:r>
      <w:proofErr w:type="spellEnd"/>
      <w:r w:rsidRPr="007B1503">
        <w:rPr>
          <w:rFonts w:asciiTheme="minorHAnsi" w:hAnsiTheme="minorHAnsi" w:cstheme="minorHAnsi"/>
          <w:sz w:val="22"/>
          <w:szCs w:val="22"/>
        </w:rPr>
        <w:t xml:space="preserve">,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>pendrive</w:t>
      </w:r>
      <w:r w:rsidRPr="007B1503">
        <w:rPr>
          <w:rFonts w:asciiTheme="minorHAnsi" w:hAnsiTheme="minorHAnsi" w:cstheme="minorHAnsi"/>
          <w:sz w:val="22"/>
          <w:szCs w:val="22"/>
        </w:rPr>
        <w:t>, a także publikacji wydawniczych realizowanych na podstawie przedmiotu zamówienia lub z jego wykorzystaniem,</w:t>
      </w:r>
    </w:p>
    <w:p w14:paraId="4C71AA42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zakresie rozpowszechniania utworu (dokumentacji) </w:t>
      </w:r>
      <w:r w:rsidRPr="007B1503">
        <w:rPr>
          <w:rFonts w:asciiTheme="minorHAnsi" w:hAnsiTheme="minorHAnsi" w:cstheme="minorHAnsi"/>
          <w:sz w:val="22"/>
          <w:szCs w:val="22"/>
        </w:rPr>
        <w:t>w tym wprowadzania zapisów przedmiotu zamówienia do pamięci komputerów i serwerów sieci komputerowych, w tym ogólnie dostępnych w rodzaju Internet i udostępniania ich użytkownikom takich sieci,</w:t>
      </w:r>
    </w:p>
    <w:p w14:paraId="3F9D879C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przekazywania lub przesyłania zapisów przedmiotu zamówienia pomiędzy komputerami, serwerami i użytkownikami (korzystającymi), innymi odbiorcami, przy pomocy wszelkiego rodzaju środków i technik,</w:t>
      </w:r>
    </w:p>
    <w:p w14:paraId="19683927" w14:textId="0C016AD2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publiczne udostępnianie przedmiotu zamówienia, zarówno odpłatne, jak i nieodpłatne, </w:t>
      </w:r>
      <w:r w:rsidRPr="007B1503">
        <w:rPr>
          <w:rFonts w:asciiTheme="minorHAnsi" w:hAnsiTheme="minorHAnsi" w:cstheme="minorHAnsi"/>
          <w:sz w:val="22"/>
          <w:szCs w:val="22"/>
        </w:rPr>
        <w:br/>
        <w:t xml:space="preserve">w tym w trakcie prezentacji i konferencji oraz w taki sposób, aby każdy mógł mieć do niego dostęp w miejscu i w czasie przez siebie wybranym, w tym także w sieciach telekomunikacyjnych i komputerowych lub w związku ze świadczeniem usług telekomunikacyjnych, w tym również </w:t>
      </w:r>
      <w:r w:rsidR="007B1503">
        <w:rPr>
          <w:rFonts w:asciiTheme="minorHAnsi" w:hAnsiTheme="minorHAnsi" w:cstheme="minorHAnsi"/>
          <w:sz w:val="22"/>
          <w:szCs w:val="22"/>
        </w:rPr>
        <w:t>–</w:t>
      </w:r>
      <w:r w:rsidRPr="007B1503">
        <w:rPr>
          <w:rFonts w:asciiTheme="minorHAnsi" w:hAnsiTheme="minorHAnsi" w:cstheme="minorHAnsi"/>
          <w:sz w:val="22"/>
          <w:szCs w:val="22"/>
        </w:rPr>
        <w:t xml:space="preserve"> z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zastosowaniem w tym celu usług interaktywnych,</w:t>
      </w:r>
    </w:p>
    <w:p w14:paraId="4E65399A" w14:textId="77777777" w:rsidR="002852CC" w:rsidRPr="007B1503" w:rsidRDefault="002852CC" w:rsidP="002852CC">
      <w:pPr>
        <w:numPr>
          <w:ilvl w:val="2"/>
          <w:numId w:val="22"/>
        </w:numPr>
        <w:tabs>
          <w:tab w:val="left" w:pos="714"/>
        </w:tabs>
        <w:spacing w:before="18" w:after="18"/>
        <w:ind w:left="1071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wykorzystania przedmiotu umowy w postępowaniu o udzielenie zamówienia publicznego, którego przedmiotem będzie wybór Wykonawcy robót budowlanych, których dotyczy przedmiot umowy, w szczególności poprzez włączenie jego części do specyfikacji warunków zamówienia oraz udostępnienie przedmiotu umowy i jego części wszystkim zainteresowanym postępowaniem;</w:t>
      </w:r>
    </w:p>
    <w:p w14:paraId="1C5F97C6" w14:textId="77777777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>zgodę Wykonawcy na rozporządzanie i korzystanie z utworów zależnych stanowiących opracowanie dokumentacji, stworzonych przez Wykonawcę, na zlecenie Zamawiającego, na wszelkich polach eksploatacji, o których mowa w art. 50 ustawy o prawie autorskim i prawach pokrewnych, oraz wymienionych w pkt 2;</w:t>
      </w:r>
    </w:p>
    <w:p w14:paraId="1A4E3DB4" w14:textId="77777777" w:rsidR="002852CC" w:rsidRPr="007B1503" w:rsidRDefault="002852CC" w:rsidP="002852CC">
      <w:pPr>
        <w:numPr>
          <w:ilvl w:val="0"/>
          <w:numId w:val="23"/>
        </w:numPr>
        <w:tabs>
          <w:tab w:val="left" w:pos="426"/>
        </w:tabs>
        <w:spacing w:before="18" w:after="18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prawo zezwalania na korzystanie i rozporządzanie utworami zależnymi stanowiącymi opracowanie dokumentacji, stworzonymi przez Wykonawcę lub przez inne podmioty, na zlecenie Zamawiającego, 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na wszelkich polach eksploatacji, o których mowa w art. 50 ustawy o prawie autorskim i prawach pokrewnych oraz wymienionych w pkt. 1 i 2 </w:t>
      </w:r>
      <w:r w:rsidRPr="007B1503">
        <w:rPr>
          <w:rFonts w:asciiTheme="minorHAnsi" w:hAnsiTheme="minorHAnsi" w:cstheme="minorHAnsi"/>
          <w:bCs/>
          <w:sz w:val="22"/>
          <w:szCs w:val="22"/>
        </w:rPr>
        <w:t>§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 6. </w:t>
      </w:r>
    </w:p>
    <w:p w14:paraId="46A1F3C3" w14:textId="7AF5C01D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Zamawiający nabywa autorskie prawa majątkowe do wszystkich utworów, które powstaną w ramach realizacji niniejszej umowy oraz własność nośników, na których te utwory się znajdują, w ramach wynagrodzenia określonego </w:t>
      </w:r>
      <w:r w:rsidRPr="007B1503">
        <w:rPr>
          <w:rFonts w:asciiTheme="minorHAnsi" w:hAnsiTheme="minorHAnsi" w:cstheme="minorHAnsi"/>
          <w:sz w:val="22"/>
          <w:szCs w:val="22"/>
        </w:rPr>
        <w:t>w § 6 ust. 3</w:t>
      </w: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4E1163B8" w14:textId="3AF8167A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W przypadku wystąpienia przez osobę trzecią z jakimkolwiek roszczeniem w stosunku do Zamawiającego, z tytułu autorskich praw osobistych lub majątkowych, Wykonawca pokryje wszelkie koszty i straty poniesione przez Zamawiającego, w związku z powstaniem takich roszczeń.  </w:t>
      </w:r>
    </w:p>
    <w:p w14:paraId="0C2B688E" w14:textId="5A831DFC" w:rsidR="002852CC" w:rsidRPr="007B1503" w:rsidRDefault="002852CC" w:rsidP="002852CC">
      <w:pPr>
        <w:numPr>
          <w:ilvl w:val="0"/>
          <w:numId w:val="21"/>
        </w:numPr>
        <w:tabs>
          <w:tab w:val="left" w:pos="567"/>
        </w:tabs>
        <w:spacing w:before="18" w:after="18"/>
        <w:ind w:left="357" w:hanging="357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B1503">
        <w:rPr>
          <w:rFonts w:asciiTheme="minorHAnsi" w:hAnsiTheme="minorHAnsi" w:cstheme="minorHAnsi"/>
          <w:bCs/>
          <w:iCs/>
          <w:sz w:val="22"/>
          <w:szCs w:val="22"/>
        </w:rPr>
        <w:t xml:space="preserve">Przeniesienie praw autorskich nastąpi z chwilą przekazania dokumentacji. </w:t>
      </w:r>
      <w:bookmarkEnd w:id="3"/>
    </w:p>
    <w:p w14:paraId="612DB67C" w14:textId="77777777" w:rsidR="002852CC" w:rsidRPr="007B1503" w:rsidRDefault="002852CC" w:rsidP="00650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17F520D7" w14:textId="77777777" w:rsidR="00122E38" w:rsidRPr="007B1503" w:rsidRDefault="00122E38" w:rsidP="00015D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C12DEC" w14:textId="77777777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79B0C05A" w14:textId="77777777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 przypadku, gdy Wykonawca opóźnia się z rozpoczęciem lub wykonaniem przedmiotu umowy tak dalece, iż nie jest prawdopodobne, żeby zdołał je ukończyć w czasie umówionym, Zamawiający może, bez wyznaczania terminu dodatkowego, od umowy odstąpić przed upływem terminu wykonania przedmiotu umowy, określonego w umowie.</w:t>
      </w:r>
    </w:p>
    <w:p w14:paraId="0CD022FA" w14:textId="16E38AAC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Jeżeli Wykonawca wykonywać będzie przedmiot umowy w sposób wadliwy Zamawiający może wezwać Wykonawcę do zmiany sposobu wykonywania przedmiotu umowy, wyznaczając mu w tym celu odpowiedni termin. Po bezskutecznym upływie wyznaczonego terminu Zamawiający może od umowy odstąpić (w całości lub w części) albo powierzyć poprawienie lub dalsze wykonywanie przedmiotu umowy innej osobie na koszt i ryzyko Wykonawcy. W przypadku odstąpienia od realizacji części umowy, wynagrodzenie będzie płatne proporcjonalnie do wykonanej umowy</w:t>
      </w:r>
      <w:r w:rsidR="007B1503">
        <w:rPr>
          <w:rFonts w:asciiTheme="minorHAnsi" w:hAnsiTheme="minorHAnsi" w:cstheme="minorHAnsi"/>
          <w:sz w:val="22"/>
          <w:szCs w:val="22"/>
        </w:rPr>
        <w:t>.</w:t>
      </w:r>
    </w:p>
    <w:p w14:paraId="27DA820D" w14:textId="77777777" w:rsidR="00122E38" w:rsidRPr="007B1503" w:rsidRDefault="00122E38" w:rsidP="00122E38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 xml:space="preserve">Zamawiającemu oprócz przypadków wymienionych w przepisach </w:t>
      </w:r>
      <w:proofErr w:type="spellStart"/>
      <w:r w:rsidRPr="007B1503">
        <w:rPr>
          <w:rFonts w:asciiTheme="minorHAnsi" w:hAnsiTheme="minorHAnsi" w:cstheme="minorHAnsi"/>
          <w:sz w:val="22"/>
          <w:szCs w:val="22"/>
        </w:rPr>
        <w:t>K.c</w:t>
      </w:r>
      <w:proofErr w:type="spellEnd"/>
      <w:r w:rsidRPr="007B1503">
        <w:rPr>
          <w:rFonts w:asciiTheme="minorHAnsi" w:hAnsiTheme="minorHAnsi" w:cstheme="minorHAnsi"/>
          <w:sz w:val="22"/>
          <w:szCs w:val="22"/>
        </w:rPr>
        <w:t xml:space="preserve"> przysługuje prawo odstąpienia od umowy:</w:t>
      </w:r>
    </w:p>
    <w:p w14:paraId="04BBED2A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w nienależyty sposób realizuje swoje obowiązki określone w umowie,</w:t>
      </w:r>
    </w:p>
    <w:p w14:paraId="38861FD4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ogólnie obowiązującymi przepisami prawa,</w:t>
      </w:r>
    </w:p>
    <w:p w14:paraId="0C7FCB01" w14:textId="77777777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gdy Wykonawca realizuje umowę niezgodnie z postanowieniami umowy,</w:t>
      </w:r>
    </w:p>
    <w:p w14:paraId="1D9BA7AD" w14:textId="1B2C2CB6" w:rsidR="00122E38" w:rsidRPr="007B1503" w:rsidRDefault="00122E38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w razie zaistnienia istotnej zmiany okoliczności powodującej, że wykonanie umowy nie leży w</w:t>
      </w:r>
      <w:r w:rsidR="007B1503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t>interesie publicznym, czego nie można było przewidzieć w chwili zawarcia umowy, lub dalsze wykonywanie umowy może zagrozić istotnemu interesowi bezpieczeństwa państwa lub bezpieczeństwu publicznemu.</w:t>
      </w:r>
    </w:p>
    <w:p w14:paraId="777C682B" w14:textId="77777777" w:rsidR="00122E38" w:rsidRPr="007B1503" w:rsidRDefault="00122E38" w:rsidP="00122E3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Oświadczenie o odstąpieniu powinno być złożone na </w:t>
      </w:r>
      <w:proofErr w:type="gramStart"/>
      <w:r w:rsidRPr="007B1503">
        <w:rPr>
          <w:rFonts w:asciiTheme="minorHAnsi" w:hAnsiTheme="minorHAnsi" w:cstheme="minorHAnsi"/>
          <w:sz w:val="22"/>
          <w:szCs w:val="22"/>
          <w:lang w:eastAsia="en-US"/>
        </w:rPr>
        <w:t>piśmie  w</w:t>
      </w:r>
      <w:proofErr w:type="gramEnd"/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 terminie 30 dni od dnia powzięcia wiadomości o tych okolicznościach. W takim wypadku Wykonawca może żądać jedynie wynagrodzenia należnego mu z tytułu wykonania części umowy.</w:t>
      </w:r>
    </w:p>
    <w:p w14:paraId="1EE1F3B9" w14:textId="77777777" w:rsidR="00122E38" w:rsidRPr="007B1503" w:rsidRDefault="00122E38" w:rsidP="00015D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A40A3C" w14:textId="3A2E5790" w:rsidR="00122E38" w:rsidRPr="007B1503" w:rsidRDefault="00122E38" w:rsidP="00122E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5B85FDEB" w14:textId="77777777" w:rsidR="00122E38" w:rsidRPr="007B1503" w:rsidRDefault="00122E38">
      <w:pPr>
        <w:numPr>
          <w:ilvl w:val="0"/>
          <w:numId w:val="2"/>
        </w:numPr>
        <w:tabs>
          <w:tab w:val="left" w:pos="-1843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Zmiany umowy będą mogły nastąpić w następujących okolicznościach:</w:t>
      </w:r>
    </w:p>
    <w:p w14:paraId="3E6AF677" w14:textId="77777777" w:rsidR="00122E38" w:rsidRPr="007B1503" w:rsidRDefault="00122E38">
      <w:pPr>
        <w:numPr>
          <w:ilvl w:val="1"/>
          <w:numId w:val="1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 xml:space="preserve">zmian podmiotowych po stronie Wykonawcy i Zamawiającego w przypadku reorganizacji zgodnie </w:t>
      </w:r>
      <w:r w:rsidRPr="007B1503">
        <w:rPr>
          <w:rFonts w:asciiTheme="minorHAnsi" w:hAnsiTheme="minorHAnsi" w:cstheme="minorHAnsi"/>
          <w:sz w:val="22"/>
          <w:szCs w:val="22"/>
          <w:lang w:eastAsia="en-US"/>
        </w:rPr>
        <w:br/>
        <w:t>z obowiązującymi przepisami prawa,</w:t>
      </w:r>
    </w:p>
    <w:p w14:paraId="287E01C2" w14:textId="77777777" w:rsidR="00122E38" w:rsidRPr="007B1503" w:rsidRDefault="00122E38">
      <w:pPr>
        <w:numPr>
          <w:ilvl w:val="1"/>
          <w:numId w:val="1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sz w:val="22"/>
          <w:szCs w:val="22"/>
          <w:lang w:eastAsia="en-US"/>
        </w:rPr>
        <w:t>Zamawiający dopuszcza zmianę terminu realizacji zamówienia z powodu przedłużających się procedur administracyjnych, urzędowych niezależnych od stron umowy tj. wydania przez uprawnione organy decyzji, zezwolenia, uzgodnienia, pozwolenia.</w:t>
      </w:r>
    </w:p>
    <w:p w14:paraId="3F58A484" w14:textId="77777777" w:rsidR="00122E38" w:rsidRPr="007B1503" w:rsidRDefault="00122E3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Poza przypadkami określonymi w paragrafach poprzedzających Zamawiający przewiduje możliwość zmiany terminu realizacji umowy w następujących przypadkach:</w:t>
      </w:r>
    </w:p>
    <w:p w14:paraId="46AC3E55" w14:textId="77777777" w:rsidR="00122E38" w:rsidRPr="007B1503" w:rsidRDefault="00122E38">
      <w:pPr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>działania osób trzecich uniemożliwiających lub utrudniających realizację umowy;</w:t>
      </w:r>
    </w:p>
    <w:p w14:paraId="58E02FAC" w14:textId="77777777" w:rsidR="00122E38" w:rsidRPr="007B1503" w:rsidRDefault="00122E3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>zmian powszechnie obowiązujących przepisów prawa w zakresie mającym wpływ na realizację przedmiotu zamówienia.</w:t>
      </w:r>
    </w:p>
    <w:p w14:paraId="2B91CFCC" w14:textId="77777777" w:rsidR="00122E38" w:rsidRPr="007B1503" w:rsidRDefault="00122E3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>zaistnienia okoliczności leżących po stronie Zamawiającego, w szczególności spowodowanych sytuacją finansowa, zdolnościami płatniczymi lub warunkami organizacyjnymi.</w:t>
      </w:r>
    </w:p>
    <w:p w14:paraId="1ACEA146" w14:textId="397DE2DC" w:rsidR="00122E38" w:rsidRPr="007B1503" w:rsidRDefault="00122E38" w:rsidP="00015D2A">
      <w:pPr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B1503">
        <w:rPr>
          <w:rFonts w:asciiTheme="minorHAnsi" w:hAnsiTheme="minorHAnsi" w:cstheme="minorHAnsi"/>
          <w:bCs/>
          <w:sz w:val="22"/>
          <w:szCs w:val="22"/>
          <w:lang w:eastAsia="en-US"/>
        </w:rPr>
        <w:t>W przypadku wystąpienia którejkolwiek z okoliczności wymienionych w ust. 1 lit. b i ust 3 termin realizacji umowy może ulec odpowiednio przedłużeniu, o czas niezbędny do zakończenia wykonaniu przedmiotu umowy w sposób należyty, nie dłużej jednak niż okres trwania tych okoliczności.</w:t>
      </w:r>
    </w:p>
    <w:p w14:paraId="748FCAAB" w14:textId="77777777" w:rsidR="003F3A3E" w:rsidRDefault="003F3A3E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0DCAAF" w14:textId="051E4027" w:rsidR="00122E38" w:rsidRPr="007B1503" w:rsidRDefault="00122E38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12</w:t>
      </w:r>
    </w:p>
    <w:p w14:paraId="20253D4B" w14:textId="77777777" w:rsidR="00122E38" w:rsidRPr="007B1503" w:rsidRDefault="00122E38" w:rsidP="00122E3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AD360B" w14:textId="31337294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 xml:space="preserve">W sprawach nieuregulowanych w niniejszej umowie będą miały zastosowanie przepisy ustawy </w:t>
      </w:r>
      <w:r w:rsidR="00015D2A" w:rsidRPr="007B1503">
        <w:rPr>
          <w:rFonts w:asciiTheme="minorHAnsi" w:hAnsiTheme="minorHAnsi" w:cstheme="minorHAnsi"/>
          <w:iCs/>
          <w:sz w:val="22"/>
          <w:szCs w:val="22"/>
        </w:rPr>
        <w:br/>
      </w:r>
      <w:r w:rsidRPr="007B1503">
        <w:rPr>
          <w:rFonts w:asciiTheme="minorHAnsi" w:hAnsiTheme="minorHAnsi" w:cstheme="minorHAnsi"/>
          <w:iCs/>
          <w:sz w:val="22"/>
          <w:szCs w:val="22"/>
        </w:rPr>
        <w:t xml:space="preserve">o prawie autorskim i prawach pokrewnych, przepisy Kodeksu cywilnego, ustawy Prawo budowlane, ustawy o ochronie praw lokatorów, mieszkaniowym zasobie gminy i o zmianie Kodeks cywilnego </w:t>
      </w:r>
      <w:proofErr w:type="gramStart"/>
      <w:r w:rsidRPr="007B1503">
        <w:rPr>
          <w:rFonts w:asciiTheme="minorHAnsi" w:hAnsiTheme="minorHAnsi" w:cstheme="minorHAnsi"/>
          <w:sz w:val="22"/>
          <w:szCs w:val="22"/>
        </w:rPr>
        <w:t>oraz  o</w:t>
      </w:r>
      <w:proofErr w:type="gramEnd"/>
      <w:r w:rsidRPr="007B1503">
        <w:rPr>
          <w:rFonts w:asciiTheme="minorHAnsi" w:hAnsiTheme="minorHAnsi" w:cstheme="minorHAnsi"/>
          <w:sz w:val="22"/>
          <w:szCs w:val="22"/>
        </w:rPr>
        <w:t xml:space="preserve"> ustawy z</w:t>
      </w:r>
      <w:r w:rsidR="007B1503">
        <w:rPr>
          <w:rFonts w:asciiTheme="minorHAnsi" w:hAnsiTheme="minorHAnsi" w:cstheme="minorHAnsi"/>
          <w:sz w:val="22"/>
          <w:szCs w:val="22"/>
        </w:rPr>
        <w:t> </w:t>
      </w:r>
      <w:r w:rsidRPr="007B1503">
        <w:rPr>
          <w:rFonts w:asciiTheme="minorHAnsi" w:hAnsiTheme="minorHAnsi" w:cstheme="minorHAnsi"/>
          <w:sz w:val="22"/>
          <w:szCs w:val="22"/>
        </w:rPr>
        <w:t>dnia o własności lokali.</w:t>
      </w:r>
    </w:p>
    <w:p w14:paraId="42FF2EFE" w14:textId="77777777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Wszelkie zmiany i uzupełnienia treści niniejszej umowy i jej załączników wymagają dla swej ważności formy pisemnej.</w:t>
      </w:r>
    </w:p>
    <w:p w14:paraId="52BAAECC" w14:textId="77777777" w:rsidR="00122E38" w:rsidRPr="007B1503" w:rsidRDefault="00122E38">
      <w:pPr>
        <w:numPr>
          <w:ilvl w:val="1"/>
          <w:numId w:val="11"/>
        </w:numPr>
        <w:tabs>
          <w:tab w:val="num" w:pos="360"/>
          <w:tab w:val="num" w:pos="164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03">
        <w:rPr>
          <w:rFonts w:asciiTheme="minorHAnsi" w:hAnsiTheme="minorHAnsi" w:cstheme="minorHAnsi"/>
          <w:sz w:val="22"/>
          <w:szCs w:val="22"/>
        </w:rPr>
        <w:t>Spory, mogące powstać przy wykonywaniu niniejszej umowy będą rozstrzygane przez sąd właściwy dla siedziby Zamawiającego.</w:t>
      </w:r>
    </w:p>
    <w:p w14:paraId="39CFE1FB" w14:textId="7C897F66" w:rsidR="00931CEF" w:rsidRPr="007B1503" w:rsidRDefault="00122E38">
      <w:pPr>
        <w:numPr>
          <w:ilvl w:val="1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1503">
        <w:rPr>
          <w:rFonts w:asciiTheme="minorHAnsi" w:hAnsiTheme="minorHAnsi" w:cstheme="minorHAnsi"/>
          <w:iCs/>
          <w:sz w:val="22"/>
          <w:szCs w:val="22"/>
        </w:rPr>
        <w:t>Umowę sporządzono w 2 egzemplarzach, po 1 egzemplarzu dla każdej ze stron.</w:t>
      </w:r>
    </w:p>
    <w:p w14:paraId="303A80A9" w14:textId="77777777" w:rsidR="00122E38" w:rsidRPr="007B1503" w:rsidRDefault="00122E38" w:rsidP="00122E38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06FDAA" w14:textId="74450B7B" w:rsidR="00B23B46" w:rsidRDefault="007E14DE" w:rsidP="00650A9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1503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509F0536" w14:textId="0904047A" w:rsidR="007B1503" w:rsidRDefault="007B1503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 w:rsidRPr="00A96000">
        <w:rPr>
          <w:rFonts w:asciiTheme="minorHAnsi" w:hAnsiTheme="minorHAnsi" w:cstheme="minorHAnsi"/>
        </w:rPr>
        <w:t>Oferta</w:t>
      </w:r>
    </w:p>
    <w:p w14:paraId="3E16B8A8" w14:textId="6CC9706F" w:rsid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OPZ</w:t>
      </w:r>
    </w:p>
    <w:p w14:paraId="09B07A7D" w14:textId="7AC48022" w:rsidR="00A96000" w:rsidRPr="00A96000" w:rsidRDefault="00A96000" w:rsidP="007B1503">
      <w:pPr>
        <w:pStyle w:val="Akapitzlist"/>
        <w:numPr>
          <w:ilvl w:val="2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CEIDG/KRS</w:t>
      </w:r>
    </w:p>
    <w:p w14:paraId="4A4EBFC3" w14:textId="4A1F888F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36C6C54B" w14:textId="77777777" w:rsidR="007E14DE" w:rsidRPr="007B1503" w:rsidRDefault="007E14DE" w:rsidP="00650A92">
      <w:pPr>
        <w:rPr>
          <w:rFonts w:asciiTheme="minorHAnsi" w:hAnsiTheme="minorHAnsi" w:cstheme="minorHAnsi"/>
          <w:sz w:val="22"/>
          <w:szCs w:val="22"/>
        </w:rPr>
      </w:pPr>
    </w:p>
    <w:p w14:paraId="473E1975" w14:textId="56C26C33" w:rsidR="00B23B46" w:rsidRPr="007B1503" w:rsidRDefault="00B23B46" w:rsidP="00650A92">
      <w:pPr>
        <w:rPr>
          <w:rFonts w:asciiTheme="minorHAnsi" w:hAnsiTheme="minorHAnsi" w:cstheme="minorHAnsi"/>
          <w:b/>
          <w:sz w:val="22"/>
          <w:szCs w:val="22"/>
        </w:rPr>
      </w:pPr>
      <w:r w:rsidRPr="007B1503">
        <w:rPr>
          <w:rFonts w:asciiTheme="minorHAnsi" w:hAnsiTheme="minorHAnsi" w:cstheme="minorHAnsi"/>
          <w:b/>
          <w:sz w:val="22"/>
          <w:szCs w:val="22"/>
        </w:rPr>
        <w:t xml:space="preserve">            WYKONAWCA:</w:t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Pr="007B1503">
        <w:rPr>
          <w:rFonts w:asciiTheme="minorHAnsi" w:hAnsiTheme="minorHAnsi" w:cstheme="minorHAnsi"/>
          <w:b/>
          <w:sz w:val="22"/>
          <w:szCs w:val="22"/>
        </w:rPr>
        <w:tab/>
      </w:r>
      <w:r w:rsidR="00A9600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7B1503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FD6497F" w14:textId="0224ADFD" w:rsidR="00CD0DE6" w:rsidRPr="007B1503" w:rsidRDefault="00A96000" w:rsidP="00650A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sectPr w:rsidR="00CD0DE6" w:rsidRPr="007B1503" w:rsidSect="00B91545">
      <w:headerReference w:type="default" r:id="rId9"/>
      <w:footerReference w:type="default" r:id="rId10"/>
      <w:footerReference w:type="first" r:id="rId11"/>
      <w:pgSz w:w="11906" w:h="16838" w:code="9"/>
      <w:pgMar w:top="993" w:right="991" w:bottom="851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DDA4" w14:textId="77777777" w:rsidR="004F714D" w:rsidRDefault="004F714D">
      <w:r>
        <w:separator/>
      </w:r>
    </w:p>
  </w:endnote>
  <w:endnote w:type="continuationSeparator" w:id="0">
    <w:p w14:paraId="79392C45" w14:textId="77777777" w:rsidR="004F714D" w:rsidRDefault="004F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7AD" w14:textId="77777777" w:rsidR="00432B86" w:rsidRDefault="00432B86">
    <w:pPr>
      <w:pStyle w:val="Stopka"/>
      <w:jc w:val="center"/>
    </w:pPr>
  </w:p>
  <w:p w14:paraId="1CA1FA7E" w14:textId="77777777" w:rsidR="00432B86" w:rsidRDefault="0043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FC41D7" w14:paraId="334B16B4" w14:textId="77777777" w:rsidTr="00B97046">
      <w:tc>
        <w:tcPr>
          <w:tcW w:w="1985" w:type="dxa"/>
        </w:tcPr>
        <w:p w14:paraId="3BEE599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41F0AAEF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8DA76EE" w14:textId="77777777" w:rsidR="00432B86" w:rsidRPr="00623A01" w:rsidRDefault="00432B86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01155B7" w14:textId="77777777" w:rsidR="00432B86" w:rsidRPr="00623A01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34120B5F" w14:textId="77777777" w:rsidR="00432B86" w:rsidRPr="00623A01" w:rsidRDefault="00432B86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FC41D7" w14:paraId="1F6F31A9" w14:textId="77777777" w:rsidTr="00B97046">
      <w:tc>
        <w:tcPr>
          <w:tcW w:w="1985" w:type="dxa"/>
        </w:tcPr>
        <w:p w14:paraId="62B2BAAD" w14:textId="77777777" w:rsidR="00432B86" w:rsidRPr="00623A01" w:rsidRDefault="00432B86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7DB05D07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71EDE21B" w14:textId="77777777" w:rsidR="00432B86" w:rsidRPr="00623A01" w:rsidRDefault="00432B86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4E081CB8" w14:textId="77777777" w:rsidR="00432B86" w:rsidRPr="001B2332" w:rsidRDefault="00432B86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842A2E0" w14:textId="77777777" w:rsidR="00432B86" w:rsidRPr="00623A01" w:rsidRDefault="00432B86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07D0E269" w14:textId="77777777" w:rsidR="00432B86" w:rsidRDefault="0043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B888" w14:textId="77777777" w:rsidR="004F714D" w:rsidRDefault="004F714D">
      <w:r>
        <w:separator/>
      </w:r>
    </w:p>
  </w:footnote>
  <w:footnote w:type="continuationSeparator" w:id="0">
    <w:p w14:paraId="2F757A7C" w14:textId="77777777" w:rsidR="004F714D" w:rsidRDefault="004F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635804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64961748" w14:textId="77777777" w:rsidR="00432B86" w:rsidRPr="00323CA6" w:rsidRDefault="00B23B46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color w:val="7030A0"/>
            <w:sz w:val="18"/>
            <w:szCs w:val="18"/>
          </w:rPr>
          <w:t>12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6D08037D" w14:textId="77777777" w:rsidR="00432B86" w:rsidRDefault="0043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A93"/>
    <w:multiLevelType w:val="hybridMultilevel"/>
    <w:tmpl w:val="29307754"/>
    <w:lvl w:ilvl="0" w:tplc="D0004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B0B"/>
    <w:multiLevelType w:val="multilevel"/>
    <w:tmpl w:val="853E3B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EB4F3E"/>
    <w:multiLevelType w:val="hybridMultilevel"/>
    <w:tmpl w:val="8DECFCA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CE47BB"/>
    <w:multiLevelType w:val="hybridMultilevel"/>
    <w:tmpl w:val="167A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908"/>
    <w:multiLevelType w:val="hybridMultilevel"/>
    <w:tmpl w:val="64D0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1888"/>
    <w:multiLevelType w:val="hybridMultilevel"/>
    <w:tmpl w:val="D2E667E6"/>
    <w:lvl w:ilvl="0" w:tplc="FD789B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20840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E7B65"/>
    <w:multiLevelType w:val="hybridMultilevel"/>
    <w:tmpl w:val="6030AFA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C93111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9" w15:restartNumberingAfterBreak="0">
    <w:nsid w:val="373F3D6A"/>
    <w:multiLevelType w:val="multilevel"/>
    <w:tmpl w:val="95C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614B1B"/>
    <w:multiLevelType w:val="hybridMultilevel"/>
    <w:tmpl w:val="3F82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75B"/>
    <w:multiLevelType w:val="hybridMultilevel"/>
    <w:tmpl w:val="5CAE0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96321"/>
    <w:multiLevelType w:val="hybridMultilevel"/>
    <w:tmpl w:val="7BB08558"/>
    <w:lvl w:ilvl="0" w:tplc="11622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A75E5"/>
    <w:multiLevelType w:val="hybridMultilevel"/>
    <w:tmpl w:val="2624B6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2A6439E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48DD"/>
    <w:multiLevelType w:val="multilevel"/>
    <w:tmpl w:val="95CE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50457"/>
    <w:multiLevelType w:val="hybridMultilevel"/>
    <w:tmpl w:val="77DA77D4"/>
    <w:lvl w:ilvl="0" w:tplc="86D89AEA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7FFA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7" w15:restartNumberingAfterBreak="0">
    <w:nsid w:val="5D5A07FF"/>
    <w:multiLevelType w:val="hybridMultilevel"/>
    <w:tmpl w:val="EEBA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65571"/>
    <w:multiLevelType w:val="hybridMultilevel"/>
    <w:tmpl w:val="1F1E114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F3191"/>
    <w:multiLevelType w:val="hybridMultilevel"/>
    <w:tmpl w:val="5D0E346C"/>
    <w:lvl w:ilvl="0" w:tplc="807C84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A02B6"/>
    <w:multiLevelType w:val="hybridMultilevel"/>
    <w:tmpl w:val="5E3EF992"/>
    <w:lvl w:ilvl="0" w:tplc="62ACF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0503B8"/>
    <w:multiLevelType w:val="multilevel"/>
    <w:tmpl w:val="7436D650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5AF1BFF"/>
    <w:multiLevelType w:val="hybridMultilevel"/>
    <w:tmpl w:val="0876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E33BF"/>
    <w:multiLevelType w:val="hybridMultilevel"/>
    <w:tmpl w:val="B56ED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72488">
    <w:abstractNumId w:val="1"/>
  </w:num>
  <w:num w:numId="3" w16cid:durableId="318925749">
    <w:abstractNumId w:val="20"/>
  </w:num>
  <w:num w:numId="4" w16cid:durableId="213883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415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5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65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077480">
    <w:abstractNumId w:val="16"/>
  </w:num>
  <w:num w:numId="9" w16cid:durableId="1368872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222678">
    <w:abstractNumId w:val="8"/>
  </w:num>
  <w:num w:numId="11" w16cid:durableId="1163859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878172">
    <w:abstractNumId w:val="0"/>
  </w:num>
  <w:num w:numId="13" w16cid:durableId="1341157724">
    <w:abstractNumId w:val="15"/>
  </w:num>
  <w:num w:numId="14" w16cid:durableId="620377324">
    <w:abstractNumId w:val="7"/>
  </w:num>
  <w:num w:numId="15" w16cid:durableId="1435978223">
    <w:abstractNumId w:val="2"/>
  </w:num>
  <w:num w:numId="16" w16cid:durableId="874542425">
    <w:abstractNumId w:val="18"/>
  </w:num>
  <w:num w:numId="17" w16cid:durableId="1383602410">
    <w:abstractNumId w:val="3"/>
  </w:num>
  <w:num w:numId="18" w16cid:durableId="1453982303">
    <w:abstractNumId w:val="12"/>
  </w:num>
  <w:num w:numId="19" w16cid:durableId="1751583347">
    <w:abstractNumId w:val="21"/>
  </w:num>
  <w:num w:numId="20" w16cid:durableId="1519270633">
    <w:abstractNumId w:val="10"/>
  </w:num>
  <w:num w:numId="21" w16cid:durableId="16858794">
    <w:abstractNumId w:val="17"/>
  </w:num>
  <w:num w:numId="22" w16cid:durableId="1187864788">
    <w:abstractNumId w:val="13"/>
  </w:num>
  <w:num w:numId="23" w16cid:durableId="30999221">
    <w:abstractNumId w:val="23"/>
  </w:num>
  <w:num w:numId="24" w16cid:durableId="200045289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6"/>
    <w:rsid w:val="000054E8"/>
    <w:rsid w:val="000115FA"/>
    <w:rsid w:val="00015D2A"/>
    <w:rsid w:val="000367FF"/>
    <w:rsid w:val="00076B12"/>
    <w:rsid w:val="000C5D1F"/>
    <w:rsid w:val="000D41C2"/>
    <w:rsid w:val="001042EB"/>
    <w:rsid w:val="00122E38"/>
    <w:rsid w:val="00122FF9"/>
    <w:rsid w:val="0014211C"/>
    <w:rsid w:val="00167693"/>
    <w:rsid w:val="00185C38"/>
    <w:rsid w:val="001B0C5E"/>
    <w:rsid w:val="001D09F4"/>
    <w:rsid w:val="001D1E8A"/>
    <w:rsid w:val="002852CC"/>
    <w:rsid w:val="002A5C69"/>
    <w:rsid w:val="002B4C08"/>
    <w:rsid w:val="002C155B"/>
    <w:rsid w:val="002D203C"/>
    <w:rsid w:val="002E3E33"/>
    <w:rsid w:val="002F7A39"/>
    <w:rsid w:val="00324C1C"/>
    <w:rsid w:val="00326928"/>
    <w:rsid w:val="00331C8B"/>
    <w:rsid w:val="00360496"/>
    <w:rsid w:val="003774AA"/>
    <w:rsid w:val="003D51A2"/>
    <w:rsid w:val="003E43DD"/>
    <w:rsid w:val="003E4E55"/>
    <w:rsid w:val="003F3A3E"/>
    <w:rsid w:val="00420A72"/>
    <w:rsid w:val="00432B86"/>
    <w:rsid w:val="004715F2"/>
    <w:rsid w:val="00497248"/>
    <w:rsid w:val="004F3251"/>
    <w:rsid w:val="004F714D"/>
    <w:rsid w:val="00515620"/>
    <w:rsid w:val="00531CDF"/>
    <w:rsid w:val="0054466C"/>
    <w:rsid w:val="0055689B"/>
    <w:rsid w:val="00580EE4"/>
    <w:rsid w:val="005B6492"/>
    <w:rsid w:val="00616430"/>
    <w:rsid w:val="0063205B"/>
    <w:rsid w:val="00635232"/>
    <w:rsid w:val="00650A92"/>
    <w:rsid w:val="006B6C5F"/>
    <w:rsid w:val="006C3675"/>
    <w:rsid w:val="006D602F"/>
    <w:rsid w:val="006F2551"/>
    <w:rsid w:val="00712354"/>
    <w:rsid w:val="00743970"/>
    <w:rsid w:val="00765466"/>
    <w:rsid w:val="00786B14"/>
    <w:rsid w:val="007B1503"/>
    <w:rsid w:val="007B2CA0"/>
    <w:rsid w:val="007C56C4"/>
    <w:rsid w:val="007E14DE"/>
    <w:rsid w:val="00805FE3"/>
    <w:rsid w:val="00865389"/>
    <w:rsid w:val="0087752E"/>
    <w:rsid w:val="00885450"/>
    <w:rsid w:val="00890A2C"/>
    <w:rsid w:val="008B0B33"/>
    <w:rsid w:val="008B6881"/>
    <w:rsid w:val="00926385"/>
    <w:rsid w:val="00931CEF"/>
    <w:rsid w:val="00940EDE"/>
    <w:rsid w:val="00944A5E"/>
    <w:rsid w:val="009C2CDA"/>
    <w:rsid w:val="009D55FF"/>
    <w:rsid w:val="009E61CE"/>
    <w:rsid w:val="00A27F41"/>
    <w:rsid w:val="00A360F4"/>
    <w:rsid w:val="00A7615D"/>
    <w:rsid w:val="00A96000"/>
    <w:rsid w:val="00AC0A9D"/>
    <w:rsid w:val="00B02BF5"/>
    <w:rsid w:val="00B11C58"/>
    <w:rsid w:val="00B14770"/>
    <w:rsid w:val="00B22E6B"/>
    <w:rsid w:val="00B23B46"/>
    <w:rsid w:val="00B460E2"/>
    <w:rsid w:val="00B80BFD"/>
    <w:rsid w:val="00BB7DB1"/>
    <w:rsid w:val="00C2543C"/>
    <w:rsid w:val="00CB1512"/>
    <w:rsid w:val="00CD0DE6"/>
    <w:rsid w:val="00D0050A"/>
    <w:rsid w:val="00D50692"/>
    <w:rsid w:val="00DC0343"/>
    <w:rsid w:val="00DD3393"/>
    <w:rsid w:val="00DD6D80"/>
    <w:rsid w:val="00E55D31"/>
    <w:rsid w:val="00ED5556"/>
    <w:rsid w:val="00F84D34"/>
    <w:rsid w:val="00FA0CA5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064"/>
  <w15:chartTrackingRefBased/>
  <w15:docId w15:val="{25E4720D-743D-493A-BCFA-0E2FFD9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0A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3B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3B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semiHidden/>
    <w:rsid w:val="00B23B4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semiHidden/>
    <w:rsid w:val="00B23B4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23B46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23B4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B23B46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B2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B23B46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3E4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4E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4E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90A2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AC0A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C0A9D"/>
  </w:style>
  <w:style w:type="character" w:customStyle="1" w:styleId="ng-scope">
    <w:name w:val="ng-scope"/>
    <w:basedOn w:val="Domylnaczcionkaakapitu"/>
    <w:rsid w:val="00AC0A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2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232"/>
    <w:rPr>
      <w:vertAlign w:val="superscript"/>
    </w:rPr>
  </w:style>
  <w:style w:type="paragraph" w:customStyle="1" w:styleId="standard">
    <w:name w:val="standard"/>
    <w:basedOn w:val="Normalny"/>
    <w:rsid w:val="00635232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805FE3"/>
    <w:pPr>
      <w:autoSpaceDE w:val="0"/>
      <w:autoSpaceDN w:val="0"/>
      <w:adjustRightInd w:val="0"/>
      <w:spacing w:before="0" w:beforeAutospacing="0" w:after="0" w:afterAutospacing="0"/>
      <w:jc w:val="both"/>
    </w:pPr>
  </w:style>
  <w:style w:type="character" w:customStyle="1" w:styleId="object">
    <w:name w:val="object"/>
    <w:basedOn w:val="Domylnaczcionkaakapitu"/>
    <w:rsid w:val="0001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m@zlm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EF36-22A1-4BA7-AC1E-8CE626D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Michał Milewski</cp:lastModifiedBy>
  <cp:revision>12</cp:revision>
  <cp:lastPrinted>2023-08-09T12:34:00Z</cp:lastPrinted>
  <dcterms:created xsi:type="dcterms:W3CDTF">2023-04-14T11:33:00Z</dcterms:created>
  <dcterms:modified xsi:type="dcterms:W3CDTF">2023-08-09T14:01:00Z</dcterms:modified>
</cp:coreProperties>
</file>