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RPr="00C67C16" w:rsidTr="009C75E8">
        <w:trPr>
          <w:trHeight w:val="152"/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B87401" w:rsidP="00B8740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 xml:space="preserve">Zamawiający: Centrum Szkolenia Policji, ul. Zegrzyńska 121, 05-119 Legionowo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                                                           </w:t>
            </w:r>
            <w:r w:rsidR="00E80F8E" w:rsidRPr="00C67C16">
              <w:rPr>
                <w:rFonts w:ascii="Poppins" w:eastAsia="Poppins" w:hAnsi="Poppins" w:cs="Poppins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80F8E" w:rsidP="00B8740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80F8E" w:rsidP="00B8740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DB4233" w:rsidP="00B8740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06-05</w:t>
            </w:r>
            <w:r w:rsidR="00717D9D" w:rsidRPr="00C67C16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 w:rsidRPr="00C67C16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</w:tr>
    </w:tbl>
    <w:p w:rsidR="00E900A8" w:rsidRPr="00C67C16" w:rsidRDefault="00E900A8" w:rsidP="00B87401">
      <w:pPr>
        <w:spacing w:line="240" w:lineRule="auto"/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 w:rsidRPr="00C67C1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900A8" w:rsidP="00B87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900A8" w:rsidRPr="00B87401" w:rsidRDefault="00E900A8">
      <w:pPr>
        <w:rPr>
          <w:rFonts w:ascii="Poppins" w:eastAsia="Poppins" w:hAnsi="Poppins" w:cs="Poppins"/>
          <w:sz w:val="2"/>
          <w:szCs w:val="2"/>
        </w:rPr>
      </w:pPr>
    </w:p>
    <w:p w:rsidR="008D3266" w:rsidRPr="00C67C16" w:rsidRDefault="008D3266">
      <w:pPr>
        <w:rPr>
          <w:rFonts w:ascii="Poppins" w:eastAsia="Poppins" w:hAnsi="Poppins" w:cs="Poppins"/>
          <w:sz w:val="8"/>
          <w:szCs w:val="8"/>
        </w:rPr>
      </w:pPr>
    </w:p>
    <w:p w:rsidR="00E900A8" w:rsidRPr="00B87401" w:rsidRDefault="00E80F8E">
      <w:pPr>
        <w:jc w:val="center"/>
        <w:rPr>
          <w:rFonts w:ascii="Poppins" w:eastAsia="Poppins" w:hAnsi="Poppins" w:cs="Poppins"/>
          <w:sz w:val="34"/>
          <w:szCs w:val="34"/>
        </w:rPr>
      </w:pPr>
      <w:r w:rsidRPr="00B87401">
        <w:rPr>
          <w:rFonts w:ascii="Poppins" w:eastAsia="Poppins" w:hAnsi="Poppins" w:cs="Poppins"/>
          <w:sz w:val="34"/>
          <w:szCs w:val="34"/>
        </w:rPr>
        <w:t>INFORMACJA Z OTWARCIA OFERT</w:t>
      </w:r>
    </w:p>
    <w:p w:rsidR="008D3266" w:rsidRPr="00C67C16" w:rsidRDefault="008D3266">
      <w:pPr>
        <w:rPr>
          <w:rFonts w:ascii="Poppins" w:eastAsia="Poppins" w:hAnsi="Poppins" w:cs="Poppins"/>
          <w:sz w:val="12"/>
          <w:szCs w:val="12"/>
        </w:rPr>
      </w:pPr>
    </w:p>
    <w:tbl>
      <w:tblPr>
        <w:tblStyle w:val="a1"/>
        <w:tblW w:w="158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573"/>
      </w:tblGrid>
      <w:tr w:rsidR="00E900A8" w:rsidRPr="00C67C16" w:rsidTr="00B87401">
        <w:trPr>
          <w:trHeight w:val="57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DB4233" w:rsidP="005371B5">
            <w:pPr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Dostawa sprzętu gospodarczego do Centrum Szkolenia Policji w Legionowie w ramach pierwszego wyposażenia budynku nr 4 oraz doposażenia pomieszczeń socjalnych</w:t>
            </w:r>
          </w:p>
        </w:tc>
      </w:tr>
      <w:tr w:rsidR="00E900A8" w:rsidRPr="00C67C16" w:rsidTr="00B87401">
        <w:trPr>
          <w:trHeight w:val="57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DB423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10</w:t>
            </w:r>
            <w:r w:rsidR="005371B5" w:rsidRPr="00C67C16">
              <w:rPr>
                <w:rFonts w:ascii="Poppins" w:eastAsia="Poppins" w:hAnsi="Poppins" w:cs="Poppins"/>
                <w:sz w:val="18"/>
                <w:szCs w:val="18"/>
              </w:rPr>
              <w:t>/24/ZT</w:t>
            </w:r>
          </w:p>
        </w:tc>
      </w:tr>
      <w:tr w:rsidR="00E900A8" w:rsidRPr="00C67C16" w:rsidTr="00B87401">
        <w:trPr>
          <w:trHeight w:val="57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7D3E74" w:rsidP="00E7335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E900A8" w:rsidRPr="00C67C16" w:rsidTr="00B87401">
        <w:trPr>
          <w:trHeight w:val="57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80F8E" w:rsidP="00553DA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https://platfo</w:t>
            </w:r>
            <w:r w:rsidR="00A67199" w:rsidRPr="00C67C16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DB4233" w:rsidRPr="00C67C16">
              <w:rPr>
                <w:rFonts w:ascii="Poppins" w:eastAsia="Poppins" w:hAnsi="Poppins" w:cs="Poppins"/>
                <w:sz w:val="18"/>
                <w:szCs w:val="18"/>
              </w:rPr>
              <w:t>909037</w:t>
            </w:r>
          </w:p>
        </w:tc>
      </w:tr>
    </w:tbl>
    <w:p w:rsidR="00E900A8" w:rsidRPr="00C67C16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RPr="00C67C16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C67C16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 w:rsidRPr="00C67C16"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 w:rsidRPr="00C67C16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Pr="00C67C16"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C67C16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DB423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06-05</w:t>
            </w:r>
            <w:r w:rsidR="00553DA3" w:rsidRPr="00C67C16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 w:rsidRPr="00C67C16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6D70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474B2C" w:rsidRPr="00C67C16">
              <w:rPr>
                <w:rFonts w:ascii="Poppins" w:eastAsia="Poppins" w:hAnsi="Poppins" w:cs="Poppins"/>
                <w:sz w:val="18"/>
                <w:szCs w:val="18"/>
              </w:rPr>
              <w:t>:1</w:t>
            </w:r>
            <w:r w:rsidR="00E80F8E" w:rsidRPr="00C67C16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C67C16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74B2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7C16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teleinformatycznego w siedzibie Zamawiającego w Legionowie,  ul. Zegrzyńska 121 </w:t>
            </w:r>
            <w:r w:rsidRPr="00C67C16">
              <w:rPr>
                <w:rFonts w:ascii="Poppins" w:eastAsia="Poppins" w:hAnsi="Poppins" w:cs="Poppins"/>
                <w:sz w:val="18"/>
                <w:szCs w:val="18"/>
              </w:rPr>
              <w:br/>
              <w:t>w Zespole Zamówień Publicznych i Funduszy Pomocowych (blok nr 41, pokój nr 101)</w:t>
            </w:r>
          </w:p>
        </w:tc>
      </w:tr>
      <w:tr w:rsidR="00E900A8" w:rsidTr="00C004BE">
        <w:trPr>
          <w:trHeight w:val="214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EE6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>
              <w:t xml:space="preserve">                                                                </w:t>
            </w:r>
            <w:r w:rsidR="00C931AE">
              <w:t xml:space="preserve">                              </w:t>
            </w:r>
            <w:r w:rsidR="00FF2246">
              <w:t xml:space="preserve"> </w:t>
            </w:r>
            <w:r w:rsidR="00EB523F">
              <w:t xml:space="preserve"> </w:t>
            </w:r>
            <w:r w:rsidR="006D4F65">
              <w:t xml:space="preserve">     </w:t>
            </w:r>
            <w:r w:rsidR="006D4F65" w:rsidRPr="006D4F65">
              <w:rPr>
                <w:rFonts w:ascii="Poppins" w:eastAsia="Poppins" w:hAnsi="Poppins" w:cs="Poppins"/>
                <w:sz w:val="18"/>
                <w:szCs w:val="18"/>
              </w:rPr>
              <w:t>751 328,75</w:t>
            </w:r>
            <w:r w:rsidR="006D70FC" w:rsidRPr="006D4F65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553DA3" w:rsidRPr="006D4F65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EB523F" w:rsidRPr="006D4F65">
              <w:rPr>
                <w:rFonts w:ascii="Poppins" w:eastAsia="Poppins" w:hAnsi="Poppins" w:cs="Poppins"/>
                <w:sz w:val="18"/>
                <w:szCs w:val="18"/>
              </w:rPr>
              <w:t>BRUTTO</w:t>
            </w:r>
            <w:r w:rsidR="00EB523F" w:rsidRPr="00EB523F"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  <w:p w:rsidR="006D70FC" w:rsidRPr="004028FF" w:rsidRDefault="006D70FC" w:rsidP="006D70FC">
            <w:pPr>
              <w:widowControl w:val="0"/>
              <w:tabs>
                <w:tab w:val="left" w:pos="5760"/>
              </w:tabs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>w tym poszczególnych jego części:</w:t>
            </w:r>
          </w:p>
          <w:p w:rsidR="001B37CE" w:rsidRDefault="006D70FC" w:rsidP="001B37CE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iCs/>
                <w:sz w:val="18"/>
                <w:szCs w:val="18"/>
                <w:lang w:eastAsia="en-US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 xml:space="preserve">część I     –  </w:t>
            </w:r>
            <w:r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 w:rsidR="00DB4233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1B37CE" w:rsidRPr="001B37CE">
              <w:rPr>
                <w:rFonts w:ascii="Poppins" w:hAnsi="Poppins"/>
                <w:iCs/>
                <w:sz w:val="18"/>
                <w:szCs w:val="18"/>
                <w:lang w:eastAsia="en-US"/>
              </w:rPr>
              <w:t>szorowarka</w:t>
            </w:r>
            <w:proofErr w:type="spellEnd"/>
            <w:r w:rsidR="001B37CE" w:rsidRPr="001B37C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walcowa do czyszczenia posadzek twa</w:t>
            </w:r>
            <w:r w:rsidR="001B37CE">
              <w:rPr>
                <w:rFonts w:ascii="Poppins" w:hAnsi="Poppins"/>
                <w:iCs/>
                <w:sz w:val="18"/>
                <w:szCs w:val="18"/>
                <w:lang w:eastAsia="en-US"/>
              </w:rPr>
              <w:t>rdych i wykładzin</w:t>
            </w:r>
            <w:r w:rsidR="001B37CE" w:rsidRPr="001B37CE">
              <w:rPr>
                <w:rFonts w:ascii="Poppins" w:hAnsi="Poppins"/>
                <w:iCs/>
                <w:sz w:val="18"/>
                <w:szCs w:val="18"/>
                <w:lang w:eastAsia="en-US"/>
              </w:rPr>
              <w:t>,</w:t>
            </w:r>
            <w:r w:rsidR="001B37C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B37CE" w:rsidRPr="001B37CE">
              <w:rPr>
                <w:rFonts w:ascii="Poppins" w:hAnsi="Poppins"/>
                <w:iCs/>
                <w:sz w:val="18"/>
                <w:szCs w:val="18"/>
                <w:lang w:eastAsia="en-US"/>
              </w:rPr>
              <w:t>szorowarka</w:t>
            </w:r>
            <w:proofErr w:type="spellEnd"/>
            <w:r w:rsidR="001B37CE" w:rsidRPr="001B37C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kompaktowa do mycia powierzchni twardych,</w:t>
            </w:r>
            <w:r w:rsidR="001B37C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</w:p>
          <w:p w:rsidR="006D70FC" w:rsidRPr="001B37CE" w:rsidRDefault="001B37CE" w:rsidP="001B37CE">
            <w:pPr>
              <w:pStyle w:val="Akapitzlist"/>
              <w:ind w:left="600"/>
              <w:rPr>
                <w:rFonts w:ascii="Poppins" w:hAnsi="Poppins"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</w:t>
            </w:r>
            <w:proofErr w:type="spellStart"/>
            <w:r w:rsidRPr="001B37CE">
              <w:rPr>
                <w:rFonts w:ascii="Poppins" w:hAnsi="Poppins"/>
                <w:iCs/>
                <w:sz w:val="18"/>
                <w:szCs w:val="18"/>
                <w:lang w:eastAsia="en-US"/>
              </w:rPr>
              <w:t>szorowarka</w:t>
            </w:r>
            <w:proofErr w:type="spellEnd"/>
            <w:r w:rsidRPr="001B37C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do powierzchni t</w:t>
            </w:r>
            <w:r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wardych akumulatorowa                                                                                                                                                 </w:t>
            </w:r>
            <w:r w:rsidR="00DB4233" w:rsidRPr="001B37CE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</w:t>
            </w:r>
            <w:r w:rsidR="006D4F65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</w:t>
            </w:r>
            <w:r w:rsidR="006D4F65" w:rsidRPr="006D4F65">
              <w:rPr>
                <w:rFonts w:ascii="Poppins" w:hAnsi="Poppins"/>
                <w:sz w:val="18"/>
                <w:szCs w:val="18"/>
              </w:rPr>
              <w:t>87 430,</w:t>
            </w:r>
            <w:r w:rsidR="00827A80">
              <w:rPr>
                <w:rFonts w:ascii="Poppins" w:hAnsi="Poppins"/>
                <w:sz w:val="18"/>
                <w:szCs w:val="18"/>
              </w:rPr>
              <w:t>77</w:t>
            </w:r>
            <w:r w:rsidR="006D70FC" w:rsidRPr="001B37CE">
              <w:rPr>
                <w:rFonts w:ascii="Poppins" w:hAnsi="Poppins"/>
                <w:sz w:val="18"/>
                <w:szCs w:val="18"/>
              </w:rPr>
              <w:t xml:space="preserve">  BRUTTO PLN </w:t>
            </w:r>
          </w:p>
          <w:p w:rsidR="001B37CE" w:rsidRDefault="006D70FC" w:rsidP="001B37CE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 xml:space="preserve">część II    –  </w:t>
            </w:r>
            <w:r>
              <w:rPr>
                <w:rFonts w:ascii="Poppins" w:hAnsi="Poppins"/>
                <w:sz w:val="18"/>
                <w:szCs w:val="18"/>
              </w:rPr>
              <w:t xml:space="preserve">  </w:t>
            </w:r>
            <w:r w:rsidR="001B37CE">
              <w:rPr>
                <w:rFonts w:ascii="Poppins" w:hAnsi="Poppins"/>
                <w:sz w:val="18"/>
                <w:szCs w:val="18"/>
              </w:rPr>
              <w:t xml:space="preserve">  </w:t>
            </w:r>
            <w:r w:rsidR="001B37CE" w:rsidRPr="001B37CE">
              <w:rPr>
                <w:rFonts w:ascii="Poppins" w:hAnsi="Poppins"/>
                <w:sz w:val="18"/>
                <w:szCs w:val="18"/>
              </w:rPr>
              <w:t>s</w:t>
            </w:r>
            <w:r w:rsidR="001B37CE">
              <w:rPr>
                <w:rFonts w:ascii="Poppins" w:hAnsi="Poppins"/>
                <w:sz w:val="18"/>
                <w:szCs w:val="18"/>
              </w:rPr>
              <w:t xml:space="preserve">uszarka bębnowa 9 kg, </w:t>
            </w:r>
            <w:r w:rsidR="001B37CE" w:rsidRPr="001B37CE">
              <w:rPr>
                <w:rFonts w:ascii="Poppins" w:hAnsi="Poppins"/>
                <w:sz w:val="18"/>
                <w:szCs w:val="18"/>
              </w:rPr>
              <w:t>pra</w:t>
            </w:r>
            <w:r w:rsidR="001B37CE">
              <w:rPr>
                <w:rFonts w:ascii="Poppins" w:hAnsi="Poppins"/>
                <w:sz w:val="18"/>
                <w:szCs w:val="18"/>
              </w:rPr>
              <w:t xml:space="preserve">lka automatyczna 9 kg, </w:t>
            </w:r>
            <w:r w:rsidR="001B37CE" w:rsidRPr="001B37CE">
              <w:rPr>
                <w:rFonts w:ascii="Poppins" w:hAnsi="Poppins"/>
                <w:sz w:val="18"/>
                <w:szCs w:val="18"/>
              </w:rPr>
              <w:t>suszarka bębno</w:t>
            </w:r>
            <w:r w:rsidR="001B37CE">
              <w:rPr>
                <w:rFonts w:ascii="Poppins" w:hAnsi="Poppins"/>
                <w:sz w:val="18"/>
                <w:szCs w:val="18"/>
              </w:rPr>
              <w:t xml:space="preserve">wa przemysłowa 16 kg, </w:t>
            </w:r>
            <w:r w:rsidR="001B37CE" w:rsidRPr="001B37CE">
              <w:rPr>
                <w:rFonts w:ascii="Poppins" w:hAnsi="Poppins"/>
                <w:sz w:val="18"/>
                <w:szCs w:val="18"/>
              </w:rPr>
              <w:t>suszarka bębno</w:t>
            </w:r>
            <w:r w:rsidR="001B37CE">
              <w:rPr>
                <w:rFonts w:ascii="Poppins" w:hAnsi="Poppins"/>
                <w:sz w:val="18"/>
                <w:szCs w:val="18"/>
              </w:rPr>
              <w:t xml:space="preserve">wa przemysłowa 35 kg, </w:t>
            </w:r>
          </w:p>
          <w:p w:rsidR="006D70FC" w:rsidRPr="000B2579" w:rsidRDefault="001B37CE" w:rsidP="001B37CE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 xml:space="preserve">                        </w:t>
            </w:r>
            <w:r w:rsidRPr="001B37CE">
              <w:rPr>
                <w:rFonts w:ascii="Poppins" w:hAnsi="Poppins"/>
                <w:sz w:val="18"/>
                <w:szCs w:val="18"/>
              </w:rPr>
              <w:t xml:space="preserve">pralnico-wirówka przemysłowa </w:t>
            </w:r>
            <w:r>
              <w:rPr>
                <w:rFonts w:ascii="Poppins" w:hAnsi="Poppins"/>
                <w:sz w:val="18"/>
                <w:szCs w:val="18"/>
              </w:rPr>
              <w:t xml:space="preserve">wysokoobrotowa 45 kg, </w:t>
            </w:r>
            <w:r w:rsidRPr="001B37CE">
              <w:rPr>
                <w:rFonts w:ascii="Poppins" w:hAnsi="Poppins"/>
                <w:sz w:val="18"/>
                <w:szCs w:val="18"/>
              </w:rPr>
              <w:t>pralnico-wirówka przem</w:t>
            </w:r>
            <w:r>
              <w:rPr>
                <w:rFonts w:ascii="Poppins" w:hAnsi="Poppins"/>
                <w:sz w:val="18"/>
                <w:szCs w:val="18"/>
              </w:rPr>
              <w:t xml:space="preserve">ysłowa wysokoobrotowa 15 </w:t>
            </w:r>
            <w:r w:rsidRPr="00CB4DCF">
              <w:rPr>
                <w:rFonts w:ascii="Poppins" w:hAnsi="Poppins"/>
                <w:sz w:val="18"/>
                <w:szCs w:val="18"/>
              </w:rPr>
              <w:t>kg</w:t>
            </w:r>
            <w:r w:rsidR="00DB4233" w:rsidRPr="00CB4DCF">
              <w:rPr>
                <w:rFonts w:ascii="Poppins" w:hAnsi="Poppins"/>
                <w:sz w:val="18"/>
                <w:szCs w:val="18"/>
              </w:rPr>
              <w:t xml:space="preserve">                  </w:t>
            </w:r>
            <w:r w:rsidR="006D70FC" w:rsidRPr="00CB4DCF">
              <w:rPr>
                <w:rFonts w:ascii="Poppins" w:hAnsi="Poppins"/>
                <w:sz w:val="18"/>
                <w:szCs w:val="18"/>
              </w:rPr>
              <w:t xml:space="preserve">  </w:t>
            </w:r>
            <w:r w:rsidRPr="00CB4DCF">
              <w:rPr>
                <w:rFonts w:ascii="Poppins" w:hAnsi="Poppins"/>
                <w:sz w:val="18"/>
                <w:szCs w:val="18"/>
              </w:rPr>
              <w:t xml:space="preserve">                       </w:t>
            </w:r>
            <w:r w:rsidR="00CB4DCF" w:rsidRPr="00CB4DCF">
              <w:rPr>
                <w:rFonts w:ascii="Poppins" w:hAnsi="Poppins"/>
                <w:sz w:val="18"/>
                <w:szCs w:val="18"/>
              </w:rPr>
              <w:t xml:space="preserve">                           </w:t>
            </w:r>
            <w:r w:rsidR="00CB4DCF" w:rsidRPr="000B2579">
              <w:rPr>
                <w:rFonts w:ascii="Poppins" w:hAnsi="Poppins"/>
                <w:sz w:val="18"/>
                <w:szCs w:val="18"/>
              </w:rPr>
              <w:t>228 433,90</w:t>
            </w:r>
            <w:r w:rsidR="006D70FC" w:rsidRPr="000B2579">
              <w:rPr>
                <w:rFonts w:ascii="Poppins" w:hAnsi="Poppins"/>
                <w:sz w:val="18"/>
                <w:szCs w:val="18"/>
              </w:rPr>
              <w:t xml:space="preserve">  BRUTTO PLN    </w:t>
            </w:r>
          </w:p>
          <w:p w:rsidR="006D70FC" w:rsidRPr="004028FF" w:rsidRDefault="006D70FC" w:rsidP="00F64250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0B2579">
              <w:rPr>
                <w:rFonts w:ascii="Poppins" w:hAnsi="Poppins"/>
                <w:sz w:val="18"/>
                <w:szCs w:val="18"/>
              </w:rPr>
              <w:t xml:space="preserve">część III   –   </w:t>
            </w:r>
            <w:r w:rsidR="00F64250" w:rsidRPr="000B2579">
              <w:rPr>
                <w:rFonts w:ascii="Poppins" w:hAnsi="Poppins"/>
                <w:sz w:val="18"/>
                <w:szCs w:val="18"/>
              </w:rPr>
              <w:t xml:space="preserve">  prasowalnica walcowa</w:t>
            </w:r>
            <w:r w:rsidRPr="000B2579">
              <w:rPr>
                <w:rFonts w:ascii="Poppins" w:hAnsi="Poppins"/>
                <w:sz w:val="18"/>
                <w:szCs w:val="18"/>
              </w:rPr>
              <w:t xml:space="preserve"> </w:t>
            </w:r>
            <w:r w:rsidR="00DB4233" w:rsidRPr="000B2579">
              <w:rPr>
                <w:rFonts w:ascii="Poppins" w:hAnsi="Poppins"/>
                <w:sz w:val="18"/>
                <w:szCs w:val="18"/>
              </w:rPr>
              <w:t xml:space="preserve">           </w:t>
            </w:r>
            <w:r w:rsidR="00F64250" w:rsidRPr="000B2579">
              <w:rPr>
                <w:rFonts w:ascii="Poppins" w:hAnsi="Poppin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0B2579" w:rsidRPr="000B2579">
              <w:rPr>
                <w:rFonts w:ascii="Poppins" w:hAnsi="Poppins"/>
                <w:sz w:val="18"/>
                <w:szCs w:val="18"/>
              </w:rPr>
              <w:t xml:space="preserve">                             </w:t>
            </w:r>
            <w:r w:rsidR="00165C2B">
              <w:rPr>
                <w:rFonts w:ascii="Poppins" w:hAnsi="Poppins"/>
                <w:sz w:val="18"/>
                <w:szCs w:val="18"/>
              </w:rPr>
              <w:t xml:space="preserve"> </w:t>
            </w:r>
            <w:r w:rsidR="000B2579" w:rsidRPr="000B2579">
              <w:rPr>
                <w:rFonts w:ascii="Poppins" w:hAnsi="Poppins"/>
                <w:sz w:val="18"/>
                <w:szCs w:val="18"/>
              </w:rPr>
              <w:t xml:space="preserve">  55 672,88</w:t>
            </w:r>
            <w:r w:rsidRPr="000B2579">
              <w:rPr>
                <w:rFonts w:ascii="Poppins" w:hAnsi="Poppins"/>
                <w:sz w:val="18"/>
                <w:szCs w:val="18"/>
              </w:rPr>
              <w:t xml:space="preserve">  BRUTTO</w:t>
            </w:r>
            <w:r w:rsidRPr="004028FF">
              <w:rPr>
                <w:rFonts w:ascii="Poppins" w:hAnsi="Poppins"/>
                <w:sz w:val="18"/>
                <w:szCs w:val="18"/>
              </w:rPr>
              <w:t xml:space="preserve"> PLN</w:t>
            </w:r>
          </w:p>
          <w:p w:rsidR="006D70FC" w:rsidRPr="00F64250" w:rsidRDefault="006D70FC" w:rsidP="00F64250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iCs/>
                <w:sz w:val="18"/>
                <w:szCs w:val="18"/>
                <w:lang w:eastAsia="en-US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 xml:space="preserve">część IV   –  </w:t>
            </w:r>
            <w:r w:rsidR="009B65F4">
              <w:rPr>
                <w:rFonts w:ascii="Poppins" w:hAnsi="Poppins"/>
                <w:sz w:val="18"/>
                <w:szCs w:val="18"/>
              </w:rPr>
              <w:t xml:space="preserve">  </w:t>
            </w:r>
            <w:r w:rsidR="009B65F4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 w:rsidR="00F64250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kuchenka mikrofalowa, </w:t>
            </w:r>
            <w:r w:rsidR="00F64250" w:rsidRPr="00F64250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czajnik elektryczny, lodówko-zamrażarka, odkurzacz </w:t>
            </w:r>
            <w:r w:rsidR="00F64250" w:rsidRPr="00165C2B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elektryczny                                                                                </w:t>
            </w:r>
            <w:r w:rsidR="00165C2B" w:rsidRPr="00165C2B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 </w:t>
            </w:r>
            <w:r w:rsidR="00F64250" w:rsidRPr="00165C2B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 w:rsidR="00165C2B" w:rsidRPr="00165C2B">
              <w:rPr>
                <w:rFonts w:ascii="Poppins" w:hAnsi="Poppins"/>
                <w:sz w:val="18"/>
                <w:szCs w:val="18"/>
              </w:rPr>
              <w:t>29 325,59</w:t>
            </w:r>
            <w:r w:rsidRPr="00F64250">
              <w:rPr>
                <w:rFonts w:ascii="Poppins" w:hAnsi="Poppins"/>
                <w:sz w:val="18"/>
                <w:szCs w:val="18"/>
              </w:rPr>
              <w:t xml:space="preserve"> </w:t>
            </w:r>
            <w:r w:rsidR="009B65F4"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F64250">
              <w:rPr>
                <w:rFonts w:ascii="Poppins" w:hAnsi="Poppins"/>
                <w:sz w:val="18"/>
                <w:szCs w:val="18"/>
              </w:rPr>
              <w:t>BRUTTO PLN</w:t>
            </w:r>
          </w:p>
          <w:p w:rsidR="00DB4233" w:rsidRDefault="00DB4233" w:rsidP="009B65F4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 xml:space="preserve">część </w:t>
            </w:r>
            <w:r w:rsidRPr="004028FF">
              <w:rPr>
                <w:rFonts w:ascii="Poppins" w:hAnsi="Poppins"/>
                <w:sz w:val="18"/>
                <w:szCs w:val="18"/>
              </w:rPr>
              <w:t xml:space="preserve">V   </w:t>
            </w:r>
            <w:r w:rsidR="009B65F4"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4028FF">
              <w:rPr>
                <w:rFonts w:ascii="Poppins" w:hAnsi="Poppins"/>
                <w:sz w:val="18"/>
                <w:szCs w:val="18"/>
              </w:rPr>
              <w:t xml:space="preserve">–  </w:t>
            </w:r>
            <w:r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</w:t>
            </w:r>
            <w:r w:rsidR="009B65F4" w:rsidRPr="009B65F4">
              <w:rPr>
                <w:rFonts w:ascii="Poppins" w:hAnsi="Poppins"/>
                <w:iCs/>
                <w:sz w:val="18"/>
                <w:szCs w:val="18"/>
                <w:lang w:eastAsia="en-US"/>
              </w:rPr>
              <w:t>suszarka do rąk kieszeniowa</w:t>
            </w:r>
            <w:r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</w:t>
            </w:r>
            <w:r w:rsidR="009B65F4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8F5305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  </w:t>
            </w:r>
            <w:r w:rsidR="008F5305" w:rsidRPr="008F5305">
              <w:rPr>
                <w:rFonts w:ascii="Poppins" w:hAnsi="Poppins"/>
                <w:sz w:val="18"/>
                <w:szCs w:val="18"/>
              </w:rPr>
              <w:t>68 410,84</w:t>
            </w:r>
            <w:r w:rsidR="009B65F4">
              <w:rPr>
                <w:rFonts w:ascii="Poppins" w:hAnsi="Poppins"/>
                <w:sz w:val="18"/>
                <w:szCs w:val="18"/>
              </w:rPr>
              <w:t xml:space="preserve"> 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4028FF">
              <w:rPr>
                <w:rFonts w:ascii="Poppins" w:hAnsi="Poppins"/>
                <w:sz w:val="18"/>
                <w:szCs w:val="18"/>
              </w:rPr>
              <w:t>BRUTTO PLN</w:t>
            </w:r>
          </w:p>
          <w:p w:rsidR="00DB4233" w:rsidRDefault="00DB4233" w:rsidP="009B65F4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 xml:space="preserve">część </w:t>
            </w:r>
            <w:r w:rsidRPr="004028FF">
              <w:rPr>
                <w:rFonts w:ascii="Poppins" w:hAnsi="Poppins"/>
                <w:sz w:val="18"/>
                <w:szCs w:val="18"/>
              </w:rPr>
              <w:t>V</w:t>
            </w:r>
            <w:r>
              <w:rPr>
                <w:rFonts w:ascii="Poppins" w:hAnsi="Poppins"/>
                <w:sz w:val="18"/>
                <w:szCs w:val="18"/>
              </w:rPr>
              <w:t>I</w:t>
            </w:r>
            <w:r w:rsidRPr="004028FF">
              <w:rPr>
                <w:rFonts w:ascii="Poppins" w:hAnsi="Poppins"/>
                <w:sz w:val="18"/>
                <w:szCs w:val="18"/>
              </w:rPr>
              <w:t xml:space="preserve">   –  </w:t>
            </w:r>
            <w:r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</w:t>
            </w:r>
            <w:r w:rsidR="009B65F4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 w:rsidR="009B65F4" w:rsidRPr="009B65F4">
              <w:rPr>
                <w:rFonts w:ascii="Poppins" w:hAnsi="Poppins"/>
                <w:iCs/>
                <w:sz w:val="18"/>
                <w:szCs w:val="18"/>
                <w:lang w:eastAsia="en-US"/>
              </w:rPr>
              <w:t>myjka ciśnieniowa ciepłowodna</w:t>
            </w:r>
            <w:r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</w:t>
            </w:r>
            <w:r w:rsidR="009B65F4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F2525C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  </w:t>
            </w:r>
            <w:r w:rsidR="00F2525C" w:rsidRPr="00F2525C">
              <w:rPr>
                <w:rFonts w:ascii="Poppins" w:hAnsi="Poppins"/>
                <w:sz w:val="18"/>
                <w:szCs w:val="18"/>
              </w:rPr>
              <w:t>23 269,41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="00F2525C"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4028FF">
              <w:rPr>
                <w:rFonts w:ascii="Poppins" w:hAnsi="Poppins"/>
                <w:sz w:val="18"/>
                <w:szCs w:val="18"/>
              </w:rPr>
              <w:t>BRUTTO PLN</w:t>
            </w:r>
          </w:p>
          <w:p w:rsidR="00DB4233" w:rsidRPr="009B65F4" w:rsidRDefault="00DB4233" w:rsidP="009B65F4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 xml:space="preserve">część </w:t>
            </w:r>
            <w:r w:rsidRPr="00DB4233">
              <w:rPr>
                <w:rFonts w:ascii="Poppins" w:hAnsi="Poppins"/>
                <w:sz w:val="18"/>
                <w:szCs w:val="18"/>
              </w:rPr>
              <w:t>V</w:t>
            </w:r>
            <w:r>
              <w:rPr>
                <w:rFonts w:ascii="Poppins" w:hAnsi="Poppins"/>
                <w:sz w:val="18"/>
                <w:szCs w:val="18"/>
              </w:rPr>
              <w:t>II</w:t>
            </w:r>
            <w:r w:rsidR="009B65F4">
              <w:rPr>
                <w:rFonts w:ascii="Poppins" w:hAnsi="Poppins"/>
                <w:sz w:val="18"/>
                <w:szCs w:val="18"/>
              </w:rPr>
              <w:t xml:space="preserve">  </w:t>
            </w:r>
            <w:r w:rsidRPr="00DB4233">
              <w:rPr>
                <w:rFonts w:ascii="Poppins" w:hAnsi="Poppins"/>
                <w:sz w:val="18"/>
                <w:szCs w:val="18"/>
              </w:rPr>
              <w:t xml:space="preserve">–    </w:t>
            </w:r>
            <w:r w:rsidR="009B65F4">
              <w:rPr>
                <w:rFonts w:ascii="Poppins" w:hAnsi="Poppins"/>
                <w:sz w:val="18"/>
                <w:szCs w:val="18"/>
              </w:rPr>
              <w:t xml:space="preserve"> </w:t>
            </w:r>
            <w:r w:rsidR="009B65F4" w:rsidRPr="009B65F4">
              <w:rPr>
                <w:rFonts w:ascii="Poppins" w:hAnsi="Poppins"/>
                <w:sz w:val="18"/>
                <w:szCs w:val="18"/>
              </w:rPr>
              <w:t>autonomiczna maszyna czyszcząca ze stacj</w:t>
            </w:r>
            <w:r w:rsidR="009B65F4">
              <w:rPr>
                <w:rFonts w:ascii="Poppins" w:hAnsi="Poppins"/>
                <w:sz w:val="18"/>
                <w:szCs w:val="18"/>
              </w:rPr>
              <w:t xml:space="preserve">ą dokującą/roboczą, </w:t>
            </w:r>
            <w:r w:rsidR="009B65F4" w:rsidRPr="009B65F4">
              <w:rPr>
                <w:rFonts w:ascii="Poppins" w:hAnsi="Poppins"/>
                <w:sz w:val="18"/>
                <w:szCs w:val="18"/>
              </w:rPr>
              <w:t xml:space="preserve">stacja dokująca/robocza do autonomicznej maszyny </w:t>
            </w:r>
            <w:r w:rsidR="009B65F4" w:rsidRPr="00F41EB7">
              <w:rPr>
                <w:rFonts w:ascii="Poppins" w:hAnsi="Poppins"/>
                <w:sz w:val="18"/>
                <w:szCs w:val="18"/>
              </w:rPr>
              <w:t>czyszczącej</w:t>
            </w:r>
            <w:r w:rsidRPr="00F41EB7">
              <w:rPr>
                <w:rFonts w:ascii="Poppins" w:hAnsi="Poppins"/>
                <w:sz w:val="18"/>
                <w:szCs w:val="18"/>
              </w:rPr>
              <w:t xml:space="preserve">      </w:t>
            </w:r>
            <w:r w:rsidR="009B65F4" w:rsidRPr="00F41EB7">
              <w:rPr>
                <w:rFonts w:ascii="Poppins" w:hAnsi="Poppins"/>
                <w:sz w:val="18"/>
                <w:szCs w:val="18"/>
              </w:rPr>
              <w:t xml:space="preserve">             </w:t>
            </w:r>
            <w:r w:rsidR="00F41EB7" w:rsidRPr="00F41EB7">
              <w:rPr>
                <w:rFonts w:ascii="Poppins" w:hAnsi="Poppins"/>
                <w:sz w:val="18"/>
                <w:szCs w:val="18"/>
              </w:rPr>
              <w:t xml:space="preserve">                          </w:t>
            </w:r>
            <w:r w:rsidRPr="00F41EB7">
              <w:rPr>
                <w:rFonts w:ascii="Poppins" w:hAnsi="Poppins"/>
                <w:sz w:val="18"/>
                <w:szCs w:val="18"/>
              </w:rPr>
              <w:t xml:space="preserve"> </w:t>
            </w:r>
            <w:r w:rsidR="00F41EB7" w:rsidRPr="00F41EB7">
              <w:rPr>
                <w:rFonts w:ascii="Poppins" w:hAnsi="Poppins"/>
                <w:sz w:val="18"/>
                <w:szCs w:val="18"/>
              </w:rPr>
              <w:t>258 785,36</w:t>
            </w:r>
            <w:r w:rsidRPr="009B65F4">
              <w:rPr>
                <w:rFonts w:ascii="Poppins" w:hAnsi="Poppins"/>
                <w:sz w:val="18"/>
                <w:szCs w:val="18"/>
              </w:rPr>
              <w:t xml:space="preserve">  BRUTTO PLN</w:t>
            </w:r>
          </w:p>
        </w:tc>
      </w:tr>
      <w:tr w:rsidR="00E900A8" w:rsidRPr="001B1F59" w:rsidTr="00677A9C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Do wyznaczonego</w:t>
            </w:r>
            <w:r w:rsidR="00A253B2">
              <w:rPr>
                <w:rFonts w:ascii="Poppins" w:eastAsia="Poppins" w:hAnsi="Poppins" w:cs="Poppins"/>
                <w:sz w:val="18"/>
                <w:szCs w:val="18"/>
              </w:rPr>
              <w:t xml:space="preserve"> terminu składania </w:t>
            </w:r>
            <w:r w:rsidR="00A253B2" w:rsidRPr="00677A9C">
              <w:rPr>
                <w:rFonts w:ascii="Poppins" w:eastAsia="Poppins" w:hAnsi="Poppins" w:cs="Poppins"/>
                <w:sz w:val="18"/>
                <w:szCs w:val="18"/>
              </w:rPr>
              <w:t>ofert, ofertę</w:t>
            </w:r>
            <w:r w:rsidRPr="00677A9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677A9C" w:rsidRPr="00677A9C">
              <w:rPr>
                <w:rFonts w:ascii="Poppins" w:eastAsia="Poppins" w:hAnsi="Poppins" w:cs="Poppins"/>
                <w:sz w:val="18"/>
                <w:szCs w:val="18"/>
              </w:rPr>
              <w:t>złożyli następujący Wykonawcy</w:t>
            </w:r>
            <w:r w:rsidRPr="00677A9C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C854C0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516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1276"/>
        <w:gridCol w:w="1275"/>
        <w:gridCol w:w="1276"/>
        <w:gridCol w:w="1276"/>
        <w:gridCol w:w="1276"/>
        <w:gridCol w:w="1275"/>
        <w:gridCol w:w="1134"/>
        <w:gridCol w:w="1985"/>
      </w:tblGrid>
      <w:tr w:rsidR="00DB4233" w:rsidRPr="001B1F59" w:rsidTr="000434FA">
        <w:trPr>
          <w:cantSplit/>
          <w:trHeight w:val="30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4233" w:rsidRPr="00B87401" w:rsidRDefault="00DB4233" w:rsidP="00DA4C79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4"/>
                <w:szCs w:val="14"/>
                <w:lang w:val="pl-PL"/>
              </w:rPr>
            </w:pPr>
            <w:r w:rsidRPr="00B87401">
              <w:rPr>
                <w:rFonts w:ascii="Poppins" w:eastAsia="Poppins" w:hAnsi="Poppins"/>
                <w:b/>
                <w:sz w:val="14"/>
                <w:szCs w:val="14"/>
                <w:lang w:val="pl-PL"/>
              </w:rPr>
              <w:t>Numer oferty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4233" w:rsidRPr="00B87401" w:rsidRDefault="00DB4233" w:rsidP="00DA4C79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4"/>
                <w:szCs w:val="14"/>
                <w:lang w:val="pl-PL"/>
              </w:rPr>
            </w:pPr>
            <w:r w:rsidRPr="00B87401">
              <w:rPr>
                <w:rFonts w:ascii="Poppins" w:eastAsia="Poppins" w:hAnsi="Poppins"/>
                <w:b/>
                <w:sz w:val="14"/>
                <w:szCs w:val="14"/>
                <w:lang w:val="pl-PL"/>
              </w:rPr>
              <w:t>Nazwa (firma) i adres wykonawcy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4233" w:rsidRPr="00B87401" w:rsidRDefault="00DB4233" w:rsidP="00DA4C79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4"/>
                <w:szCs w:val="14"/>
                <w:lang w:val="pl-PL"/>
              </w:rPr>
            </w:pPr>
            <w:r w:rsidRPr="00B87401">
              <w:rPr>
                <w:rFonts w:ascii="Poppins" w:eastAsia="Poppins" w:hAnsi="Poppins"/>
                <w:b/>
                <w:sz w:val="14"/>
                <w:szCs w:val="14"/>
                <w:lang w:val="pl-PL"/>
              </w:rPr>
              <w:t>Cena oferty brutto (zł)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4233" w:rsidRPr="00B87401" w:rsidRDefault="00DB4233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4"/>
                <w:szCs w:val="14"/>
                <w:lang w:val="pl-PL"/>
              </w:rPr>
            </w:pPr>
            <w:r w:rsidRPr="00B87401">
              <w:rPr>
                <w:rFonts w:ascii="Poppins" w:eastAsia="Poppins" w:hAnsi="Poppins"/>
                <w:b/>
                <w:sz w:val="14"/>
                <w:szCs w:val="14"/>
                <w:lang w:val="pl-PL"/>
              </w:rPr>
              <w:t>Termin</w:t>
            </w:r>
            <w:r w:rsidR="001B37CE" w:rsidRPr="00B87401">
              <w:rPr>
                <w:rFonts w:ascii="Poppins" w:eastAsia="Poppins" w:hAnsi="Poppins"/>
                <w:b/>
                <w:sz w:val="14"/>
                <w:szCs w:val="14"/>
                <w:lang w:val="pl-PL"/>
              </w:rPr>
              <w:t xml:space="preserve"> realizacji </w:t>
            </w:r>
            <w:r w:rsidRPr="00B87401">
              <w:rPr>
                <w:rFonts w:ascii="Poppins" w:eastAsia="Poppins" w:hAnsi="Poppins"/>
                <w:b/>
                <w:sz w:val="14"/>
                <w:szCs w:val="14"/>
                <w:lang w:val="pl-PL"/>
              </w:rPr>
              <w:t xml:space="preserve"> dostawy</w:t>
            </w:r>
          </w:p>
        </w:tc>
      </w:tr>
      <w:tr w:rsidR="000434FA" w:rsidRPr="001B1F59" w:rsidTr="000434FA">
        <w:trPr>
          <w:cantSplit/>
          <w:trHeight w:val="19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EA1" w:rsidRPr="00B87401" w:rsidRDefault="005C6EA1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4"/>
                <w:szCs w:val="14"/>
                <w:lang w:val="pl-PL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EA1" w:rsidRPr="00B87401" w:rsidRDefault="005C6EA1" w:rsidP="0079434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EA1" w:rsidRPr="00B87401" w:rsidRDefault="005C6EA1" w:rsidP="005C6EA1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4"/>
                <w:szCs w:val="14"/>
              </w:rPr>
            </w:pPr>
            <w:r w:rsidRPr="00B87401">
              <w:rPr>
                <w:rFonts w:ascii="Poppins" w:hAnsi="Poppins"/>
                <w:b/>
                <w:sz w:val="14"/>
                <w:szCs w:val="14"/>
              </w:rPr>
              <w:t>część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EA1" w:rsidRPr="00B87401" w:rsidRDefault="005C6EA1" w:rsidP="005C6EA1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4"/>
                <w:szCs w:val="14"/>
              </w:rPr>
            </w:pPr>
            <w:r w:rsidRPr="00B87401">
              <w:rPr>
                <w:rFonts w:ascii="Poppins" w:hAnsi="Poppins"/>
                <w:b/>
                <w:sz w:val="14"/>
                <w:szCs w:val="14"/>
              </w:rPr>
              <w:t>część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EA1" w:rsidRPr="00B87401" w:rsidRDefault="005C6EA1" w:rsidP="005C6EA1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4"/>
                <w:szCs w:val="14"/>
              </w:rPr>
            </w:pPr>
            <w:r w:rsidRPr="00B87401">
              <w:rPr>
                <w:rFonts w:ascii="Poppins" w:hAnsi="Poppins"/>
                <w:b/>
                <w:sz w:val="14"/>
                <w:szCs w:val="14"/>
              </w:rPr>
              <w:t>część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EA1" w:rsidRPr="00B87401" w:rsidRDefault="005C6EA1" w:rsidP="005C6EA1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4"/>
                <w:szCs w:val="14"/>
              </w:rPr>
            </w:pPr>
            <w:r w:rsidRPr="00B87401">
              <w:rPr>
                <w:rFonts w:ascii="Poppins" w:hAnsi="Poppins"/>
                <w:b/>
                <w:sz w:val="14"/>
                <w:szCs w:val="14"/>
              </w:rPr>
              <w:t>część 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EA1" w:rsidRPr="00B87401" w:rsidRDefault="005C6EA1" w:rsidP="005C6EA1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4"/>
                <w:szCs w:val="14"/>
              </w:rPr>
            </w:pPr>
            <w:r w:rsidRPr="00B87401">
              <w:rPr>
                <w:rFonts w:ascii="Poppins" w:hAnsi="Poppins"/>
                <w:b/>
                <w:sz w:val="14"/>
                <w:szCs w:val="14"/>
              </w:rPr>
              <w:t>część 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EA1" w:rsidRPr="00B87401" w:rsidRDefault="005C6EA1" w:rsidP="005C6EA1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4"/>
                <w:szCs w:val="14"/>
              </w:rPr>
            </w:pPr>
            <w:r w:rsidRPr="00B87401">
              <w:rPr>
                <w:rFonts w:ascii="Poppins" w:hAnsi="Poppins"/>
                <w:b/>
                <w:sz w:val="14"/>
                <w:szCs w:val="14"/>
              </w:rPr>
              <w:t>część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EA1" w:rsidRPr="00B87401" w:rsidRDefault="005C6EA1" w:rsidP="005C6EA1">
            <w:pPr>
              <w:snapToGrid w:val="0"/>
              <w:spacing w:line="240" w:lineRule="auto"/>
              <w:jc w:val="center"/>
              <w:rPr>
                <w:rFonts w:ascii="Poppins" w:hAnsi="Poppins"/>
                <w:b/>
                <w:sz w:val="14"/>
                <w:szCs w:val="14"/>
              </w:rPr>
            </w:pPr>
            <w:r w:rsidRPr="00B87401">
              <w:rPr>
                <w:rFonts w:ascii="Poppins" w:hAnsi="Poppins"/>
                <w:b/>
                <w:sz w:val="14"/>
                <w:szCs w:val="14"/>
              </w:rPr>
              <w:t>część VII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EA1" w:rsidRPr="00A253B2" w:rsidRDefault="005C6EA1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</w:p>
        </w:tc>
      </w:tr>
      <w:tr w:rsidR="000434FA" w:rsidRPr="001B1F59" w:rsidTr="00B87401">
        <w:trPr>
          <w:cantSplit/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EA1" w:rsidRPr="00B87401" w:rsidRDefault="005C6EA1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5"/>
                <w:szCs w:val="15"/>
                <w:lang w:val="pl-PL"/>
              </w:rPr>
            </w:pPr>
            <w:r w:rsidRPr="00B87401">
              <w:rPr>
                <w:rFonts w:ascii="Poppins" w:eastAsia="Poppins" w:hAnsi="Poppins"/>
                <w:sz w:val="15"/>
                <w:szCs w:val="15"/>
                <w:lang w:val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79B" w:rsidRPr="008C379B" w:rsidRDefault="008C379B" w:rsidP="008C379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proofErr w:type="spellStart"/>
            <w:r w:rsidRPr="008C379B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Kastell</w:t>
            </w:r>
            <w:proofErr w:type="spellEnd"/>
            <w:r w:rsidRPr="008C379B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 </w:t>
            </w:r>
            <w:proofErr w:type="spellStart"/>
            <w:r w:rsidRPr="008C379B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Poschlod</w:t>
            </w:r>
            <w:proofErr w:type="spellEnd"/>
            <w:r w:rsidRPr="008C379B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 Maj Spółka Komandytowa</w:t>
            </w:r>
          </w:p>
          <w:p w:rsidR="005C6EA1" w:rsidRPr="00B87401" w:rsidRDefault="008C379B" w:rsidP="008C379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r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ul. Zachodnia 2, 55-330 </w:t>
            </w:r>
            <w:r w:rsidRPr="008C379B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Błonie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EA1" w:rsidRPr="00B87401" w:rsidRDefault="008C379B" w:rsidP="005C6EA1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EA1" w:rsidRPr="00B87401" w:rsidRDefault="008C379B" w:rsidP="005C6EA1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EA1" w:rsidRPr="00B87401" w:rsidRDefault="008C379B" w:rsidP="005C6EA1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EA1" w:rsidRPr="00B87401" w:rsidRDefault="008C379B" w:rsidP="005C6EA1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EA1" w:rsidRPr="00B87401" w:rsidRDefault="008C379B" w:rsidP="005C6EA1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EA1" w:rsidRPr="00B87401" w:rsidRDefault="008C379B" w:rsidP="005C6EA1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EA1" w:rsidRPr="00B87401" w:rsidRDefault="008C379B" w:rsidP="005C6EA1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8C379B">
              <w:rPr>
                <w:rFonts w:ascii="Poppins" w:hAnsi="Poppins"/>
                <w:sz w:val="15"/>
                <w:szCs w:val="15"/>
              </w:rPr>
              <w:t>281</w:t>
            </w:r>
            <w:r>
              <w:rPr>
                <w:rFonts w:ascii="Poppins" w:hAnsi="Poppins"/>
                <w:sz w:val="15"/>
                <w:szCs w:val="15"/>
              </w:rPr>
              <w:t xml:space="preserve"> </w:t>
            </w:r>
            <w:r w:rsidRPr="008C379B">
              <w:rPr>
                <w:rFonts w:ascii="Poppins" w:hAnsi="Poppins"/>
                <w:sz w:val="15"/>
                <w:szCs w:val="15"/>
              </w:rPr>
              <w:t>158,81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EA1" w:rsidRPr="00B87401" w:rsidRDefault="000434FA" w:rsidP="0005184C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87401">
              <w:rPr>
                <w:rFonts w:ascii="Poppins" w:hAnsi="Poppins"/>
                <w:sz w:val="15"/>
                <w:szCs w:val="15"/>
              </w:rPr>
              <w:t>do dnia 14 czerwca 2024 r.</w:t>
            </w:r>
          </w:p>
        </w:tc>
      </w:tr>
      <w:tr w:rsidR="0085288F" w:rsidRPr="001B1F59" w:rsidTr="0085288F">
        <w:trPr>
          <w:cantSplit/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88F" w:rsidRPr="00B87401" w:rsidRDefault="0085288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87401">
              <w:rPr>
                <w:rFonts w:ascii="Poppins" w:hAnsi="Poppins"/>
                <w:sz w:val="15"/>
                <w:szCs w:val="15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88F" w:rsidRPr="0085288F" w:rsidRDefault="0085288F" w:rsidP="0085288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r w:rsidRPr="0085288F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SALTAR </w:t>
            </w:r>
            <w:proofErr w:type="spellStart"/>
            <w:r w:rsidRPr="0085288F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Group</w:t>
            </w:r>
            <w:proofErr w:type="spellEnd"/>
            <w:r w:rsidRPr="0085288F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 Sp. z o.o.</w:t>
            </w:r>
          </w:p>
          <w:p w:rsidR="0085288F" w:rsidRPr="00B87401" w:rsidRDefault="0085288F" w:rsidP="0085288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r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ul. Barwinek 5/26, 25-150 Kielce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88F" w:rsidRPr="00B87401" w:rsidRDefault="00354C0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354C0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354C0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354C0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354C0F">
              <w:rPr>
                <w:rFonts w:ascii="Poppins" w:hAnsi="Poppins"/>
                <w:sz w:val="15"/>
                <w:szCs w:val="15"/>
              </w:rPr>
              <w:t>29 425,06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354C0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354C0F">
              <w:rPr>
                <w:rFonts w:ascii="Poppins" w:hAnsi="Poppins"/>
                <w:sz w:val="15"/>
                <w:szCs w:val="15"/>
              </w:rPr>
              <w:t>22 600,02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354C0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354C0F">
              <w:rPr>
                <w:rFonts w:ascii="Poppins" w:hAnsi="Poppins"/>
                <w:sz w:val="15"/>
                <w:szCs w:val="15"/>
              </w:rPr>
              <w:t>27 500,00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354C0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Default="0085288F" w:rsidP="0085288F">
            <w:pPr>
              <w:jc w:val="center"/>
            </w:pPr>
            <w:r w:rsidRPr="008D11C9">
              <w:rPr>
                <w:rFonts w:ascii="Poppins" w:hAnsi="Poppins"/>
                <w:sz w:val="15"/>
                <w:szCs w:val="15"/>
              </w:rPr>
              <w:t>do dnia 14 czerwca 2024 r.</w:t>
            </w:r>
          </w:p>
        </w:tc>
      </w:tr>
      <w:tr w:rsidR="0085288F" w:rsidRPr="001B1F59" w:rsidTr="0085288F">
        <w:trPr>
          <w:cantSplit/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88F" w:rsidRPr="00B87401" w:rsidRDefault="0085288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87401">
              <w:rPr>
                <w:rFonts w:ascii="Poppins" w:hAnsi="Poppins"/>
                <w:sz w:val="15"/>
                <w:szCs w:val="15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00B5" w:rsidRPr="001C00B5" w:rsidRDefault="001C00B5" w:rsidP="001C00B5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r w:rsidRPr="001C00B5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Biuro Inżynieryjne </w:t>
            </w:r>
            <w:proofErr w:type="spellStart"/>
            <w:r w:rsidRPr="001C00B5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Martex</w:t>
            </w:r>
            <w:proofErr w:type="spellEnd"/>
            <w:r w:rsidRPr="001C00B5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 Marcin </w:t>
            </w:r>
            <w:proofErr w:type="spellStart"/>
            <w:r w:rsidRPr="001C00B5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Puźniak</w:t>
            </w:r>
            <w:proofErr w:type="spellEnd"/>
          </w:p>
          <w:p w:rsidR="0085288F" w:rsidRPr="00B87401" w:rsidRDefault="001C00B5" w:rsidP="001C00B5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r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ul. Okrężna 3, 63-720 </w:t>
            </w:r>
            <w:r w:rsidRPr="001C00B5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Stara Obra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88F" w:rsidRPr="00B87401" w:rsidRDefault="001C00B5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1C00B5">
              <w:rPr>
                <w:rFonts w:ascii="Poppins" w:hAnsi="Poppins"/>
                <w:sz w:val="15"/>
                <w:szCs w:val="15"/>
              </w:rPr>
              <w:t>96 269,64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1C00B5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1C00B5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1C00B5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1C00B5">
              <w:rPr>
                <w:rFonts w:ascii="Poppins" w:hAnsi="Poppins"/>
                <w:sz w:val="15"/>
                <w:szCs w:val="15"/>
              </w:rPr>
              <w:t>27 251,88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1C00B5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1C00B5">
              <w:rPr>
                <w:rFonts w:ascii="Poppins" w:hAnsi="Poppins"/>
                <w:sz w:val="15"/>
                <w:szCs w:val="15"/>
              </w:rPr>
              <w:t>43 591,20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1C00B5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1C00B5">
              <w:rPr>
                <w:rFonts w:ascii="Poppins" w:hAnsi="Poppins"/>
                <w:sz w:val="15"/>
                <w:szCs w:val="15"/>
              </w:rPr>
              <w:t>22 080,96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1C00B5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85288F" w:rsidRDefault="0085288F" w:rsidP="0085288F">
            <w:pPr>
              <w:jc w:val="center"/>
              <w:rPr>
                <w:highlight w:val="yellow"/>
              </w:rPr>
            </w:pPr>
            <w:r w:rsidRPr="001C00B5">
              <w:rPr>
                <w:rFonts w:ascii="Poppins" w:hAnsi="Poppins"/>
                <w:sz w:val="15"/>
                <w:szCs w:val="15"/>
              </w:rPr>
              <w:t>do dnia 14 czerwca 2024 r.</w:t>
            </w:r>
          </w:p>
        </w:tc>
      </w:tr>
      <w:tr w:rsidR="0085288F" w:rsidRPr="001B1F59" w:rsidTr="0085288F">
        <w:trPr>
          <w:cantSplit/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88F" w:rsidRPr="00B87401" w:rsidRDefault="0085288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87401">
              <w:rPr>
                <w:rFonts w:ascii="Poppins" w:hAnsi="Poppins"/>
                <w:sz w:val="15"/>
                <w:szCs w:val="15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508" w:rsidRPr="00A13508" w:rsidRDefault="00A13508" w:rsidP="00A13508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r w:rsidRPr="00A13508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GM Projekt Magdalena </w:t>
            </w:r>
            <w:proofErr w:type="spellStart"/>
            <w:r w:rsidRPr="00A13508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Gołos</w:t>
            </w:r>
            <w:proofErr w:type="spellEnd"/>
          </w:p>
          <w:p w:rsidR="0085288F" w:rsidRPr="00B87401" w:rsidRDefault="00A13508" w:rsidP="00A13508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r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 ul. Łomnicka 28/29, 54-061 </w:t>
            </w:r>
            <w:r w:rsidRPr="00A13508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Wrocław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88F" w:rsidRPr="00B87401" w:rsidRDefault="00A13508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A13508">
              <w:rPr>
                <w:rFonts w:ascii="Poppins" w:hAnsi="Poppins"/>
                <w:sz w:val="15"/>
                <w:szCs w:val="15"/>
              </w:rPr>
              <w:t>70 287,30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A13508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A13508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A13508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A13508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A13508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A13508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>
              <w:rPr>
                <w:rFonts w:ascii="Poppins" w:hAnsi="Poppins"/>
                <w:sz w:val="15"/>
                <w:szCs w:val="15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85288F" w:rsidRDefault="0085288F" w:rsidP="0085288F">
            <w:pPr>
              <w:jc w:val="center"/>
              <w:rPr>
                <w:highlight w:val="yellow"/>
              </w:rPr>
            </w:pPr>
            <w:r w:rsidRPr="00A13508">
              <w:rPr>
                <w:rFonts w:ascii="Poppins" w:hAnsi="Poppins"/>
                <w:sz w:val="15"/>
                <w:szCs w:val="15"/>
              </w:rPr>
              <w:t>do dnia 14 czerwca 2024 r.</w:t>
            </w:r>
          </w:p>
        </w:tc>
      </w:tr>
      <w:tr w:rsidR="0085288F" w:rsidRPr="001B1F59" w:rsidTr="0085288F">
        <w:trPr>
          <w:cantSplit/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88F" w:rsidRPr="00B87401" w:rsidRDefault="0085288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87401">
              <w:rPr>
                <w:rFonts w:ascii="Poppins" w:hAnsi="Poppins"/>
                <w:sz w:val="15"/>
                <w:szCs w:val="15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57" w:rsidRPr="00C84E57" w:rsidRDefault="00C84E57" w:rsidP="00C84E57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r w:rsidRPr="00C84E57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Przedsiębiorstwo Handlowe KOGEX Sp. z o.o.</w:t>
            </w:r>
          </w:p>
          <w:p w:rsidR="0085288F" w:rsidRPr="00B87401" w:rsidRDefault="003C10F3" w:rsidP="00C84E57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r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ul. Myszkowska 16, 52-</w:t>
            </w:r>
            <w:bookmarkStart w:id="0" w:name="_GoBack"/>
            <w:bookmarkEnd w:id="0"/>
            <w:r w:rsidR="00C84E57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019 </w:t>
            </w:r>
            <w:r w:rsidR="00C84E57" w:rsidRPr="00C84E57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Wrocław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88F" w:rsidRPr="00B87401" w:rsidRDefault="00F62CA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F62CAF">
              <w:rPr>
                <w:rFonts w:ascii="Poppins" w:hAnsi="Poppins"/>
                <w:sz w:val="15"/>
                <w:szCs w:val="15"/>
              </w:rPr>
              <w:t>83 644,92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F62CA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F62CAF">
              <w:rPr>
                <w:rFonts w:ascii="Poppins" w:hAnsi="Poppins"/>
                <w:sz w:val="15"/>
                <w:szCs w:val="15"/>
              </w:rPr>
              <w:t>317 836,92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F62CA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F62CAF">
              <w:rPr>
                <w:rFonts w:ascii="Poppins" w:hAnsi="Poppins"/>
                <w:sz w:val="15"/>
                <w:szCs w:val="15"/>
              </w:rPr>
              <w:t>59 778,00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F62CA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F62CAF">
              <w:rPr>
                <w:rFonts w:ascii="Poppins" w:hAnsi="Poppins"/>
                <w:sz w:val="15"/>
                <w:szCs w:val="15"/>
              </w:rPr>
              <w:t>25 788,18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F62CA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F62CAF">
              <w:rPr>
                <w:rFonts w:ascii="Poppins" w:hAnsi="Poppins"/>
                <w:sz w:val="15"/>
                <w:szCs w:val="15"/>
              </w:rPr>
              <w:t>28 228,50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F62CA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F62CAF">
              <w:rPr>
                <w:rFonts w:ascii="Poppins" w:hAnsi="Poppins"/>
                <w:sz w:val="15"/>
                <w:szCs w:val="15"/>
              </w:rPr>
              <w:t>23 911,20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F62CA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F62CAF">
              <w:rPr>
                <w:rFonts w:ascii="Poppins" w:hAnsi="Poppins"/>
                <w:sz w:val="15"/>
                <w:szCs w:val="15"/>
              </w:rPr>
              <w:t>312 454,44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85288F" w:rsidRDefault="0085288F" w:rsidP="0085288F">
            <w:pPr>
              <w:jc w:val="center"/>
              <w:rPr>
                <w:highlight w:val="yellow"/>
              </w:rPr>
            </w:pPr>
            <w:r w:rsidRPr="00C84E57">
              <w:rPr>
                <w:rFonts w:ascii="Poppins" w:hAnsi="Poppins"/>
                <w:sz w:val="15"/>
                <w:szCs w:val="15"/>
              </w:rPr>
              <w:t>do dnia 14 czerwca 2024 r.</w:t>
            </w:r>
          </w:p>
        </w:tc>
      </w:tr>
      <w:tr w:rsidR="0085288F" w:rsidRPr="001B1F59" w:rsidTr="0085288F">
        <w:trPr>
          <w:cantSplit/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88F" w:rsidRPr="00B87401" w:rsidRDefault="0085288F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87401">
              <w:rPr>
                <w:rFonts w:ascii="Poppins" w:hAnsi="Poppins"/>
                <w:sz w:val="15"/>
                <w:szCs w:val="15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6394" w:rsidRPr="00B56394" w:rsidRDefault="00B56394" w:rsidP="00B56394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r w:rsidRPr="00B56394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New Life </w:t>
            </w:r>
            <w:proofErr w:type="spellStart"/>
            <w:r w:rsidRPr="00B56394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Property</w:t>
            </w:r>
            <w:proofErr w:type="spellEnd"/>
            <w:r w:rsidRPr="00B56394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 Sp. z o.o.</w:t>
            </w:r>
          </w:p>
          <w:p w:rsidR="0085288F" w:rsidRPr="00B87401" w:rsidRDefault="00B56394" w:rsidP="00B56394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5"/>
                <w:szCs w:val="15"/>
                <w:lang w:eastAsia="zh-CN"/>
              </w:rPr>
            </w:pPr>
            <w:r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ul. </w:t>
            </w:r>
            <w:r w:rsidR="00752DD9" w:rsidRPr="00752DD9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Nowogrodzka 64/43</w:t>
            </w:r>
            <w:r w:rsidR="00752DD9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, </w:t>
            </w:r>
            <w:r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 xml:space="preserve">02-014 </w:t>
            </w:r>
            <w:r w:rsidRPr="00B56394">
              <w:rPr>
                <w:rFonts w:ascii="Poppins" w:hAnsi="Poppins"/>
                <w:kern w:val="3"/>
                <w:sz w:val="15"/>
                <w:szCs w:val="15"/>
                <w:lang w:eastAsia="zh-CN"/>
              </w:rPr>
              <w:t>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88F" w:rsidRPr="00B87401" w:rsidRDefault="00B56394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56394">
              <w:rPr>
                <w:rFonts w:ascii="Poppins" w:hAnsi="Poppins"/>
                <w:sz w:val="15"/>
                <w:szCs w:val="15"/>
              </w:rPr>
              <w:t>95 568,40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B56394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56394">
              <w:rPr>
                <w:rFonts w:ascii="Poppins" w:hAnsi="Poppins"/>
                <w:sz w:val="15"/>
                <w:szCs w:val="15"/>
              </w:rPr>
              <w:t>442 173,00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B56394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56394">
              <w:rPr>
                <w:rFonts w:ascii="Poppins" w:hAnsi="Poppins"/>
                <w:sz w:val="15"/>
                <w:szCs w:val="15"/>
              </w:rPr>
              <w:t>39 987,00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B56394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56394">
              <w:rPr>
                <w:rFonts w:ascii="Poppins" w:hAnsi="Poppins"/>
                <w:sz w:val="15"/>
                <w:szCs w:val="15"/>
              </w:rPr>
              <w:t>24 210,00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B56394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56394">
              <w:rPr>
                <w:rFonts w:ascii="Poppins" w:hAnsi="Poppins"/>
                <w:sz w:val="15"/>
                <w:szCs w:val="15"/>
              </w:rPr>
              <w:t>43 560,00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B56394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56394">
              <w:rPr>
                <w:rFonts w:ascii="Poppins" w:hAnsi="Poppins"/>
                <w:sz w:val="15"/>
                <w:szCs w:val="15"/>
              </w:rPr>
              <w:t>6 490,00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B87401" w:rsidRDefault="00B56394" w:rsidP="0085288F">
            <w:pPr>
              <w:snapToGrid w:val="0"/>
              <w:jc w:val="center"/>
              <w:rPr>
                <w:rFonts w:ascii="Poppins" w:hAnsi="Poppins"/>
                <w:sz w:val="15"/>
                <w:szCs w:val="15"/>
              </w:rPr>
            </w:pPr>
            <w:r w:rsidRPr="00B56394">
              <w:rPr>
                <w:rFonts w:ascii="Poppins" w:hAnsi="Poppins"/>
                <w:sz w:val="15"/>
                <w:szCs w:val="15"/>
              </w:rPr>
              <w:t>621 000,00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288F" w:rsidRPr="0085288F" w:rsidRDefault="0085288F" w:rsidP="0085288F">
            <w:pPr>
              <w:jc w:val="center"/>
              <w:rPr>
                <w:highlight w:val="yellow"/>
              </w:rPr>
            </w:pPr>
            <w:r w:rsidRPr="00B56394">
              <w:rPr>
                <w:rFonts w:ascii="Poppins" w:hAnsi="Poppins"/>
                <w:sz w:val="15"/>
                <w:szCs w:val="15"/>
              </w:rPr>
              <w:t>do dnia 14 czerwca 2024 r.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B87401">
      <w:footerReference w:type="default" r:id="rId7"/>
      <w:pgSz w:w="16838" w:h="11906" w:orient="landscape"/>
      <w:pgMar w:top="340" w:right="567" w:bottom="232" w:left="567" w:header="32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72" w:rsidRDefault="00CD5772">
      <w:pPr>
        <w:spacing w:line="240" w:lineRule="auto"/>
      </w:pPr>
      <w:r>
        <w:separator/>
      </w:r>
    </w:p>
  </w:endnote>
  <w:endnote w:type="continuationSeparator" w:id="0">
    <w:p w:rsidR="00CD5772" w:rsidRDefault="00CD5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pl-PL"/>
      </w:rPr>
      <w:id w:val="201087228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C004BE" w:rsidRPr="00C004BE" w:rsidRDefault="00CD5772">
        <w:pPr>
          <w:pStyle w:val="Stopka"/>
          <w:jc w:val="right"/>
          <w:rPr>
            <w:sz w:val="14"/>
            <w:szCs w:val="14"/>
          </w:rPr>
        </w:pPr>
      </w:p>
    </w:sdtContent>
  </w:sdt>
  <w:p w:rsidR="00E900A8" w:rsidRDefault="00E900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72" w:rsidRDefault="00CD5772">
      <w:pPr>
        <w:spacing w:line="240" w:lineRule="auto"/>
      </w:pPr>
      <w:r>
        <w:separator/>
      </w:r>
    </w:p>
  </w:footnote>
  <w:footnote w:type="continuationSeparator" w:id="0">
    <w:p w:rsidR="00CD5772" w:rsidRDefault="00CD57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20B05"/>
    <w:rsid w:val="000256DF"/>
    <w:rsid w:val="000434FA"/>
    <w:rsid w:val="00044C53"/>
    <w:rsid w:val="00047EE1"/>
    <w:rsid w:val="0005184C"/>
    <w:rsid w:val="00056A4A"/>
    <w:rsid w:val="0005782F"/>
    <w:rsid w:val="000A608A"/>
    <w:rsid w:val="000B2579"/>
    <w:rsid w:val="000B4E43"/>
    <w:rsid w:val="000C67D7"/>
    <w:rsid w:val="000F38C6"/>
    <w:rsid w:val="00126F5A"/>
    <w:rsid w:val="00131EAA"/>
    <w:rsid w:val="0015228D"/>
    <w:rsid w:val="00165C2B"/>
    <w:rsid w:val="00174767"/>
    <w:rsid w:val="001906F3"/>
    <w:rsid w:val="00190CC4"/>
    <w:rsid w:val="00195BBF"/>
    <w:rsid w:val="001B1F59"/>
    <w:rsid w:val="001B37CE"/>
    <w:rsid w:val="001C00B5"/>
    <w:rsid w:val="001E1CE0"/>
    <w:rsid w:val="001E3192"/>
    <w:rsid w:val="001F48B3"/>
    <w:rsid w:val="00234BFB"/>
    <w:rsid w:val="002857BB"/>
    <w:rsid w:val="002C6163"/>
    <w:rsid w:val="002D74BF"/>
    <w:rsid w:val="002E1432"/>
    <w:rsid w:val="002F50F7"/>
    <w:rsid w:val="002F7D8A"/>
    <w:rsid w:val="00311AEB"/>
    <w:rsid w:val="00315BAF"/>
    <w:rsid w:val="00320B76"/>
    <w:rsid w:val="00335001"/>
    <w:rsid w:val="00344F0C"/>
    <w:rsid w:val="00354C0F"/>
    <w:rsid w:val="00397924"/>
    <w:rsid w:val="003B2105"/>
    <w:rsid w:val="003C10F3"/>
    <w:rsid w:val="003C406F"/>
    <w:rsid w:val="003C632D"/>
    <w:rsid w:val="004007FB"/>
    <w:rsid w:val="004018DD"/>
    <w:rsid w:val="00414AE0"/>
    <w:rsid w:val="00416C1C"/>
    <w:rsid w:val="00474B2C"/>
    <w:rsid w:val="004B2992"/>
    <w:rsid w:val="004D0FC0"/>
    <w:rsid w:val="004E1F2E"/>
    <w:rsid w:val="00522C19"/>
    <w:rsid w:val="00535C40"/>
    <w:rsid w:val="005371B5"/>
    <w:rsid w:val="00553DA3"/>
    <w:rsid w:val="0057115A"/>
    <w:rsid w:val="00591B5C"/>
    <w:rsid w:val="005C6EA1"/>
    <w:rsid w:val="005D5191"/>
    <w:rsid w:val="00624C12"/>
    <w:rsid w:val="00654DB3"/>
    <w:rsid w:val="006551F2"/>
    <w:rsid w:val="00655FCC"/>
    <w:rsid w:val="00670FA8"/>
    <w:rsid w:val="00677A9C"/>
    <w:rsid w:val="00691332"/>
    <w:rsid w:val="006A4475"/>
    <w:rsid w:val="006A76DA"/>
    <w:rsid w:val="006B1E69"/>
    <w:rsid w:val="006D0339"/>
    <w:rsid w:val="006D4D6F"/>
    <w:rsid w:val="006D4F65"/>
    <w:rsid w:val="006D70FC"/>
    <w:rsid w:val="00701578"/>
    <w:rsid w:val="00712B91"/>
    <w:rsid w:val="00716D3E"/>
    <w:rsid w:val="00717D9D"/>
    <w:rsid w:val="007218F6"/>
    <w:rsid w:val="00744D27"/>
    <w:rsid w:val="00752DD9"/>
    <w:rsid w:val="00753338"/>
    <w:rsid w:val="007555B0"/>
    <w:rsid w:val="00763C4F"/>
    <w:rsid w:val="00776B08"/>
    <w:rsid w:val="00790C56"/>
    <w:rsid w:val="0079434B"/>
    <w:rsid w:val="007B7766"/>
    <w:rsid w:val="007D3E74"/>
    <w:rsid w:val="007F79DD"/>
    <w:rsid w:val="008249AE"/>
    <w:rsid w:val="00827A80"/>
    <w:rsid w:val="00836418"/>
    <w:rsid w:val="00850248"/>
    <w:rsid w:val="0085288F"/>
    <w:rsid w:val="00861A98"/>
    <w:rsid w:val="0088542E"/>
    <w:rsid w:val="008B1493"/>
    <w:rsid w:val="008C16FD"/>
    <w:rsid w:val="008C17D9"/>
    <w:rsid w:val="008C379B"/>
    <w:rsid w:val="008C4FCA"/>
    <w:rsid w:val="008D3266"/>
    <w:rsid w:val="008D65C7"/>
    <w:rsid w:val="008F1460"/>
    <w:rsid w:val="008F5305"/>
    <w:rsid w:val="008F5429"/>
    <w:rsid w:val="009079B5"/>
    <w:rsid w:val="00953B85"/>
    <w:rsid w:val="009755D0"/>
    <w:rsid w:val="00985A7D"/>
    <w:rsid w:val="009B65F4"/>
    <w:rsid w:val="009B689B"/>
    <w:rsid w:val="009C0FC0"/>
    <w:rsid w:val="009C75E8"/>
    <w:rsid w:val="009D5BEE"/>
    <w:rsid w:val="009F3A59"/>
    <w:rsid w:val="00A13508"/>
    <w:rsid w:val="00A253B2"/>
    <w:rsid w:val="00A3493D"/>
    <w:rsid w:val="00A42CFE"/>
    <w:rsid w:val="00A44CE5"/>
    <w:rsid w:val="00A570A6"/>
    <w:rsid w:val="00A67199"/>
    <w:rsid w:val="00A766C5"/>
    <w:rsid w:val="00A96CDD"/>
    <w:rsid w:val="00AB7306"/>
    <w:rsid w:val="00AE5245"/>
    <w:rsid w:val="00AF243F"/>
    <w:rsid w:val="00AF6E2E"/>
    <w:rsid w:val="00B04056"/>
    <w:rsid w:val="00B2550A"/>
    <w:rsid w:val="00B402FB"/>
    <w:rsid w:val="00B56394"/>
    <w:rsid w:val="00B801CF"/>
    <w:rsid w:val="00B87401"/>
    <w:rsid w:val="00BB6A51"/>
    <w:rsid w:val="00BB7285"/>
    <w:rsid w:val="00BC38B8"/>
    <w:rsid w:val="00BD728B"/>
    <w:rsid w:val="00BF0E2F"/>
    <w:rsid w:val="00C004BE"/>
    <w:rsid w:val="00C02353"/>
    <w:rsid w:val="00C15260"/>
    <w:rsid w:val="00C2306D"/>
    <w:rsid w:val="00C24708"/>
    <w:rsid w:val="00C34682"/>
    <w:rsid w:val="00C370E5"/>
    <w:rsid w:val="00C67C16"/>
    <w:rsid w:val="00C84E57"/>
    <w:rsid w:val="00C854C0"/>
    <w:rsid w:val="00C931AE"/>
    <w:rsid w:val="00CB4DCF"/>
    <w:rsid w:val="00CC180A"/>
    <w:rsid w:val="00CD2A4E"/>
    <w:rsid w:val="00CD5772"/>
    <w:rsid w:val="00D33B18"/>
    <w:rsid w:val="00D54C0C"/>
    <w:rsid w:val="00D627DF"/>
    <w:rsid w:val="00D659D0"/>
    <w:rsid w:val="00D7372A"/>
    <w:rsid w:val="00D87930"/>
    <w:rsid w:val="00DA4C79"/>
    <w:rsid w:val="00DB4233"/>
    <w:rsid w:val="00DB4760"/>
    <w:rsid w:val="00DC3F93"/>
    <w:rsid w:val="00DD7C8E"/>
    <w:rsid w:val="00E253E5"/>
    <w:rsid w:val="00E308F4"/>
    <w:rsid w:val="00E4438C"/>
    <w:rsid w:val="00E54E49"/>
    <w:rsid w:val="00E55FB9"/>
    <w:rsid w:val="00E7318C"/>
    <w:rsid w:val="00E7335A"/>
    <w:rsid w:val="00E75216"/>
    <w:rsid w:val="00E80F8E"/>
    <w:rsid w:val="00E83F10"/>
    <w:rsid w:val="00E866FE"/>
    <w:rsid w:val="00E900A8"/>
    <w:rsid w:val="00E90DD6"/>
    <w:rsid w:val="00EB523F"/>
    <w:rsid w:val="00EE67FF"/>
    <w:rsid w:val="00EE6E1B"/>
    <w:rsid w:val="00F222EA"/>
    <w:rsid w:val="00F2525C"/>
    <w:rsid w:val="00F41EB7"/>
    <w:rsid w:val="00F46B90"/>
    <w:rsid w:val="00F55B63"/>
    <w:rsid w:val="00F60456"/>
    <w:rsid w:val="00F62CAF"/>
    <w:rsid w:val="00F64250"/>
    <w:rsid w:val="00FB45FF"/>
    <w:rsid w:val="00FB6808"/>
    <w:rsid w:val="00FC7057"/>
    <w:rsid w:val="00FD0281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A729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269</cp:revision>
  <cp:lastPrinted>2024-04-24T12:52:00Z</cp:lastPrinted>
  <dcterms:created xsi:type="dcterms:W3CDTF">2024-02-13T07:50:00Z</dcterms:created>
  <dcterms:modified xsi:type="dcterms:W3CDTF">2024-05-06T08:28:00Z</dcterms:modified>
</cp:coreProperties>
</file>