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867B08">
        <w:rPr>
          <w:rFonts w:ascii="Calibri" w:eastAsia="Times New Roman" w:hAnsi="Calibri" w:cs="Tahoma"/>
          <w:b/>
          <w:sz w:val="24"/>
          <w:szCs w:val="24"/>
          <w:lang w:eastAsia="pl-PL"/>
        </w:rPr>
        <w:t>2</w:t>
      </w:r>
      <w:r w:rsidR="008C0246">
        <w:rPr>
          <w:rFonts w:ascii="Calibri" w:eastAsia="Times New Roman" w:hAnsi="Calibri" w:cs="Tahoma"/>
          <w:b/>
          <w:sz w:val="24"/>
          <w:szCs w:val="24"/>
          <w:lang w:eastAsia="pl-PL"/>
        </w:rPr>
        <w:t>1</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8C0246">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Pr="00187CB2">
        <w:rPr>
          <w:rFonts w:cstheme="minorHAnsi"/>
          <w:sz w:val="24"/>
          <w:szCs w:val="24"/>
        </w:rPr>
        <w:t>Dz.U. z 20</w:t>
      </w:r>
      <w:r w:rsidR="008C0246">
        <w:rPr>
          <w:rFonts w:cstheme="minorHAnsi"/>
          <w:sz w:val="24"/>
          <w:szCs w:val="24"/>
        </w:rPr>
        <w:t>23</w:t>
      </w:r>
      <w:r w:rsidRPr="00187CB2">
        <w:rPr>
          <w:rFonts w:cstheme="minorHAnsi"/>
          <w:sz w:val="24"/>
          <w:szCs w:val="24"/>
        </w:rPr>
        <w:t xml:space="preserve"> r. poz. </w:t>
      </w:r>
      <w:r w:rsidR="00B25A10">
        <w:rPr>
          <w:rFonts w:cstheme="minorHAnsi"/>
          <w:sz w:val="24"/>
          <w:szCs w:val="24"/>
        </w:rPr>
        <w:t>1</w:t>
      </w:r>
      <w:r w:rsidR="008C0246">
        <w:rPr>
          <w:rFonts w:cstheme="minorHAnsi"/>
          <w:sz w:val="24"/>
          <w:szCs w:val="24"/>
        </w:rPr>
        <w:t>605</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83700B" w:rsidRDefault="00B42CBC" w:rsidP="00E74C6F">
      <w:pPr>
        <w:pStyle w:val="Bezodstpw"/>
        <w:autoSpaceDN/>
        <w:spacing w:after="120"/>
        <w:ind w:left="284"/>
        <w:jc w:val="center"/>
        <w:rPr>
          <w:rFonts w:asciiTheme="minorHAnsi" w:hAnsiTheme="minorHAnsi" w:cstheme="minorHAnsi"/>
          <w:b/>
          <w:szCs w:val="24"/>
        </w:rPr>
      </w:pPr>
      <w:r w:rsidRPr="0083700B">
        <w:rPr>
          <w:rFonts w:asciiTheme="minorHAnsi" w:hAnsiTheme="minorHAnsi" w:cstheme="minorHAnsi"/>
          <w:b/>
          <w:szCs w:val="24"/>
          <w:lang w:eastAsia="pl-PL"/>
        </w:rPr>
        <w:t>„</w:t>
      </w:r>
      <w:r w:rsidR="0083700B" w:rsidRPr="0083700B">
        <w:rPr>
          <w:rFonts w:asciiTheme="minorHAnsi" w:hAnsiTheme="minorHAnsi" w:cstheme="minorHAnsi"/>
          <w:b/>
          <w:szCs w:val="24"/>
        </w:rPr>
        <w:t>Zimowe utrzymanie dróg gminnych, wewnętrznych, chodników i parkingów na terenie miasta i gminy Ropczyce w sezonie zimowym 202</w:t>
      </w:r>
      <w:r w:rsidR="008C0246">
        <w:rPr>
          <w:rFonts w:asciiTheme="minorHAnsi" w:hAnsiTheme="minorHAnsi" w:cstheme="minorHAnsi"/>
          <w:b/>
          <w:szCs w:val="24"/>
        </w:rPr>
        <w:t>3</w:t>
      </w:r>
      <w:r w:rsidR="0083700B" w:rsidRPr="0083700B">
        <w:rPr>
          <w:rFonts w:asciiTheme="minorHAnsi" w:hAnsiTheme="minorHAnsi" w:cstheme="minorHAnsi"/>
          <w:b/>
          <w:szCs w:val="24"/>
        </w:rPr>
        <w:t>/202</w:t>
      </w:r>
      <w:r w:rsidR="008C0246">
        <w:rPr>
          <w:rFonts w:asciiTheme="minorHAnsi" w:hAnsiTheme="minorHAnsi" w:cstheme="minorHAnsi"/>
          <w:b/>
          <w:szCs w:val="24"/>
        </w:rPr>
        <w:t>4</w:t>
      </w:r>
      <w:r w:rsidR="0059645A" w:rsidRPr="0083700B">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7725A5"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Paulina Czernia</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.0</w:t>
      </w:r>
      <w:r w:rsidR="007725A5">
        <w:rPr>
          <w:rFonts w:ascii="Calibri" w:eastAsia="Arial Unicode MS" w:hAnsi="Calibri" w:cs="Tahoma"/>
          <w:kern w:val="3"/>
          <w:sz w:val="24"/>
          <w:szCs w:val="24"/>
          <w:lang w:eastAsia="pl-PL"/>
        </w:rPr>
        <w:t>9</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8C0246">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NIP 818-15-81-908</w:t>
      </w:r>
    </w:p>
    <w:p w:rsidR="00FE4544"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r w:rsidRPr="00FE4544">
        <w:rPr>
          <w:rStyle w:val="Hipercze"/>
          <w:rFonts w:ascii="Calibri" w:eastAsia="Arial Unicode MS" w:hAnsi="Calibri" w:cs="Tahoma"/>
          <w:color w:val="auto"/>
          <w:kern w:val="3"/>
          <w:sz w:val="24"/>
          <w:szCs w:val="24"/>
          <w:u w:val="none"/>
          <w:lang w:eastAsia="pl-PL"/>
        </w:rPr>
        <w:t xml:space="preserve">e-mail: </w:t>
      </w:r>
      <w:hyperlink r:id="rId8" w:history="1">
        <w:r w:rsidRPr="00FE4544">
          <w:rPr>
            <w:rStyle w:val="Hipercze"/>
            <w:rFonts w:ascii="Calibri" w:eastAsia="Arial Unicode MS" w:hAnsi="Calibri" w:cs="Tahoma"/>
            <w:color w:val="auto"/>
            <w:kern w:val="3"/>
            <w:sz w:val="24"/>
            <w:szCs w:val="24"/>
            <w:lang w:eastAsia="pl-PL"/>
          </w:rPr>
          <w:t>ropczyce@intertele.pl</w:t>
        </w:r>
      </w:hyperlink>
    </w:p>
    <w:p w:rsidR="006D6FBC" w:rsidRPr="00FE4544"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C33B0"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0C33B0">
        <w:rPr>
          <w:rFonts w:eastAsia="Arial Unicode MS" w:cstheme="minorHAnsi"/>
          <w:kern w:val="3"/>
          <w:sz w:val="24"/>
          <w:szCs w:val="24"/>
          <w:lang w:eastAsia="pl-PL"/>
        </w:rPr>
        <w:t>2. Zamawiający nie przewiduje wyboru najkorzystniejszej oferty z możliwością przeprowadzenia negocjacji.</w:t>
      </w:r>
    </w:p>
    <w:p w:rsidR="00200F11" w:rsidRPr="000C33B0" w:rsidRDefault="000C33B0" w:rsidP="004E340E">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D567B7" w:rsidRDefault="00D567B7" w:rsidP="00E74C6F">
      <w:pPr>
        <w:widowControl w:val="0"/>
        <w:suppressAutoHyphens/>
        <w:autoSpaceDN w:val="0"/>
        <w:spacing w:after="120" w:line="240" w:lineRule="auto"/>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83700B" w:rsidRPr="00B73B37" w:rsidRDefault="0083700B" w:rsidP="00313446">
      <w:pPr>
        <w:pStyle w:val="Bezodstpw"/>
        <w:spacing w:after="120"/>
        <w:ind w:left="567" w:hanging="284"/>
        <w:rPr>
          <w:rFonts w:asciiTheme="minorHAnsi" w:hAnsiTheme="minorHAnsi" w:cstheme="minorHAnsi"/>
          <w:szCs w:val="24"/>
        </w:rPr>
      </w:pPr>
      <w:r w:rsidRPr="00B73B37">
        <w:rPr>
          <w:rFonts w:asciiTheme="minorHAnsi" w:hAnsiTheme="minorHAnsi" w:cstheme="minorHAnsi"/>
          <w:szCs w:val="24"/>
        </w:rPr>
        <w:t xml:space="preserve">1. </w:t>
      </w:r>
      <w:r w:rsidRPr="00D40043">
        <w:rPr>
          <w:rFonts w:ascii="Calibri" w:hAnsi="Calibri" w:cs="Calibri"/>
          <w:szCs w:val="24"/>
        </w:rPr>
        <w:t xml:space="preserve">Przedmiotem zamówienia są usługi związane z zadaniem pn. </w:t>
      </w:r>
      <w:r w:rsidRPr="008A5E8F">
        <w:rPr>
          <w:rFonts w:asciiTheme="minorHAnsi" w:hAnsiTheme="minorHAnsi" w:cstheme="minorHAnsi"/>
          <w:b/>
          <w:szCs w:val="24"/>
        </w:rPr>
        <w:t>„</w:t>
      </w:r>
      <w:r w:rsidRPr="00C0634A">
        <w:rPr>
          <w:rFonts w:asciiTheme="minorHAnsi" w:hAnsiTheme="minorHAnsi" w:cstheme="minorHAnsi"/>
          <w:b/>
          <w:szCs w:val="24"/>
        </w:rPr>
        <w:t>Zimowe utrzymanie dróg gminnych, wewnętrznych, chodników i parkingów na terenie miasta i gminy Ropczyce w sezonie zimowym 202</w:t>
      </w:r>
      <w:r w:rsidR="008C0246">
        <w:rPr>
          <w:rFonts w:asciiTheme="minorHAnsi" w:hAnsiTheme="minorHAnsi" w:cstheme="minorHAnsi"/>
          <w:b/>
          <w:szCs w:val="24"/>
        </w:rPr>
        <w:t>3</w:t>
      </w:r>
      <w:r w:rsidRPr="00C0634A">
        <w:rPr>
          <w:rFonts w:asciiTheme="minorHAnsi" w:hAnsiTheme="minorHAnsi" w:cstheme="minorHAnsi"/>
          <w:b/>
          <w:szCs w:val="24"/>
        </w:rPr>
        <w:t>/202</w:t>
      </w:r>
      <w:r w:rsidR="008C0246">
        <w:rPr>
          <w:rFonts w:asciiTheme="minorHAnsi" w:hAnsiTheme="minorHAnsi" w:cstheme="minorHAnsi"/>
          <w:b/>
          <w:szCs w:val="24"/>
        </w:rPr>
        <w:t>4</w:t>
      </w:r>
      <w:r w:rsidRPr="008A5E8F">
        <w:rPr>
          <w:rFonts w:asciiTheme="minorHAnsi" w:hAnsiTheme="minorHAnsi" w:cstheme="minorHAnsi"/>
          <w:b/>
          <w:szCs w:val="24"/>
          <w:lang w:eastAsia="pl-PL"/>
        </w:rPr>
        <w:t>”</w:t>
      </w:r>
      <w:r>
        <w:rPr>
          <w:rFonts w:asciiTheme="minorHAnsi" w:hAnsiTheme="minorHAnsi" w:cstheme="minorHAnsi"/>
          <w:b/>
          <w:szCs w:val="24"/>
          <w:lang w:eastAsia="pl-PL"/>
        </w:rPr>
        <w:t>.</w:t>
      </w:r>
    </w:p>
    <w:p w:rsidR="0083700B" w:rsidRPr="00D40043" w:rsidRDefault="0083700B" w:rsidP="00313446">
      <w:pPr>
        <w:pStyle w:val="Bezodstpw"/>
        <w:numPr>
          <w:ilvl w:val="0"/>
          <w:numId w:val="40"/>
        </w:numPr>
        <w:spacing w:after="120"/>
        <w:ind w:left="567" w:hanging="284"/>
        <w:rPr>
          <w:rFonts w:ascii="Calibri" w:hAnsi="Calibri" w:cs="Calibri"/>
        </w:rPr>
      </w:pPr>
      <w:r>
        <w:rPr>
          <w:rFonts w:ascii="Calibri" w:hAnsi="Calibri" w:cs="Calibri"/>
          <w:szCs w:val="24"/>
        </w:rPr>
        <w:t>Z</w:t>
      </w:r>
      <w:r w:rsidRPr="00D40043">
        <w:rPr>
          <w:rFonts w:ascii="Calibri" w:hAnsi="Calibri" w:cs="Calibri"/>
        </w:rPr>
        <w:t xml:space="preserve">amawiający dokonał podziału przedmiotu zamówienia </w:t>
      </w:r>
      <w:r w:rsidR="009E356C">
        <w:rPr>
          <w:rFonts w:ascii="Calibri" w:hAnsi="Calibri" w:cs="Calibri"/>
        </w:rPr>
        <w:t>na 13</w:t>
      </w:r>
      <w:r w:rsidRPr="001B1626">
        <w:rPr>
          <w:rFonts w:ascii="Calibri" w:hAnsi="Calibri" w:cs="Calibri"/>
        </w:rPr>
        <w:t xml:space="preserve"> części, które </w:t>
      </w:r>
      <w:r w:rsidRPr="00D40043">
        <w:rPr>
          <w:rFonts w:ascii="Calibri" w:hAnsi="Calibri" w:cs="Calibri"/>
        </w:rPr>
        <w:t>obejmują:</w:t>
      </w:r>
    </w:p>
    <w:p w:rsidR="0083700B" w:rsidRPr="00D40043" w:rsidRDefault="0083700B" w:rsidP="00313446">
      <w:pPr>
        <w:pStyle w:val="Bezodstpw"/>
        <w:spacing w:after="120"/>
        <w:ind w:left="993" w:hanging="425"/>
        <w:rPr>
          <w:rFonts w:ascii="Calibri" w:hAnsi="Calibri" w:cs="Calibri"/>
        </w:rPr>
      </w:pPr>
      <w:r w:rsidRPr="00B85E28">
        <w:rPr>
          <w:rFonts w:ascii="Calibri" w:hAnsi="Calibri" w:cs="Calibri"/>
        </w:rPr>
        <w:t>2.1.</w:t>
      </w:r>
      <w:r w:rsidRPr="00D40043">
        <w:rPr>
          <w:rFonts w:ascii="Calibri" w:hAnsi="Calibri" w:cs="Calibri"/>
          <w:b/>
        </w:rPr>
        <w:t xml:space="preserve"> Część I</w:t>
      </w:r>
      <w:r>
        <w:rPr>
          <w:rFonts w:ascii="Calibri" w:hAnsi="Calibri" w:cs="Calibri"/>
          <w:b/>
        </w:rPr>
        <w:t xml:space="preserve"> </w:t>
      </w:r>
      <w:r w:rsidRPr="00D40043">
        <w:rPr>
          <w:rFonts w:ascii="Calibri" w:hAnsi="Calibri" w:cs="Calibri"/>
          <w:b/>
        </w:rPr>
        <w:t>-</w:t>
      </w:r>
      <w:r w:rsidRPr="00D40043">
        <w:rPr>
          <w:rFonts w:ascii="Calibri" w:hAnsi="Calibri" w:cs="Calibri"/>
        </w:rPr>
        <w:t xml:space="preserve">  </w:t>
      </w:r>
      <w:r w:rsidR="009E356C" w:rsidRPr="009E356C">
        <w:rPr>
          <w:rFonts w:asciiTheme="minorHAnsi" w:eastAsia="Arial Unicode MS" w:hAnsiTheme="minorHAnsi" w:cstheme="minorHAnsi"/>
          <w:color w:val="000000"/>
          <w:spacing w:val="-3"/>
          <w:kern w:val="3"/>
          <w:szCs w:val="24"/>
          <w:lang w:eastAsia="pl-PL"/>
        </w:rPr>
        <w:t>Usługi związane ze stałym zimowym utrzymanie</w:t>
      </w:r>
      <w:r w:rsidR="008C0246">
        <w:rPr>
          <w:rFonts w:asciiTheme="minorHAnsi" w:eastAsia="Arial Unicode MS" w:hAnsiTheme="minorHAnsi" w:cstheme="minorHAnsi"/>
          <w:color w:val="000000"/>
          <w:spacing w:val="-3"/>
          <w:kern w:val="3"/>
          <w:szCs w:val="24"/>
          <w:lang w:eastAsia="pl-PL"/>
        </w:rPr>
        <w:t>m</w:t>
      </w:r>
      <w:r w:rsidR="009E356C" w:rsidRPr="009E356C">
        <w:rPr>
          <w:rFonts w:asciiTheme="minorHAnsi" w:eastAsia="Arial Unicode MS" w:hAnsiTheme="minorHAnsi" w:cstheme="minorHAnsi"/>
          <w:color w:val="000000"/>
          <w:spacing w:val="-3"/>
          <w:kern w:val="3"/>
          <w:szCs w:val="24"/>
          <w:lang w:eastAsia="pl-PL"/>
        </w:rPr>
        <w:t xml:space="preserve"> dróg gminnych, na łącznej długości </w:t>
      </w:r>
      <w:r w:rsidR="008C0246">
        <w:rPr>
          <w:rFonts w:asciiTheme="minorHAnsi" w:eastAsia="Arial Unicode MS" w:hAnsiTheme="minorHAnsi" w:cstheme="minorHAnsi"/>
          <w:color w:val="000000"/>
          <w:spacing w:val="-3"/>
          <w:kern w:val="3"/>
          <w:szCs w:val="24"/>
          <w:lang w:eastAsia="pl-PL"/>
        </w:rPr>
        <w:t>20,452</w:t>
      </w:r>
      <w:r w:rsidR="009E356C" w:rsidRPr="009E356C">
        <w:rPr>
          <w:rFonts w:asciiTheme="minorHAnsi" w:eastAsia="Arial Unicode MS" w:hAnsiTheme="minorHAnsi" w:cstheme="minorHAnsi"/>
          <w:color w:val="000000"/>
          <w:spacing w:val="-3"/>
          <w:kern w:val="3"/>
          <w:szCs w:val="24"/>
          <w:lang w:eastAsia="pl-PL"/>
        </w:rPr>
        <w:t xml:space="preserve"> km oraz </w:t>
      </w:r>
      <w:r w:rsidR="009E356C" w:rsidRPr="009E356C">
        <w:rPr>
          <w:rFonts w:asciiTheme="minorHAnsi" w:eastAsia="Arial Unicode MS" w:hAnsiTheme="minorHAnsi" w:cstheme="minorHAnsi"/>
          <w:color w:val="000000"/>
          <w:spacing w:val="-8"/>
          <w:kern w:val="3"/>
          <w:szCs w:val="24"/>
          <w:lang w:eastAsia="pl-PL"/>
        </w:rPr>
        <w:t>chodników  i parkingów o łącznej powierzchni 31 689 m</w:t>
      </w:r>
      <w:r w:rsidR="009E356C" w:rsidRPr="009E356C">
        <w:rPr>
          <w:rFonts w:asciiTheme="minorHAnsi" w:eastAsia="Arial Unicode MS" w:hAnsiTheme="minorHAnsi" w:cstheme="minorHAnsi"/>
          <w:color w:val="000000"/>
          <w:spacing w:val="-8"/>
          <w:kern w:val="3"/>
          <w:szCs w:val="24"/>
          <w:vertAlign w:val="superscript"/>
          <w:lang w:eastAsia="pl-PL"/>
        </w:rPr>
        <w:t>2</w:t>
      </w:r>
      <w:r w:rsidR="009E356C" w:rsidRPr="009E356C">
        <w:rPr>
          <w:rFonts w:asciiTheme="minorHAnsi" w:eastAsia="Arial Unicode MS" w:hAnsiTheme="minorHAnsi" w:cstheme="minorHAnsi"/>
          <w:color w:val="000000"/>
          <w:spacing w:val="-8"/>
          <w:kern w:val="3"/>
          <w:szCs w:val="24"/>
          <w:lang w:eastAsia="pl-PL"/>
        </w:rPr>
        <w:t xml:space="preserve"> na terenie miasta Ropczyce</w:t>
      </w:r>
      <w:r w:rsidR="009E356C" w:rsidRPr="00B64287">
        <w:rPr>
          <w:rFonts w:eastAsia="Arial Unicode MS" w:cs="Tahoma"/>
          <w:color w:val="000000"/>
          <w:spacing w:val="-8"/>
          <w:kern w:val="3"/>
          <w:sz w:val="22"/>
          <w:lang w:eastAsia="pl-PL"/>
        </w:rPr>
        <w:t>.</w:t>
      </w:r>
    </w:p>
    <w:p w:rsidR="0083700B" w:rsidRPr="00D40043" w:rsidRDefault="0083700B" w:rsidP="00313446">
      <w:pPr>
        <w:widowControl w:val="0"/>
        <w:shd w:val="clear" w:color="auto" w:fill="FFFFFF"/>
        <w:suppressAutoHyphens/>
        <w:autoSpaceDN w:val="0"/>
        <w:spacing w:after="0" w:line="283" w:lineRule="exact"/>
        <w:ind w:left="993" w:hanging="425"/>
        <w:jc w:val="both"/>
        <w:textAlignment w:val="baseline"/>
        <w:rPr>
          <w:rFonts w:ascii="Calibri" w:eastAsia="Arial Unicode MS" w:hAnsi="Calibri" w:cs="Calibri"/>
          <w:kern w:val="3"/>
          <w:sz w:val="24"/>
          <w:lang w:eastAsia="pl-PL"/>
        </w:rPr>
      </w:pPr>
      <w:r w:rsidRPr="00B85E28">
        <w:rPr>
          <w:rFonts w:ascii="Calibri" w:eastAsia="Times New Roman" w:hAnsi="Calibri" w:cs="Calibri"/>
          <w:color w:val="000000"/>
          <w:spacing w:val="-3"/>
          <w:kern w:val="3"/>
          <w:sz w:val="24"/>
          <w:lang w:eastAsia="pl-PL"/>
        </w:rPr>
        <w:t>2.2.</w:t>
      </w:r>
      <w:r w:rsidRPr="00D40043">
        <w:rPr>
          <w:rFonts w:ascii="Calibri" w:eastAsia="Times New Roman" w:hAnsi="Calibri" w:cs="Calibri"/>
          <w:b/>
          <w:color w:val="000000"/>
          <w:spacing w:val="-3"/>
          <w:kern w:val="3"/>
          <w:sz w:val="24"/>
          <w:lang w:eastAsia="pl-PL"/>
        </w:rPr>
        <w:t xml:space="preserve"> Część II</w:t>
      </w:r>
      <w:r>
        <w:rPr>
          <w:rFonts w:ascii="Calibri" w:eastAsia="Times New Roman" w:hAnsi="Calibri" w:cs="Calibri"/>
          <w:b/>
          <w:color w:val="000000"/>
          <w:spacing w:val="-3"/>
          <w:kern w:val="3"/>
          <w:sz w:val="24"/>
          <w:lang w:eastAsia="pl-PL"/>
        </w:rPr>
        <w:t xml:space="preserve"> </w:t>
      </w:r>
      <w:r w:rsidRPr="00D40043">
        <w:rPr>
          <w:rFonts w:ascii="Calibri" w:eastAsia="Times New Roman" w:hAnsi="Calibri" w:cs="Calibri"/>
          <w:color w:val="000000"/>
          <w:spacing w:val="-3"/>
          <w:kern w:val="3"/>
          <w:sz w:val="24"/>
          <w:lang w:eastAsia="pl-PL"/>
        </w:rPr>
        <w:t>- Usługi związane ze stałym zimowym u</w:t>
      </w:r>
      <w:r>
        <w:rPr>
          <w:rFonts w:ascii="Calibri" w:eastAsia="Times New Roman" w:hAnsi="Calibri" w:cs="Calibri"/>
          <w:color w:val="000000"/>
          <w:spacing w:val="-3"/>
          <w:kern w:val="3"/>
          <w:sz w:val="24"/>
          <w:lang w:eastAsia="pl-PL"/>
        </w:rPr>
        <w:t xml:space="preserve">trzymaniem dróg gminnych i ulic </w:t>
      </w:r>
      <w:r w:rsidRPr="00D40043">
        <w:rPr>
          <w:rFonts w:ascii="Calibri" w:eastAsia="Times New Roman" w:hAnsi="Calibri" w:cs="Calibri"/>
          <w:color w:val="000000"/>
          <w:spacing w:val="-3"/>
          <w:kern w:val="3"/>
          <w:sz w:val="24"/>
          <w:lang w:eastAsia="pl-PL"/>
        </w:rPr>
        <w:t>zlokalizowanych na terenie miasta i gminy Ropczyce na łącznej długości 20,2 km</w:t>
      </w:r>
      <w:r>
        <w:rPr>
          <w:rFonts w:ascii="Calibri" w:eastAsia="Times New Roman" w:hAnsi="Calibri" w:cs="Calibri"/>
          <w:color w:val="000000"/>
          <w:spacing w:val="-3"/>
          <w:kern w:val="3"/>
          <w:sz w:val="24"/>
          <w:lang w:eastAsia="pl-PL"/>
        </w:rPr>
        <w:t>.</w:t>
      </w:r>
    </w:p>
    <w:p w:rsidR="0083700B" w:rsidRPr="001B1626" w:rsidRDefault="0083700B" w:rsidP="00313446">
      <w:pPr>
        <w:widowControl w:val="0"/>
        <w:shd w:val="clear" w:color="auto" w:fill="FFFFFF"/>
        <w:suppressAutoHyphens/>
        <w:autoSpaceDN w:val="0"/>
        <w:spacing w:before="274" w:line="278" w:lineRule="exact"/>
        <w:ind w:left="993" w:hanging="425"/>
        <w:jc w:val="both"/>
        <w:textAlignment w:val="baseline"/>
        <w:rPr>
          <w:rFonts w:ascii="Calibri" w:eastAsia="Times New Roman" w:hAnsi="Calibri" w:cs="Calibri"/>
          <w:color w:val="000000"/>
          <w:spacing w:val="-3"/>
          <w:kern w:val="3"/>
          <w:sz w:val="24"/>
          <w:lang w:eastAsia="pl-PL"/>
        </w:rPr>
      </w:pPr>
      <w:r w:rsidRPr="00B85E28">
        <w:rPr>
          <w:rFonts w:ascii="Calibri" w:eastAsia="Times New Roman" w:hAnsi="Calibri" w:cs="Calibri"/>
          <w:kern w:val="3"/>
          <w:sz w:val="24"/>
          <w:lang w:eastAsia="pl-PL"/>
        </w:rPr>
        <w:t>2.3.</w:t>
      </w:r>
      <w:r w:rsidRPr="00D40043">
        <w:rPr>
          <w:rFonts w:ascii="Calibri" w:eastAsia="Times New Roman" w:hAnsi="Calibri" w:cs="Calibri"/>
          <w:b/>
          <w:kern w:val="3"/>
          <w:sz w:val="24"/>
          <w:lang w:eastAsia="pl-PL"/>
        </w:rPr>
        <w:t xml:space="preserve"> Część III</w:t>
      </w:r>
      <w:r>
        <w:rPr>
          <w:rFonts w:ascii="Calibri" w:eastAsia="Times New Roman" w:hAnsi="Calibri" w:cs="Calibri"/>
          <w:b/>
          <w:kern w:val="3"/>
          <w:sz w:val="24"/>
          <w:lang w:eastAsia="pl-PL"/>
        </w:rPr>
        <w:t xml:space="preserve"> </w:t>
      </w:r>
      <w:r w:rsidRPr="00D40043">
        <w:rPr>
          <w:rFonts w:ascii="Calibri" w:eastAsia="Times New Roman" w:hAnsi="Calibri" w:cs="Calibri"/>
          <w:b/>
          <w:kern w:val="3"/>
          <w:sz w:val="24"/>
          <w:lang w:eastAsia="pl-PL"/>
        </w:rPr>
        <w:t xml:space="preserve">- </w:t>
      </w:r>
      <w:r w:rsidR="009E356C" w:rsidRPr="009E356C">
        <w:rPr>
          <w:rFonts w:eastAsia="Arial Unicode MS" w:cs="Tahoma"/>
          <w:color w:val="000000"/>
          <w:spacing w:val="-3"/>
          <w:kern w:val="3"/>
          <w:sz w:val="24"/>
          <w:szCs w:val="24"/>
          <w:lang w:eastAsia="pl-PL"/>
        </w:rPr>
        <w:t>Usługi związane ze stałym zimowym utrzymaniem ulic i chodników zlokalizowanych na terenie Osiedla Północ i Czek</w:t>
      </w:r>
      <w:r w:rsidR="008C0246">
        <w:rPr>
          <w:rFonts w:eastAsia="Arial Unicode MS" w:cs="Tahoma"/>
          <w:color w:val="000000"/>
          <w:spacing w:val="-3"/>
          <w:kern w:val="3"/>
          <w:sz w:val="24"/>
          <w:szCs w:val="24"/>
          <w:lang w:eastAsia="pl-PL"/>
        </w:rPr>
        <w:t>aj na łącznej długości  15,93</w:t>
      </w:r>
      <w:r w:rsidR="009E356C" w:rsidRPr="009E356C">
        <w:rPr>
          <w:rFonts w:eastAsia="Arial Unicode MS" w:cs="Tahoma"/>
          <w:color w:val="000000"/>
          <w:spacing w:val="-3"/>
          <w:kern w:val="3"/>
          <w:sz w:val="24"/>
          <w:szCs w:val="24"/>
          <w:lang w:eastAsia="pl-PL"/>
        </w:rPr>
        <w:t xml:space="preserve"> km</w:t>
      </w:r>
      <w:r w:rsidRPr="00D40043">
        <w:rPr>
          <w:rFonts w:ascii="Calibri" w:eastAsia="Times New Roman" w:hAnsi="Calibri" w:cs="Calibri"/>
          <w:color w:val="000000"/>
          <w:spacing w:val="-3"/>
          <w:kern w:val="3"/>
          <w:sz w:val="24"/>
          <w:lang w:eastAsia="pl-PL"/>
        </w:rPr>
        <w:t>.</w:t>
      </w:r>
    </w:p>
    <w:p w:rsidR="0083700B" w:rsidRPr="001B1626" w:rsidRDefault="0083700B" w:rsidP="00313446">
      <w:pPr>
        <w:widowControl w:val="0"/>
        <w:shd w:val="clear" w:color="auto" w:fill="FFFFFF"/>
        <w:suppressAutoHyphens/>
        <w:autoSpaceDN w:val="0"/>
        <w:spacing w:line="283" w:lineRule="exact"/>
        <w:ind w:left="993" w:hanging="425"/>
        <w:jc w:val="both"/>
        <w:textAlignment w:val="baseline"/>
        <w:rPr>
          <w:rFonts w:ascii="Calibri" w:eastAsia="Arial Unicode MS" w:hAnsi="Calibri" w:cs="Calibri"/>
          <w:color w:val="000000"/>
          <w:spacing w:val="-10"/>
          <w:kern w:val="3"/>
          <w:sz w:val="24"/>
          <w:lang w:eastAsia="pl-PL"/>
        </w:rPr>
      </w:pPr>
      <w:r w:rsidRPr="00B85E28">
        <w:rPr>
          <w:rFonts w:ascii="Calibri" w:eastAsia="Arial Unicode MS" w:hAnsi="Calibri" w:cs="Calibri"/>
          <w:color w:val="000000"/>
          <w:spacing w:val="-6"/>
          <w:kern w:val="3"/>
          <w:sz w:val="24"/>
          <w:lang w:eastAsia="pl-PL"/>
        </w:rPr>
        <w:t>2.4.</w:t>
      </w:r>
      <w:r w:rsidRPr="00D40043">
        <w:rPr>
          <w:rFonts w:ascii="Calibri" w:eastAsia="Arial Unicode MS" w:hAnsi="Calibri" w:cs="Calibri"/>
          <w:b/>
          <w:color w:val="000000"/>
          <w:spacing w:val="-6"/>
          <w:kern w:val="3"/>
          <w:sz w:val="24"/>
          <w:lang w:eastAsia="pl-PL"/>
        </w:rPr>
        <w:t xml:space="preserve"> Część IV</w:t>
      </w:r>
      <w:r>
        <w:rPr>
          <w:rFonts w:ascii="Calibri" w:eastAsia="Arial Unicode MS" w:hAnsi="Calibri" w:cs="Calibri"/>
          <w:b/>
          <w:color w:val="000000"/>
          <w:spacing w:val="-6"/>
          <w:kern w:val="3"/>
          <w:sz w:val="24"/>
          <w:lang w:eastAsia="pl-PL"/>
        </w:rPr>
        <w:t xml:space="preserve"> </w:t>
      </w:r>
      <w:r w:rsidRPr="00D40043">
        <w:rPr>
          <w:rFonts w:ascii="Calibri" w:eastAsia="Arial Unicode MS" w:hAnsi="Calibri" w:cs="Calibri"/>
          <w:b/>
          <w:color w:val="000000"/>
          <w:spacing w:val="-6"/>
          <w:kern w:val="3"/>
          <w:sz w:val="24"/>
          <w:lang w:eastAsia="pl-PL"/>
        </w:rPr>
        <w:t xml:space="preserve">- </w:t>
      </w:r>
      <w:r w:rsidR="009E356C" w:rsidRPr="009E356C">
        <w:rPr>
          <w:rFonts w:eastAsia="Arial Unicode MS" w:cs="Tahoma"/>
          <w:color w:val="000000"/>
          <w:spacing w:val="-5"/>
          <w:kern w:val="3"/>
          <w:sz w:val="24"/>
          <w:szCs w:val="24"/>
          <w:lang w:eastAsia="pl-PL"/>
        </w:rPr>
        <w:t xml:space="preserve">Usługi związane z interwencyjnym zimowym utrzymaniem dróg gminnych oraz wewnętrznych zlokalizowanych na terenie sołectwa Gnojnica Dolna, Gnojnica Wola oraz Osiedla Ropczyce-Granice i Ropczyce - </w:t>
      </w:r>
      <w:proofErr w:type="spellStart"/>
      <w:r w:rsidR="009E356C" w:rsidRPr="009E356C">
        <w:rPr>
          <w:rFonts w:eastAsia="Arial Unicode MS" w:cs="Tahoma"/>
          <w:color w:val="000000"/>
          <w:spacing w:val="-5"/>
          <w:kern w:val="3"/>
          <w:sz w:val="24"/>
          <w:szCs w:val="24"/>
          <w:lang w:eastAsia="pl-PL"/>
        </w:rPr>
        <w:t>Brzyzna</w:t>
      </w:r>
      <w:proofErr w:type="spellEnd"/>
      <w:r>
        <w:rPr>
          <w:rFonts w:ascii="Calibri" w:eastAsia="Arial Unicode MS" w:hAnsi="Calibri" w:cs="Calibri"/>
          <w:color w:val="000000"/>
          <w:spacing w:val="-3"/>
          <w:kern w:val="3"/>
          <w:sz w:val="24"/>
          <w:lang w:eastAsia="pl-PL"/>
        </w:rPr>
        <w:t>.</w:t>
      </w:r>
    </w:p>
    <w:p w:rsidR="0083700B" w:rsidRPr="001B1626" w:rsidRDefault="0083700B" w:rsidP="00313446">
      <w:pPr>
        <w:widowControl w:val="0"/>
        <w:shd w:val="clear" w:color="auto" w:fill="FFFFFF"/>
        <w:suppressAutoHyphens/>
        <w:autoSpaceDN w:val="0"/>
        <w:spacing w:line="278" w:lineRule="exact"/>
        <w:ind w:left="993" w:hanging="425"/>
        <w:jc w:val="both"/>
        <w:textAlignment w:val="baseline"/>
        <w:rPr>
          <w:rFonts w:ascii="Calibri" w:eastAsia="Arial Unicode MS" w:hAnsi="Calibri" w:cs="Calibri"/>
          <w:color w:val="000000"/>
          <w:spacing w:val="-8"/>
          <w:kern w:val="3"/>
          <w:sz w:val="24"/>
          <w:lang w:eastAsia="pl-PL"/>
        </w:rPr>
      </w:pPr>
      <w:r w:rsidRPr="00B85E28">
        <w:rPr>
          <w:rFonts w:ascii="Calibri" w:eastAsia="Arial Unicode MS" w:hAnsi="Calibri" w:cs="Calibri"/>
          <w:color w:val="000000"/>
          <w:spacing w:val="-2"/>
          <w:kern w:val="3"/>
          <w:sz w:val="24"/>
          <w:lang w:eastAsia="pl-PL"/>
        </w:rPr>
        <w:t>2.5.</w:t>
      </w:r>
      <w:r>
        <w:rPr>
          <w:rFonts w:ascii="Calibri" w:eastAsia="Arial Unicode MS" w:hAnsi="Calibri" w:cs="Calibri"/>
          <w:b/>
          <w:color w:val="000000"/>
          <w:spacing w:val="-2"/>
          <w:kern w:val="3"/>
          <w:sz w:val="24"/>
          <w:lang w:eastAsia="pl-PL"/>
        </w:rPr>
        <w:t xml:space="preserve"> Część V -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sołectwa Łączki Kucharskie</w:t>
      </w:r>
      <w:r w:rsidR="003A60A3">
        <w:rPr>
          <w:rFonts w:ascii="Calibri" w:eastAsia="Arial Unicode MS" w:hAnsi="Calibri" w:cs="Calibri"/>
          <w:color w:val="000000"/>
          <w:spacing w:val="-8"/>
          <w:kern w:val="3"/>
          <w:sz w:val="24"/>
          <w:lang w:eastAsia="pl-PL"/>
        </w:rPr>
        <w:t>.</w:t>
      </w:r>
    </w:p>
    <w:p w:rsidR="0083700B" w:rsidRPr="001B1626" w:rsidRDefault="0083700B" w:rsidP="00313446">
      <w:pPr>
        <w:widowControl w:val="0"/>
        <w:shd w:val="clear" w:color="auto" w:fill="FFFFFF"/>
        <w:suppressAutoHyphens/>
        <w:autoSpaceDN w:val="0"/>
        <w:spacing w:line="283" w:lineRule="exact"/>
        <w:ind w:left="993" w:hanging="425"/>
        <w:jc w:val="both"/>
        <w:textAlignment w:val="baseline"/>
        <w:rPr>
          <w:rFonts w:ascii="Calibri" w:eastAsia="Arial Unicode MS" w:hAnsi="Calibri" w:cs="Calibri"/>
          <w:kern w:val="3"/>
          <w:sz w:val="24"/>
          <w:lang w:eastAsia="pl-PL"/>
        </w:rPr>
      </w:pPr>
      <w:r w:rsidRPr="00B85E28">
        <w:rPr>
          <w:rFonts w:ascii="Calibri" w:eastAsia="Arial Unicode MS" w:hAnsi="Calibri" w:cs="Calibri"/>
          <w:color w:val="000000"/>
          <w:spacing w:val="-2"/>
          <w:kern w:val="3"/>
          <w:sz w:val="24"/>
          <w:lang w:eastAsia="pl-PL"/>
        </w:rPr>
        <w:t>2.6.</w:t>
      </w:r>
      <w:r w:rsidRPr="00D40043">
        <w:rPr>
          <w:rFonts w:ascii="Calibri" w:eastAsia="Arial Unicode MS" w:hAnsi="Calibri" w:cs="Calibri"/>
          <w:b/>
          <w:color w:val="000000"/>
          <w:spacing w:val="-2"/>
          <w:kern w:val="3"/>
          <w:sz w:val="24"/>
          <w:lang w:eastAsia="pl-PL"/>
        </w:rPr>
        <w:t xml:space="preserve"> Część VI</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 xml:space="preserve">- </w:t>
      </w:r>
      <w:r w:rsidR="009E356C" w:rsidRPr="009E356C">
        <w:rPr>
          <w:rFonts w:eastAsia="Arial Unicode MS" w:cs="Tahoma"/>
          <w:color w:val="000000"/>
          <w:spacing w:val="-5"/>
          <w:kern w:val="3"/>
          <w:sz w:val="24"/>
          <w:szCs w:val="24"/>
          <w:lang w:eastAsia="pl-PL"/>
        </w:rPr>
        <w:t xml:space="preserve">Usługi związane z interwencyjnym zimowym utrzymaniem dróg gminnych oraz </w:t>
      </w:r>
      <w:r w:rsidR="009E356C" w:rsidRPr="009E356C">
        <w:rPr>
          <w:rFonts w:eastAsia="Arial Unicode MS" w:cs="Tahoma"/>
          <w:color w:val="000000"/>
          <w:spacing w:val="-5"/>
          <w:kern w:val="3"/>
          <w:sz w:val="24"/>
          <w:szCs w:val="24"/>
          <w:lang w:eastAsia="pl-PL"/>
        </w:rPr>
        <w:lastRenderedPageBreak/>
        <w:t>wewnętrznych zlokalizowanych na terenie sołectwa Mała</w:t>
      </w:r>
      <w:r w:rsidRPr="00D40043">
        <w:rPr>
          <w:rFonts w:ascii="Calibri" w:eastAsia="Arial Unicode MS" w:hAnsi="Calibri" w:cs="Calibri"/>
          <w:color w:val="000000"/>
          <w:spacing w:val="-5"/>
          <w:kern w:val="3"/>
          <w:sz w:val="24"/>
          <w:lang w:eastAsia="pl-PL"/>
        </w:rPr>
        <w:t>.</w:t>
      </w:r>
      <w:r w:rsidRPr="00D40043">
        <w:rPr>
          <w:rFonts w:ascii="Calibri" w:eastAsia="Arial Unicode MS" w:hAnsi="Calibri" w:cs="Calibri"/>
          <w:color w:val="000000"/>
          <w:spacing w:val="-8"/>
          <w:kern w:val="3"/>
          <w:sz w:val="24"/>
          <w:lang w:eastAsia="pl-PL"/>
        </w:rPr>
        <w:t xml:space="preserve"> </w:t>
      </w:r>
    </w:p>
    <w:p w:rsidR="0083700B" w:rsidRDefault="0083700B" w:rsidP="00313446">
      <w:pPr>
        <w:widowControl w:val="0"/>
        <w:shd w:val="clear" w:color="auto" w:fill="FFFFFF"/>
        <w:suppressAutoHyphens/>
        <w:autoSpaceDN w:val="0"/>
        <w:spacing w:line="278" w:lineRule="exact"/>
        <w:ind w:left="993" w:hanging="425"/>
        <w:jc w:val="both"/>
        <w:textAlignment w:val="baseline"/>
        <w:rPr>
          <w:rFonts w:ascii="Calibri" w:eastAsia="Arial Unicode MS" w:hAnsi="Calibri" w:cs="Calibri"/>
          <w:b/>
          <w:color w:val="000000"/>
          <w:spacing w:val="-2"/>
          <w:kern w:val="3"/>
          <w:sz w:val="24"/>
          <w:lang w:eastAsia="pl-PL"/>
        </w:rPr>
      </w:pPr>
      <w:r w:rsidRPr="00B85E28">
        <w:rPr>
          <w:rFonts w:ascii="Calibri" w:eastAsia="Arial Unicode MS" w:hAnsi="Calibri" w:cs="Calibri"/>
          <w:color w:val="000000"/>
          <w:spacing w:val="-2"/>
          <w:kern w:val="3"/>
          <w:sz w:val="24"/>
          <w:lang w:eastAsia="pl-PL"/>
        </w:rPr>
        <w:t>2.7.</w:t>
      </w:r>
      <w:r w:rsidRPr="00D40043">
        <w:rPr>
          <w:rFonts w:ascii="Calibri" w:eastAsia="Arial Unicode MS" w:hAnsi="Calibri" w:cs="Calibri"/>
          <w:b/>
          <w:color w:val="000000"/>
          <w:spacing w:val="-2"/>
          <w:kern w:val="3"/>
          <w:sz w:val="24"/>
          <w:lang w:eastAsia="pl-PL"/>
        </w:rPr>
        <w:t xml:space="preserve"> Część VII</w:t>
      </w:r>
      <w:r>
        <w:rPr>
          <w:rFonts w:ascii="Calibri" w:eastAsia="Arial Unicode MS" w:hAnsi="Calibri" w:cs="Calibri"/>
          <w:b/>
          <w:color w:val="000000"/>
          <w:spacing w:val="-2"/>
          <w:kern w:val="3"/>
          <w:sz w:val="24"/>
          <w:lang w:eastAsia="pl-PL"/>
        </w:rPr>
        <w:t xml:space="preserve"> - </w:t>
      </w:r>
      <w:r w:rsidR="009E356C" w:rsidRPr="009E356C">
        <w:rPr>
          <w:rFonts w:eastAsia="Arial Unicode MS" w:cs="Tahoma"/>
          <w:color w:val="000000"/>
          <w:spacing w:val="-5"/>
          <w:kern w:val="3"/>
          <w:sz w:val="24"/>
          <w:szCs w:val="24"/>
          <w:lang w:eastAsia="pl-PL"/>
        </w:rPr>
        <w:t>Usługi związane z interwencyjnym zimowym utrzymaniem dróg gminnych oraz w</w:t>
      </w:r>
      <w:r w:rsidR="009E356C">
        <w:rPr>
          <w:rFonts w:eastAsia="Arial Unicode MS" w:cs="Tahoma"/>
          <w:color w:val="000000"/>
          <w:spacing w:val="-5"/>
          <w:kern w:val="3"/>
          <w:sz w:val="24"/>
          <w:szCs w:val="24"/>
          <w:lang w:eastAsia="pl-PL"/>
        </w:rPr>
        <w:t xml:space="preserve">ewnętrznych zlokalizowanych </w:t>
      </w:r>
      <w:r w:rsidR="009E356C" w:rsidRPr="009E356C">
        <w:rPr>
          <w:rFonts w:eastAsia="Arial Unicode MS" w:cs="Tahoma"/>
          <w:color w:val="000000"/>
          <w:spacing w:val="-5"/>
          <w:kern w:val="3"/>
          <w:sz w:val="24"/>
          <w:szCs w:val="24"/>
          <w:lang w:eastAsia="pl-PL"/>
        </w:rPr>
        <w:t>na terenie sołectwa Niedźwiada</w:t>
      </w:r>
      <w:r w:rsidRPr="00D40043">
        <w:rPr>
          <w:rFonts w:ascii="Calibri" w:eastAsia="Arial Unicode MS" w:hAnsi="Calibri" w:cs="Calibri"/>
          <w:color w:val="000000"/>
          <w:spacing w:val="-9"/>
          <w:kern w:val="3"/>
          <w:sz w:val="24"/>
          <w:lang w:eastAsia="pl-PL"/>
        </w:rPr>
        <w:t>.</w:t>
      </w:r>
    </w:p>
    <w:p w:rsidR="0083700B" w:rsidRDefault="0083700B" w:rsidP="00313446">
      <w:pPr>
        <w:widowControl w:val="0"/>
        <w:shd w:val="clear" w:color="auto" w:fill="FFFFFF"/>
        <w:suppressAutoHyphens/>
        <w:autoSpaceDN w:val="0"/>
        <w:spacing w:line="278" w:lineRule="exact"/>
        <w:ind w:left="993" w:hanging="425"/>
        <w:jc w:val="both"/>
        <w:textAlignment w:val="baseline"/>
        <w:rPr>
          <w:rFonts w:ascii="Calibri" w:eastAsia="Arial Unicode MS" w:hAnsi="Calibri" w:cs="Calibri"/>
          <w:b/>
          <w:color w:val="000000"/>
          <w:spacing w:val="-2"/>
          <w:kern w:val="3"/>
          <w:sz w:val="24"/>
          <w:lang w:eastAsia="pl-PL"/>
        </w:rPr>
      </w:pPr>
      <w:r w:rsidRPr="00B85E28">
        <w:rPr>
          <w:rFonts w:ascii="Calibri" w:eastAsia="Arial Unicode MS" w:hAnsi="Calibri" w:cs="Calibri"/>
          <w:color w:val="000000"/>
          <w:spacing w:val="-2"/>
          <w:kern w:val="3"/>
          <w:sz w:val="24"/>
          <w:lang w:eastAsia="pl-PL"/>
        </w:rPr>
        <w:t>2.8.</w:t>
      </w:r>
      <w:r w:rsidRPr="00D40043">
        <w:rPr>
          <w:rFonts w:ascii="Calibri" w:eastAsia="Arial Unicode MS" w:hAnsi="Calibri" w:cs="Calibri"/>
          <w:b/>
          <w:color w:val="000000"/>
          <w:spacing w:val="-2"/>
          <w:kern w:val="3"/>
          <w:sz w:val="24"/>
          <w:lang w:eastAsia="pl-PL"/>
        </w:rPr>
        <w:t xml:space="preserve"> Część VIII</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 xml:space="preserve">-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sołectwa Lubzina i Brzezówka</w:t>
      </w:r>
      <w:r w:rsidRPr="00D40043">
        <w:rPr>
          <w:rFonts w:ascii="Calibri" w:eastAsia="Arial Unicode MS" w:hAnsi="Calibri" w:cs="Calibri"/>
          <w:color w:val="000000"/>
          <w:spacing w:val="-10"/>
          <w:kern w:val="3"/>
          <w:sz w:val="24"/>
          <w:lang w:eastAsia="pl-PL"/>
        </w:rPr>
        <w:t>.</w:t>
      </w:r>
    </w:p>
    <w:p w:rsidR="0083700B" w:rsidRPr="00D40043" w:rsidRDefault="0083700B" w:rsidP="00313446">
      <w:pPr>
        <w:widowControl w:val="0"/>
        <w:shd w:val="clear" w:color="auto" w:fill="FFFFFF"/>
        <w:suppressAutoHyphens/>
        <w:autoSpaceDN w:val="0"/>
        <w:spacing w:line="278" w:lineRule="exact"/>
        <w:ind w:left="993" w:hanging="425"/>
        <w:jc w:val="both"/>
        <w:textAlignment w:val="baseline"/>
        <w:rPr>
          <w:rFonts w:ascii="Calibri" w:eastAsia="Arial Unicode MS" w:hAnsi="Calibri" w:cs="Calibri"/>
          <w:b/>
          <w:color w:val="000000"/>
          <w:spacing w:val="-2"/>
          <w:kern w:val="3"/>
          <w:sz w:val="24"/>
          <w:lang w:eastAsia="pl-PL"/>
        </w:rPr>
      </w:pPr>
      <w:r w:rsidRPr="00B85E28">
        <w:rPr>
          <w:rFonts w:ascii="Calibri" w:eastAsia="Arial Unicode MS" w:hAnsi="Calibri" w:cs="Calibri"/>
          <w:color w:val="000000"/>
          <w:spacing w:val="-2"/>
          <w:kern w:val="3"/>
          <w:sz w:val="24"/>
          <w:lang w:eastAsia="pl-PL"/>
        </w:rPr>
        <w:t>2.9.</w:t>
      </w:r>
      <w:r w:rsidRPr="00D40043">
        <w:rPr>
          <w:rFonts w:ascii="Calibri" w:eastAsia="Arial Unicode MS" w:hAnsi="Calibri" w:cs="Calibri"/>
          <w:b/>
          <w:color w:val="000000"/>
          <w:spacing w:val="-2"/>
          <w:kern w:val="3"/>
          <w:sz w:val="24"/>
          <w:lang w:eastAsia="pl-PL"/>
        </w:rPr>
        <w:t xml:space="preserve"> Część IX</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 xml:space="preserve">-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osiedla Ropczyce-Chechły oraz sołectwa Okonin</w:t>
      </w:r>
      <w:r w:rsidRPr="00D40043">
        <w:rPr>
          <w:rFonts w:ascii="Calibri" w:eastAsia="Arial Unicode MS" w:hAnsi="Calibri" w:cs="Calibri"/>
          <w:color w:val="000000"/>
          <w:spacing w:val="-5"/>
          <w:kern w:val="3"/>
          <w:sz w:val="24"/>
          <w:lang w:eastAsia="pl-PL"/>
        </w:rPr>
        <w:t>.</w:t>
      </w:r>
    </w:p>
    <w:p w:rsidR="0083700B" w:rsidRPr="001B1626" w:rsidRDefault="0083700B" w:rsidP="00313446">
      <w:pPr>
        <w:widowControl w:val="0"/>
        <w:shd w:val="clear" w:color="auto" w:fill="FFFFFF"/>
        <w:suppressAutoHyphens/>
        <w:autoSpaceDN w:val="0"/>
        <w:spacing w:line="278" w:lineRule="exact"/>
        <w:ind w:left="993" w:hanging="425"/>
        <w:jc w:val="both"/>
        <w:textAlignment w:val="baseline"/>
        <w:rPr>
          <w:rFonts w:ascii="Calibri" w:eastAsia="Arial Unicode MS" w:hAnsi="Calibri" w:cs="Calibri"/>
          <w:b/>
          <w:color w:val="000000"/>
          <w:spacing w:val="-2"/>
          <w:kern w:val="3"/>
          <w:sz w:val="24"/>
          <w:lang w:eastAsia="pl-PL"/>
        </w:rPr>
      </w:pPr>
      <w:r w:rsidRPr="00B85E28">
        <w:rPr>
          <w:rFonts w:ascii="Calibri" w:eastAsia="Arial Unicode MS" w:hAnsi="Calibri" w:cs="Calibri"/>
          <w:color w:val="000000"/>
          <w:spacing w:val="-2"/>
          <w:kern w:val="3"/>
          <w:sz w:val="24"/>
          <w:lang w:eastAsia="pl-PL"/>
        </w:rPr>
        <w:t>2.10.</w:t>
      </w:r>
      <w:r w:rsidRPr="00D40043">
        <w:rPr>
          <w:rFonts w:ascii="Calibri" w:eastAsia="Arial Unicode MS" w:hAnsi="Calibri" w:cs="Calibri"/>
          <w:b/>
          <w:color w:val="000000"/>
          <w:spacing w:val="-2"/>
          <w:kern w:val="3"/>
          <w:sz w:val="24"/>
          <w:lang w:eastAsia="pl-PL"/>
        </w:rPr>
        <w:t xml:space="preserve"> Część X</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 xml:space="preserve">- </w:t>
      </w:r>
      <w:r w:rsidR="009E356C" w:rsidRPr="009E356C">
        <w:rPr>
          <w:rFonts w:eastAsia="Arial Unicode MS" w:cs="Tahoma"/>
          <w:color w:val="000000"/>
          <w:spacing w:val="-5"/>
          <w:kern w:val="3"/>
          <w:sz w:val="24"/>
          <w:szCs w:val="24"/>
          <w:lang w:eastAsia="pl-PL"/>
        </w:rPr>
        <w:t xml:space="preserve">Usługi związane z interwencyjnym zimowym utrzymaniem dróg gminnych oraz wewnętrznych zlokalizowanych na terenie Osiedla Ropczyce-Śródmieście, Ropczyce - </w:t>
      </w:r>
      <w:proofErr w:type="spellStart"/>
      <w:r w:rsidR="009E356C" w:rsidRPr="009E356C">
        <w:rPr>
          <w:rFonts w:eastAsia="Arial Unicode MS" w:cs="Tahoma"/>
          <w:color w:val="000000"/>
          <w:spacing w:val="-5"/>
          <w:kern w:val="3"/>
          <w:sz w:val="24"/>
          <w:szCs w:val="24"/>
          <w:lang w:eastAsia="pl-PL"/>
        </w:rPr>
        <w:t>Pietrzejowa</w:t>
      </w:r>
      <w:proofErr w:type="spellEnd"/>
      <w:r w:rsidR="009E356C" w:rsidRPr="009E356C">
        <w:rPr>
          <w:rFonts w:eastAsia="Arial Unicode MS" w:cs="Tahoma"/>
          <w:color w:val="000000"/>
          <w:spacing w:val="-5"/>
          <w:kern w:val="3"/>
          <w:sz w:val="24"/>
          <w:szCs w:val="24"/>
          <w:lang w:eastAsia="pl-PL"/>
        </w:rPr>
        <w:t>, Ropczyce-Witkowice, Ropczyce-Czekaj</w:t>
      </w:r>
      <w:r w:rsidRPr="00D40043">
        <w:rPr>
          <w:rFonts w:ascii="Calibri" w:eastAsia="Arial Unicode MS" w:hAnsi="Calibri" w:cs="Calibri"/>
          <w:color w:val="000000"/>
          <w:spacing w:val="-5"/>
          <w:kern w:val="3"/>
          <w:sz w:val="24"/>
          <w:lang w:eastAsia="pl-PL"/>
        </w:rPr>
        <w:t>.</w:t>
      </w:r>
    </w:p>
    <w:p w:rsidR="0083700B" w:rsidRPr="001B1626" w:rsidRDefault="0083700B" w:rsidP="00313446">
      <w:pPr>
        <w:widowControl w:val="0"/>
        <w:shd w:val="clear" w:color="auto" w:fill="FFFFFF"/>
        <w:suppressAutoHyphens/>
        <w:autoSpaceDN w:val="0"/>
        <w:spacing w:line="283" w:lineRule="exact"/>
        <w:ind w:left="993" w:hanging="425"/>
        <w:jc w:val="both"/>
        <w:textAlignment w:val="baseline"/>
        <w:rPr>
          <w:rFonts w:ascii="Calibri" w:eastAsia="Arial Unicode MS" w:hAnsi="Calibri" w:cs="Calibri"/>
          <w:kern w:val="3"/>
          <w:sz w:val="24"/>
          <w:lang w:eastAsia="pl-PL"/>
        </w:rPr>
      </w:pPr>
      <w:r w:rsidRPr="00B85E28">
        <w:rPr>
          <w:rFonts w:ascii="Calibri" w:eastAsia="Arial Unicode MS" w:hAnsi="Calibri" w:cs="Calibri"/>
          <w:color w:val="000000"/>
          <w:spacing w:val="-2"/>
          <w:kern w:val="3"/>
          <w:sz w:val="24"/>
          <w:lang w:eastAsia="pl-PL"/>
        </w:rPr>
        <w:t>2.11.</w:t>
      </w:r>
      <w:r w:rsidRPr="00D40043">
        <w:rPr>
          <w:rFonts w:ascii="Calibri" w:eastAsia="Arial Unicode MS" w:hAnsi="Calibri" w:cs="Calibri"/>
          <w:b/>
          <w:color w:val="000000"/>
          <w:spacing w:val="-2"/>
          <w:kern w:val="3"/>
          <w:sz w:val="24"/>
          <w:lang w:eastAsia="pl-PL"/>
        </w:rPr>
        <w:t xml:space="preserve"> Część XI</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w:t>
      </w:r>
      <w:r w:rsidRPr="00D40043">
        <w:rPr>
          <w:rFonts w:ascii="Calibri" w:eastAsia="Arial Unicode MS" w:hAnsi="Calibri" w:cs="Calibri"/>
          <w:color w:val="000000"/>
          <w:spacing w:val="-5"/>
          <w:kern w:val="3"/>
          <w:sz w:val="24"/>
          <w:lang w:eastAsia="pl-PL"/>
        </w:rPr>
        <w:t xml:space="preserve">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miasta i gminy Ropczyce pługiem wirnikowym</w:t>
      </w:r>
      <w:r w:rsidRPr="00D40043">
        <w:rPr>
          <w:rFonts w:ascii="Calibri" w:eastAsia="Arial Unicode MS" w:hAnsi="Calibri" w:cs="Calibri"/>
          <w:color w:val="000000"/>
          <w:spacing w:val="-5"/>
          <w:kern w:val="3"/>
          <w:sz w:val="24"/>
          <w:lang w:eastAsia="pl-PL"/>
        </w:rPr>
        <w:t>.</w:t>
      </w:r>
    </w:p>
    <w:p w:rsidR="0083700B" w:rsidRPr="001B1626" w:rsidRDefault="0083700B" w:rsidP="00313446">
      <w:pPr>
        <w:widowControl w:val="0"/>
        <w:shd w:val="clear" w:color="auto" w:fill="FFFFFF"/>
        <w:suppressAutoHyphens/>
        <w:autoSpaceDN w:val="0"/>
        <w:spacing w:line="283" w:lineRule="exact"/>
        <w:ind w:left="993" w:hanging="425"/>
        <w:jc w:val="both"/>
        <w:textAlignment w:val="baseline"/>
        <w:rPr>
          <w:rFonts w:ascii="Calibri" w:eastAsia="Arial Unicode MS" w:hAnsi="Calibri" w:cs="Calibri"/>
          <w:kern w:val="3"/>
          <w:sz w:val="24"/>
          <w:lang w:eastAsia="pl-PL"/>
        </w:rPr>
      </w:pPr>
      <w:r w:rsidRPr="00B85E28">
        <w:rPr>
          <w:rFonts w:ascii="Calibri" w:eastAsia="Arial Unicode MS" w:hAnsi="Calibri" w:cs="Calibri"/>
          <w:color w:val="000000"/>
          <w:spacing w:val="-2"/>
          <w:kern w:val="3"/>
          <w:sz w:val="24"/>
          <w:lang w:eastAsia="pl-PL"/>
        </w:rPr>
        <w:t>2.12.</w:t>
      </w:r>
      <w:r w:rsidRPr="00D40043">
        <w:rPr>
          <w:rFonts w:ascii="Calibri" w:eastAsia="Arial Unicode MS" w:hAnsi="Calibri" w:cs="Calibri"/>
          <w:b/>
          <w:color w:val="000000"/>
          <w:spacing w:val="-2"/>
          <w:kern w:val="3"/>
          <w:sz w:val="24"/>
          <w:lang w:eastAsia="pl-PL"/>
        </w:rPr>
        <w:t xml:space="preserve"> Część XII</w:t>
      </w:r>
      <w:r>
        <w:rPr>
          <w:rFonts w:ascii="Calibri" w:eastAsia="Arial Unicode MS" w:hAnsi="Calibri" w:cs="Calibri"/>
          <w:b/>
          <w:color w:val="000000"/>
          <w:spacing w:val="-2"/>
          <w:kern w:val="3"/>
          <w:sz w:val="24"/>
          <w:lang w:eastAsia="pl-PL"/>
        </w:rPr>
        <w:t xml:space="preserve"> </w:t>
      </w:r>
      <w:r w:rsidRPr="00D40043">
        <w:rPr>
          <w:rFonts w:ascii="Calibri" w:eastAsia="Arial Unicode MS" w:hAnsi="Calibri" w:cs="Calibri"/>
          <w:b/>
          <w:color w:val="000000"/>
          <w:spacing w:val="-2"/>
          <w:kern w:val="3"/>
          <w:sz w:val="24"/>
          <w:lang w:eastAsia="pl-PL"/>
        </w:rPr>
        <w:t>-</w:t>
      </w:r>
      <w:r w:rsidRPr="00D40043">
        <w:rPr>
          <w:rFonts w:ascii="Calibri" w:eastAsia="Arial Unicode MS" w:hAnsi="Calibri" w:cs="Calibri"/>
          <w:color w:val="000000"/>
          <w:spacing w:val="-5"/>
          <w:kern w:val="3"/>
          <w:sz w:val="24"/>
          <w:lang w:eastAsia="pl-PL"/>
        </w:rPr>
        <w:t xml:space="preserve">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miasta i gminy Ropczyce dmuchawą ciągnikową</w:t>
      </w:r>
      <w:r>
        <w:rPr>
          <w:rFonts w:ascii="Calibri" w:eastAsia="Arial Unicode MS" w:hAnsi="Calibri" w:cs="Calibri"/>
          <w:color w:val="000000"/>
          <w:spacing w:val="-5"/>
          <w:kern w:val="3"/>
          <w:sz w:val="24"/>
          <w:lang w:eastAsia="pl-PL"/>
        </w:rPr>
        <w:t>.</w:t>
      </w:r>
    </w:p>
    <w:p w:rsidR="0083700B" w:rsidRPr="001B1626" w:rsidRDefault="0083700B" w:rsidP="00313446">
      <w:pPr>
        <w:widowControl w:val="0"/>
        <w:shd w:val="clear" w:color="auto" w:fill="FFFFFF"/>
        <w:suppressAutoHyphens/>
        <w:autoSpaceDN w:val="0"/>
        <w:spacing w:line="283" w:lineRule="exact"/>
        <w:ind w:left="993" w:hanging="425"/>
        <w:jc w:val="both"/>
        <w:textAlignment w:val="baseline"/>
        <w:rPr>
          <w:rFonts w:ascii="Calibri" w:eastAsia="Arial Unicode MS" w:hAnsi="Calibri" w:cs="Calibri"/>
          <w:kern w:val="3"/>
          <w:sz w:val="24"/>
          <w:lang w:eastAsia="pl-PL"/>
        </w:rPr>
      </w:pPr>
      <w:r w:rsidRPr="00B85E28">
        <w:rPr>
          <w:rFonts w:ascii="Calibri" w:eastAsia="Arial Unicode MS" w:hAnsi="Calibri" w:cs="Calibri"/>
          <w:color w:val="000000"/>
          <w:spacing w:val="-2"/>
          <w:kern w:val="3"/>
          <w:sz w:val="24"/>
          <w:lang w:eastAsia="pl-PL"/>
        </w:rPr>
        <w:t>2.13.</w:t>
      </w:r>
      <w:r w:rsidRPr="00D40043">
        <w:rPr>
          <w:rFonts w:ascii="Calibri" w:eastAsia="Arial Unicode MS" w:hAnsi="Calibri" w:cs="Calibri"/>
          <w:b/>
          <w:color w:val="000000"/>
          <w:spacing w:val="-2"/>
          <w:kern w:val="3"/>
          <w:sz w:val="24"/>
          <w:lang w:eastAsia="pl-PL"/>
        </w:rPr>
        <w:t xml:space="preserve"> Część </w:t>
      </w:r>
      <w:r w:rsidRPr="00000F9C">
        <w:rPr>
          <w:rFonts w:ascii="Calibri" w:eastAsia="Arial Unicode MS" w:hAnsi="Calibri" w:cs="Calibri"/>
          <w:b/>
          <w:color w:val="000000"/>
          <w:spacing w:val="-2"/>
          <w:kern w:val="3"/>
          <w:sz w:val="24"/>
          <w:lang w:eastAsia="pl-PL"/>
        </w:rPr>
        <w:t>XII</w:t>
      </w:r>
      <w:r w:rsidRPr="00000F9C">
        <w:rPr>
          <w:rFonts w:ascii="Calibri" w:eastAsia="Arial Unicode MS" w:hAnsi="Calibri" w:cs="Calibri"/>
          <w:b/>
          <w:color w:val="000000"/>
          <w:spacing w:val="-5"/>
          <w:kern w:val="3"/>
          <w:sz w:val="24"/>
          <w:lang w:eastAsia="pl-PL"/>
        </w:rPr>
        <w:t>I</w:t>
      </w:r>
      <w:r>
        <w:rPr>
          <w:rFonts w:ascii="Calibri" w:eastAsia="Arial Unicode MS" w:hAnsi="Calibri" w:cs="Calibri"/>
          <w:b/>
          <w:color w:val="000000"/>
          <w:spacing w:val="-5"/>
          <w:kern w:val="3"/>
          <w:sz w:val="24"/>
          <w:lang w:eastAsia="pl-PL"/>
        </w:rPr>
        <w:t xml:space="preserve"> </w:t>
      </w:r>
      <w:r w:rsidRPr="00000F9C">
        <w:rPr>
          <w:rFonts w:ascii="Calibri" w:eastAsia="Arial Unicode MS" w:hAnsi="Calibri" w:cs="Calibri"/>
          <w:b/>
          <w:color w:val="000000"/>
          <w:spacing w:val="-5"/>
          <w:kern w:val="3"/>
          <w:sz w:val="24"/>
          <w:lang w:eastAsia="pl-PL"/>
        </w:rPr>
        <w:t>-</w:t>
      </w:r>
      <w:r w:rsidRPr="00D40043">
        <w:rPr>
          <w:rFonts w:ascii="Calibri" w:eastAsia="Arial Unicode MS" w:hAnsi="Calibri" w:cs="Calibri"/>
          <w:color w:val="000000"/>
          <w:spacing w:val="-5"/>
          <w:kern w:val="3"/>
          <w:sz w:val="24"/>
          <w:lang w:eastAsia="pl-PL"/>
        </w:rPr>
        <w:t xml:space="preserve"> </w:t>
      </w:r>
      <w:r w:rsidR="009E356C" w:rsidRPr="009E356C">
        <w:rPr>
          <w:rFonts w:eastAsia="Arial Unicode MS" w:cs="Tahoma"/>
          <w:color w:val="000000"/>
          <w:spacing w:val="-5"/>
          <w:kern w:val="3"/>
          <w:sz w:val="24"/>
          <w:szCs w:val="24"/>
          <w:lang w:eastAsia="pl-PL"/>
        </w:rPr>
        <w:t>Usługi związane z interwencyjnym zimowym utrzymaniem dróg gminnych oraz wewnętrznych zlokalizowanych na terenie miasta i gminy Ropczyce pługopiaskarką samochodową</w:t>
      </w:r>
      <w:r w:rsidRPr="00D40043">
        <w:rPr>
          <w:rFonts w:ascii="Calibri" w:eastAsia="Arial Unicode MS" w:hAnsi="Calibri" w:cs="Calibri"/>
          <w:color w:val="000000"/>
          <w:spacing w:val="-5"/>
          <w:kern w:val="3"/>
          <w:sz w:val="24"/>
          <w:lang w:eastAsia="pl-PL"/>
        </w:rPr>
        <w:t xml:space="preserve">. </w:t>
      </w:r>
    </w:p>
    <w:p w:rsidR="0083700B" w:rsidRPr="00D53B07" w:rsidRDefault="0083700B" w:rsidP="001C46C5">
      <w:pPr>
        <w:tabs>
          <w:tab w:val="left" w:pos="567"/>
        </w:tabs>
        <w:autoSpaceDN w:val="0"/>
        <w:spacing w:after="120" w:line="240" w:lineRule="auto"/>
        <w:ind w:left="567" w:hanging="284"/>
        <w:jc w:val="both"/>
        <w:rPr>
          <w:rFonts w:cstheme="minorHAnsi"/>
          <w:sz w:val="24"/>
          <w:szCs w:val="24"/>
        </w:rPr>
      </w:pPr>
      <w:r w:rsidRPr="00D53B07">
        <w:rPr>
          <w:rFonts w:cstheme="minorHAnsi"/>
          <w:sz w:val="24"/>
          <w:szCs w:val="24"/>
        </w:rPr>
        <w:t xml:space="preserve">3. </w:t>
      </w:r>
      <w:r w:rsidRPr="00C0634A">
        <w:rPr>
          <w:sz w:val="24"/>
          <w:szCs w:val="24"/>
        </w:rPr>
        <w:t xml:space="preserve">Szczegółowy zakres usług, wykaz odcinków dróg, ulic, placów i parkingów oraz wymagania dotyczące zimowego utrzymania dróg planowanych do wykonania w ramach w/w każdej części zamówienia określa opis przedmiotu zamówienia stanowiący </w:t>
      </w:r>
      <w:r w:rsidRPr="00C0634A">
        <w:rPr>
          <w:b/>
          <w:sz w:val="24"/>
          <w:szCs w:val="24"/>
        </w:rPr>
        <w:t>załącznik nr 3</w:t>
      </w:r>
      <w:r w:rsidRPr="00C0634A">
        <w:rPr>
          <w:sz w:val="24"/>
          <w:szCs w:val="24"/>
        </w:rPr>
        <w:t xml:space="preserve"> do SWZ.</w:t>
      </w:r>
    </w:p>
    <w:p w:rsidR="0083700B" w:rsidRPr="00C0634A" w:rsidRDefault="0083700B" w:rsidP="001C46C5">
      <w:pPr>
        <w:pStyle w:val="Akapitzlist"/>
        <w:tabs>
          <w:tab w:val="left" w:pos="567"/>
        </w:tabs>
        <w:spacing w:after="120"/>
        <w:ind w:left="567" w:hanging="284"/>
        <w:jc w:val="both"/>
        <w:rPr>
          <w:rFonts w:eastAsiaTheme="minorHAnsi" w:cs="Calibri"/>
          <w:sz w:val="24"/>
          <w:szCs w:val="24"/>
        </w:rPr>
      </w:pPr>
      <w:r w:rsidRPr="006D5000">
        <w:rPr>
          <w:rFonts w:asciiTheme="minorHAnsi" w:hAnsiTheme="minorHAnsi" w:cstheme="minorHAnsi"/>
          <w:color w:val="000000" w:themeColor="text1"/>
        </w:rPr>
        <w:t xml:space="preserve">4. </w:t>
      </w:r>
      <w:r w:rsidRPr="00C0634A">
        <w:rPr>
          <w:rFonts w:eastAsiaTheme="minorHAnsi" w:cs="Calibri"/>
          <w:sz w:val="24"/>
          <w:szCs w:val="24"/>
        </w:rPr>
        <w:t>Pod pojęciem „Gminy” rozumie się obszar wszystkich sołectw Gminy Ropczyce natomiast pod pojęciem „Miasta” rozumie się obszar wszystkich osiedli Gminy Ropczyce.</w:t>
      </w:r>
    </w:p>
    <w:p w:rsidR="0083700B" w:rsidRPr="00C0634A" w:rsidRDefault="0083700B" w:rsidP="001C46C5">
      <w:pPr>
        <w:tabs>
          <w:tab w:val="left" w:pos="567"/>
        </w:tabs>
        <w:autoSpaceDN w:val="0"/>
        <w:spacing w:after="120" w:line="240" w:lineRule="auto"/>
        <w:ind w:left="567" w:hanging="284"/>
        <w:jc w:val="both"/>
        <w:rPr>
          <w:rFonts w:ascii="Calibri" w:hAnsi="Calibri" w:cs="Calibri"/>
          <w:sz w:val="24"/>
          <w:szCs w:val="24"/>
        </w:rPr>
      </w:pPr>
      <w:r w:rsidRPr="00C0634A">
        <w:rPr>
          <w:rFonts w:ascii="Calibri" w:hAnsi="Calibri" w:cs="Calibri"/>
          <w:sz w:val="24"/>
          <w:szCs w:val="24"/>
        </w:rPr>
        <w:t>5. Wykonawca zobowiązany jest do przedstawienia osób, które będą uczestniczyć w wykonywaniu danej części zamówienia, tj. osoba (osoby) wyznaczona do porozumiewania się z Zamawiającym.</w:t>
      </w:r>
    </w:p>
    <w:p w:rsidR="0083700B" w:rsidRPr="00C0634A" w:rsidRDefault="0083700B" w:rsidP="001C46C5">
      <w:pPr>
        <w:tabs>
          <w:tab w:val="left" w:pos="567"/>
        </w:tabs>
        <w:autoSpaceDN w:val="0"/>
        <w:spacing w:after="120" w:line="240" w:lineRule="auto"/>
        <w:ind w:left="567" w:hanging="284"/>
        <w:jc w:val="both"/>
        <w:rPr>
          <w:rFonts w:ascii="Calibri" w:hAnsi="Calibri" w:cs="Calibri"/>
          <w:sz w:val="24"/>
          <w:szCs w:val="24"/>
        </w:rPr>
      </w:pPr>
      <w:r w:rsidRPr="00C0634A">
        <w:rPr>
          <w:rFonts w:ascii="Calibri" w:hAnsi="Calibri" w:cs="Calibri"/>
          <w:sz w:val="24"/>
          <w:szCs w:val="24"/>
        </w:rPr>
        <w:t xml:space="preserve">6. Wykonawca zobowiązany jest realizować przedmiot każdej z części zamówienia zgodnie z obowiązującymi przepisami, normami i warunkami technicznymi, w szczególności zgodnie z przepisami rozporządzenia Ministra Środowiska z dnia 27 października 2005 r. w sprawie rodzajów i warunków stosowania środków, jakie mogą być używane na drogach publicznych oraz ulicach i placach (Dz. U. </w:t>
      </w:r>
      <w:r w:rsidR="0039740B">
        <w:rPr>
          <w:rFonts w:ascii="Calibri" w:hAnsi="Calibri" w:cs="Calibri"/>
          <w:sz w:val="24"/>
          <w:szCs w:val="24"/>
        </w:rPr>
        <w:t xml:space="preserve">2005, </w:t>
      </w:r>
      <w:r w:rsidRPr="00C0634A">
        <w:rPr>
          <w:rFonts w:ascii="Calibri" w:hAnsi="Calibri" w:cs="Calibri"/>
          <w:sz w:val="24"/>
          <w:szCs w:val="24"/>
        </w:rPr>
        <w:t>Nr 230, poz. 1960), należytą starannością, właściwą organizacją, bezpiecznie i dobrze jakościowo.</w:t>
      </w:r>
    </w:p>
    <w:p w:rsidR="0083700B" w:rsidRDefault="0083700B" w:rsidP="0083700B">
      <w:pPr>
        <w:spacing w:after="120" w:line="240" w:lineRule="auto"/>
        <w:ind w:left="567" w:hanging="284"/>
        <w:jc w:val="both"/>
        <w:rPr>
          <w:rFonts w:ascii="Calibri" w:hAnsi="Calibri" w:cs="Calibri"/>
          <w:sz w:val="24"/>
          <w:szCs w:val="24"/>
        </w:rPr>
      </w:pPr>
      <w:r w:rsidRPr="00C0634A">
        <w:rPr>
          <w:rFonts w:ascii="Calibri" w:hAnsi="Calibri" w:cs="Calibri"/>
          <w:sz w:val="24"/>
          <w:szCs w:val="24"/>
        </w:rPr>
        <w:t>7. Wykonawca, w zakresie realizowanej przez siebie części zamówienia, ponosi pełną odpowiedzialność w stosunku do Zamawiającego oraz osób trzecich za szkody, wypadki i kolizje drogowe, a także inne zdarzenia spowodowane zaniechaniem wykonywanych prac lub na skutek niedostatecznego lub niezgodnego z obowiązującymi przepisami wykonywania prac przy realizacji przedmiotu zamówienia. Za bezpieczeństwo ruchu w obrębie odcinków dróg, na których będzie prowadzone zimowe utrzymanie, od chwili ich rozpoczęcia aż do ostatecznego zakończenia danego sezonu zimowego odpowiada Wykonawca.</w:t>
      </w:r>
    </w:p>
    <w:p w:rsidR="001B4D97" w:rsidRPr="001B4D97" w:rsidRDefault="001B4D97" w:rsidP="0083700B">
      <w:pPr>
        <w:spacing w:after="120" w:line="240" w:lineRule="auto"/>
        <w:ind w:left="567" w:hanging="284"/>
        <w:jc w:val="both"/>
        <w:rPr>
          <w:rFonts w:ascii="Calibri" w:eastAsia="Times New Roman" w:hAnsi="Calibri" w:cs="Calibri"/>
          <w:kern w:val="1"/>
          <w:sz w:val="24"/>
          <w:szCs w:val="24"/>
          <w:lang w:eastAsia="ar-SA"/>
        </w:rPr>
      </w:pPr>
      <w:r w:rsidRPr="001B4D97">
        <w:rPr>
          <w:rFonts w:ascii="Calibri" w:hAnsi="Calibri" w:cs="Calibri"/>
          <w:sz w:val="24"/>
          <w:szCs w:val="24"/>
        </w:rPr>
        <w:t xml:space="preserve">8. </w:t>
      </w:r>
      <w:r w:rsidRPr="001B4D97">
        <w:rPr>
          <w:bCs/>
          <w:iCs/>
          <w:sz w:val="24"/>
          <w:szCs w:val="24"/>
        </w:rPr>
        <w:t xml:space="preserve">UWAGA! Zaleca się wykonawcom przeprowadzenie wizji lokalnej terenu objętego świadczeniem usług w celu uzyskania na swoją odpowiedzialność i ryzyko, wszelkich </w:t>
      </w:r>
      <w:r w:rsidRPr="001B4D97">
        <w:rPr>
          <w:bCs/>
          <w:iCs/>
          <w:sz w:val="24"/>
          <w:szCs w:val="24"/>
        </w:rPr>
        <w:lastRenderedPageBreak/>
        <w:t>istotnych informacji, które mogą być konieczne dla prawidłowego przygotowania oferty i zawarcia umowy.</w:t>
      </w:r>
    </w:p>
    <w:p w:rsidR="00EC55BF" w:rsidRPr="00157A90" w:rsidRDefault="001B4D97" w:rsidP="008D3048">
      <w:pPr>
        <w:pStyle w:val="Textbody"/>
        <w:tabs>
          <w:tab w:val="left" w:pos="142"/>
          <w:tab w:val="left" w:pos="284"/>
        </w:tabs>
        <w:ind w:left="567" w:hanging="284"/>
        <w:jc w:val="both"/>
        <w:rPr>
          <w:rFonts w:ascii="Calibri" w:hAnsi="Calibri" w:cs="Times New Roman"/>
        </w:rPr>
      </w:pPr>
      <w:r>
        <w:rPr>
          <w:rFonts w:ascii="Calibri" w:hAnsi="Calibri" w:cs="Times New Roman"/>
        </w:rPr>
        <w:t>9</w:t>
      </w:r>
      <w:r w:rsidR="00EC55BF" w:rsidRPr="00157A90">
        <w:rPr>
          <w:rFonts w:ascii="Calibri" w:hAnsi="Calibri" w:cs="Times New Roman"/>
        </w:rPr>
        <w:t xml:space="preserve">. </w:t>
      </w:r>
      <w:r w:rsidR="00EC55BF" w:rsidRPr="00157A90">
        <w:rPr>
          <w:rFonts w:ascii="Calibri" w:hAnsi="Calibri" w:cs="Calibri"/>
        </w:rPr>
        <w:t xml:space="preserve">Wspólny Słownik Zamówień (kod i nazwa wg CPV, CPC) </w:t>
      </w:r>
    </w:p>
    <w:p w:rsidR="001C46C5" w:rsidRDefault="001C46C5" w:rsidP="001C46C5">
      <w:pPr>
        <w:widowControl w:val="0"/>
        <w:suppressAutoHyphens/>
        <w:autoSpaceDN w:val="0"/>
        <w:spacing w:after="0" w:line="240" w:lineRule="auto"/>
        <w:ind w:firstLine="708"/>
        <w:jc w:val="both"/>
        <w:textAlignment w:val="baseline"/>
        <w:rPr>
          <w:rFonts w:eastAsia="Times New Roman" w:cstheme="minorHAnsi"/>
          <w:b/>
          <w:sz w:val="24"/>
          <w:szCs w:val="24"/>
        </w:rPr>
      </w:pPr>
      <w:r w:rsidRPr="00C0634A">
        <w:rPr>
          <w:rFonts w:eastAsia="Times New Roman" w:cstheme="minorHAnsi"/>
          <w:b/>
          <w:sz w:val="24"/>
          <w:szCs w:val="24"/>
        </w:rPr>
        <w:t>90620000-9 Usługi odśnieżania</w:t>
      </w:r>
    </w:p>
    <w:p w:rsidR="001C46C5" w:rsidRPr="00C0634A" w:rsidRDefault="001C46C5" w:rsidP="001C46C5">
      <w:pPr>
        <w:widowControl w:val="0"/>
        <w:suppressAutoHyphens/>
        <w:autoSpaceDN w:val="0"/>
        <w:spacing w:after="0" w:line="240" w:lineRule="auto"/>
        <w:ind w:firstLine="708"/>
        <w:jc w:val="both"/>
        <w:textAlignment w:val="baseline"/>
        <w:rPr>
          <w:rFonts w:eastAsia="Times New Roman" w:cstheme="minorHAnsi"/>
          <w:b/>
          <w:sz w:val="24"/>
          <w:szCs w:val="24"/>
        </w:rPr>
      </w:pPr>
      <w:r w:rsidRPr="00C0634A">
        <w:rPr>
          <w:rFonts w:eastAsia="Times New Roman" w:cstheme="minorHAnsi"/>
          <w:b/>
          <w:sz w:val="24"/>
          <w:szCs w:val="24"/>
        </w:rPr>
        <w:t>90611000-3 Usługi sprzątania ulic</w:t>
      </w:r>
    </w:p>
    <w:p w:rsidR="000A2C13" w:rsidRDefault="001C46C5" w:rsidP="001C46C5">
      <w:pPr>
        <w:pStyle w:val="NormalnyWeb"/>
        <w:spacing w:before="0" w:after="0"/>
        <w:ind w:left="709"/>
        <w:jc w:val="both"/>
        <w:rPr>
          <w:rFonts w:asciiTheme="minorHAnsi" w:hAnsiTheme="minorHAnsi" w:cstheme="minorHAnsi"/>
        </w:rPr>
      </w:pPr>
      <w:r w:rsidRPr="00C0634A">
        <w:rPr>
          <w:rFonts w:asciiTheme="minorHAnsi" w:eastAsia="Times New Roman" w:hAnsiTheme="minorHAnsi" w:cstheme="minorHAnsi"/>
          <w:b/>
          <w:kern w:val="0"/>
          <w:lang w:eastAsia="en-US"/>
        </w:rPr>
        <w:t xml:space="preserve">90630000-2 Usługi usuwania </w:t>
      </w:r>
      <w:r>
        <w:rPr>
          <w:rFonts w:asciiTheme="minorHAnsi" w:eastAsia="Times New Roman" w:hAnsiTheme="minorHAnsi" w:cstheme="minorHAnsi"/>
          <w:b/>
          <w:kern w:val="0"/>
          <w:lang w:eastAsia="en-US"/>
        </w:rPr>
        <w:t>oblodzeni</w:t>
      </w:r>
      <w:r w:rsidR="000B39EE">
        <w:rPr>
          <w:rFonts w:asciiTheme="minorHAnsi" w:eastAsia="Times New Roman" w:hAnsiTheme="minorHAnsi" w:cstheme="minorHAnsi"/>
          <w:b/>
          <w:kern w:val="0"/>
          <w:lang w:eastAsia="en-US"/>
        </w:rPr>
        <w:t>a</w:t>
      </w:r>
    </w:p>
    <w:p w:rsidR="00E42E4B" w:rsidRPr="000A2C13" w:rsidRDefault="00E42E4B" w:rsidP="000A2C13">
      <w:pPr>
        <w:pStyle w:val="NormalnyWeb"/>
        <w:spacing w:before="0" w:after="0"/>
        <w:ind w:firstLine="284"/>
        <w:jc w:val="both"/>
        <w:rPr>
          <w:rFonts w:asciiTheme="minorHAnsi" w:hAnsiTheme="minorHAnsi" w:cstheme="minorHAnsi"/>
          <w:bCs/>
          <w:iCs/>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1B4D97" w:rsidRPr="001B4D97" w:rsidRDefault="001B4D97" w:rsidP="001B4D97">
      <w:pPr>
        <w:pStyle w:val="Akapitzlist"/>
        <w:widowControl w:val="0"/>
        <w:numPr>
          <w:ilvl w:val="0"/>
          <w:numId w:val="41"/>
        </w:numPr>
        <w:suppressAutoHyphens/>
        <w:spacing w:after="0" w:line="120" w:lineRule="atLeast"/>
        <w:jc w:val="both"/>
        <w:textAlignment w:val="baseline"/>
        <w:rPr>
          <w:rFonts w:cs="Calibri"/>
          <w:sz w:val="24"/>
          <w:szCs w:val="24"/>
        </w:rPr>
      </w:pPr>
      <w:r w:rsidRPr="001B4D97">
        <w:rPr>
          <w:rFonts w:cs="Calibri"/>
          <w:sz w:val="24"/>
          <w:szCs w:val="24"/>
        </w:rPr>
        <w:t>Zamawiający dopuszcza możliwość składania ofert częściowych na wybrane części zamówienia określone w rodz. II</w:t>
      </w:r>
      <w:r>
        <w:rPr>
          <w:rFonts w:cs="Calibri"/>
          <w:sz w:val="24"/>
          <w:szCs w:val="24"/>
        </w:rPr>
        <w:t>I ust. 2 S</w:t>
      </w:r>
      <w:r w:rsidRPr="001B4D97">
        <w:rPr>
          <w:rFonts w:cs="Calibri"/>
          <w:sz w:val="24"/>
          <w:szCs w:val="24"/>
        </w:rPr>
        <w:t xml:space="preserve">WZ. </w:t>
      </w:r>
    </w:p>
    <w:p w:rsidR="001B4D97" w:rsidRPr="001B4D97" w:rsidRDefault="001B4D97" w:rsidP="009A1A02">
      <w:pPr>
        <w:pStyle w:val="SIWZ"/>
        <w:numPr>
          <w:ilvl w:val="0"/>
          <w:numId w:val="41"/>
        </w:numPr>
        <w:spacing w:after="0"/>
        <w:rPr>
          <w:b w:val="0"/>
        </w:rPr>
      </w:pPr>
      <w:r w:rsidRPr="001B4D97">
        <w:rPr>
          <w:rFonts w:cs="Calibri"/>
          <w:b w:val="0"/>
          <w:szCs w:val="24"/>
        </w:rPr>
        <w:t>Wykonawca może złożyć ofertę na nie więcej niż 3 wybrane części zamówienia.</w:t>
      </w:r>
    </w:p>
    <w:p w:rsidR="001B4D97" w:rsidRPr="008C6760" w:rsidRDefault="001B4D97" w:rsidP="008C6760">
      <w:pPr>
        <w:pStyle w:val="SIWZ"/>
        <w:numPr>
          <w:ilvl w:val="0"/>
          <w:numId w:val="0"/>
        </w:numPr>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P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5C2D29" w:rsidRDefault="005C2D29"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22508F" w:rsidRPr="006D6FBC" w:rsidRDefault="006D6FBC" w:rsidP="006247ED">
      <w:pPr>
        <w:widowControl w:val="0"/>
        <w:suppressAutoHyphens/>
        <w:autoSpaceDN w:val="0"/>
        <w:spacing w:after="12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DC04AA">
        <w:rPr>
          <w:rFonts w:cstheme="minorHAnsi"/>
          <w:sz w:val="24"/>
          <w:szCs w:val="24"/>
        </w:rPr>
        <w:t xml:space="preserve">: </w:t>
      </w:r>
      <w:r w:rsidR="00DC04AA" w:rsidRPr="00F73E09">
        <w:rPr>
          <w:rFonts w:cstheme="minorHAnsi"/>
          <w:b/>
          <w:sz w:val="24"/>
          <w:szCs w:val="24"/>
        </w:rPr>
        <w:t xml:space="preserve">od dnia </w:t>
      </w:r>
      <w:r w:rsidR="0039740B">
        <w:rPr>
          <w:rFonts w:cstheme="minorHAnsi"/>
          <w:b/>
          <w:sz w:val="24"/>
          <w:szCs w:val="24"/>
        </w:rPr>
        <w:t>01.11.2023</w:t>
      </w:r>
      <w:r w:rsidR="001B4D97" w:rsidRPr="00F73E09">
        <w:rPr>
          <w:rFonts w:cstheme="minorHAnsi"/>
          <w:b/>
          <w:sz w:val="24"/>
          <w:szCs w:val="24"/>
        </w:rPr>
        <w:t xml:space="preserve"> r.</w:t>
      </w:r>
      <w:r w:rsidR="007C0B1C" w:rsidRPr="00F73E09">
        <w:rPr>
          <w:rFonts w:cstheme="minorHAnsi"/>
          <w:sz w:val="24"/>
          <w:szCs w:val="24"/>
        </w:rPr>
        <w:t xml:space="preserve"> </w:t>
      </w:r>
      <w:r w:rsidR="00E9758D" w:rsidRPr="00F73E09">
        <w:rPr>
          <w:rFonts w:eastAsia="Arial Unicode MS" w:cstheme="minorHAnsi"/>
          <w:kern w:val="3"/>
          <w:sz w:val="24"/>
          <w:szCs w:val="24"/>
          <w:lang w:eastAsia="pl-PL"/>
        </w:rPr>
        <w:t>do</w:t>
      </w:r>
      <w:r w:rsidR="00060998" w:rsidRPr="00F73E09">
        <w:rPr>
          <w:rFonts w:eastAsia="Arial Unicode MS" w:cstheme="minorHAnsi"/>
          <w:kern w:val="3"/>
          <w:sz w:val="24"/>
          <w:szCs w:val="24"/>
          <w:lang w:eastAsia="pl-PL"/>
        </w:rPr>
        <w:t xml:space="preserve"> dnia </w:t>
      </w:r>
      <w:r w:rsidR="001B4D97">
        <w:rPr>
          <w:rFonts w:cstheme="minorHAnsi"/>
          <w:b/>
          <w:sz w:val="24"/>
          <w:szCs w:val="24"/>
        </w:rPr>
        <w:t>31</w:t>
      </w:r>
      <w:r w:rsidR="00C05FD3">
        <w:rPr>
          <w:rFonts w:cstheme="minorHAnsi"/>
          <w:b/>
          <w:sz w:val="24"/>
          <w:szCs w:val="24"/>
        </w:rPr>
        <w:t>.</w:t>
      </w:r>
      <w:r w:rsidR="001B4D97">
        <w:rPr>
          <w:rFonts w:cstheme="minorHAnsi"/>
          <w:b/>
          <w:sz w:val="24"/>
          <w:szCs w:val="24"/>
        </w:rPr>
        <w:t>03</w:t>
      </w:r>
      <w:r w:rsidR="00E9758D">
        <w:rPr>
          <w:rFonts w:cstheme="minorHAnsi"/>
          <w:b/>
          <w:sz w:val="24"/>
          <w:szCs w:val="24"/>
        </w:rPr>
        <w:t>.202</w:t>
      </w:r>
      <w:r w:rsidR="0039740B">
        <w:rPr>
          <w:rFonts w:cstheme="minorHAnsi"/>
          <w:b/>
          <w:sz w:val="24"/>
          <w:szCs w:val="24"/>
        </w:rPr>
        <w:t>4</w:t>
      </w:r>
      <w:r w:rsidR="00E9758D">
        <w:rPr>
          <w:rFonts w:cstheme="minorHAnsi"/>
          <w:b/>
          <w:sz w:val="24"/>
          <w:szCs w:val="24"/>
        </w:rPr>
        <w:t xml:space="preserve"> r.</w:t>
      </w:r>
      <w:r w:rsidR="00537008">
        <w:rPr>
          <w:rFonts w:cstheme="minorHAnsi"/>
          <w:b/>
          <w:sz w:val="24"/>
          <w:szCs w:val="24"/>
        </w:rPr>
        <w:t xml:space="preserve"> , część I </w:t>
      </w:r>
      <w:r w:rsidR="00537008" w:rsidRPr="00537008">
        <w:rPr>
          <w:rFonts w:cstheme="minorHAnsi"/>
          <w:sz w:val="24"/>
          <w:szCs w:val="24"/>
        </w:rPr>
        <w:t>do</w:t>
      </w:r>
      <w:r w:rsidR="00537008">
        <w:rPr>
          <w:rFonts w:cstheme="minorHAnsi"/>
          <w:b/>
          <w:sz w:val="24"/>
          <w:szCs w:val="24"/>
        </w:rPr>
        <w:t xml:space="preserve"> 30</w:t>
      </w:r>
      <w:bookmarkStart w:id="0" w:name="_GoBack"/>
      <w:bookmarkEnd w:id="0"/>
      <w:r w:rsidR="00537008">
        <w:rPr>
          <w:rFonts w:cstheme="minorHAnsi"/>
          <w:b/>
          <w:sz w:val="24"/>
          <w:szCs w:val="24"/>
        </w:rPr>
        <w:t>.04.2024 r.</w:t>
      </w:r>
    </w:p>
    <w:p w:rsidR="00060998" w:rsidRPr="003A47B2" w:rsidRDefault="00060998" w:rsidP="00E74C6F">
      <w:pPr>
        <w:widowControl w:val="0"/>
        <w:suppressAutoHyphens/>
        <w:autoSpaceDN w:val="0"/>
        <w:spacing w:after="120" w:line="240" w:lineRule="auto"/>
        <w:ind w:left="284" w:hanging="284"/>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D01DDB" w:rsidRPr="00FF472C" w:rsidRDefault="00D01DDB" w:rsidP="00D01DDB">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lastRenderedPageBreak/>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D01DDB" w:rsidRPr="00FF472C" w:rsidRDefault="0039740B" w:rsidP="00D01DDB">
      <w:pPr>
        <w:numPr>
          <w:ilvl w:val="2"/>
          <w:numId w:val="21"/>
        </w:numPr>
        <w:spacing w:after="120" w:line="240" w:lineRule="auto"/>
        <w:ind w:left="1134" w:hanging="284"/>
        <w:jc w:val="both"/>
        <w:rPr>
          <w:rFonts w:cstheme="minorHAnsi"/>
          <w:sz w:val="24"/>
          <w:szCs w:val="24"/>
        </w:rPr>
      </w:pPr>
      <w:r>
        <w:rPr>
          <w:sz w:val="24"/>
          <w:szCs w:val="24"/>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2023 r. poz. 826 ze zm.)</w:t>
      </w:r>
      <w:r w:rsidR="00D01DDB" w:rsidRPr="00FF472C">
        <w:rPr>
          <w:rFonts w:cstheme="minorHAnsi"/>
          <w:sz w:val="24"/>
          <w:szCs w:val="24"/>
        </w:rPr>
        <w:t>,</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D01DDB" w:rsidRPr="00FF472C" w:rsidRDefault="0039740B" w:rsidP="00D01DDB">
      <w:pPr>
        <w:numPr>
          <w:ilvl w:val="2"/>
          <w:numId w:val="21"/>
        </w:numPr>
        <w:spacing w:after="120" w:line="240" w:lineRule="auto"/>
        <w:ind w:left="1134" w:hanging="284"/>
        <w:jc w:val="both"/>
        <w:rPr>
          <w:rFonts w:cstheme="minorHAnsi"/>
          <w:sz w:val="24"/>
          <w:szCs w:val="24"/>
        </w:rPr>
      </w:pPr>
      <w:r>
        <w:rPr>
          <w:rFonts w:cstheme="minorHAnsi"/>
          <w:sz w:val="24"/>
          <w:szCs w:val="24"/>
        </w:rPr>
        <w:t xml:space="preserve">powierzenia wykonywania pracy małoletniemu cudzoziemcowi, o którym mowa w </w:t>
      </w:r>
      <w:r>
        <w:rPr>
          <w:rFonts w:eastAsia="MS Gothic" w:cstheme="minorHAnsi"/>
          <w:sz w:val="24"/>
          <w:szCs w:val="24"/>
        </w:rPr>
        <w:t>art. 9 ust. 2</w:t>
      </w:r>
      <w:r>
        <w:rPr>
          <w:rFonts w:cstheme="minorHAnsi"/>
          <w:sz w:val="24"/>
          <w:szCs w:val="24"/>
        </w:rPr>
        <w:t xml:space="preserve"> ustawy z dnia 15 czerwca 2012 r. o skutkach powierzania wykonywania pracy cudzoziemcom przebywającym wbrew przepisom na terytorium Rzeczypospolitej Polskiej (</w:t>
      </w:r>
      <w:proofErr w:type="spellStart"/>
      <w:r>
        <w:rPr>
          <w:rFonts w:cstheme="minorHAnsi"/>
          <w:sz w:val="24"/>
          <w:szCs w:val="24"/>
        </w:rPr>
        <w:t>t.j</w:t>
      </w:r>
      <w:proofErr w:type="spellEnd"/>
      <w:r>
        <w:rPr>
          <w:rFonts w:cstheme="minorHAnsi"/>
          <w:sz w:val="24"/>
          <w:szCs w:val="24"/>
        </w:rPr>
        <w:t xml:space="preserve">. Dz. U. Z 2021, </w:t>
      </w:r>
      <w:proofErr w:type="spellStart"/>
      <w:r>
        <w:rPr>
          <w:rFonts w:cstheme="minorHAnsi"/>
          <w:sz w:val="24"/>
          <w:szCs w:val="24"/>
        </w:rPr>
        <w:t>poz</w:t>
      </w:r>
      <w:proofErr w:type="spellEnd"/>
      <w:r>
        <w:rPr>
          <w:rFonts w:cstheme="minorHAnsi"/>
          <w:sz w:val="24"/>
          <w:szCs w:val="24"/>
        </w:rPr>
        <w:t xml:space="preserve">  1745)</w:t>
      </w:r>
      <w:r w:rsidR="00D01DDB" w:rsidRPr="00FF472C">
        <w:rPr>
          <w:rFonts w:cstheme="minorHAnsi"/>
          <w:sz w:val="24"/>
          <w:szCs w:val="24"/>
        </w:rPr>
        <w:t>,</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D01DDB" w:rsidRPr="00FF472C" w:rsidRDefault="00D01DDB" w:rsidP="00D01DDB">
      <w:pPr>
        <w:numPr>
          <w:ilvl w:val="0"/>
          <w:numId w:val="22"/>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w:t>
      </w:r>
      <w:r w:rsidRPr="00FF472C">
        <w:rPr>
          <w:rFonts w:cstheme="minorHAnsi"/>
          <w:sz w:val="24"/>
          <w:szCs w:val="24"/>
        </w:rPr>
        <w:lastRenderedPageBreak/>
        <w:t>postępowaniu, chyba że wykażą, że przygotowali te oferty lub wnioski niezależnie od siebie;</w:t>
      </w:r>
    </w:p>
    <w:p w:rsidR="00D01DDB"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01DDB" w:rsidRDefault="00D01DDB" w:rsidP="00D01DDB">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 xml:space="preserve">2. 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Pr="0022508F">
        <w:rPr>
          <w:rFonts w:ascii="Calibri" w:eastAsia="Arial Unicode MS" w:hAnsi="Calibri" w:cs="Tahoma"/>
          <w:kern w:val="3"/>
          <w:sz w:val="24"/>
          <w:szCs w:val="24"/>
          <w:lang w:eastAsia="pl-PL"/>
        </w:rPr>
        <w:t>wykluczy również Wykonawcę:</w:t>
      </w:r>
    </w:p>
    <w:p w:rsidR="00D01DDB" w:rsidRPr="00870B7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01DDB" w:rsidRPr="00870B7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01DD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Pr>
          <w:rFonts w:ascii="Calibri" w:eastAsia="Arial Unicode MS" w:hAnsi="Calibri" w:cs="Tahoma"/>
          <w:kern w:val="3"/>
          <w:sz w:val="24"/>
          <w:szCs w:val="24"/>
          <w:lang w:eastAsia="pl-PL"/>
        </w:rPr>
        <w:t>wady.</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D01DDB" w:rsidRPr="00057494" w:rsidRDefault="00D01DDB" w:rsidP="00D01DDB">
      <w:pPr>
        <w:widowControl w:val="0"/>
        <w:suppressAutoHyphens/>
        <w:autoSpaceDN w:val="0"/>
        <w:spacing w:after="120" w:line="240" w:lineRule="auto"/>
        <w:ind w:left="552"/>
        <w:jc w:val="both"/>
        <w:textAlignment w:val="baseline"/>
        <w:rPr>
          <w:rFonts w:ascii="Calibri" w:eastAsia="Arial Unicode MS" w:hAnsi="Calibri" w:cs="Tahoma"/>
          <w:kern w:val="3"/>
          <w:sz w:val="24"/>
          <w:szCs w:val="24"/>
          <w:lang w:eastAsia="pl-PL"/>
        </w:rPr>
      </w:pPr>
      <w:r w:rsidRPr="00057494">
        <w:rPr>
          <w:sz w:val="24"/>
          <w:szCs w:val="24"/>
        </w:rPr>
        <w:t xml:space="preserve">3) </w:t>
      </w:r>
      <w:r w:rsidR="0039740B">
        <w:rPr>
          <w:sz w:val="24"/>
          <w:szCs w:val="24"/>
        </w:rPr>
        <w:t xml:space="preserve">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t>
      </w:r>
      <w:r w:rsidR="0039740B">
        <w:rPr>
          <w:sz w:val="24"/>
          <w:szCs w:val="24"/>
        </w:rPr>
        <w:lastRenderedPageBreak/>
        <w:t>wymienionej ustawie</w:t>
      </w:r>
      <w:r w:rsidRPr="00057494">
        <w:rPr>
          <w:sz w:val="24"/>
          <w:szCs w:val="24"/>
        </w:rPr>
        <w:t>.</w:t>
      </w:r>
    </w:p>
    <w:p w:rsidR="00D01DDB" w:rsidRPr="002C7B36" w:rsidRDefault="00D01DDB" w:rsidP="00D01DDB">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Pr="002C7B36">
        <w:rPr>
          <w:rFonts w:eastAsia="Calibri" w:cstheme="minorHAnsi"/>
          <w:sz w:val="24"/>
          <w:szCs w:val="24"/>
        </w:rPr>
        <w:t xml:space="preserve">. </w:t>
      </w:r>
      <w:r w:rsidRPr="002C7B36">
        <w:rPr>
          <w:rFonts w:cstheme="minorHAnsi"/>
          <w:sz w:val="24"/>
          <w:szCs w:val="24"/>
        </w:rPr>
        <w:t>Wykluczenie Wykonawcy następuje zgodnie z art. 111 ustawy PZP.</w:t>
      </w:r>
    </w:p>
    <w:p w:rsidR="00D01DDB" w:rsidRPr="00870B7B" w:rsidRDefault="00D01DDB" w:rsidP="00D01DDB">
      <w:pPr>
        <w:autoSpaceDE w:val="0"/>
        <w:autoSpaceDN w:val="0"/>
        <w:adjustRightInd w:val="0"/>
        <w:spacing w:after="120" w:line="240" w:lineRule="auto"/>
        <w:ind w:left="567" w:hanging="284"/>
        <w:jc w:val="both"/>
        <w:rPr>
          <w:sz w:val="24"/>
          <w:szCs w:val="24"/>
        </w:rPr>
      </w:pPr>
      <w:r>
        <w:rPr>
          <w:sz w:val="24"/>
          <w:szCs w:val="24"/>
        </w:rPr>
        <w:t xml:space="preserve">5. </w:t>
      </w:r>
      <w:r w:rsidRPr="00870B7B">
        <w:rPr>
          <w:sz w:val="24"/>
          <w:szCs w:val="24"/>
        </w:rPr>
        <w:t xml:space="preserve">Wykonawca nie podlega wykluczeniu w okolicznościach określonych w art. 108 ust. 1 pkt 1, 2 i 5 </w:t>
      </w:r>
      <w:r>
        <w:rPr>
          <w:sz w:val="24"/>
          <w:szCs w:val="24"/>
        </w:rPr>
        <w:t>oraz</w:t>
      </w:r>
      <w:r w:rsidRPr="00870B7B">
        <w:rPr>
          <w:sz w:val="24"/>
          <w:szCs w:val="24"/>
        </w:rPr>
        <w:t xml:space="preserve"> art. 109 ust. 1 pkt </w:t>
      </w:r>
      <w:r>
        <w:rPr>
          <w:sz w:val="24"/>
          <w:szCs w:val="24"/>
        </w:rPr>
        <w:t>4, 5 i 7 ustawy PZP</w:t>
      </w:r>
      <w:r w:rsidRPr="00870B7B">
        <w:rPr>
          <w:sz w:val="24"/>
          <w:szCs w:val="24"/>
        </w:rPr>
        <w:t>, jeżeli udowodni zamawiającemu, że spełnił łącznie następujące przesłanki: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Pr="00870B7B" w:rsidRDefault="00D01DDB" w:rsidP="00D01DDB">
      <w:pPr>
        <w:autoSpaceDE w:val="0"/>
        <w:autoSpaceDN w:val="0"/>
        <w:adjustRightInd w:val="0"/>
        <w:spacing w:after="120" w:line="240" w:lineRule="auto"/>
        <w:ind w:left="851" w:hanging="284"/>
        <w:jc w:val="both"/>
        <w:rPr>
          <w:rFonts w:ascii="Calibri" w:eastAsia="Calibri" w:hAnsi="Calibri" w:cs="Times New Roman"/>
          <w:sz w:val="24"/>
          <w:szCs w:val="24"/>
        </w:rPr>
      </w:pPr>
      <w:r w:rsidRPr="00870B7B">
        <w:rPr>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120AF7" w:rsidRDefault="001B4D97" w:rsidP="00C05FD3">
      <w:pPr>
        <w:pStyle w:val="Akapitzlist"/>
        <w:widowControl w:val="0"/>
        <w:suppressAutoHyphens/>
        <w:spacing w:after="0"/>
        <w:ind w:left="927"/>
        <w:jc w:val="both"/>
        <w:textAlignment w:val="baseline"/>
        <w:rPr>
          <w:rFonts w:asciiTheme="minorHAnsi" w:hAnsiTheme="minorHAnsi" w:cstheme="minorHAnsi"/>
          <w:iCs/>
          <w:sz w:val="24"/>
          <w:szCs w:val="24"/>
        </w:rPr>
      </w:pPr>
      <w:r w:rsidRPr="00870B7B">
        <w:rPr>
          <w:rFonts w:cstheme="minorHAnsi"/>
          <w:sz w:val="24"/>
          <w:szCs w:val="24"/>
        </w:rPr>
        <w:t>Zamawiający nie stawia warunku w powyższym zakresie.</w:t>
      </w:r>
    </w:p>
    <w:p w:rsidR="000B6948" w:rsidRPr="00456A04" w:rsidRDefault="000B6948"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lastRenderedPageBreak/>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1B4D97">
        <w:rPr>
          <w:rFonts w:cstheme="minorHAnsi"/>
          <w:b/>
          <w:sz w:val="24"/>
          <w:szCs w:val="24"/>
        </w:rPr>
        <w:t>4</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konkurencji i konsumentów (</w:t>
      </w:r>
      <w:r w:rsidR="0083706C">
        <w:rPr>
          <w:rFonts w:cstheme="minorHAnsi"/>
          <w:sz w:val="24"/>
          <w:szCs w:val="24"/>
        </w:rPr>
        <w:t>Dz. U. z 2023 r. poz. 1689</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1B4D97">
        <w:rPr>
          <w:rFonts w:cstheme="minorHAnsi"/>
          <w:b/>
          <w:bCs/>
          <w:i/>
          <w:sz w:val="24"/>
          <w:szCs w:val="24"/>
        </w:rPr>
        <w:t>6</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 xml:space="preserve">siedzibę lub miejsce zamieszkania, nie wydaje się dokumentów, o których mowa w ust. 4 pkt 2, zastępuje się je w całości lub części dokumentem zawierającym odpowiednio oświadczenie Wykonawcy, ze wskazaniem </w:t>
      </w:r>
      <w:r w:rsidR="002256A9" w:rsidRPr="002256A9">
        <w:rPr>
          <w:rFonts w:cstheme="minorHAnsi"/>
          <w:sz w:val="24"/>
          <w:szCs w:val="24"/>
        </w:rPr>
        <w:t xml:space="preserve">osoby albo osób uprawnionych do jego reprezentacji, </w:t>
      </w:r>
      <w:r w:rsidR="002256A9" w:rsidRPr="002256A9">
        <w:rPr>
          <w:rFonts w:cstheme="minorHAnsi"/>
          <w:sz w:val="24"/>
          <w:szCs w:val="24"/>
          <w:shd w:val="clear" w:color="auto" w:fill="FFFFFF"/>
        </w:rPr>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256A9" w:rsidRPr="002256A9">
        <w:rPr>
          <w:rFonts w:cstheme="minorHAnsi"/>
          <w:sz w:val="24"/>
          <w:szCs w:val="24"/>
        </w:rPr>
        <w:t>Wykonawcy. Dokument, o którym mowa powyżej, powinien być wystawiony nie wcześniej niż</w:t>
      </w:r>
      <w:r w:rsidR="002256A9" w:rsidRPr="002256A9">
        <w:rPr>
          <w:rFonts w:cstheme="minorHAnsi"/>
          <w:strike/>
          <w:sz w:val="24"/>
          <w:szCs w:val="24"/>
        </w:rPr>
        <w:t xml:space="preserve"> </w:t>
      </w:r>
      <w:r w:rsidR="002256A9" w:rsidRPr="002256A9">
        <w:rPr>
          <w:rFonts w:cstheme="minorHAnsi"/>
          <w:sz w:val="24"/>
          <w:szCs w:val="24"/>
        </w:rPr>
        <w:t>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lastRenderedPageBreak/>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75691A" w:rsidRDefault="0075691A" w:rsidP="002E34CF">
      <w:pPr>
        <w:tabs>
          <w:tab w:val="left" w:pos="1276"/>
        </w:tabs>
        <w:autoSpaceDE w:val="0"/>
        <w:adjustRightInd w:val="0"/>
        <w:spacing w:after="12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lastRenderedPageBreak/>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D01DDB">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lastRenderedPageBreak/>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9">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na Profilu Nabywcy Zamawiającego:</w:t>
      </w:r>
    </w:p>
    <w:p w:rsidR="00A94B35" w:rsidRPr="00E60EA6" w:rsidRDefault="00537008"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1C362E"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C362E" w:rsidRPr="001C362E">
        <w:rPr>
          <w:rFonts w:asciiTheme="minorHAnsi" w:hAnsiTheme="minorHAnsi" w:cstheme="minorHAnsi"/>
          <w:color w:val="auto"/>
        </w:rPr>
        <w:t xml:space="preserve">oraz </w:t>
      </w:r>
      <w:r w:rsidR="001C362E" w:rsidRPr="001C362E">
        <w:rPr>
          <w:rStyle w:val="ng-binding"/>
          <w:rFonts w:asciiTheme="minorHAnsi" w:hAnsiTheme="minorHAnsi" w:cstheme="minorHAnsi"/>
          <w:color w:val="auto"/>
        </w:rPr>
        <w:t>Podmiotowe środki dowodowe oraz inne dokumenty lub oświadczenia, jakich może żądać zamawiający od wykonawcy. Dz.U.2020.2415</w:t>
      </w:r>
      <w:r w:rsidR="001C362E" w:rsidRPr="001C362E">
        <w:rPr>
          <w:rFonts w:asciiTheme="minorHAnsi" w:hAnsiTheme="minorHAnsi" w:cstheme="minorHAnsi"/>
          <w:color w:val="auto"/>
        </w:rPr>
        <w:t> </w:t>
      </w:r>
      <w:r w:rsidR="001C362E" w:rsidRPr="001C362E">
        <w:rPr>
          <w:rStyle w:val="ng-scope"/>
          <w:rFonts w:asciiTheme="minorHAnsi" w:hAnsiTheme="minorHAnsi" w:cstheme="minorHAnsi"/>
          <w:color w:val="auto"/>
        </w:rPr>
        <w:t>z dnia</w:t>
      </w:r>
      <w:r w:rsidR="001C362E" w:rsidRPr="001C362E">
        <w:rPr>
          <w:rFonts w:asciiTheme="minorHAnsi" w:hAnsiTheme="minorHAnsi" w:cstheme="minorHAnsi"/>
          <w:color w:val="auto"/>
        </w:rPr>
        <w:t> 2020.12.30</w:t>
      </w:r>
      <w:r w:rsidRPr="001C362E">
        <w:rPr>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SIWZ.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lastRenderedPageBreak/>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r>
        <w:rPr>
          <w:rFonts w:cstheme="minorHAnsi"/>
          <w:sz w:val="24"/>
          <w:szCs w:val="24"/>
        </w:rPr>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37337E">
        <w:rPr>
          <w:rFonts w:eastAsia="Arial Unicode MS" w:cstheme="minorHAnsi"/>
          <w:kern w:val="3"/>
          <w:sz w:val="24"/>
          <w:szCs w:val="24"/>
          <w:lang w:eastAsia="pl-PL"/>
        </w:rPr>
        <w:t>Stanisław Panek, Agnieszka Mielczarek</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EF2447" w:rsidRDefault="000A2C13" w:rsidP="00EF2447">
      <w:pPr>
        <w:spacing w:after="120" w:line="240" w:lineRule="auto"/>
        <w:ind w:left="567" w:hanging="283"/>
        <w:jc w:val="both"/>
        <w:rPr>
          <w:sz w:val="24"/>
          <w:szCs w:val="24"/>
        </w:rPr>
      </w:pPr>
      <w:r w:rsidRPr="000A2C13">
        <w:rPr>
          <w:sz w:val="24"/>
          <w:szCs w:val="24"/>
        </w:rPr>
        <w:t>Zamawiający nie wymaga wniesienia wadium.</w:t>
      </w:r>
    </w:p>
    <w:p w:rsidR="00E42E4B" w:rsidRPr="000A2C13" w:rsidRDefault="00E42E4B" w:rsidP="00EF2447">
      <w:pPr>
        <w:spacing w:after="120" w:line="240" w:lineRule="auto"/>
        <w:ind w:left="567" w:hanging="283"/>
        <w:jc w:val="both"/>
        <w:rPr>
          <w:rFonts w:cstheme="minorHAnsi"/>
          <w:sz w:val="24"/>
          <w:szCs w:val="24"/>
        </w:rPr>
      </w:pPr>
    </w:p>
    <w:p w:rsidR="0022508F" w:rsidRPr="0022508F" w:rsidRDefault="00E803CC" w:rsidP="00E803CC">
      <w:pPr>
        <w:pStyle w:val="SIWZ"/>
      </w:pPr>
      <w:r>
        <w:t>Termin związania ofertą.</w:t>
      </w:r>
    </w:p>
    <w:p w:rsidR="00E60EA6" w:rsidRPr="00E803CC"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 xml:space="preserve">Wykonawca jest związany ofertą przez okres nie dłuższy niż 30 dni, tj. </w:t>
      </w:r>
      <w:r w:rsidR="00E803CC" w:rsidRPr="000B6948">
        <w:rPr>
          <w:rFonts w:ascii="Calibri" w:eastAsia="Arial Unicode MS" w:hAnsi="Calibri" w:cs="Tahoma"/>
          <w:bCs/>
          <w:kern w:val="3"/>
          <w:sz w:val="24"/>
          <w:szCs w:val="24"/>
          <w:lang w:eastAsia="pl-PL"/>
        </w:rPr>
        <w:t xml:space="preserve">do dnia </w:t>
      </w:r>
      <w:r w:rsidR="0082568E">
        <w:rPr>
          <w:rFonts w:ascii="Calibri" w:eastAsia="Arial Unicode MS" w:hAnsi="Calibri" w:cs="Tahoma"/>
          <w:bCs/>
          <w:kern w:val="3"/>
          <w:sz w:val="24"/>
          <w:szCs w:val="24"/>
          <w:lang w:eastAsia="pl-PL"/>
        </w:rPr>
        <w:t>03</w:t>
      </w:r>
      <w:r w:rsidR="000A2C13" w:rsidRPr="00602067">
        <w:rPr>
          <w:rFonts w:ascii="Calibri" w:eastAsia="Arial Unicode MS" w:hAnsi="Calibri" w:cs="Tahoma"/>
          <w:bCs/>
          <w:kern w:val="3"/>
          <w:sz w:val="24"/>
          <w:szCs w:val="24"/>
          <w:lang w:eastAsia="pl-PL"/>
        </w:rPr>
        <w:t>.1</w:t>
      </w:r>
      <w:r w:rsidR="00027C5E">
        <w:rPr>
          <w:rFonts w:ascii="Calibri" w:eastAsia="Arial Unicode MS" w:hAnsi="Calibri" w:cs="Tahoma"/>
          <w:bCs/>
          <w:kern w:val="3"/>
          <w:sz w:val="24"/>
          <w:szCs w:val="24"/>
          <w:lang w:eastAsia="pl-PL"/>
        </w:rPr>
        <w:t>1.2023</w:t>
      </w:r>
      <w:r w:rsidR="001C362E" w:rsidRPr="000B6948">
        <w:rPr>
          <w:rFonts w:ascii="Calibri" w:eastAsia="Arial Unicode MS" w:hAnsi="Calibri" w:cs="Tahoma"/>
          <w:bCs/>
          <w:kern w:val="3"/>
          <w:sz w:val="24"/>
          <w:szCs w:val="24"/>
          <w:lang w:eastAsia="pl-PL"/>
        </w:rPr>
        <w:t xml:space="preserve"> </w:t>
      </w:r>
      <w:r w:rsidR="001C362E">
        <w:rPr>
          <w:rFonts w:ascii="Calibri" w:eastAsia="Arial Unicode MS" w:hAnsi="Calibri" w:cs="Tahoma"/>
          <w:bCs/>
          <w:kern w:val="3"/>
          <w:sz w:val="24"/>
          <w:szCs w:val="24"/>
          <w:lang w:eastAsia="pl-PL"/>
        </w:rPr>
        <w:t>r.</w:t>
      </w:r>
    </w:p>
    <w:p w:rsidR="0022508F" w:rsidRPr="002256A9"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002256A9" w:rsidRPr="002256A9">
        <w:rPr>
          <w:rFonts w:cstheme="minorHAnsi"/>
          <w:sz w:val="24"/>
          <w:szCs w:val="24"/>
          <w:shd w:val="clear" w:color="auto" w:fill="FFFFFF"/>
        </w:rPr>
        <w:t>Pierwszym dniem terminu związania ofertą jest dzień, w którym upływa termin składania ofert.</w:t>
      </w:r>
    </w:p>
    <w:p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lastRenderedPageBreak/>
        <w:t>3</w:t>
      </w:r>
      <w:r w:rsidR="0022508F" w:rsidRPr="00E803CC">
        <w:rPr>
          <w:rFonts w:ascii="Calibri" w:eastAsia="Arial Unicode MS" w:hAnsi="Calibri" w:cs="Arial"/>
          <w:kern w:val="3"/>
          <w:sz w:val="24"/>
          <w:szCs w:val="24"/>
          <w:lang w:eastAsia="pl-PL"/>
        </w:rPr>
        <w:t xml:space="preserve">.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9A1A02" w:rsidRDefault="009A1A02"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9A1A02">
        <w:rPr>
          <w:rFonts w:ascii="Calibri" w:hAnsi="Calibri" w:cs="Cambria"/>
          <w:sz w:val="24"/>
          <w:szCs w:val="24"/>
        </w:rPr>
        <w:t xml:space="preserve">2) </w:t>
      </w:r>
      <w:r w:rsidRPr="00553DC6">
        <w:rPr>
          <w:rFonts w:ascii="Calibri" w:hAnsi="Calibri" w:cs="Cambria"/>
          <w:b/>
          <w:sz w:val="24"/>
          <w:szCs w:val="24"/>
        </w:rPr>
        <w:t>formularz cenowy</w:t>
      </w:r>
      <w:r w:rsidRPr="00553DC6">
        <w:rPr>
          <w:rFonts w:ascii="Calibri" w:hAnsi="Calibri" w:cs="Cambria"/>
          <w:sz w:val="24"/>
          <w:szCs w:val="24"/>
        </w:rPr>
        <w:t xml:space="preserve"> stanowiący </w:t>
      </w:r>
      <w:r w:rsidRPr="00553DC6">
        <w:rPr>
          <w:rFonts w:ascii="Calibri" w:hAnsi="Calibri" w:cs="Cambria"/>
          <w:b/>
          <w:sz w:val="24"/>
          <w:szCs w:val="24"/>
        </w:rPr>
        <w:t xml:space="preserve">załącznik Nr </w:t>
      </w:r>
      <w:r>
        <w:rPr>
          <w:rFonts w:ascii="Calibri" w:hAnsi="Calibri" w:cs="Cambria"/>
          <w:b/>
          <w:sz w:val="24"/>
          <w:szCs w:val="24"/>
        </w:rPr>
        <w:t>2</w:t>
      </w:r>
      <w:r w:rsidRPr="00553DC6">
        <w:rPr>
          <w:rFonts w:ascii="Calibri" w:hAnsi="Calibri" w:cs="Cambria"/>
          <w:b/>
          <w:sz w:val="24"/>
          <w:szCs w:val="24"/>
        </w:rPr>
        <w:t xml:space="preserve"> </w:t>
      </w:r>
      <w:r w:rsidRPr="00553DC6">
        <w:rPr>
          <w:rFonts w:ascii="Calibri" w:hAnsi="Calibri" w:cs="Cambria"/>
          <w:sz w:val="24"/>
          <w:szCs w:val="24"/>
        </w:rPr>
        <w:t xml:space="preserve">do </w:t>
      </w:r>
      <w:r>
        <w:rPr>
          <w:rFonts w:ascii="Calibri" w:hAnsi="Calibri" w:cs="Cambria"/>
          <w:sz w:val="24"/>
          <w:szCs w:val="24"/>
        </w:rPr>
        <w:t>SWZ</w:t>
      </w:r>
    </w:p>
    <w:p w:rsidR="00146FA9" w:rsidRDefault="00236FE4"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3</w:t>
      </w:r>
      <w:r w:rsidR="0044355A" w:rsidRPr="002C1911">
        <w:rPr>
          <w:rFonts w:ascii="Calibri" w:hAnsi="Calibri" w:cs="Calibri"/>
          <w:bCs/>
          <w:sz w:val="24"/>
          <w:szCs w:val="24"/>
        </w:rPr>
        <w:t xml:space="preserve">) </w:t>
      </w:r>
      <w:r w:rsidR="00D43173">
        <w:rPr>
          <w:rFonts w:ascii="Calibri" w:eastAsia="Arial Unicode MS" w:hAnsi="Calibri" w:cs="Cambria"/>
          <w:b/>
          <w:bCs/>
          <w:sz w:val="24"/>
          <w:szCs w:val="24"/>
          <w:lang w:eastAsia="pl-PL"/>
        </w:rPr>
        <w:t>oświadczeni</w:t>
      </w:r>
      <w:r w:rsidR="00AE1A72">
        <w:rPr>
          <w:rFonts w:ascii="Calibri" w:eastAsia="Arial Unicode MS" w:hAnsi="Calibri" w:cs="Cambria"/>
          <w:b/>
          <w:bCs/>
          <w:sz w:val="24"/>
          <w:szCs w:val="24"/>
          <w:lang w:eastAsia="pl-PL"/>
        </w:rPr>
        <w:t>e</w:t>
      </w:r>
      <w:r w:rsidR="0044355A" w:rsidRPr="000017C2">
        <w:rPr>
          <w:rFonts w:ascii="Calibri" w:eastAsia="Arial Unicode MS" w:hAnsi="Calibri" w:cs="Cambria"/>
          <w:b/>
          <w:bCs/>
          <w:sz w:val="24"/>
          <w:szCs w:val="24"/>
          <w:lang w:eastAsia="pl-PL"/>
        </w:rPr>
        <w:t xml:space="preserve"> </w:t>
      </w:r>
      <w:r w:rsidR="00B4420B" w:rsidRPr="00146FA9">
        <w:rPr>
          <w:rFonts w:ascii="Calibri" w:eastAsia="Arial Unicode MS" w:hAnsi="Calibri" w:cs="Cambria"/>
          <w:bCs/>
          <w:sz w:val="24"/>
          <w:szCs w:val="24"/>
          <w:lang w:eastAsia="pl-PL"/>
        </w:rPr>
        <w:t xml:space="preserve">o </w:t>
      </w:r>
      <w:r w:rsidR="00146FA9" w:rsidRPr="00146FA9">
        <w:rPr>
          <w:rFonts w:ascii="Calibri" w:eastAsia="Arial Unicode MS" w:hAnsi="Calibri" w:cs="Cambria"/>
          <w:bCs/>
          <w:sz w:val="24"/>
          <w:szCs w:val="24"/>
          <w:lang w:eastAsia="pl-PL"/>
        </w:rPr>
        <w:t xml:space="preserve">którym mowa w </w:t>
      </w:r>
      <w:r w:rsidR="00D43173">
        <w:rPr>
          <w:rFonts w:ascii="Calibri" w:eastAsia="Arial Unicode MS" w:hAnsi="Calibri" w:cs="Cambria"/>
          <w:bCs/>
          <w:sz w:val="24"/>
          <w:szCs w:val="24"/>
          <w:lang w:eastAsia="pl-PL"/>
        </w:rPr>
        <w:t>Rozdziale XII</w:t>
      </w:r>
      <w:r w:rsidR="00146FA9" w:rsidRPr="00146FA9">
        <w:rPr>
          <w:rFonts w:ascii="Calibri" w:eastAsia="Arial Unicode MS" w:hAnsi="Calibri" w:cs="Cambria"/>
          <w:bCs/>
          <w:sz w:val="24"/>
          <w:szCs w:val="24"/>
          <w:lang w:eastAsia="pl-PL"/>
        </w:rPr>
        <w:t xml:space="preserve"> ust. 1 </w:t>
      </w:r>
      <w:r w:rsidR="00D43173">
        <w:rPr>
          <w:rFonts w:ascii="Calibri" w:eastAsia="Arial Unicode MS" w:hAnsi="Calibri" w:cs="Cambria"/>
          <w:bCs/>
          <w:sz w:val="24"/>
          <w:szCs w:val="24"/>
          <w:lang w:eastAsia="pl-PL"/>
        </w:rPr>
        <w:t>SWZ</w:t>
      </w:r>
      <w:r w:rsidR="0044355A" w:rsidRPr="000017C2">
        <w:rPr>
          <w:rFonts w:ascii="Calibri" w:eastAsia="Arial Unicode MS" w:hAnsi="Calibri" w:cs="Cambria"/>
          <w:sz w:val="24"/>
          <w:szCs w:val="24"/>
          <w:lang w:eastAsia="pl-PL"/>
        </w:rPr>
        <w:t>,</w:t>
      </w:r>
    </w:p>
    <w:p w:rsidR="0044355A" w:rsidRPr="000A2C13" w:rsidRDefault="00236FE4"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4</w:t>
      </w:r>
      <w:r w:rsidR="000A2C13">
        <w:rPr>
          <w:rFonts w:ascii="Calibri" w:hAnsi="Calibri" w:cs="Calibri"/>
          <w:bCs/>
          <w:sz w:val="24"/>
          <w:szCs w:val="24"/>
        </w:rPr>
        <w:t xml:space="preserve">) </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czne (</w:t>
      </w:r>
      <w:r w:rsidR="00027C5E">
        <w:rPr>
          <w:rFonts w:cstheme="minorHAnsi"/>
          <w:sz w:val="24"/>
          <w:szCs w:val="24"/>
        </w:rPr>
        <w:t>Dz. U. z 2023 r. poz. 57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lastRenderedPageBreak/>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027C5E">
        <w:rPr>
          <w:rFonts w:cstheme="minorHAnsi"/>
          <w:sz w:val="24"/>
          <w:szCs w:val="24"/>
        </w:rPr>
        <w:t>(Dz. U. z 2022 r. poz. 1233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22508F" w:rsidRP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dnia </w:t>
      </w:r>
      <w:r w:rsidR="0082568E">
        <w:rPr>
          <w:rFonts w:cstheme="minorHAnsi"/>
          <w:b/>
          <w:bCs/>
          <w:color w:val="000000"/>
          <w:sz w:val="24"/>
          <w:szCs w:val="24"/>
        </w:rPr>
        <w:t>05</w:t>
      </w:r>
      <w:r w:rsidR="000A2C13">
        <w:rPr>
          <w:rFonts w:cstheme="minorHAnsi"/>
          <w:b/>
          <w:bCs/>
          <w:color w:val="000000"/>
          <w:sz w:val="24"/>
          <w:szCs w:val="24"/>
        </w:rPr>
        <w:t>.</w:t>
      </w:r>
      <w:r w:rsidR="00027C5E">
        <w:rPr>
          <w:rFonts w:cstheme="minorHAnsi"/>
          <w:b/>
          <w:bCs/>
          <w:color w:val="000000"/>
          <w:sz w:val="24"/>
          <w:szCs w:val="24"/>
        </w:rPr>
        <w:t>10</w:t>
      </w:r>
      <w:r w:rsidR="001C362E">
        <w:rPr>
          <w:rFonts w:cstheme="minorHAnsi"/>
          <w:b/>
          <w:bCs/>
          <w:color w:val="000000"/>
          <w:sz w:val="24"/>
          <w:szCs w:val="24"/>
        </w:rPr>
        <w:t>.</w:t>
      </w:r>
      <w:r w:rsidR="0037337E">
        <w:rPr>
          <w:rFonts w:cstheme="minorHAnsi"/>
          <w:b/>
          <w:bCs/>
          <w:color w:val="000000"/>
          <w:sz w:val="24"/>
          <w:szCs w:val="24"/>
        </w:rPr>
        <w:t>202</w:t>
      </w:r>
      <w:r w:rsidR="00027C5E">
        <w:rPr>
          <w:rFonts w:cstheme="minorHAnsi"/>
          <w:b/>
          <w:bCs/>
          <w:color w:val="000000"/>
          <w:sz w:val="24"/>
          <w:szCs w:val="24"/>
        </w:rPr>
        <w:t>3</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00027C5E">
        <w:rPr>
          <w:rFonts w:cstheme="minorHAnsi"/>
          <w:b/>
          <w:bCs/>
          <w:color w:val="000000"/>
          <w:sz w:val="24"/>
          <w:szCs w:val="24"/>
        </w:rPr>
        <w:t>10</w:t>
      </w:r>
      <w:r w:rsidRPr="00F60412">
        <w:rPr>
          <w:rFonts w:cstheme="minorHAnsi"/>
          <w:b/>
          <w:bCs/>
          <w:color w:val="000000"/>
          <w:sz w:val="24"/>
          <w:szCs w:val="24"/>
        </w:rPr>
        <w:t>:00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82568E">
        <w:rPr>
          <w:rFonts w:cstheme="minorHAnsi"/>
          <w:b/>
          <w:color w:val="000000"/>
          <w:sz w:val="24"/>
          <w:szCs w:val="24"/>
        </w:rPr>
        <w:t>05</w:t>
      </w:r>
      <w:r w:rsidR="000A2C13">
        <w:rPr>
          <w:rFonts w:cstheme="minorHAnsi"/>
          <w:b/>
          <w:color w:val="000000"/>
          <w:sz w:val="24"/>
          <w:szCs w:val="24"/>
        </w:rPr>
        <w:t>.</w:t>
      </w:r>
      <w:r w:rsidR="00027C5E">
        <w:rPr>
          <w:rFonts w:cstheme="minorHAnsi"/>
          <w:b/>
          <w:color w:val="000000"/>
          <w:sz w:val="24"/>
          <w:szCs w:val="24"/>
        </w:rPr>
        <w:t>10</w:t>
      </w:r>
      <w:r w:rsidR="001C362E">
        <w:rPr>
          <w:rFonts w:cstheme="minorHAnsi"/>
          <w:b/>
          <w:color w:val="000000"/>
          <w:sz w:val="24"/>
          <w:szCs w:val="24"/>
        </w:rPr>
        <w:t>.</w:t>
      </w:r>
      <w:r w:rsidR="00027C5E">
        <w:rPr>
          <w:rFonts w:cstheme="minorHAnsi"/>
          <w:b/>
          <w:bCs/>
          <w:color w:val="000000"/>
          <w:sz w:val="24"/>
          <w:szCs w:val="24"/>
        </w:rPr>
        <w:t>2023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027C5E">
        <w:rPr>
          <w:rFonts w:cstheme="minorHAnsi"/>
          <w:b/>
          <w:bCs/>
          <w:color w:val="000000"/>
          <w:sz w:val="24"/>
          <w:szCs w:val="24"/>
        </w:rPr>
        <w:t xml:space="preserve"> 10</w:t>
      </w:r>
      <w:r w:rsidR="0064526F">
        <w:rPr>
          <w:rFonts w:cstheme="minorHAnsi"/>
          <w:b/>
          <w:bCs/>
          <w:color w:val="000000"/>
          <w:sz w:val="24"/>
          <w:szCs w:val="24"/>
        </w:rPr>
        <w:t>:1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F60412">
      <w:pPr>
        <w:pStyle w:val="SIWZ"/>
      </w:pPr>
      <w:r w:rsidRPr="00A943DE">
        <w:lastRenderedPageBreak/>
        <w:t>Opis sposobu obliczenia ceny:</w:t>
      </w:r>
    </w:p>
    <w:p w:rsidR="002607A7" w:rsidRPr="00635D5C" w:rsidRDefault="002607A7" w:rsidP="002607A7">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2607A7" w:rsidRPr="00B0751C" w:rsidRDefault="002607A7" w:rsidP="002607A7">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00836B5A" w:rsidRPr="00BC4E92">
        <w:rPr>
          <w:rFonts w:eastAsia="Arial Unicode MS" w:cs="Calibri"/>
          <w:kern w:val="3"/>
          <w:sz w:val="24"/>
          <w:szCs w:val="24"/>
          <w:lang w:eastAsia="pl-PL"/>
        </w:rPr>
        <w:t>Cenę za wykonanie zamówienia należy podać odrębnie dla każdej części zamówienia na formularzu oferty netto i brutto, liczbowo i słownie z uwzględnieniem podatku VAT w ustawowej wysokości.</w:t>
      </w:r>
    </w:p>
    <w:p w:rsidR="002607A7" w:rsidRPr="00B0751C" w:rsidRDefault="002607A7" w:rsidP="002607A7">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 xml:space="preserve">3. </w:t>
      </w:r>
      <w:r w:rsidR="00836B5A" w:rsidRPr="00BC4E92">
        <w:rPr>
          <w:rFonts w:eastAsia="Arial Unicode MS" w:cs="Calibri"/>
          <w:kern w:val="3"/>
          <w:sz w:val="24"/>
          <w:szCs w:val="24"/>
          <w:lang w:eastAsia="pl-PL"/>
        </w:rPr>
        <w:t>Cena podana w formularzu oferty powinna być równa cenie określonej w formularzu cenowym</w:t>
      </w:r>
      <w:r w:rsidR="00FB765B">
        <w:rPr>
          <w:rFonts w:eastAsia="Arial Unicode MS" w:cs="Calibri"/>
          <w:kern w:val="3"/>
          <w:sz w:val="24"/>
          <w:szCs w:val="24"/>
          <w:lang w:eastAsia="pl-PL"/>
        </w:rPr>
        <w:t xml:space="preserve"> stanowiącym załącznik nr 2 do SWZ składanym wraz z ofertą</w:t>
      </w:r>
      <w:r w:rsidR="00836B5A" w:rsidRPr="00BC4E92">
        <w:rPr>
          <w:rFonts w:eastAsia="Arial Unicode MS" w:cs="Calibri"/>
          <w:kern w:val="3"/>
          <w:sz w:val="24"/>
          <w:szCs w:val="24"/>
          <w:lang w:eastAsia="pl-PL"/>
        </w:rPr>
        <w:t>.</w:t>
      </w:r>
    </w:p>
    <w:p w:rsidR="00177E13" w:rsidRDefault="00177E13" w:rsidP="00650D7C">
      <w:pPr>
        <w:pStyle w:val="Akapitzlist"/>
        <w:autoSpaceDE w:val="0"/>
        <w:adjustRightInd w:val="0"/>
        <w:spacing w:after="120"/>
        <w:ind w:left="567" w:hanging="284"/>
        <w:jc w:val="both"/>
        <w:rPr>
          <w:rFonts w:eastAsia="Arial Unicode MS" w:cs="Calibri"/>
          <w:kern w:val="2"/>
          <w:sz w:val="24"/>
          <w:szCs w:val="24"/>
        </w:rPr>
      </w:pPr>
      <w:r w:rsidRPr="00B0751C">
        <w:rPr>
          <w:rFonts w:eastAsia="Times New Roman" w:cs="Arial"/>
          <w:iCs/>
          <w:kern w:val="2"/>
          <w:sz w:val="24"/>
          <w:szCs w:val="24"/>
          <w:lang w:eastAsia="ar-SA"/>
        </w:rPr>
        <w:t xml:space="preserve">4. </w:t>
      </w:r>
      <w:r w:rsidR="00836B5A" w:rsidRPr="00BC4E92">
        <w:rPr>
          <w:rFonts w:eastAsia="Arial Unicode MS" w:cs="Calibri"/>
          <w:kern w:val="3"/>
          <w:sz w:val="24"/>
          <w:szCs w:val="24"/>
          <w:lang w:eastAsia="pl-PL"/>
        </w:rPr>
        <w:t>Zamawiający informuje, że za wykonanie przedmiotu umowy ustala się wynagrodzenie kosztorysowe, ustalone na podstawie opisu przedmiotu zamówienia zawartym w SWZ</w:t>
      </w:r>
      <w:r w:rsidR="00650D7C" w:rsidRPr="00B0751C">
        <w:rPr>
          <w:rFonts w:eastAsia="Arial Unicode MS" w:cs="Calibri"/>
          <w:kern w:val="2"/>
          <w:sz w:val="24"/>
          <w:szCs w:val="24"/>
        </w:rPr>
        <w:t>.</w:t>
      </w:r>
    </w:p>
    <w:p w:rsidR="00836B5A" w:rsidRDefault="00836B5A" w:rsidP="00650D7C">
      <w:pPr>
        <w:pStyle w:val="Akapitzlist"/>
        <w:autoSpaceDE w:val="0"/>
        <w:adjustRightInd w:val="0"/>
        <w:spacing w:after="120"/>
        <w:ind w:left="567" w:hanging="284"/>
        <w:jc w:val="both"/>
        <w:rPr>
          <w:rFonts w:eastAsia="Arial Unicode MS" w:cs="Calibri"/>
          <w:kern w:val="2"/>
          <w:sz w:val="24"/>
          <w:szCs w:val="24"/>
        </w:rPr>
      </w:pPr>
      <w:r>
        <w:rPr>
          <w:rFonts w:eastAsia="Arial Unicode MS" w:cs="Calibri"/>
          <w:kern w:val="3"/>
          <w:sz w:val="24"/>
          <w:szCs w:val="24"/>
          <w:lang w:eastAsia="pl-PL"/>
        </w:rPr>
        <w:t xml:space="preserve">5. </w:t>
      </w:r>
      <w:r w:rsidRPr="00BC4E92">
        <w:rPr>
          <w:rFonts w:eastAsia="Arial Unicode MS" w:cs="Calibri"/>
          <w:kern w:val="3"/>
          <w:sz w:val="24"/>
          <w:szCs w:val="24"/>
          <w:lang w:eastAsia="pl-PL"/>
        </w:rPr>
        <w:t>Wykonawca podaje cenę oferty wyliczoną na podstawie przeprowadzonej przez niego oceny i kalkulacji dla całości zamówienia, uwzględniając posiadane doświadczenie, wiedzę zawodową oraz wszelkie koszty niezbędne do zrealizowania przedmiotu zamówienia.</w:t>
      </w:r>
    </w:p>
    <w:p w:rsidR="00177E13" w:rsidRDefault="00836B5A" w:rsidP="00177E13">
      <w:pPr>
        <w:pStyle w:val="Akapitzlist"/>
        <w:autoSpaceDE w:val="0"/>
        <w:adjustRightInd w:val="0"/>
        <w:spacing w:after="120"/>
        <w:ind w:left="567" w:hanging="284"/>
        <w:jc w:val="both"/>
        <w:rPr>
          <w:rFonts w:asciiTheme="minorHAnsi" w:hAnsiTheme="minorHAnsi" w:cstheme="minorHAnsi"/>
          <w:sz w:val="24"/>
          <w:szCs w:val="24"/>
        </w:rPr>
      </w:pPr>
      <w:r>
        <w:rPr>
          <w:sz w:val="24"/>
          <w:szCs w:val="24"/>
        </w:rPr>
        <w:t>6</w:t>
      </w:r>
      <w:r w:rsidR="00177E13">
        <w:rPr>
          <w:sz w:val="24"/>
          <w:szCs w:val="24"/>
        </w:rPr>
        <w:t xml:space="preserve">. </w:t>
      </w:r>
      <w:r w:rsidR="00177E13">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w:t>
      </w:r>
      <w:proofErr w:type="spellStart"/>
      <w:r w:rsidR="00027C5E">
        <w:rPr>
          <w:rFonts w:cstheme="minorHAnsi"/>
          <w:sz w:val="24"/>
          <w:szCs w:val="24"/>
        </w:rPr>
        <w:t>t.j</w:t>
      </w:r>
      <w:proofErr w:type="spellEnd"/>
      <w:r w:rsidR="00027C5E">
        <w:rPr>
          <w:rFonts w:cstheme="minorHAnsi"/>
          <w:sz w:val="24"/>
          <w:szCs w:val="24"/>
        </w:rPr>
        <w:t>. Dz. U. z 2023 r. poz. 1570</w:t>
      </w:r>
      <w:r w:rsidR="00177E13">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00177E13">
        <w:rPr>
          <w:rFonts w:asciiTheme="minorHAnsi" w:hAnsiTheme="minorHAnsi" w:cstheme="minorHAnsi"/>
          <w:b/>
          <w:sz w:val="24"/>
          <w:szCs w:val="24"/>
        </w:rPr>
        <w:t xml:space="preserve"> </w:t>
      </w:r>
      <w:r w:rsidR="00177E13">
        <w:rPr>
          <w:rFonts w:asciiTheme="minorHAnsi" w:hAnsiTheme="minorHAnsi" w:cstheme="minorHAnsi"/>
          <w:sz w:val="24"/>
          <w:szCs w:val="24"/>
        </w:rPr>
        <w:t>W ofercie, o której mowa w ust. 6, wykonawca ma obowiązek:</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177E13" w:rsidRPr="00177E13" w:rsidRDefault="00654691" w:rsidP="00177E13">
      <w:pPr>
        <w:pStyle w:val="Akapitzlist"/>
        <w:autoSpaceDE w:val="0"/>
        <w:adjustRightInd w:val="0"/>
        <w:spacing w:after="120"/>
        <w:ind w:left="567" w:hanging="284"/>
        <w:jc w:val="both"/>
        <w:rPr>
          <w:sz w:val="24"/>
          <w:szCs w:val="24"/>
        </w:rPr>
      </w:pPr>
      <w:r>
        <w:rPr>
          <w:rFonts w:cstheme="minorHAnsi"/>
          <w:sz w:val="24"/>
          <w:szCs w:val="24"/>
        </w:rPr>
        <w:t>7</w:t>
      </w:r>
      <w:r w:rsidR="00177E13">
        <w:rPr>
          <w:rFonts w:cstheme="minorHAnsi"/>
          <w:sz w:val="24"/>
          <w:szCs w:val="24"/>
        </w:rPr>
        <w:t xml:space="preserve">. Wszystkie ceny netto określone przez Wykonawcę zostają ustalone na okres ważności umowy i nie będą podlegały zmianom </w:t>
      </w:r>
      <w:r w:rsidR="00177E13">
        <w:rPr>
          <w:rFonts w:cstheme="minorHAnsi"/>
          <w:kern w:val="2"/>
          <w:sz w:val="24"/>
          <w:szCs w:val="24"/>
          <w:lang w:eastAsia="ar-SA"/>
        </w:rPr>
        <w:t>oprócz sytuacji o których mowa w rozdz. XXVI SWZ</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826320">
        <w:rPr>
          <w:rFonts w:eastAsia="Arial Unicode MS" w:cstheme="minorHAnsi"/>
          <w:bCs/>
          <w:kern w:val="3"/>
          <w:sz w:val="24"/>
          <w:szCs w:val="24"/>
          <w:lang w:eastAsia="pl-PL"/>
        </w:rPr>
        <w:t>Termin płatności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lastRenderedPageBreak/>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457D3C" w:rsidRPr="0022508F" w:rsidRDefault="00457D3C"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826320" w:rsidRPr="00644E0C" w:rsidRDefault="00826320" w:rsidP="00826320">
      <w:pPr>
        <w:widowControl w:val="0"/>
        <w:suppressAutoHyphens/>
        <w:autoSpaceDN w:val="0"/>
        <w:spacing w:after="120" w:line="240" w:lineRule="auto"/>
        <w:ind w:left="567"/>
        <w:jc w:val="both"/>
        <w:textAlignment w:val="baseline"/>
        <w:rPr>
          <w:rFonts w:ascii="Calibri" w:eastAsia="Arial Unicode MS" w:hAnsi="Calibri" w:cs="Calibri"/>
          <w:kern w:val="3"/>
          <w:sz w:val="24"/>
          <w:szCs w:val="24"/>
          <w:u w:val="single"/>
          <w:lang w:eastAsia="pl-PL"/>
        </w:rPr>
      </w:pPr>
      <w:r w:rsidRPr="00644E0C">
        <w:rPr>
          <w:rFonts w:ascii="Calibri" w:eastAsia="Arial Unicode MS" w:hAnsi="Calibri" w:cs="Calibri"/>
          <w:kern w:val="3"/>
          <w:sz w:val="24"/>
          <w:szCs w:val="24"/>
          <w:u w:val="single"/>
          <w:lang w:eastAsia="pl-PL"/>
        </w:rPr>
        <w:t>Kryterium „</w:t>
      </w:r>
      <w:r w:rsidRPr="00644E0C">
        <w:rPr>
          <w:rFonts w:ascii="Calibri" w:eastAsia="Arial Unicode MS" w:hAnsi="Calibri" w:cs="Calibri"/>
          <w:bCs/>
          <w:kern w:val="3"/>
          <w:sz w:val="24"/>
          <w:szCs w:val="24"/>
          <w:u w:val="single"/>
          <w:lang w:eastAsia="pl-PL"/>
        </w:rPr>
        <w:t>termin płatności</w:t>
      </w:r>
      <w:r w:rsidRPr="00644E0C">
        <w:rPr>
          <w:rFonts w:ascii="Calibri" w:eastAsia="Arial Unicode MS" w:hAnsi="Calibri" w:cs="Calibri"/>
          <w:kern w:val="3"/>
          <w:sz w:val="24"/>
          <w:szCs w:val="24"/>
          <w:u w:val="single"/>
          <w:lang w:eastAsia="pl-PL"/>
        </w:rPr>
        <w:t>” - waga 40%</w:t>
      </w:r>
    </w:p>
    <w:p w:rsidR="00FB765B"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W ramach kryterium Zamawiający oceniać będzie zadeklarowany przez Wykonawcę</w:t>
      </w:r>
      <w:r w:rsidR="00FB765B">
        <w:rPr>
          <w:rFonts w:ascii="Calibri" w:eastAsia="Times New Roman" w:hAnsi="Calibri" w:cs="Calibri"/>
          <w:bCs/>
          <w:sz w:val="24"/>
          <w:szCs w:val="24"/>
          <w:lang w:eastAsia="pl-PL"/>
        </w:rPr>
        <w:t xml:space="preserve"> na formularzu oferty termin płatności faktury.</w:t>
      </w:r>
    </w:p>
    <w:p w:rsidR="00826320" w:rsidRDefault="00FB765B" w:rsidP="00826320">
      <w:pPr>
        <w:autoSpaceDN w:val="0"/>
        <w:spacing w:after="120" w:line="240" w:lineRule="auto"/>
        <w:ind w:left="567"/>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Mi</w:t>
      </w:r>
      <w:r w:rsidR="00826320" w:rsidRPr="00644E0C">
        <w:rPr>
          <w:rFonts w:ascii="Calibri" w:eastAsia="Times New Roman" w:hAnsi="Calibri" w:cs="Calibri"/>
          <w:bCs/>
          <w:sz w:val="24"/>
          <w:szCs w:val="24"/>
          <w:lang w:eastAsia="pl-PL"/>
        </w:rPr>
        <w:t>nimalny termin płatności faktury wynosi 14 dni od daty doręczenia faktury Zamawiającemu, natomiast maksymalny termin to 30 dni.</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Wykonawca może zaproponować termin płatności w dniach: 14, 21 lub 30.</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 xml:space="preserve">Jeżeli Wykonawca zaproponuje termin płatności krótszy niż 14 dni - oferta zostanie odrzucona na podstawie art. </w:t>
      </w:r>
      <w:r>
        <w:rPr>
          <w:rFonts w:ascii="Calibri" w:eastAsia="Times New Roman" w:hAnsi="Calibri" w:cs="Calibri"/>
          <w:bCs/>
          <w:sz w:val="24"/>
          <w:szCs w:val="24"/>
          <w:lang w:eastAsia="pl-PL"/>
        </w:rPr>
        <w:t>226</w:t>
      </w:r>
      <w:r w:rsidRPr="00644E0C">
        <w:rPr>
          <w:rFonts w:ascii="Calibri" w:eastAsia="Times New Roman" w:hAnsi="Calibri" w:cs="Calibri"/>
          <w:bCs/>
          <w:sz w:val="24"/>
          <w:szCs w:val="24"/>
          <w:lang w:eastAsia="pl-PL"/>
        </w:rPr>
        <w:t xml:space="preserve"> ust. 1 pkt </w:t>
      </w:r>
      <w:r>
        <w:rPr>
          <w:rFonts w:ascii="Calibri" w:eastAsia="Times New Roman" w:hAnsi="Calibri" w:cs="Calibri"/>
          <w:bCs/>
          <w:sz w:val="24"/>
          <w:szCs w:val="24"/>
          <w:lang w:eastAsia="pl-PL"/>
        </w:rPr>
        <w:t>5</w:t>
      </w:r>
      <w:r w:rsidRPr="00644E0C">
        <w:rPr>
          <w:rFonts w:ascii="Calibri" w:eastAsia="Times New Roman" w:hAnsi="Calibri" w:cs="Calibri"/>
          <w:bCs/>
          <w:sz w:val="24"/>
          <w:szCs w:val="24"/>
          <w:lang w:eastAsia="pl-PL"/>
        </w:rPr>
        <w:t xml:space="preserve"> ustawy </w:t>
      </w:r>
      <w:proofErr w:type="spellStart"/>
      <w:r w:rsidRPr="00644E0C">
        <w:rPr>
          <w:rFonts w:ascii="Calibri" w:eastAsia="Times New Roman" w:hAnsi="Calibri" w:cs="Calibri"/>
          <w:bCs/>
          <w:sz w:val="24"/>
          <w:szCs w:val="24"/>
          <w:lang w:eastAsia="pl-PL"/>
        </w:rPr>
        <w:t>pzp</w:t>
      </w:r>
      <w:proofErr w:type="spellEnd"/>
      <w:r w:rsidRPr="00644E0C">
        <w:rPr>
          <w:rFonts w:ascii="Calibri" w:eastAsia="Times New Roman" w:hAnsi="Calibri" w:cs="Calibri"/>
          <w:bCs/>
          <w:sz w:val="24"/>
          <w:szCs w:val="24"/>
          <w:lang w:eastAsia="pl-PL"/>
        </w:rPr>
        <w:t xml:space="preserve"> jako oferta, której treść nie odpowiada treści Specyfikacji Warunków Zamówienia.</w:t>
      </w:r>
    </w:p>
    <w:p w:rsidR="00826320" w:rsidRDefault="00826320" w:rsidP="00826320">
      <w:pPr>
        <w:spacing w:after="120" w:line="240" w:lineRule="auto"/>
        <w:ind w:left="567"/>
        <w:jc w:val="both"/>
        <w:rPr>
          <w:rFonts w:cs="Calibri"/>
          <w:sz w:val="24"/>
          <w:szCs w:val="24"/>
        </w:rPr>
      </w:pPr>
      <w:r w:rsidRPr="00644E0C">
        <w:rPr>
          <w:rFonts w:ascii="Calibri" w:eastAsia="Times New Roman" w:hAnsi="Calibri" w:cs="Calibri"/>
          <w:bCs/>
          <w:sz w:val="24"/>
          <w:szCs w:val="24"/>
          <w:lang w:eastAsia="pl-PL"/>
        </w:rPr>
        <w:t>Jeżeli Wykonawca zaproponuje termin płatności dłuższy niż 30 dni - do oceny ofert zostanie przyjęty okres 30 dni i taki zostanie uwzględniony w umowie z Wykonawcą.</w:t>
      </w:r>
    </w:p>
    <w:p w:rsidR="00826320" w:rsidRPr="00644E0C" w:rsidRDefault="00826320" w:rsidP="00826320">
      <w:pPr>
        <w:spacing w:after="120" w:line="240" w:lineRule="auto"/>
        <w:ind w:left="567"/>
        <w:jc w:val="both"/>
        <w:rPr>
          <w:rFonts w:ascii="Calibri" w:eastAsia="Times New Roman" w:hAnsi="Calibri" w:cs="Calibri"/>
          <w:bCs/>
          <w:sz w:val="24"/>
          <w:szCs w:val="24"/>
          <w:lang w:eastAsia="pl-PL"/>
        </w:rPr>
      </w:pPr>
      <w:r w:rsidRPr="00FF2617">
        <w:rPr>
          <w:rFonts w:cs="Calibri"/>
          <w:sz w:val="24"/>
          <w:szCs w:val="24"/>
        </w:rPr>
        <w:t>W zakresie kryterium „</w:t>
      </w:r>
      <w:r>
        <w:rPr>
          <w:rFonts w:cs="Calibri"/>
          <w:sz w:val="24"/>
          <w:szCs w:val="24"/>
        </w:rPr>
        <w:t>termin płatności</w:t>
      </w:r>
      <w:r w:rsidRPr="00FF2617">
        <w:rPr>
          <w:rFonts w:cs="Calibri"/>
          <w:sz w:val="24"/>
          <w:szCs w:val="24"/>
        </w:rPr>
        <w:t xml:space="preserve">” oferta może otrzymać maksymalnie 40 pkt, </w:t>
      </w:r>
      <w:r w:rsidRPr="00FF2617">
        <w:rPr>
          <w:rFonts w:eastAsia="Arial Unicode MS" w:cs="Calibri"/>
          <w:kern w:val="1"/>
          <w:sz w:val="24"/>
          <w:szCs w:val="24"/>
          <w:lang w:eastAsia="ar-SA"/>
        </w:rPr>
        <w:t>każda następna będzie przeliczana proporcjonalnie wg wzoru:</w:t>
      </w:r>
    </w:p>
    <w:p w:rsidR="00826320" w:rsidRPr="00644E0C" w:rsidRDefault="00826320" w:rsidP="00826320">
      <w:pPr>
        <w:autoSpaceDE w:val="0"/>
        <w:autoSpaceDN w:val="0"/>
        <w:adjustRightInd w:val="0"/>
        <w:spacing w:after="0" w:line="240" w:lineRule="auto"/>
        <w:jc w:val="center"/>
        <w:rPr>
          <w:rFonts w:ascii="Calibri" w:hAnsi="Calibri" w:cs="Calibri"/>
          <w:color w:val="000000"/>
          <w:sz w:val="23"/>
          <w:szCs w:val="23"/>
        </w:rPr>
      </w:pPr>
      <w:proofErr w:type="spellStart"/>
      <w:r>
        <w:rPr>
          <w:rFonts w:ascii="Calibri" w:hAnsi="Calibri" w:cs="Calibri"/>
          <w:color w:val="000000"/>
          <w:sz w:val="23"/>
          <w:szCs w:val="23"/>
        </w:rPr>
        <w:t>Tof</w:t>
      </w:r>
      <w:proofErr w:type="spellEnd"/>
    </w:p>
    <w:p w:rsidR="00826320" w:rsidRPr="00644E0C" w:rsidRDefault="00826320" w:rsidP="00826320">
      <w:pPr>
        <w:autoSpaceDE w:val="0"/>
        <w:autoSpaceDN w:val="0"/>
        <w:adjustRightInd w:val="0"/>
        <w:spacing w:after="0" w:line="240" w:lineRule="auto"/>
        <w:jc w:val="center"/>
        <w:rPr>
          <w:rFonts w:ascii="Calibri" w:hAnsi="Calibri" w:cs="Calibri"/>
          <w:color w:val="000000"/>
          <w:sz w:val="23"/>
          <w:szCs w:val="23"/>
        </w:rPr>
      </w:pPr>
      <w:r w:rsidRPr="00644E0C">
        <w:rPr>
          <w:rFonts w:ascii="Calibri" w:hAnsi="Calibri" w:cs="Calibri"/>
          <w:color w:val="000000"/>
          <w:sz w:val="23"/>
          <w:szCs w:val="23"/>
        </w:rPr>
        <w:t>T = --</w:t>
      </w:r>
      <w:r>
        <w:rPr>
          <w:rFonts w:ascii="Calibri" w:hAnsi="Calibri" w:cs="Calibri"/>
          <w:color w:val="000000"/>
          <w:sz w:val="23"/>
          <w:szCs w:val="23"/>
        </w:rPr>
        <w:t>------------------------- x 40</w:t>
      </w:r>
    </w:p>
    <w:p w:rsidR="00826320" w:rsidRPr="00644E0C" w:rsidRDefault="00826320" w:rsidP="00826320">
      <w:pPr>
        <w:spacing w:after="120" w:line="240" w:lineRule="auto"/>
        <w:ind w:left="284"/>
        <w:jc w:val="center"/>
        <w:rPr>
          <w:rFonts w:ascii="Calibri" w:hAnsi="Calibri" w:cs="Calibri"/>
          <w:color w:val="000000"/>
          <w:sz w:val="23"/>
          <w:szCs w:val="23"/>
        </w:rPr>
      </w:pPr>
      <w:proofErr w:type="spellStart"/>
      <w:r>
        <w:rPr>
          <w:rFonts w:ascii="Calibri" w:hAnsi="Calibri" w:cs="Calibri"/>
          <w:color w:val="000000"/>
          <w:sz w:val="23"/>
          <w:szCs w:val="23"/>
        </w:rPr>
        <w:t>Tmax</w:t>
      </w:r>
      <w:proofErr w:type="spellEnd"/>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Gdzie:</w:t>
      </w:r>
    </w:p>
    <w:p w:rsidR="00826320" w:rsidRDefault="00826320" w:rsidP="00826320">
      <w:pPr>
        <w:autoSpaceDE w:val="0"/>
        <w:adjustRightInd w:val="0"/>
        <w:spacing w:after="120" w:line="240" w:lineRule="auto"/>
        <w:ind w:left="567"/>
        <w:rPr>
          <w:rFonts w:ascii="Calibri" w:eastAsia="Calibri" w:hAnsi="Calibri" w:cs="Calibri"/>
          <w:sz w:val="24"/>
          <w:szCs w:val="24"/>
        </w:rPr>
      </w:pPr>
      <w:proofErr w:type="spellStart"/>
      <w:r w:rsidRPr="00644E0C">
        <w:rPr>
          <w:rFonts w:ascii="Calibri" w:hAnsi="Calibri" w:cs="Calibri"/>
          <w:bCs/>
          <w:sz w:val="24"/>
          <w:szCs w:val="24"/>
        </w:rPr>
        <w:t>Tof</w:t>
      </w:r>
      <w:proofErr w:type="spellEnd"/>
      <w:r w:rsidRPr="00644E0C">
        <w:rPr>
          <w:rFonts w:ascii="Calibri" w:hAnsi="Calibri" w:cs="Calibri"/>
          <w:bCs/>
          <w:sz w:val="24"/>
          <w:szCs w:val="24"/>
        </w:rPr>
        <w:t xml:space="preserve"> – termin płatności podany w ofercie badanej (w dniach)</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proofErr w:type="spellStart"/>
      <w:r w:rsidRPr="00644E0C">
        <w:rPr>
          <w:rFonts w:ascii="Calibri" w:eastAsia="Times New Roman" w:hAnsi="Calibri" w:cs="Calibri"/>
          <w:bCs/>
          <w:sz w:val="24"/>
          <w:szCs w:val="24"/>
          <w:lang w:eastAsia="pl-PL"/>
        </w:rPr>
        <w:t>Tmax</w:t>
      </w:r>
      <w:proofErr w:type="spellEnd"/>
      <w:r w:rsidRPr="00644E0C">
        <w:rPr>
          <w:rFonts w:ascii="Calibri" w:eastAsia="Times New Roman" w:hAnsi="Calibri" w:cs="Calibri"/>
          <w:bCs/>
          <w:sz w:val="24"/>
          <w:szCs w:val="24"/>
          <w:lang w:eastAsia="pl-PL"/>
        </w:rPr>
        <w:t xml:space="preserve"> – maksymalny termin płatności (w dniach)</w:t>
      </w: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xml:space="preserve">, zamawiający wzywa wykonawców, którzy złożyli te oferty, do złożenia w terminie określonym przez </w:t>
      </w:r>
      <w:r w:rsidR="002C292C" w:rsidRPr="002C292C">
        <w:rPr>
          <w:sz w:val="24"/>
          <w:szCs w:val="24"/>
        </w:rPr>
        <w:lastRenderedPageBreak/>
        <w:t>zamawiającego ofert dodatkowych zawierających nową cenę</w:t>
      </w:r>
      <w:r w:rsidR="0022508F" w:rsidRPr="002C292C">
        <w:rPr>
          <w:rFonts w:ascii="Calibri" w:eastAsia="Arial Unicode MS" w:hAnsi="Calibri" w:cs="Tahoma"/>
          <w:kern w:val="3"/>
          <w:sz w:val="24"/>
          <w:szCs w:val="24"/>
          <w:lang w:eastAsia="pl-PL"/>
        </w:rPr>
        <w:t>.</w:t>
      </w:r>
    </w:p>
    <w:p w:rsidR="0022508F" w:rsidRPr="0022508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7630B" w:rsidRDefault="00B0751C" w:rsidP="00826320">
      <w:pPr>
        <w:widowControl w:val="0"/>
        <w:suppressAutoHyphens/>
        <w:autoSpaceDN w:val="0"/>
        <w:spacing w:after="120" w:line="240" w:lineRule="auto"/>
        <w:ind w:left="567" w:hanging="299"/>
        <w:jc w:val="both"/>
        <w:textAlignment w:val="baseline"/>
        <w:rPr>
          <w:rFonts w:ascii="Calibri" w:hAnsi="Calibri"/>
        </w:rPr>
      </w:pPr>
      <w:r w:rsidRPr="00FF6C73">
        <w:rPr>
          <w:rFonts w:cstheme="minorHAnsi"/>
          <w:sz w:val="24"/>
          <w:szCs w:val="24"/>
        </w:rPr>
        <w:t>3. Wykonawca, którego oferta zostanie uznana za najkorzystniejszą, będzie zobowiązany przed podpisaniem umowy do</w:t>
      </w:r>
      <w:r w:rsidR="00826320">
        <w:rPr>
          <w:rFonts w:cstheme="minorHAnsi"/>
          <w:iCs/>
          <w:sz w:val="24"/>
          <w:szCs w:val="24"/>
        </w:rPr>
        <w:t xml:space="preserve"> p</w:t>
      </w:r>
      <w:r w:rsidRPr="00FF6C73">
        <w:rPr>
          <w:rFonts w:cstheme="minorHAnsi"/>
          <w:iCs/>
          <w:sz w:val="24"/>
          <w:szCs w:val="24"/>
        </w:rPr>
        <w:t>rzedłożenia Zamawiającemu dokumentów potwierdzających umocowanie osób wskazanych do zawarcia um</w:t>
      </w:r>
      <w:r w:rsidR="00826320">
        <w:rPr>
          <w:rFonts w:cstheme="minorHAnsi"/>
          <w:iCs/>
          <w:sz w:val="24"/>
          <w:szCs w:val="24"/>
        </w:rPr>
        <w:t>owy i reprezentowania Wykonawcy</w:t>
      </w:r>
      <w:r w:rsidR="00B7630B">
        <w:rPr>
          <w:rFonts w:ascii="Calibri" w:hAnsi="Calibri"/>
        </w:rPr>
        <w:t>.</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Pr="00FF6C73" w:rsidRDefault="00D56DC5" w:rsidP="00FB765B">
      <w:pPr>
        <w:widowControl w:val="0"/>
        <w:suppressAutoHyphens/>
        <w:autoSpaceDN w:val="0"/>
        <w:spacing w:after="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22508F" w:rsidRDefault="0022508F" w:rsidP="00A500CF">
      <w:pPr>
        <w:pStyle w:val="SIWZ"/>
      </w:pPr>
      <w:r w:rsidRPr="005E19F6">
        <w:t>Wymagania dotyczące zabezpieczenia należytego wykonania umowy</w:t>
      </w:r>
    </w:p>
    <w:p w:rsidR="002269C8" w:rsidRDefault="00305DF5" w:rsidP="00635D5C">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Zamawiający</w:t>
      </w:r>
      <w:r w:rsidR="00635D5C" w:rsidRPr="00635D5C">
        <w:rPr>
          <w:rFonts w:ascii="Calibri" w:hAnsi="Calibri"/>
          <w:sz w:val="24"/>
          <w:szCs w:val="24"/>
        </w:rPr>
        <w:t xml:space="preserve"> </w:t>
      </w:r>
      <w:r w:rsidR="00826320">
        <w:rPr>
          <w:rFonts w:ascii="Calibri" w:hAnsi="Calibri"/>
          <w:sz w:val="24"/>
          <w:szCs w:val="24"/>
        </w:rPr>
        <w:t xml:space="preserve">nie </w:t>
      </w:r>
      <w:r w:rsidR="00635D5C" w:rsidRPr="00635D5C">
        <w:rPr>
          <w:rFonts w:ascii="Calibri" w:hAnsi="Calibri"/>
          <w:sz w:val="24"/>
          <w:szCs w:val="24"/>
        </w:rPr>
        <w:t xml:space="preserve">wymaga </w:t>
      </w:r>
      <w:r w:rsidR="00635D5C" w:rsidRPr="00635D5C">
        <w:rPr>
          <w:rFonts w:ascii="Calibri" w:hAnsi="Calibri"/>
          <w:iCs/>
          <w:sz w:val="24"/>
          <w:szCs w:val="24"/>
        </w:rPr>
        <w:t>wniesienia zabezpieczenia należytego wykonania umowy.</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77558C">
        <w:rPr>
          <w:rFonts w:eastAsia="Arial Unicode MS" w:cstheme="minorHAnsi"/>
          <w:b/>
          <w:kern w:val="3"/>
          <w:sz w:val="24"/>
          <w:szCs w:val="24"/>
          <w:lang w:eastAsia="pl-PL"/>
        </w:rPr>
        <w:t>5</w:t>
      </w:r>
      <w:r w:rsidR="00FB765B">
        <w:rPr>
          <w:rFonts w:eastAsia="Arial Unicode MS" w:cstheme="minorHAnsi"/>
          <w:b/>
          <w:kern w:val="3"/>
          <w:sz w:val="24"/>
          <w:szCs w:val="24"/>
          <w:lang w:eastAsia="pl-PL"/>
        </w:rPr>
        <w:t>a, 5b i 5c</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Pr="00CD0ADD" w:rsidRDefault="00CD0ADD"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C12C76">
        <w:rPr>
          <w:rFonts w:cstheme="minorHAnsi"/>
          <w:sz w:val="24"/>
          <w:szCs w:val="24"/>
        </w:rPr>
        <w:t>.</w:t>
      </w:r>
    </w:p>
    <w:p w:rsidR="0022508F" w:rsidRPr="000F167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rsidR="0022508F" w:rsidRPr="0022508F" w:rsidRDefault="0022508F" w:rsidP="00CD0ADD">
      <w:pPr>
        <w:pStyle w:val="SIWZ"/>
      </w:pPr>
      <w:r w:rsidRPr="0022508F">
        <w:t xml:space="preserve">Pouczenie o środkach ochrony prawnej przysługujących </w:t>
      </w:r>
      <w:r w:rsidR="00E23A72">
        <w:t>Wykonawcy</w:t>
      </w:r>
      <w:r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w:t>
      </w:r>
      <w:r w:rsidRPr="00D22981">
        <w:rPr>
          <w:rFonts w:cstheme="minorHAnsi"/>
          <w:sz w:val="24"/>
          <w:szCs w:val="24"/>
        </w:rPr>
        <w:lastRenderedPageBreak/>
        <w:t>pocztowej operatora wyznaczonego w rozumieniu ustawy z dnia 23 listopada 2012 r. - Prawo pocztowe jest równoznaczne z jej wniesieniem.</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terminie 7 dni od dnia jej otrzymania.</w:t>
      </w:r>
    </w:p>
    <w:p w:rsidR="00504B76" w:rsidRDefault="00504B76"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691E71" w:rsidRDefault="00691E71" w:rsidP="00E74C6F">
      <w:pPr>
        <w:pStyle w:val="NormalnyWeb"/>
        <w:spacing w:before="0" w:after="12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A676DA"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027C5E">
        <w:rPr>
          <w:rFonts w:asciiTheme="minorHAnsi" w:hAnsiTheme="minorHAnsi" w:cstheme="minorHAnsi"/>
          <w:sz w:val="24"/>
          <w:szCs w:val="24"/>
        </w:rPr>
        <w:t>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F73E09">
        <w:rPr>
          <w:rFonts w:asciiTheme="minorHAnsi" w:hAnsiTheme="minorHAnsi" w:cstheme="minorHAnsi"/>
          <w:sz w:val="24"/>
          <w:szCs w:val="24"/>
        </w:rPr>
        <w:t>1</w:t>
      </w:r>
      <w:r w:rsidR="00027C5E">
        <w:rPr>
          <w:rFonts w:asciiTheme="minorHAnsi" w:hAnsiTheme="minorHAnsi" w:cstheme="minorHAnsi"/>
          <w:sz w:val="24"/>
          <w:szCs w:val="24"/>
        </w:rPr>
        <w:t>465 ze zm</w:t>
      </w:r>
      <w:r w:rsidR="00581176">
        <w:rPr>
          <w:rFonts w:asciiTheme="minorHAnsi" w:hAnsiTheme="minorHAnsi" w:cstheme="minorHAnsi"/>
          <w:sz w:val="24"/>
          <w:szCs w:val="24"/>
        </w:rPr>
        <w:t>.</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A676DA">
        <w:rPr>
          <w:rFonts w:asciiTheme="minorHAnsi" w:hAnsiTheme="minorHAnsi" w:cstheme="minorHAnsi"/>
          <w:sz w:val="24"/>
          <w:szCs w:val="24"/>
        </w:rPr>
        <w:t>wykonujących czynności</w:t>
      </w:r>
      <w:r w:rsidRPr="00A676DA">
        <w:rPr>
          <w:rStyle w:val="Teksttreci"/>
          <w:rFonts w:asciiTheme="minorHAnsi" w:hAnsiTheme="minorHAnsi" w:cstheme="minorHAnsi"/>
          <w:color w:val="000000"/>
          <w:sz w:val="24"/>
          <w:szCs w:val="24"/>
        </w:rPr>
        <w:t xml:space="preserve"> związane z przedmiotem zamówienia, tj. </w:t>
      </w:r>
      <w:r w:rsidR="00A676DA" w:rsidRPr="00A676DA">
        <w:rPr>
          <w:sz w:val="24"/>
          <w:szCs w:val="24"/>
        </w:rPr>
        <w:t>osób do kierowania pojazdami wykorzystywanymi przy zimowym utrzymaniu dróg i obsługi koparko – ładowarek</w:t>
      </w:r>
      <w:r w:rsidR="00177E13" w:rsidRPr="00A676DA">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 xml:space="preserve">3. Wykonawca </w:t>
      </w:r>
      <w:r w:rsidR="00A97C3B">
        <w:rPr>
          <w:rFonts w:asciiTheme="minorHAnsi" w:hAnsiTheme="minorHAnsi" w:cstheme="minorHAnsi"/>
          <w:sz w:val="24"/>
          <w:szCs w:val="24"/>
        </w:rPr>
        <w:t>w terminie 7</w:t>
      </w:r>
      <w:r w:rsidR="00F73E09">
        <w:rPr>
          <w:rFonts w:asciiTheme="minorHAnsi" w:hAnsiTheme="minorHAnsi" w:cstheme="minorHAnsi"/>
          <w:sz w:val="24"/>
          <w:szCs w:val="24"/>
        </w:rPr>
        <w:t xml:space="preserve"> dni od rozpoczęcia świadczenia usługi,</w:t>
      </w:r>
      <w:r w:rsidRPr="008B2769">
        <w:rPr>
          <w:rFonts w:asciiTheme="minorHAnsi" w:hAnsiTheme="minorHAnsi" w:cstheme="minorHAnsi"/>
          <w:sz w:val="24"/>
          <w:szCs w:val="24"/>
        </w:rPr>
        <w:t xml:space="preserve">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 xml:space="preserve">Oświadczenie to powinno zawierać w szczególności: dokładne określenie </w:t>
      </w:r>
      <w:r w:rsidRPr="008B2769">
        <w:rPr>
          <w:rFonts w:asciiTheme="minorHAnsi" w:hAnsiTheme="minorHAnsi" w:cstheme="minorHAnsi"/>
          <w:sz w:val="24"/>
          <w:szCs w:val="24"/>
        </w:rPr>
        <w:lastRenderedPageBreak/>
        <w:t>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236FE4" w:rsidRPr="00236FE4" w:rsidRDefault="008B2769" w:rsidP="00236FE4">
      <w:pPr>
        <w:spacing w:after="120" w:line="240" w:lineRule="auto"/>
        <w:ind w:left="567" w:hanging="283"/>
        <w:rPr>
          <w:rFonts w:eastAsia="Times New Roman" w:cstheme="minorHAnsi"/>
          <w:sz w:val="24"/>
          <w:szCs w:val="24"/>
          <w:lang w:eastAsia="pl-PL"/>
        </w:rPr>
      </w:pPr>
      <w:r w:rsidRPr="008B2769">
        <w:rPr>
          <w:rFonts w:cstheme="minorHAnsi"/>
          <w:color w:val="000000"/>
          <w:sz w:val="24"/>
          <w:szCs w:val="24"/>
          <w:shd w:val="clear" w:color="auto" w:fill="FFFFFF"/>
        </w:rPr>
        <w:t xml:space="preserve">5. </w:t>
      </w:r>
      <w:r w:rsidR="00236FE4" w:rsidRPr="00BB3BAE">
        <w:rPr>
          <w:rFonts w:cstheme="minorHAnsi"/>
          <w:sz w:val="24"/>
          <w:szCs w:val="24"/>
          <w:shd w:val="clear" w:color="auto" w:fill="FFFFFF"/>
        </w:rPr>
        <w:t xml:space="preserve">W trakcie realizacji zamówienia zamawiający uprawniony jest do wykonywania czynności kontrolnych wobec wykonawcy lub podwykonawcy odnośnie spełnienia przez wykonawcę wymogu zatrudnienia na podstawie umowy o pracę osób wskazanych w ust. </w:t>
      </w:r>
      <w:r w:rsidR="00236FE4" w:rsidRPr="00236FE4">
        <w:rPr>
          <w:rFonts w:cstheme="minorHAnsi"/>
          <w:sz w:val="24"/>
          <w:szCs w:val="24"/>
          <w:shd w:val="clear" w:color="auto" w:fill="FFFFFF"/>
        </w:rPr>
        <w:t xml:space="preserve">1 czynności. Zamawiający uprawniony jest w szczególności do </w:t>
      </w:r>
      <w:r w:rsidR="00236FE4" w:rsidRPr="00236FE4">
        <w:rPr>
          <w:rFonts w:eastAsia="Times New Roman" w:cstheme="minorHAnsi"/>
          <w:sz w:val="24"/>
          <w:szCs w:val="24"/>
          <w:shd w:val="clear" w:color="auto" w:fill="FFFFFF"/>
          <w:lang w:eastAsia="pl-PL"/>
        </w:rPr>
        <w:t>żądania:</w:t>
      </w:r>
    </w:p>
    <w:p w:rsidR="004A6DEA" w:rsidRPr="004B06DA" w:rsidRDefault="004A6DEA" w:rsidP="004A6DE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A6DEA" w:rsidRPr="004B06DA" w:rsidRDefault="004A6DEA" w:rsidP="004A6DE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A6DEA" w:rsidRPr="004B06DA" w:rsidRDefault="004A6DEA" w:rsidP="004A6DE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A6DEA" w:rsidRPr="004B06DA" w:rsidRDefault="004A6DEA" w:rsidP="004A6DE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A6DEA" w:rsidRPr="004B06DA" w:rsidRDefault="004A6DEA" w:rsidP="004A6DE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A6DEA" w:rsidRPr="004B06DA" w:rsidRDefault="004A6DEA" w:rsidP="004A6DE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6. W przypadku nie przedstawienia Zamawiającemu dokumentów, o</w:t>
      </w:r>
      <w:r w:rsidR="004A6DEA">
        <w:rPr>
          <w:rFonts w:asciiTheme="minorHAnsi" w:hAnsiTheme="minorHAnsi" w:cstheme="minorHAnsi"/>
          <w:sz w:val="24"/>
          <w:szCs w:val="24"/>
        </w:rPr>
        <w:t xml:space="preserve"> których mowa w ust. 3 i 5</w:t>
      </w:r>
      <w:r w:rsidRPr="008B2769">
        <w:rPr>
          <w:rFonts w:asciiTheme="minorHAnsi" w:hAnsiTheme="minorHAnsi" w:cstheme="minorHAnsi"/>
          <w:sz w:val="24"/>
          <w:szCs w:val="24"/>
        </w:rPr>
        <w:t xml:space="preserve">,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77558C">
        <w:rPr>
          <w:rFonts w:asciiTheme="minorHAnsi" w:hAnsiTheme="minorHAnsi" w:cstheme="minorHAnsi"/>
          <w:b/>
          <w:sz w:val="24"/>
          <w:szCs w:val="24"/>
        </w:rPr>
        <w:t>5</w:t>
      </w:r>
      <w:r w:rsidR="00FB765B">
        <w:rPr>
          <w:rFonts w:asciiTheme="minorHAnsi" w:hAnsiTheme="minorHAnsi" w:cstheme="minorHAnsi"/>
          <w:b/>
          <w:sz w:val="24"/>
          <w:szCs w:val="24"/>
        </w:rPr>
        <w:t>a, 5b i 5c</w:t>
      </w:r>
      <w:r w:rsidRPr="0007792A">
        <w:rPr>
          <w:rFonts w:asciiTheme="minorHAnsi" w:hAnsiTheme="minorHAnsi" w:cstheme="minorHAnsi"/>
          <w:b/>
          <w:sz w:val="24"/>
          <w:szCs w:val="24"/>
        </w:rPr>
        <w:t xml:space="preserve"> 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P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FB765B"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hAnsiTheme="minorHAnsi" w:cstheme="minorHAnsi"/>
          <w:sz w:val="24"/>
          <w:szCs w:val="24"/>
        </w:rPr>
        <w:t xml:space="preserve">Inspektor Ochrony Danych został wyznaczony i można się z nim skontaktować w sprawach dotyczących przetwarzania danych osobowych oraz korzystania z praw związanych z przetwarzaniem danych za pośrednictwem e-mail: </w:t>
      </w:r>
      <w:hyperlink r:id="rId11" w:history="1">
        <w:r w:rsidRPr="00FB06DD">
          <w:rPr>
            <w:rStyle w:val="Hipercze"/>
            <w:rFonts w:asciiTheme="minorHAnsi" w:hAnsiTheme="minorHAnsi" w:cstheme="minorHAnsi"/>
            <w:sz w:val="24"/>
            <w:szCs w:val="24"/>
          </w:rPr>
          <w:t>iod@ropczyce.eu</w:t>
        </w:r>
      </w:hyperlink>
      <w:r>
        <w:rPr>
          <w:rFonts w:asciiTheme="minorHAnsi" w:hAnsiTheme="minorHAnsi" w:cstheme="minorHAnsi"/>
          <w:sz w:val="24"/>
          <w:szCs w:val="24"/>
        </w:rPr>
        <w:t xml:space="preserve"> </w:t>
      </w:r>
      <w:r w:rsidRPr="00CB72F0">
        <w:rPr>
          <w:rFonts w:asciiTheme="minorHAnsi" w:hAnsiTheme="minorHAnsi" w:cstheme="minorHAnsi"/>
          <w:sz w:val="24"/>
          <w:szCs w:val="24"/>
        </w:rPr>
        <w:t>bądź poczty tradycyjnej kierując pismo na adres Administratora</w:t>
      </w:r>
      <w:r>
        <w:rPr>
          <w:rFonts w:asciiTheme="minorHAnsi" w:hAnsiTheme="minorHAnsi" w:cstheme="minorHAnsi"/>
          <w:sz w:val="24"/>
          <w:szCs w:val="24"/>
        </w:rPr>
        <w:t>.</w:t>
      </w:r>
    </w:p>
    <w:p w:rsidR="00A12409" w:rsidRPr="0037337E"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37337E">
        <w:rPr>
          <w:rFonts w:asciiTheme="minorHAnsi" w:eastAsia="Times New Roman" w:hAnsiTheme="minorHAnsi" w:cstheme="minorHAnsi"/>
          <w:sz w:val="24"/>
          <w:szCs w:val="24"/>
          <w:lang w:eastAsia="pl-PL"/>
        </w:rPr>
        <w:t>Pani/Pana dane osobowe przetwarzane będą na podstawie art. 6 ust. 1 lit. c</w:t>
      </w:r>
      <w:r w:rsidRPr="0037337E">
        <w:rPr>
          <w:rFonts w:asciiTheme="minorHAnsi" w:eastAsia="Times New Roman" w:hAnsiTheme="minorHAnsi" w:cstheme="minorHAnsi"/>
          <w:i/>
          <w:sz w:val="24"/>
          <w:szCs w:val="24"/>
          <w:lang w:eastAsia="pl-PL"/>
        </w:rPr>
        <w:t xml:space="preserve"> </w:t>
      </w:r>
      <w:r w:rsidRPr="0037337E">
        <w:rPr>
          <w:rFonts w:asciiTheme="minorHAnsi" w:eastAsia="Times New Roman" w:hAnsiTheme="minorHAnsi" w:cstheme="minorHAnsi"/>
          <w:sz w:val="24"/>
          <w:szCs w:val="24"/>
          <w:lang w:eastAsia="pl-PL"/>
        </w:rPr>
        <w:t xml:space="preserve">RODO w celu </w:t>
      </w:r>
      <w:r w:rsidRPr="0037337E">
        <w:rPr>
          <w:rFonts w:asciiTheme="minorHAnsi" w:hAnsiTheme="minorHAnsi" w:cstheme="minorHAnsi"/>
          <w:sz w:val="24"/>
          <w:szCs w:val="24"/>
        </w:rPr>
        <w:t>związanym z postępowaniem o ud</w:t>
      </w:r>
      <w:r w:rsidR="009343D9" w:rsidRPr="0037337E">
        <w:rPr>
          <w:rFonts w:asciiTheme="minorHAnsi" w:hAnsiTheme="minorHAnsi" w:cstheme="minorHAnsi"/>
          <w:sz w:val="24"/>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9343D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lastRenderedPageBreak/>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504B76" w:rsidRDefault="00504B76"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22508F" w:rsidRPr="0022508F" w:rsidRDefault="00B9199F" w:rsidP="00B9199F">
      <w:pPr>
        <w:pStyle w:val="SIWZ"/>
      </w:pPr>
      <w:r>
        <w:t>Wykaz załączników</w:t>
      </w:r>
    </w:p>
    <w:p w:rsidR="008D3AA4" w:rsidRPr="000175D3" w:rsidRDefault="008D3AA4" w:rsidP="00FB765B">
      <w:pPr>
        <w:pStyle w:val="NormalnyWeb"/>
        <w:spacing w:before="0" w:after="120"/>
        <w:ind w:left="1985" w:hanging="1701"/>
        <w:jc w:val="both"/>
        <w:rPr>
          <w:rFonts w:asciiTheme="minorHAnsi" w:hAnsiTheme="minorHAnsi" w:cstheme="minorHAnsi"/>
        </w:rPr>
      </w:pPr>
      <w:r w:rsidRPr="000175D3">
        <w:rPr>
          <w:rFonts w:asciiTheme="minorHAnsi" w:hAnsiTheme="minorHAnsi" w:cstheme="minorHAnsi"/>
        </w:rPr>
        <w:t xml:space="preserve">Załącznik Nr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8D3AA4" w:rsidRDefault="008D3AA4" w:rsidP="00FB765B">
      <w:pPr>
        <w:pStyle w:val="NormalnyWeb"/>
        <w:spacing w:before="0" w:after="120"/>
        <w:ind w:left="1985" w:hanging="1701"/>
        <w:jc w:val="both"/>
        <w:rPr>
          <w:rFonts w:asciiTheme="minorHAnsi" w:hAnsiTheme="minorHAnsi" w:cstheme="minorHAnsi"/>
        </w:rPr>
      </w:pPr>
      <w:r w:rsidRPr="000175D3">
        <w:rPr>
          <w:rFonts w:asciiTheme="minorHAnsi" w:hAnsiTheme="minorHAnsi" w:cstheme="minorHAnsi"/>
        </w:rPr>
        <w:t xml:space="preserve">Załącznik Nr </w:t>
      </w:r>
      <w:r w:rsidR="005C2D29" w:rsidRPr="000175D3">
        <w:rPr>
          <w:rFonts w:asciiTheme="minorHAnsi" w:hAnsiTheme="minorHAnsi" w:cstheme="minorHAnsi"/>
        </w:rPr>
        <w:t>2</w:t>
      </w:r>
      <w:r w:rsidRPr="000175D3">
        <w:rPr>
          <w:rFonts w:asciiTheme="minorHAnsi" w:hAnsiTheme="minorHAnsi" w:cstheme="minorHAnsi"/>
        </w:rPr>
        <w:t xml:space="preserve"> –</w:t>
      </w:r>
      <w:r w:rsidR="00B47664" w:rsidRPr="000175D3">
        <w:rPr>
          <w:rFonts w:asciiTheme="minorHAnsi" w:hAnsiTheme="minorHAnsi" w:cstheme="minorHAnsi"/>
        </w:rPr>
        <w:t xml:space="preserve"> </w:t>
      </w:r>
      <w:r w:rsidR="00FB765B">
        <w:rPr>
          <w:rFonts w:asciiTheme="minorHAnsi" w:hAnsiTheme="minorHAnsi" w:cstheme="minorHAnsi"/>
        </w:rPr>
        <w:t>Formularz cenowy.</w:t>
      </w:r>
    </w:p>
    <w:p w:rsidR="00FB765B" w:rsidRPr="00644E0C" w:rsidRDefault="00FB765B" w:rsidP="00FB765B">
      <w:pPr>
        <w:spacing w:after="120" w:line="240" w:lineRule="auto"/>
        <w:ind w:left="1985" w:hanging="1701"/>
        <w:jc w:val="both"/>
        <w:rPr>
          <w:rFonts w:eastAsia="Arial Unicode MS" w:cs="Calibri"/>
          <w:kern w:val="3"/>
          <w:sz w:val="24"/>
          <w:szCs w:val="24"/>
          <w:lang w:eastAsia="pl-PL"/>
        </w:rPr>
      </w:pPr>
      <w:r w:rsidRPr="00644E0C">
        <w:rPr>
          <w:rFonts w:eastAsia="Arial Unicode MS" w:cs="Calibri"/>
          <w:kern w:val="3"/>
          <w:sz w:val="24"/>
          <w:szCs w:val="24"/>
          <w:lang w:eastAsia="pl-PL"/>
        </w:rPr>
        <w:t>Załącznik Nr 3 – Szczegółowy opis przedmiotu zamówienia</w:t>
      </w:r>
      <w:r>
        <w:rPr>
          <w:rFonts w:eastAsia="Arial Unicode MS" w:cs="Calibri"/>
          <w:kern w:val="3"/>
          <w:sz w:val="24"/>
          <w:szCs w:val="24"/>
          <w:lang w:eastAsia="pl-PL"/>
        </w:rPr>
        <w:t>.</w:t>
      </w:r>
    </w:p>
    <w:p w:rsidR="00FB765B" w:rsidRPr="00644E0C" w:rsidRDefault="00FB765B" w:rsidP="00FB765B">
      <w:pPr>
        <w:spacing w:after="120" w:line="240" w:lineRule="auto"/>
        <w:ind w:left="1985" w:hanging="1701"/>
        <w:jc w:val="both"/>
        <w:rPr>
          <w:rFonts w:eastAsia="Arial Unicode MS" w:cs="Calibri"/>
          <w:kern w:val="3"/>
          <w:sz w:val="24"/>
          <w:szCs w:val="24"/>
          <w:lang w:eastAsia="pl-PL"/>
        </w:rPr>
      </w:pPr>
      <w:r w:rsidRPr="00644E0C">
        <w:rPr>
          <w:rFonts w:eastAsia="Arial Unicode MS" w:cs="Calibri"/>
          <w:kern w:val="3"/>
          <w:sz w:val="24"/>
          <w:szCs w:val="24"/>
          <w:lang w:eastAsia="pl-PL"/>
        </w:rPr>
        <w:t>Załącznik Nr 4 – Oświadczenie wykonawcy o niepodleganiu wykluczeniu i spełnianiu warunków udziału w postępowaniu</w:t>
      </w:r>
      <w:r>
        <w:rPr>
          <w:rFonts w:eastAsia="Arial Unicode MS" w:cs="Calibri"/>
          <w:kern w:val="3"/>
          <w:sz w:val="24"/>
          <w:szCs w:val="24"/>
          <w:lang w:eastAsia="pl-PL"/>
        </w:rPr>
        <w:t>.</w:t>
      </w:r>
    </w:p>
    <w:p w:rsidR="00FB765B" w:rsidRPr="00644E0C" w:rsidRDefault="00FB765B" w:rsidP="00FB765B">
      <w:pPr>
        <w:spacing w:after="120" w:line="240" w:lineRule="auto"/>
        <w:ind w:left="1985" w:hanging="1701"/>
        <w:jc w:val="both"/>
        <w:rPr>
          <w:rFonts w:eastAsia="Arial Unicode MS" w:cs="Calibri"/>
          <w:kern w:val="3"/>
          <w:sz w:val="24"/>
          <w:szCs w:val="24"/>
          <w:lang w:eastAsia="pl-PL"/>
        </w:rPr>
      </w:pPr>
      <w:r w:rsidRPr="00644E0C">
        <w:rPr>
          <w:rFonts w:eastAsia="Arial Unicode MS" w:cs="Calibri"/>
          <w:kern w:val="3"/>
          <w:sz w:val="24"/>
          <w:szCs w:val="24"/>
          <w:lang w:eastAsia="pl-PL"/>
        </w:rPr>
        <w:t>Załącznik Nr 5a,</w:t>
      </w:r>
      <w:r>
        <w:rPr>
          <w:rFonts w:eastAsia="Arial Unicode MS" w:cs="Calibri"/>
          <w:kern w:val="3"/>
          <w:sz w:val="24"/>
          <w:szCs w:val="24"/>
          <w:lang w:eastAsia="pl-PL"/>
        </w:rPr>
        <w:t xml:space="preserve"> </w:t>
      </w:r>
      <w:r w:rsidRPr="00644E0C">
        <w:rPr>
          <w:rFonts w:eastAsia="Arial Unicode MS" w:cs="Calibri"/>
          <w:kern w:val="3"/>
          <w:sz w:val="24"/>
          <w:szCs w:val="24"/>
          <w:lang w:eastAsia="pl-PL"/>
        </w:rPr>
        <w:t>b,</w:t>
      </w:r>
      <w:r>
        <w:rPr>
          <w:rFonts w:eastAsia="Arial Unicode MS" w:cs="Calibri"/>
          <w:kern w:val="3"/>
          <w:sz w:val="24"/>
          <w:szCs w:val="24"/>
          <w:lang w:eastAsia="pl-PL"/>
        </w:rPr>
        <w:t xml:space="preserve"> </w:t>
      </w:r>
      <w:r w:rsidRPr="00644E0C">
        <w:rPr>
          <w:rFonts w:eastAsia="Arial Unicode MS" w:cs="Calibri"/>
          <w:kern w:val="3"/>
          <w:sz w:val="24"/>
          <w:szCs w:val="24"/>
          <w:lang w:eastAsia="pl-PL"/>
        </w:rPr>
        <w:t>c – Wzór umowy</w:t>
      </w:r>
      <w:r>
        <w:rPr>
          <w:rFonts w:eastAsia="Arial Unicode MS" w:cs="Calibri"/>
          <w:kern w:val="3"/>
          <w:sz w:val="24"/>
          <w:szCs w:val="24"/>
          <w:lang w:eastAsia="pl-PL"/>
        </w:rPr>
        <w:t>.</w:t>
      </w:r>
    </w:p>
    <w:p w:rsidR="00FB765B" w:rsidRPr="00644E0C" w:rsidRDefault="00FB765B" w:rsidP="00FB765B">
      <w:pPr>
        <w:spacing w:after="120" w:line="240" w:lineRule="auto"/>
        <w:ind w:left="1985" w:hanging="1701"/>
        <w:jc w:val="both"/>
        <w:rPr>
          <w:rFonts w:eastAsia="Times New Roman" w:cs="Calibri"/>
          <w:sz w:val="24"/>
          <w:szCs w:val="24"/>
          <w:lang w:eastAsia="pl-PL"/>
        </w:rPr>
      </w:pPr>
      <w:r w:rsidRPr="00644E0C">
        <w:rPr>
          <w:rFonts w:eastAsia="Arial Unicode MS" w:cs="Calibri"/>
          <w:kern w:val="3"/>
          <w:sz w:val="24"/>
          <w:szCs w:val="24"/>
          <w:lang w:eastAsia="pl-PL"/>
        </w:rPr>
        <w:t>Załącznik Nr 6 – Oświadczenie o przynależności lub braku przynależności do tej samej grupy kapitałowej</w:t>
      </w:r>
      <w:r>
        <w:rPr>
          <w:rFonts w:eastAsia="Arial Unicode MS" w:cs="Calibri"/>
          <w:kern w:val="3"/>
          <w:sz w:val="24"/>
          <w:szCs w:val="24"/>
          <w:lang w:eastAsia="pl-PL"/>
        </w:rPr>
        <w:t>.</w:t>
      </w:r>
    </w:p>
    <w:sectPr w:rsidR="00FB765B" w:rsidRPr="00644E0C" w:rsidSect="00D134D8">
      <w:footerReference w:type="default" r:id="rId12"/>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48" w:rsidRDefault="008D3048">
      <w:pPr>
        <w:spacing w:after="0" w:line="240" w:lineRule="auto"/>
      </w:pPr>
      <w:r>
        <w:separator/>
      </w:r>
    </w:p>
  </w:endnote>
  <w:endnote w:type="continuationSeparator" w:id="0">
    <w:p w:rsidR="008D3048" w:rsidRDefault="008D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48" w:rsidRPr="00E371E2" w:rsidRDefault="008D3048"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537008">
      <w:rPr>
        <w:rFonts w:ascii="Calibri" w:hAnsi="Calibri"/>
        <w:noProof/>
        <w:sz w:val="22"/>
        <w:szCs w:val="22"/>
      </w:rPr>
      <w:t>22</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48" w:rsidRDefault="008D3048">
      <w:pPr>
        <w:spacing w:after="0" w:line="240" w:lineRule="auto"/>
      </w:pPr>
      <w:r>
        <w:separator/>
      </w:r>
    </w:p>
  </w:footnote>
  <w:footnote w:type="continuationSeparator" w:id="0">
    <w:p w:rsidR="008D3048" w:rsidRDefault="008D3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4B70BAE"/>
    <w:multiLevelType w:val="multilevel"/>
    <w:tmpl w:val="892E45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9"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D4DD3"/>
    <w:multiLevelType w:val="multilevel"/>
    <w:tmpl w:val="BD46B0A4"/>
    <w:numStyleLink w:val="Drogowa1D"/>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C37A12"/>
    <w:multiLevelType w:val="hybridMultilevel"/>
    <w:tmpl w:val="475AD98A"/>
    <w:lvl w:ilvl="0" w:tplc="8C5ABF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2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0"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5"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37"/>
  </w:num>
  <w:num w:numId="2">
    <w:abstractNumId w:val="15"/>
  </w:num>
  <w:num w:numId="3">
    <w:abstractNumId w:val="41"/>
  </w:num>
  <w:num w:numId="4">
    <w:abstractNumId w:val="1"/>
  </w:num>
  <w:num w:numId="5">
    <w:abstractNumId w:val="26"/>
  </w:num>
  <w:num w:numId="6">
    <w:abstractNumId w:val="17"/>
  </w:num>
  <w:num w:numId="7">
    <w:abstractNumId w:val="38"/>
  </w:num>
  <w:num w:numId="8">
    <w:abstractNumId w:val="5"/>
  </w:num>
  <w:num w:numId="9">
    <w:abstractNumId w:val="6"/>
  </w:num>
  <w:num w:numId="10">
    <w:abstractNumId w:val="11"/>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2"/>
  </w:num>
  <w:num w:numId="12">
    <w:abstractNumId w:val="20"/>
  </w:num>
  <w:num w:numId="13">
    <w:abstractNumId w:val="24"/>
  </w:num>
  <w:num w:numId="14">
    <w:abstractNumId w:val="10"/>
  </w:num>
  <w:num w:numId="15">
    <w:abstractNumId w:val="39"/>
  </w:num>
  <w:num w:numId="16">
    <w:abstractNumId w:val="40"/>
  </w:num>
  <w:num w:numId="17">
    <w:abstractNumId w:val="30"/>
  </w:num>
  <w:num w:numId="18">
    <w:abstractNumId w:val="35"/>
  </w:num>
  <w:num w:numId="19">
    <w:abstractNumId w:val="8"/>
  </w:num>
  <w:num w:numId="20">
    <w:abstractNumId w:val="23"/>
  </w:num>
  <w:num w:numId="21">
    <w:abstractNumId w:val="31"/>
  </w:num>
  <w:num w:numId="22">
    <w:abstractNumId w:val="19"/>
  </w:num>
  <w:num w:numId="23">
    <w:abstractNumId w:val="3"/>
  </w:num>
  <w:num w:numId="24">
    <w:abstractNumId w:val="29"/>
  </w:num>
  <w:num w:numId="25">
    <w:abstractNumId w:val="18"/>
  </w:num>
  <w:num w:numId="26">
    <w:abstractNumId w:val="32"/>
  </w:num>
  <w:num w:numId="27">
    <w:abstractNumId w:val="4"/>
  </w:num>
  <w:num w:numId="28">
    <w:abstractNumId w:val="22"/>
  </w:num>
  <w:num w:numId="29">
    <w:abstractNumId w:val="25"/>
  </w:num>
  <w:num w:numId="30">
    <w:abstractNumId w:val="34"/>
  </w:num>
  <w:num w:numId="31">
    <w:abstractNumId w:val="14"/>
  </w:num>
  <w:num w:numId="32">
    <w:abstractNumId w:val="28"/>
  </w:num>
  <w:num w:numId="33">
    <w:abstractNumId w:val="21"/>
  </w:num>
  <w:num w:numId="34">
    <w:abstractNumId w:val="16"/>
  </w:num>
  <w:num w:numId="35">
    <w:abstractNumId w:val="7"/>
  </w:num>
  <w:num w:numId="36">
    <w:abstractNumId w:val="36"/>
  </w:num>
  <w:num w:numId="37">
    <w:abstractNumId w:val="9"/>
  </w:num>
  <w:num w:numId="38">
    <w:abstractNumId w:val="13"/>
  </w:num>
  <w:num w:numId="39">
    <w:abstractNumId w:val="33"/>
  </w:num>
  <w:num w:numId="40">
    <w:abstractNumId w:val="2"/>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E9C"/>
    <w:rsid w:val="000057CD"/>
    <w:rsid w:val="00006880"/>
    <w:rsid w:val="00015F1F"/>
    <w:rsid w:val="000175D3"/>
    <w:rsid w:val="00027C5E"/>
    <w:rsid w:val="0004444E"/>
    <w:rsid w:val="000451D7"/>
    <w:rsid w:val="000471A3"/>
    <w:rsid w:val="000511C3"/>
    <w:rsid w:val="000527C6"/>
    <w:rsid w:val="00053A6D"/>
    <w:rsid w:val="00060998"/>
    <w:rsid w:val="000708B4"/>
    <w:rsid w:val="00075DE8"/>
    <w:rsid w:val="0007792A"/>
    <w:rsid w:val="00080DBF"/>
    <w:rsid w:val="00083332"/>
    <w:rsid w:val="00084D65"/>
    <w:rsid w:val="00093A84"/>
    <w:rsid w:val="000975C6"/>
    <w:rsid w:val="000A2C13"/>
    <w:rsid w:val="000B2CA8"/>
    <w:rsid w:val="000B3498"/>
    <w:rsid w:val="000B39EE"/>
    <w:rsid w:val="000B6948"/>
    <w:rsid w:val="000C33B0"/>
    <w:rsid w:val="000C5EF8"/>
    <w:rsid w:val="000E0482"/>
    <w:rsid w:val="000E2093"/>
    <w:rsid w:val="000F167F"/>
    <w:rsid w:val="000F4108"/>
    <w:rsid w:val="000F4175"/>
    <w:rsid w:val="00104EBF"/>
    <w:rsid w:val="00104FEB"/>
    <w:rsid w:val="00111C16"/>
    <w:rsid w:val="00112345"/>
    <w:rsid w:val="001143C0"/>
    <w:rsid w:val="00120AF7"/>
    <w:rsid w:val="00126882"/>
    <w:rsid w:val="00145077"/>
    <w:rsid w:val="0014550C"/>
    <w:rsid w:val="00146814"/>
    <w:rsid w:val="00146FA9"/>
    <w:rsid w:val="001627A8"/>
    <w:rsid w:val="001641FD"/>
    <w:rsid w:val="00171FD2"/>
    <w:rsid w:val="00172CFE"/>
    <w:rsid w:val="00174182"/>
    <w:rsid w:val="00177279"/>
    <w:rsid w:val="00177E13"/>
    <w:rsid w:val="00180AF1"/>
    <w:rsid w:val="0018153A"/>
    <w:rsid w:val="00182216"/>
    <w:rsid w:val="00187CB2"/>
    <w:rsid w:val="001A0619"/>
    <w:rsid w:val="001B3816"/>
    <w:rsid w:val="001B4D97"/>
    <w:rsid w:val="001B5E22"/>
    <w:rsid w:val="001C362E"/>
    <w:rsid w:val="001C46C5"/>
    <w:rsid w:val="001D1EA9"/>
    <w:rsid w:val="001D5278"/>
    <w:rsid w:val="001D58CB"/>
    <w:rsid w:val="001D5E07"/>
    <w:rsid w:val="001E1F71"/>
    <w:rsid w:val="00200F11"/>
    <w:rsid w:val="00204C60"/>
    <w:rsid w:val="002132AF"/>
    <w:rsid w:val="00221FAC"/>
    <w:rsid w:val="002249A3"/>
    <w:rsid w:val="0022508F"/>
    <w:rsid w:val="002256A9"/>
    <w:rsid w:val="00226803"/>
    <w:rsid w:val="002269C8"/>
    <w:rsid w:val="002303B3"/>
    <w:rsid w:val="00236FE4"/>
    <w:rsid w:val="00247B4F"/>
    <w:rsid w:val="00251C11"/>
    <w:rsid w:val="002538F2"/>
    <w:rsid w:val="00254B16"/>
    <w:rsid w:val="002574E1"/>
    <w:rsid w:val="002607A7"/>
    <w:rsid w:val="00260942"/>
    <w:rsid w:val="002674E0"/>
    <w:rsid w:val="00274F1E"/>
    <w:rsid w:val="002766BC"/>
    <w:rsid w:val="00277C8E"/>
    <w:rsid w:val="00284CC3"/>
    <w:rsid w:val="0028748D"/>
    <w:rsid w:val="002A0AE1"/>
    <w:rsid w:val="002B385A"/>
    <w:rsid w:val="002B6DEC"/>
    <w:rsid w:val="002C292C"/>
    <w:rsid w:val="002C7B36"/>
    <w:rsid w:val="002D4013"/>
    <w:rsid w:val="002D481C"/>
    <w:rsid w:val="002D4A96"/>
    <w:rsid w:val="002E2806"/>
    <w:rsid w:val="002E34CF"/>
    <w:rsid w:val="002E361A"/>
    <w:rsid w:val="002E79DA"/>
    <w:rsid w:val="002E7AF6"/>
    <w:rsid w:val="00304230"/>
    <w:rsid w:val="00305DF5"/>
    <w:rsid w:val="00313446"/>
    <w:rsid w:val="00315BAC"/>
    <w:rsid w:val="003178B2"/>
    <w:rsid w:val="00323B9F"/>
    <w:rsid w:val="003331CB"/>
    <w:rsid w:val="003474FD"/>
    <w:rsid w:val="003653AF"/>
    <w:rsid w:val="00371593"/>
    <w:rsid w:val="0037337E"/>
    <w:rsid w:val="003916C3"/>
    <w:rsid w:val="003934C2"/>
    <w:rsid w:val="0039740B"/>
    <w:rsid w:val="003A260B"/>
    <w:rsid w:val="003A47B2"/>
    <w:rsid w:val="003A60A3"/>
    <w:rsid w:val="003D4266"/>
    <w:rsid w:val="003D740B"/>
    <w:rsid w:val="003E20DB"/>
    <w:rsid w:val="003E3384"/>
    <w:rsid w:val="003E38D2"/>
    <w:rsid w:val="003E4AAF"/>
    <w:rsid w:val="00411D3B"/>
    <w:rsid w:val="0041709D"/>
    <w:rsid w:val="004330B8"/>
    <w:rsid w:val="00437D26"/>
    <w:rsid w:val="004430B5"/>
    <w:rsid w:val="00443190"/>
    <w:rsid w:val="0044355A"/>
    <w:rsid w:val="00457D3C"/>
    <w:rsid w:val="00460427"/>
    <w:rsid w:val="00473AC2"/>
    <w:rsid w:val="00477472"/>
    <w:rsid w:val="004A104D"/>
    <w:rsid w:val="004A6DEA"/>
    <w:rsid w:val="004B052F"/>
    <w:rsid w:val="004B2B17"/>
    <w:rsid w:val="004C0205"/>
    <w:rsid w:val="004C138F"/>
    <w:rsid w:val="004C1833"/>
    <w:rsid w:val="004D3666"/>
    <w:rsid w:val="004D3844"/>
    <w:rsid w:val="004E0F40"/>
    <w:rsid w:val="004E2734"/>
    <w:rsid w:val="004E340E"/>
    <w:rsid w:val="004E58AB"/>
    <w:rsid w:val="004F581E"/>
    <w:rsid w:val="004F7862"/>
    <w:rsid w:val="00504B76"/>
    <w:rsid w:val="005058FC"/>
    <w:rsid w:val="00507C67"/>
    <w:rsid w:val="00524D09"/>
    <w:rsid w:val="005346E0"/>
    <w:rsid w:val="00537008"/>
    <w:rsid w:val="00554D47"/>
    <w:rsid w:val="00572D8F"/>
    <w:rsid w:val="00581176"/>
    <w:rsid w:val="00582D3A"/>
    <w:rsid w:val="00593156"/>
    <w:rsid w:val="00594B91"/>
    <w:rsid w:val="0059645A"/>
    <w:rsid w:val="005964A5"/>
    <w:rsid w:val="00597950"/>
    <w:rsid w:val="005A2DA9"/>
    <w:rsid w:val="005B1572"/>
    <w:rsid w:val="005B7B08"/>
    <w:rsid w:val="005C23FA"/>
    <w:rsid w:val="005C2D29"/>
    <w:rsid w:val="005C6D2E"/>
    <w:rsid w:val="005D20EE"/>
    <w:rsid w:val="005E19F6"/>
    <w:rsid w:val="005E1A78"/>
    <w:rsid w:val="006009A1"/>
    <w:rsid w:val="00602067"/>
    <w:rsid w:val="00617240"/>
    <w:rsid w:val="0062075F"/>
    <w:rsid w:val="006247ED"/>
    <w:rsid w:val="00625AA7"/>
    <w:rsid w:val="00630B20"/>
    <w:rsid w:val="00635D5C"/>
    <w:rsid w:val="00644989"/>
    <w:rsid w:val="0064526F"/>
    <w:rsid w:val="00650553"/>
    <w:rsid w:val="00650D7C"/>
    <w:rsid w:val="006517C0"/>
    <w:rsid w:val="00654691"/>
    <w:rsid w:val="00654D4E"/>
    <w:rsid w:val="00655C62"/>
    <w:rsid w:val="0065770B"/>
    <w:rsid w:val="0066427A"/>
    <w:rsid w:val="006733E6"/>
    <w:rsid w:val="00680666"/>
    <w:rsid w:val="00682FAD"/>
    <w:rsid w:val="00684C64"/>
    <w:rsid w:val="00691E71"/>
    <w:rsid w:val="006921DF"/>
    <w:rsid w:val="006940BC"/>
    <w:rsid w:val="00697907"/>
    <w:rsid w:val="006A2270"/>
    <w:rsid w:val="006A2828"/>
    <w:rsid w:val="006A2AFA"/>
    <w:rsid w:val="006A332E"/>
    <w:rsid w:val="006A3E7B"/>
    <w:rsid w:val="006A5EAA"/>
    <w:rsid w:val="006A7759"/>
    <w:rsid w:val="006B4A02"/>
    <w:rsid w:val="006B511E"/>
    <w:rsid w:val="006C37D6"/>
    <w:rsid w:val="006C6AD7"/>
    <w:rsid w:val="006D080A"/>
    <w:rsid w:val="006D5000"/>
    <w:rsid w:val="006D6FBC"/>
    <w:rsid w:val="006E1824"/>
    <w:rsid w:val="006E4F9B"/>
    <w:rsid w:val="00733B0E"/>
    <w:rsid w:val="007450E1"/>
    <w:rsid w:val="007504DB"/>
    <w:rsid w:val="0075691A"/>
    <w:rsid w:val="00757433"/>
    <w:rsid w:val="007579C0"/>
    <w:rsid w:val="00765DB9"/>
    <w:rsid w:val="007725A5"/>
    <w:rsid w:val="0077558C"/>
    <w:rsid w:val="00786B78"/>
    <w:rsid w:val="0079418E"/>
    <w:rsid w:val="007A2D3E"/>
    <w:rsid w:val="007C0B1C"/>
    <w:rsid w:val="007C770B"/>
    <w:rsid w:val="007D6D15"/>
    <w:rsid w:val="007E3942"/>
    <w:rsid w:val="007E4AE9"/>
    <w:rsid w:val="007E5027"/>
    <w:rsid w:val="007F08C7"/>
    <w:rsid w:val="007F4E18"/>
    <w:rsid w:val="0080468E"/>
    <w:rsid w:val="00805A16"/>
    <w:rsid w:val="00806AD7"/>
    <w:rsid w:val="00807A4E"/>
    <w:rsid w:val="00811D0E"/>
    <w:rsid w:val="008132F2"/>
    <w:rsid w:val="008168F0"/>
    <w:rsid w:val="0082252C"/>
    <w:rsid w:val="008243F4"/>
    <w:rsid w:val="0082568E"/>
    <w:rsid w:val="00826320"/>
    <w:rsid w:val="00836B5A"/>
    <w:rsid w:val="0083700B"/>
    <w:rsid w:val="0083706C"/>
    <w:rsid w:val="00845569"/>
    <w:rsid w:val="00846267"/>
    <w:rsid w:val="0085294D"/>
    <w:rsid w:val="00852F9D"/>
    <w:rsid w:val="008558C5"/>
    <w:rsid w:val="0086195A"/>
    <w:rsid w:val="00865A03"/>
    <w:rsid w:val="00867354"/>
    <w:rsid w:val="008678D4"/>
    <w:rsid w:val="00867B08"/>
    <w:rsid w:val="00870B7B"/>
    <w:rsid w:val="00876EC6"/>
    <w:rsid w:val="0088748E"/>
    <w:rsid w:val="008956D2"/>
    <w:rsid w:val="008A2A02"/>
    <w:rsid w:val="008A5E8F"/>
    <w:rsid w:val="008A7D97"/>
    <w:rsid w:val="008B2769"/>
    <w:rsid w:val="008C0246"/>
    <w:rsid w:val="008C6760"/>
    <w:rsid w:val="008D3048"/>
    <w:rsid w:val="008D3AA4"/>
    <w:rsid w:val="008D4A9D"/>
    <w:rsid w:val="008E4FD3"/>
    <w:rsid w:val="008F0B74"/>
    <w:rsid w:val="008F19C9"/>
    <w:rsid w:val="008F1D3A"/>
    <w:rsid w:val="008F4ECD"/>
    <w:rsid w:val="00902948"/>
    <w:rsid w:val="00903DC7"/>
    <w:rsid w:val="009113F8"/>
    <w:rsid w:val="00913C1B"/>
    <w:rsid w:val="009151A4"/>
    <w:rsid w:val="00927BD7"/>
    <w:rsid w:val="009343D9"/>
    <w:rsid w:val="00945CA4"/>
    <w:rsid w:val="0094615C"/>
    <w:rsid w:val="00950545"/>
    <w:rsid w:val="00952BA3"/>
    <w:rsid w:val="00953F4C"/>
    <w:rsid w:val="0097303D"/>
    <w:rsid w:val="0097352E"/>
    <w:rsid w:val="00976D09"/>
    <w:rsid w:val="00990983"/>
    <w:rsid w:val="009A1A02"/>
    <w:rsid w:val="009B01BB"/>
    <w:rsid w:val="009B532C"/>
    <w:rsid w:val="009C4947"/>
    <w:rsid w:val="009C61E0"/>
    <w:rsid w:val="009D44E7"/>
    <w:rsid w:val="009E356C"/>
    <w:rsid w:val="009E488C"/>
    <w:rsid w:val="009E5CCD"/>
    <w:rsid w:val="00A01C5F"/>
    <w:rsid w:val="00A074E9"/>
    <w:rsid w:val="00A102D3"/>
    <w:rsid w:val="00A12409"/>
    <w:rsid w:val="00A16907"/>
    <w:rsid w:val="00A17369"/>
    <w:rsid w:val="00A259B7"/>
    <w:rsid w:val="00A500CF"/>
    <w:rsid w:val="00A537A2"/>
    <w:rsid w:val="00A63499"/>
    <w:rsid w:val="00A63597"/>
    <w:rsid w:val="00A676DA"/>
    <w:rsid w:val="00A7773C"/>
    <w:rsid w:val="00A80A6D"/>
    <w:rsid w:val="00A853B3"/>
    <w:rsid w:val="00A872AE"/>
    <w:rsid w:val="00A943DE"/>
    <w:rsid w:val="00A94B35"/>
    <w:rsid w:val="00A94C50"/>
    <w:rsid w:val="00A957FB"/>
    <w:rsid w:val="00A97C3B"/>
    <w:rsid w:val="00AA25F1"/>
    <w:rsid w:val="00AA2B23"/>
    <w:rsid w:val="00AB0CD0"/>
    <w:rsid w:val="00AC1DD3"/>
    <w:rsid w:val="00AD0F99"/>
    <w:rsid w:val="00AD4EB3"/>
    <w:rsid w:val="00AD7C78"/>
    <w:rsid w:val="00AE00C1"/>
    <w:rsid w:val="00AE1A72"/>
    <w:rsid w:val="00AE4103"/>
    <w:rsid w:val="00AF7DA2"/>
    <w:rsid w:val="00B02B7C"/>
    <w:rsid w:val="00B0751C"/>
    <w:rsid w:val="00B14EEE"/>
    <w:rsid w:val="00B25A10"/>
    <w:rsid w:val="00B30098"/>
    <w:rsid w:val="00B3064A"/>
    <w:rsid w:val="00B31E15"/>
    <w:rsid w:val="00B347FF"/>
    <w:rsid w:val="00B35526"/>
    <w:rsid w:val="00B41651"/>
    <w:rsid w:val="00B42CBC"/>
    <w:rsid w:val="00B439C9"/>
    <w:rsid w:val="00B4420B"/>
    <w:rsid w:val="00B457FF"/>
    <w:rsid w:val="00B47664"/>
    <w:rsid w:val="00B50F32"/>
    <w:rsid w:val="00B5569C"/>
    <w:rsid w:val="00B6481F"/>
    <w:rsid w:val="00B73B37"/>
    <w:rsid w:val="00B7630B"/>
    <w:rsid w:val="00B85E28"/>
    <w:rsid w:val="00B86B2F"/>
    <w:rsid w:val="00B9199F"/>
    <w:rsid w:val="00BA3C7D"/>
    <w:rsid w:val="00BC2213"/>
    <w:rsid w:val="00BC2FD2"/>
    <w:rsid w:val="00BD4531"/>
    <w:rsid w:val="00BD52B4"/>
    <w:rsid w:val="00BF1CE3"/>
    <w:rsid w:val="00C0059E"/>
    <w:rsid w:val="00C05FD3"/>
    <w:rsid w:val="00C12C76"/>
    <w:rsid w:val="00C17BD0"/>
    <w:rsid w:val="00C31996"/>
    <w:rsid w:val="00C33684"/>
    <w:rsid w:val="00C372D0"/>
    <w:rsid w:val="00C519EF"/>
    <w:rsid w:val="00C568BA"/>
    <w:rsid w:val="00C56A08"/>
    <w:rsid w:val="00C63912"/>
    <w:rsid w:val="00C64B9A"/>
    <w:rsid w:val="00C65178"/>
    <w:rsid w:val="00C67A44"/>
    <w:rsid w:val="00C76368"/>
    <w:rsid w:val="00C80CB1"/>
    <w:rsid w:val="00C96296"/>
    <w:rsid w:val="00C96492"/>
    <w:rsid w:val="00CA3962"/>
    <w:rsid w:val="00CB5397"/>
    <w:rsid w:val="00CC7B16"/>
    <w:rsid w:val="00CD00E1"/>
    <w:rsid w:val="00CD0ADD"/>
    <w:rsid w:val="00CD47E9"/>
    <w:rsid w:val="00CD661D"/>
    <w:rsid w:val="00CE0017"/>
    <w:rsid w:val="00CE1FAF"/>
    <w:rsid w:val="00CE6519"/>
    <w:rsid w:val="00D01A8F"/>
    <w:rsid w:val="00D01DDB"/>
    <w:rsid w:val="00D07A65"/>
    <w:rsid w:val="00D12EAD"/>
    <w:rsid w:val="00D134D8"/>
    <w:rsid w:val="00D16F22"/>
    <w:rsid w:val="00D22981"/>
    <w:rsid w:val="00D24B1C"/>
    <w:rsid w:val="00D34F27"/>
    <w:rsid w:val="00D3650E"/>
    <w:rsid w:val="00D43173"/>
    <w:rsid w:val="00D45872"/>
    <w:rsid w:val="00D53B07"/>
    <w:rsid w:val="00D567B7"/>
    <w:rsid w:val="00D56DC5"/>
    <w:rsid w:val="00D75214"/>
    <w:rsid w:val="00D7742A"/>
    <w:rsid w:val="00D929D7"/>
    <w:rsid w:val="00D93743"/>
    <w:rsid w:val="00D9733F"/>
    <w:rsid w:val="00DA06B0"/>
    <w:rsid w:val="00DA0B68"/>
    <w:rsid w:val="00DA1E3E"/>
    <w:rsid w:val="00DA491C"/>
    <w:rsid w:val="00DA7B4E"/>
    <w:rsid w:val="00DC04AA"/>
    <w:rsid w:val="00DC2066"/>
    <w:rsid w:val="00DD0988"/>
    <w:rsid w:val="00E0096D"/>
    <w:rsid w:val="00E03B57"/>
    <w:rsid w:val="00E04D88"/>
    <w:rsid w:val="00E069EB"/>
    <w:rsid w:val="00E06C25"/>
    <w:rsid w:val="00E23A72"/>
    <w:rsid w:val="00E30283"/>
    <w:rsid w:val="00E3612B"/>
    <w:rsid w:val="00E403C6"/>
    <w:rsid w:val="00E42E4B"/>
    <w:rsid w:val="00E513DE"/>
    <w:rsid w:val="00E52D4B"/>
    <w:rsid w:val="00E60503"/>
    <w:rsid w:val="00E60EA6"/>
    <w:rsid w:val="00E74C6F"/>
    <w:rsid w:val="00E803CC"/>
    <w:rsid w:val="00E85255"/>
    <w:rsid w:val="00E9758D"/>
    <w:rsid w:val="00EA7339"/>
    <w:rsid w:val="00EB3071"/>
    <w:rsid w:val="00EB65F8"/>
    <w:rsid w:val="00EB7E35"/>
    <w:rsid w:val="00EC0FB4"/>
    <w:rsid w:val="00EC55BF"/>
    <w:rsid w:val="00ED449A"/>
    <w:rsid w:val="00EE3C09"/>
    <w:rsid w:val="00EE6BC3"/>
    <w:rsid w:val="00EE6D17"/>
    <w:rsid w:val="00EF2447"/>
    <w:rsid w:val="00F12FB3"/>
    <w:rsid w:val="00F16D90"/>
    <w:rsid w:val="00F239DE"/>
    <w:rsid w:val="00F23B93"/>
    <w:rsid w:val="00F30023"/>
    <w:rsid w:val="00F327CC"/>
    <w:rsid w:val="00F4732D"/>
    <w:rsid w:val="00F50869"/>
    <w:rsid w:val="00F54371"/>
    <w:rsid w:val="00F60412"/>
    <w:rsid w:val="00F66763"/>
    <w:rsid w:val="00F67412"/>
    <w:rsid w:val="00F67D86"/>
    <w:rsid w:val="00F71E09"/>
    <w:rsid w:val="00F72ACC"/>
    <w:rsid w:val="00F73572"/>
    <w:rsid w:val="00F73E09"/>
    <w:rsid w:val="00F80DED"/>
    <w:rsid w:val="00F85BF6"/>
    <w:rsid w:val="00F879DF"/>
    <w:rsid w:val="00F90324"/>
    <w:rsid w:val="00F91ABE"/>
    <w:rsid w:val="00F97FC5"/>
    <w:rsid w:val="00FA161E"/>
    <w:rsid w:val="00FB1CA6"/>
    <w:rsid w:val="00FB765B"/>
    <w:rsid w:val="00FC590F"/>
    <w:rsid w:val="00FE3822"/>
    <w:rsid w:val="00FE4544"/>
    <w:rsid w:val="00FE54D2"/>
    <w:rsid w:val="00FE5996"/>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E443-D804-4ABC-B123-39D9BE6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lang w:val="x-none" w:eastAsia="x-none"/>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lang w:val="x-none" w:eastAsia="x-none"/>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B283-68F7-492E-8D8B-DEB514AA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22</Pages>
  <Words>8024</Words>
  <Characters>48146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Kozub</dc:creator>
  <cp:keywords/>
  <dc:description/>
  <cp:lastModifiedBy>Paulina Czernia</cp:lastModifiedBy>
  <cp:revision>17</cp:revision>
  <cp:lastPrinted>2023-09-27T08:44:00Z</cp:lastPrinted>
  <dcterms:created xsi:type="dcterms:W3CDTF">2021-09-29T11:21:00Z</dcterms:created>
  <dcterms:modified xsi:type="dcterms:W3CDTF">2023-09-27T08:48:00Z</dcterms:modified>
</cp:coreProperties>
</file>