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9B" w:rsidRDefault="00452F9B" w:rsidP="00452F9B">
      <w:pPr>
        <w:pageBreakBefore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0"/>
          <w:szCs w:val="20"/>
        </w:rPr>
        <w:t xml:space="preserve">Załącznik nr 1a część 1 do formularza oferty </w:t>
      </w:r>
    </w:p>
    <w:p w:rsidR="00452F9B" w:rsidRDefault="00452F9B" w:rsidP="00452F9B">
      <w:pPr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26"/>
          <w:szCs w:val="26"/>
        </w:rPr>
        <w:t>PARAMETRY TECHNICZNE (PAKIET 1)</w:t>
      </w:r>
    </w:p>
    <w:p w:rsidR="00452F9B" w:rsidRDefault="00452F9B" w:rsidP="00452F9B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Data ...............................</w:t>
      </w:r>
    </w:p>
    <w:p w:rsidR="00452F9B" w:rsidRDefault="00452F9B" w:rsidP="00452F9B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:rsidR="00452F9B" w:rsidRDefault="00452F9B" w:rsidP="00452F9B">
      <w:pPr>
        <w:spacing w:line="360" w:lineRule="auto"/>
        <w:rPr>
          <w:b/>
          <w:bCs/>
        </w:rPr>
      </w:pPr>
      <w:r>
        <w:rPr>
          <w:rFonts w:ascii="Tahoma" w:hAnsi="Tahoma" w:cs="Tahoma"/>
          <w:sz w:val="18"/>
          <w:szCs w:val="20"/>
        </w:rPr>
        <w:t>Adres Wykonawcy .................................................................</w:t>
      </w:r>
    </w:p>
    <w:p w:rsidR="00452F9B" w:rsidRDefault="00452F9B" w:rsidP="00452F9B">
      <w:r>
        <w:rPr>
          <w:b/>
          <w:bCs/>
        </w:rPr>
        <w:t>ZAŁ. NR 1</w:t>
      </w:r>
    </w:p>
    <w:p w:rsidR="00452F9B" w:rsidRDefault="00452F9B" w:rsidP="00452F9B"/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8029"/>
      </w:tblGrid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Obudowa Rack o wysokości max 2U z możliwością instalacji do 16 dysków 2.5" Hot-Plug wraz z kompletem wysuwanych szyn umożliwiających montaż w szafie rack i wysuwanie serwera do celów serwisowych oraz organizatorem do kabli. </w:t>
            </w:r>
          </w:p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 xml:space="preserve">Obudowa z możliwością wyposażenia w </w:t>
            </w:r>
            <w:r>
              <w:rPr>
                <w:color w:val="000000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Płyta główna z możliwością zainstalowania minimum dwóch procesorów Intel 3rd Gen. Płyta główna musi być zaprojektowana przez producenta serwera i oznaczona jego znakiem firmowym.</w:t>
            </w:r>
          </w:p>
        </w:tc>
      </w:tr>
      <w:tr w:rsidR="00452F9B" w:rsidTr="003B0AD2">
        <w:trPr>
          <w:trHeight w:val="26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452F9B" w:rsidTr="003B0AD2">
        <w:trPr>
          <w:trHeight w:val="71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Zainstalowane dwa procesory min. 8-rdzeniowe klasy x86, min. 2.8GHz, dedykowane do pracy z zaoferowanym serwerem umożliwiające osiągnięcie wyniku min. 130 w teście SPECrate2017_int_base,</w:t>
            </w:r>
            <w:r>
              <w:t xml:space="preserve"> </w:t>
            </w:r>
            <w:r>
              <w:rPr>
                <w:sz w:val="20"/>
                <w:szCs w:val="20"/>
              </w:rPr>
              <w:t>dostępnym na stronie www.spec.org dla konfiguracji dwuprocesorowej.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64GB DDR4 RDIMM 3200MT/s, </w:t>
            </w:r>
          </w:p>
          <w:p w:rsidR="00452F9B" w:rsidRDefault="00452F9B" w:rsidP="003B0AD2">
            <w:r>
              <w:rPr>
                <w:sz w:val="20"/>
                <w:szCs w:val="20"/>
              </w:rPr>
              <w:t>Na płycie głównej powinno znajdować się minimum 16 slotów przeznaczonych do instalacji pamięci. Płyta główna powinna obsługiwać do 1TB pamięci RAM.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Advanced ECC, Memory Page Retire, Fault Resilient Memory, Memory Self-Healing lub PPR, Partial Cache Line Sparing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r>
              <w:rPr>
                <w:rFonts w:cs="Calibri"/>
                <w:sz w:val="20"/>
                <w:szCs w:val="20"/>
              </w:rPr>
              <w:t>minimum cztery sloty PCIe z czego przynajmniej trzy generacji 4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 xml:space="preserve">Wbudowane min.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 interfejsów sieciowych 1Gb Ethernet w standardzie BaseT porty nie mogą być osiągnięte poprzez karty w slotach PCIe.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instalacji dysków SAS, SATA, SSD</w:t>
            </w:r>
          </w:p>
          <w:p w:rsidR="00452F9B" w:rsidRDefault="00452F9B" w:rsidP="003B0A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12 dysków SSD SATA o pojemności min. 480GB, 6Gb, 2,5“ Hot-Plug.</w:t>
            </w:r>
          </w:p>
          <w:p w:rsidR="00452F9B" w:rsidRDefault="00452F9B" w:rsidP="00452F9B">
            <w:r>
              <w:rPr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</w:tc>
      </w:tr>
      <w:tr w:rsidR="00452F9B" w:rsidTr="003B0AD2">
        <w:trPr>
          <w:trHeight w:val="51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color w:val="000000"/>
                <w:sz w:val="20"/>
                <w:szCs w:val="20"/>
              </w:rPr>
              <w:t xml:space="preserve">Sprzętowy kontroler dyskowy posiadający min. 8GB nieulotnej pamięci cache, </w:t>
            </w:r>
            <w:r>
              <w:rPr>
                <w:sz w:val="20"/>
                <w:szCs w:val="20"/>
              </w:rPr>
              <w:t xml:space="preserve">umożliwiający konfigurację </w:t>
            </w:r>
            <w:r>
              <w:rPr>
                <w:color w:val="000000"/>
                <w:sz w:val="20"/>
                <w:szCs w:val="20"/>
              </w:rPr>
              <w:t>poziomów RAID: 0, 1, 5, 6, 10, 50, 60. Wsparcie dla dysków SED.</w:t>
            </w:r>
          </w:p>
        </w:tc>
      </w:tr>
      <w:tr w:rsidR="00452F9B" w:rsidTr="003B0AD2">
        <w:trPr>
          <w:trHeight w:val="51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operacyjny/</w:t>
            </w:r>
          </w:p>
          <w:p w:rsidR="00452F9B" w:rsidRDefault="00452F9B" w:rsidP="003B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wirtualizacji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wymagany</w:t>
            </w:r>
          </w:p>
          <w:p w:rsidR="00452F9B" w:rsidRDefault="00452F9B" w:rsidP="003B0AD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:rsidR="00452F9B" w:rsidRDefault="00452F9B" w:rsidP="003B0AD2">
            <w:r>
              <w:rPr>
                <w:color w:val="000000"/>
                <w:sz w:val="20"/>
                <w:szCs w:val="20"/>
              </w:rPr>
              <w:lastRenderedPageBreak/>
              <w:t>Tylne: min. 1x VGA, min. 2x USB w tym 1x USB 3.0,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lastRenderedPageBreak/>
              <w:t>Video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Redundantne, Hot-Plug min. 800W każdy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operacyjny/</w:t>
            </w:r>
          </w:p>
          <w:p w:rsidR="00452F9B" w:rsidRDefault="00452F9B" w:rsidP="003B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oprogramowanie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color w:val="000000"/>
                <w:sz w:val="20"/>
                <w:szCs w:val="20"/>
              </w:rPr>
              <w:t>Nie wymagany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TPM 2.0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</w:pPr>
            <w:r>
              <w:rPr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52" w:lineRule="auto"/>
            </w:pPr>
            <w:r>
              <w:rPr>
                <w:bCs/>
                <w:sz w:val="20"/>
                <w:szCs w:val="20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rPr>
                <w:sz w:val="20"/>
              </w:rPr>
            </w:pPr>
            <w:r>
              <w:rPr>
                <w:sz w:val="20"/>
              </w:rPr>
              <w:t>Niezależna od zainstalowanego na serwerze systemu operacyjnego posiadająca dedykowany port Gigabit Ethernet RJ-45 i umożliwiająca: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zdalny dostęp do graficznego interfejsu Web karty zarządzającej;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zdalne monitorowanie i informowanie o statusie serwera (m.in. prędkości obrotowej wentylatorów, konfiguracji serwera);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szyfrowane połączenie (TLS) oraz autentykacje i autoryzację użytkownika;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podmontowania zdalnych wirtualnych napędów;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wirtualną konsolę z dostępem do myszy, klawiatury;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IPv6;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WSMAN (Web Service for Management); SNMP; IPMI2.0, SSH, Redfish;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zdalnego monitorowania w czasie rzeczywistym poboru prądu przez serwer;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zdalnego ustawienia limitu poboru prądu przez konkretny serwer;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integracja z Active Directory;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obsługi przez dwóch administratorów jednocześnie;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dynamic DNS;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wysyłanie do administratora maila z powiadomieniem o awarii lub zmianie konfiguracji sprzętowej.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bezpośredniego zarządzania poprzez dedykowany port USB na przednim panelu serwera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3"/>
              </w:numPr>
              <w:spacing w:line="252" w:lineRule="auto"/>
              <w:jc w:val="both"/>
            </w:pPr>
            <w:r>
              <w:rPr>
                <w:sz w:val="20"/>
              </w:rPr>
              <w:t>możliwość zarządzania do 100 serwerów bezpośrednio z konsoli karty zarządzającej pojedynczego serwera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Oprogramowanie do zarządzania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serwerów, urządzeń sieciowych oraz pamięci masowych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integracja z Active Directory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zarządzania dostarczonymi serwerami bez udziału dedykowanego agenta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Wsparcie dla protokołów SNMP, IPMI, Linux SSH, Redfish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uruchamiania procesu wykrywania urządzeń w oparciu o harmonogram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Szczegółowy opis wykrytych systemów oraz ich komponentów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eksportu raportu do CSV, HTML, XLS, PDF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tworzenia własnych raportów w oparciu o wszystkie informacje zawarte w inwentarzu.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Grupowanie urządzeń w oparciu o kryteria użytkownika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Tworzenie automatycznie grup urządzeń w oparciu o dowolny element konfiguracji serwera np. Nazwa, lokalizacja, system operacyjny, obsadzenie slotów PCIe, pozostałego czasu gwarancji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uruchamiania narzędzi zarządzających w poszczególnych urządzeniach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Szybki podgląd stanu środowiska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Podsumowanie stanu dla każdego urządzenia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Szczegółowy status urządzenia/elementu/komponentu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Generowanie alertów przy zmianie stanu urządzenia.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Filtry raportów umożliwiające podgląd najważniejszych zdarzeń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Integracja z service desk producenta dostarczonej platformy sprzętowej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przejęcia zdalnego pulpitu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podmontowania wirtualnego napędu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Kreator umożliwiający dostosowanie akcji dla wybranych alertów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Możliwość importu plików MIB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Przesyłanie alertów „as-is” do innych konsol firm trzecich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definiowania ról administratorów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zdalnej aktualizacji oprogramowania wewnętrznego serwerów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Aktualizacja oparta o wybranie źródła bibliotek (lokalna, on-line producenta oferowanego rozwiązania)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instalacji oprogramowania wewnętrznego bez potrzeby instalacji agenta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automatycznego generowania i zgłaszania incydentów awarii bezpośrednio do centrum serwisowego producenta serwerów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Możliwość tworzenia sprzętowej konfiguracji bazowej i na jej podstawie weryfikacji środowiska w celu wykrycia rozbieżności.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Wdrażanie serwerów, rozwiązań modularnych oraz przełączników sieciowych w oparciu o profile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Możliwość migracji ustawień serwera wraz z wirtualnymi adresami sieciowymi (MAC, WWN, IQN) między urządzeniami.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Tworzenie gotowych paczek informacji umożliwiających zdiagnozowanie awarii urządzenia przez serwis producenta.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Zdalne uruchamianie diagnostyki serwera.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Dedykowana aplikacja na urządzenia mobilne integrująca się z wyżej opisanymi oprogramowaniem zarządzającym.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</w:rPr>
              <w:t>Oprogramowanie dostarczane jako wirtualny appliance dla KVM, ESXi i Hyper-V. </w:t>
            </w:r>
          </w:p>
        </w:tc>
      </w:tr>
      <w:tr w:rsidR="00452F9B" w:rsidTr="003B0AD2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>Oferowany serwer musi znajdować się na liście Windows Server Catalog i posiadać status „Certified for Windows” dla systemów x64, Microsoft Windows 2019, Microsoft Windows 2022</w:t>
            </w:r>
          </w:p>
        </w:tc>
      </w:tr>
      <w:tr w:rsidR="00452F9B" w:rsidTr="003B0AD2">
        <w:trPr>
          <w:trHeight w:val="98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F9B" w:rsidRDefault="00452F9B" w:rsidP="003B0AD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Minimum 1 rok gwarancji producenta, z czasem reakcji do następnego dnia roboczego od przyjęcia zgłoszenia, możliwość zgłaszania awarii 24x7x365 poprzez ogólnopolską linię telefoniczną producenta.</w:t>
            </w:r>
          </w:p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Usługa pozostawienia dysku twardego po wymianie </w:t>
            </w:r>
          </w:p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przypadku wystąpienia awarii dysku twardego w urządzeniu objętym aktywnym wparciem technicznym, uszkodzony dysk twardy pozostaje u Zamawiającego. </w:t>
            </w:r>
          </w:p>
          <w:p w:rsidR="00452F9B" w:rsidRDefault="00452F9B" w:rsidP="003B0AD2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dołączenie do oferty oświadczenia Producenta potwierdzając</w:t>
            </w:r>
            <w:r w:rsidR="00B31E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że Serwis urządzeń będzie realizowany bezpośrednio przez Producenta i/lub we współpracy z Autoryzowanym Partnerem Serwisowym Producenta.</w:t>
            </w:r>
          </w:p>
          <w:p w:rsidR="00452F9B" w:rsidRDefault="00452F9B" w:rsidP="003B0AD2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:rsidR="00452F9B" w:rsidRDefault="00452F9B" w:rsidP="003B0AD2">
            <w:r>
              <w:rPr>
                <w:rFonts w:eastAsia="Times New Roman" w:cs="Calibr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</w:tr>
      <w:tr w:rsidR="00452F9B" w:rsidTr="003B0AD2">
        <w:trPr>
          <w:trHeight w:val="23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:rsidR="00452F9B" w:rsidRDefault="00452F9B" w:rsidP="003B0AD2"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452F9B" w:rsidRDefault="00452F9B" w:rsidP="00452F9B">
      <w:pPr>
        <w:spacing w:line="360" w:lineRule="auto"/>
        <w:rPr>
          <w:rFonts w:ascii="Tahoma" w:hAnsi="Tahoma" w:cs="Tahoma"/>
          <w:sz w:val="18"/>
          <w:szCs w:val="20"/>
        </w:rPr>
      </w:pPr>
    </w:p>
    <w:p w:rsidR="00452F9B" w:rsidRDefault="00452F9B" w:rsidP="00452F9B">
      <w:pPr>
        <w:pStyle w:val="Tekstpodstawowy"/>
        <w:rPr>
          <w:rFonts w:ascii="Tahoma" w:hAnsi="Tahoma" w:cs="Tahoma"/>
          <w:b/>
          <w:sz w:val="20"/>
          <w:shd w:val="clear" w:color="auto" w:fill="00FF00"/>
        </w:rPr>
      </w:pPr>
      <w:r>
        <w:rPr>
          <w:rFonts w:ascii="Tahoma" w:hAnsi="Tahoma" w:cs="Tahoma"/>
          <w:b/>
          <w:sz w:val="20"/>
        </w:rPr>
        <w:t>OFEROWANY ASORTYMENT MUSI SPEŁNIAĆ WSZYSTKIE POWYŻSZE PARAMETRY</w:t>
      </w:r>
    </w:p>
    <w:p w:rsidR="00452F9B" w:rsidRDefault="00452F9B" w:rsidP="00452F9B">
      <w:pPr>
        <w:rPr>
          <w:rFonts w:ascii="Tahoma" w:hAnsi="Tahoma" w:cs="Tahoma"/>
          <w:b/>
          <w:sz w:val="20"/>
          <w:szCs w:val="20"/>
          <w:shd w:val="clear" w:color="auto" w:fill="00FF00"/>
        </w:rPr>
      </w:pPr>
    </w:p>
    <w:p w:rsidR="00452F9B" w:rsidRDefault="00452F9B" w:rsidP="00452F9B">
      <w:pPr>
        <w:sectPr w:rsidR="00452F9B">
          <w:pgSz w:w="11906" w:h="16838"/>
          <w:pgMar w:top="568" w:right="851" w:bottom="305" w:left="851" w:header="708" w:footer="708" w:gutter="0"/>
          <w:cols w:space="708"/>
          <w:docGrid w:linePitch="600" w:charSpace="32768"/>
        </w:sectPr>
      </w:pPr>
    </w:p>
    <w:p w:rsidR="00452F9B" w:rsidRDefault="00452F9B" w:rsidP="00452F9B">
      <w:r>
        <w:lastRenderedPageBreak/>
        <w:t>ZAŁ. NR 2</w:t>
      </w:r>
    </w:p>
    <w:p w:rsidR="00452F9B" w:rsidRDefault="00452F9B" w:rsidP="00452F9B"/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37"/>
      </w:tblGrid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</w:pPr>
            <w:r>
              <w:rPr>
                <w:b/>
                <w:sz w:val="20"/>
                <w:szCs w:val="20"/>
              </w:rPr>
              <w:t>Charakterystyka (wymagania minimalne)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Obudowa Rack o wysokości max 2U. Możliwość instalacji minimum 12 dysków 3.5 i 2 dysków 2.5. Komplet wysuwanych szyn umożliwiających montaż w szafie rack i wysuwanie serwera do celów serwisowych oraz organizatorem do kabli. </w:t>
            </w:r>
          </w:p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 xml:space="preserve">Obudowa musi mieć możliwość wyposażenia w </w:t>
            </w:r>
            <w:r>
              <w:rPr>
                <w:color w:val="000000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Płyta główna z możliwością zainstalowania do dwóch procesorów 3rd Generacji Intel Xeon. Płyta główna musi być zaprojektowana przez producenta serwera i oznaczona jego znakiem firmowym.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452F9B" w:rsidTr="003B0AD2">
        <w:trPr>
          <w:trHeight w:val="14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Zainstalowane dwa procesory min. 8-rdzeniowe klasy x86, min. 2.8GHz, dedykowane do pracy z zaoferowanym serwerem umożliwiające osiągnięcie wyniku min. 130 w teście SPECrate2017_int_base,</w:t>
            </w:r>
            <w:r>
              <w:t xml:space="preserve"> </w:t>
            </w:r>
            <w:r>
              <w:rPr>
                <w:sz w:val="20"/>
                <w:szCs w:val="20"/>
              </w:rPr>
              <w:t>dostępnym na stronie www.spec.org dla konfiguracji dwuprocesorowej.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64GB DDR4 RDIMM 3200MT/s,</w:t>
            </w:r>
          </w:p>
          <w:p w:rsidR="00452F9B" w:rsidRDefault="00452F9B" w:rsidP="003B0AD2">
            <w:r>
              <w:rPr>
                <w:sz w:val="20"/>
                <w:szCs w:val="20"/>
              </w:rPr>
              <w:t>Na płycie głównej powinno znajdować się minimum 32 sloty przeznaczone do instalacji pamięci. Płyta główna powinna obsługiwać do 4TB pamięci RAM.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Advanced ECC, Memory Page Retire, Fault Resilient Memory, Memory Self-Healing lub PPR, Partial Cache Line Sparing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 xml:space="preserve">Min. 6 slotów PCIe generacji 4, w tym min. 2 sloty x16. 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pacing w:line="240" w:lineRule="auto"/>
            </w:pPr>
            <w:r>
              <w:rPr>
                <w:sz w:val="20"/>
                <w:szCs w:val="20"/>
              </w:rPr>
              <w:t>Wbudowane min. 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interfejsy sieciowe 1Gb Ethernet w standardzie BaseT oraz 2 interfejsy sieciowe 10Gb Ethernet w standardzie SFP+.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instalacji dysków SAS, SATA, SSD</w:t>
            </w:r>
          </w:p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2 dyski SSD SATA o pojemności min. 960GB, 6Gb, 2,5“ Hot-Plug.</w:t>
            </w:r>
          </w:p>
          <w:p w:rsidR="00452F9B" w:rsidRDefault="00452F9B" w:rsidP="003B0A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12 dysków HDD SAS o pojemności min. 8TB, 7.2k,3,5” Hot Plug</w:t>
            </w:r>
          </w:p>
          <w:p w:rsidR="00452F9B" w:rsidRDefault="00452F9B" w:rsidP="00DC7146">
            <w:r>
              <w:rPr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  <w:r w:rsidR="00DC7146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Sprzętowy kontroler dyskowy</w:t>
            </w:r>
            <w:r>
              <w:rPr>
                <w:color w:val="000000"/>
                <w:sz w:val="20"/>
              </w:rPr>
              <w:t>, posiadający min. 8GB nieulotnej pamięci cache, możliwe konfiguracje poziomów RAID: 0, 1, 5, 6, 10, 50, 60. Wsparcie dla dysków samo szyfrujących.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Przednie: </w:t>
            </w:r>
            <w:r>
              <w:rPr>
                <w:color w:val="000000"/>
                <w:sz w:val="20"/>
                <w:szCs w:val="20"/>
              </w:rPr>
              <w:t>min. 1x VGA, min. 1x USB 2.0, min. 1x micro-USB dedykowane dla karty zarządzającej,</w:t>
            </w:r>
          </w:p>
          <w:p w:rsidR="00452F9B" w:rsidRDefault="00452F9B" w:rsidP="003B0AD2">
            <w:r>
              <w:rPr>
                <w:sz w:val="20"/>
                <w:szCs w:val="20"/>
              </w:rPr>
              <w:t xml:space="preserve">Tylne: </w:t>
            </w:r>
            <w:r>
              <w:rPr>
                <w:color w:val="000000"/>
                <w:sz w:val="20"/>
                <w:szCs w:val="20"/>
              </w:rPr>
              <w:t>min. 1x VGA, min. 2x USB w tym 1x USB 3.0,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cs="Segoe UI"/>
                <w:color w:val="000000"/>
                <w:sz w:val="20"/>
                <w:szCs w:val="20"/>
              </w:rPr>
              <w:t>Możliwość rozbudowy o Serial Port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>Redundantne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Redundantne, Hot-Plug min. 800W każdy.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operacyjny/</w:t>
            </w:r>
          </w:p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oprogramowanie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sz w:val="20"/>
                <w:szCs w:val="20"/>
              </w:rPr>
              <w:t>Nie wymagany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Bezpieczeństwo</w:t>
            </w:r>
          </w:p>
          <w:p w:rsidR="00452F9B" w:rsidRDefault="00452F9B" w:rsidP="003B0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Zatrzask górnej pokrywy oraz blokada na ramce panelu zamykana na klucz służąca do ochrony nieautoryzowanego dostępu do dysków twardych.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TPM 2.0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:rsidR="00452F9B" w:rsidRDefault="00452F9B" w:rsidP="003B0AD2">
            <w:r>
              <w:rPr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452F9B" w:rsidTr="003B0AD2">
        <w:trPr>
          <w:trHeight w:val="9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r>
              <w:rPr>
                <w:bCs/>
                <w:sz w:val="20"/>
                <w:szCs w:val="20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Karta Zarządzania(Idrac ent.)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Niezależna od zainstalowanego na serwerze systemu operacyjnego posiadająca dedykowany port Gigabit Ethernet RJ-45 i umożliwiająca:zdalny dostęp do graficznego interfejsu Web karty zarządzającej;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zdalne monitorowanie i informowanie o statusie serwera (m.in. prędkości obrotowej wentylatorów, konfiguracji serwera);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szyfrowane połączenie (TLS) oraz autentykacje i autoryzację użytkownika;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możliwość podmontowania zdalnych wirtualnych napędów;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wirtualną konsolę z dostępem do myszy, klawiatury;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 xml:space="preserve">wsparcie dla IPv6;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wsparcie dla WSMAN (Web Service for Management); SNMP; IPMI2.0, SSH, Redfish;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możliwość zdalnego monitorowania w czasie rzeczywistym poboru prądu przez serwer;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możliwość zdalnego ustawienia limitu poboru prądu przez konkretny serwer;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integracja z Active Directory;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możliwość obsługi przez dwóch administratorów jednocześnie;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wsparcie dla dynamic DNS;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wysyłanie do administratora maila z powiadomieniem o awarii lub zmianie konfiguracji sprzętowej.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możliwość bezpośredniego zarządzania poprzez dedykowany port USB na przednim panelu serwera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1"/>
              </w:numPr>
              <w:spacing w:line="252" w:lineRule="auto"/>
            </w:pPr>
            <w:r>
              <w:rPr>
                <w:sz w:val="20"/>
              </w:rPr>
              <w:t>możliwość zarządzania do 100 serwerów bezpośrednio z konsoli karty zarządzającej pojedynczego serwera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do zarządzania</w:t>
            </w:r>
          </w:p>
          <w:p w:rsidR="00452F9B" w:rsidRDefault="00452F9B" w:rsidP="003B0AD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(opcjonalne)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Wsparcie dla serwerów, urządzeń sieciowych oraz pamięci masowych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integracja z Active Directory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zarządzania dostarczonymi serwerami bez udziału dedykowanego agenta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Wsparcie dla protokołów SNMP, IPMI, Linux SSH, Redfish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uruchamiania procesu wykrywania urządzeń w oparciu o harmonogram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Szczegółowy opis wykrytych systemów oraz ich komponentów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eksportu raportu do CSV, HTML, XLS, PDF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tworzenia własnych raportów w oparciu o wszystkie informacje zawarte w inwentarzu.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Grupowanie urządzeń w oparciu o kryteria użytkownika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Tworzenie automatycznie grup urządzeń w oparciu o dowolny element konfiguracji serwera np. Nazwa, lokalizacja, system operacyjny, obsadzenie slotów PCIe, pozostałego czasu gwarancji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uruchamiania narzędzi zarządzających w poszczególnych urządzeniach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Szybki podgląd stanu środowiska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Podsumowanie stanu dla każdego urządzenia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Szczegółowy status urządzenia/elementu/komponentu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Generowanie alertów przy zmianie stanu urządzenia.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Filtry raportów umożliwiające podgląd najważniejszych zdarzeń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 xml:space="preserve">Integracja z service desk producenta dostarczonej platformy sprzętowej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przejęcia zdalnego pulpitu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podmontowania wirtualnego napędu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Kreator umożliwiający dostosowanie akcji dla wybranych alertów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 xml:space="preserve">Możliwość importu plików MIB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Przesyłanie alertów „as-is” do innych konsol firm trzecich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lastRenderedPageBreak/>
              <w:t>Możliwość definiowania ról administratorów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zdalnej aktualizacji oprogramowania wewnętrznego serwerów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Aktualizacja oparta o wybranie źródła bibliotek (lokalna, on-line producenta oferowanego rozwiązania)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instalacji oprogramowania wewnętrznego bez potrzeby instalacji agenta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automatycznego generowania i zgłaszania incydentów awarii bezpośrednio do centrum serwisowego producenta serwerów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Możliwość tworzenia sprzętowej konfiguracji bazowej i na jej podstawie weryfikacji środowiska w celu wykrycia rozbieżności.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Wdrażanie serwerów, rozwiązań modularnych oraz przełączników sieciowych w oparciu o profile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 xml:space="preserve">Możliwość migracji ustawień serwera wraz z wirtualnymi adresami sieciowymi (MAC, WWN, IQN) między urządzeniami.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 xml:space="preserve">Tworzenie gotowych paczek informacji umożliwiających zdiagnozowanie awarii urządzenia przez serwis producenta.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Zdalne uruchamianie diagnostyki serwera. 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 xml:space="preserve">Dedykowana aplikacja na urządzenia mobilne integrująca się z wyżej opisanymi oprogramowaniem zarządzającym. </w:t>
            </w:r>
          </w:p>
          <w:p w:rsidR="00452F9B" w:rsidRPr="00452F9B" w:rsidRDefault="00452F9B" w:rsidP="00452F9B">
            <w:pPr>
              <w:pStyle w:val="Akapitzlist"/>
              <w:numPr>
                <w:ilvl w:val="0"/>
                <w:numId w:val="12"/>
              </w:numPr>
              <w:tabs>
                <w:tab w:val="clear" w:pos="1440"/>
                <w:tab w:val="num" w:pos="760"/>
              </w:tabs>
              <w:spacing w:line="252" w:lineRule="auto"/>
              <w:ind w:left="901" w:hanging="708"/>
              <w:rPr>
                <w:sz w:val="20"/>
              </w:rPr>
            </w:pPr>
            <w:r>
              <w:rPr>
                <w:sz w:val="20"/>
              </w:rPr>
              <w:t>Oprogramowanie dostarczane jako wirtualny appliance dla KVM, ESXi i Hyper-V. </w:t>
            </w:r>
          </w:p>
        </w:tc>
      </w:tr>
      <w:tr w:rsidR="00452F9B" w:rsidTr="003B0AD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r>
              <w:rPr>
                <w:rFonts w:cs="Segoe UI"/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rFonts w:cs="Segoe UI"/>
                <w:color w:val="000000"/>
                <w:sz w:val="20"/>
                <w:szCs w:val="20"/>
              </w:rPr>
              <w:br/>
              <w:t>Oferowany serwer musi znajdować się na liście Windows Server Catalog i posiadać status „Certified for Windows” dla systemów x64, Microsoft Windows 2019, Microsoft Windows 2022.</w:t>
            </w:r>
          </w:p>
        </w:tc>
      </w:tr>
      <w:tr w:rsidR="00452F9B" w:rsidTr="003B0AD2">
        <w:trPr>
          <w:trHeight w:val="5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Minimum 1 rok gwarancji producenta, z czasem reakcji do następnego dnia roboczego od przyjęcia zgłoszenia, możliwość zgłaszania awarii 24x7x365 poprzez ogólnopolską linię telefoniczną producenta.</w:t>
            </w:r>
          </w:p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Usługa pozostawienia dysku twardego po wymianie </w:t>
            </w:r>
          </w:p>
          <w:p w:rsidR="00452F9B" w:rsidRDefault="00452F9B" w:rsidP="003B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przypadku wystąpienia awarii dysku twardego w urządzeniu objętym aktywnym wparciem technicznym, uszkodzony dysk twardy pozostaje u Zamawiającego. </w:t>
            </w:r>
          </w:p>
          <w:p w:rsidR="00452F9B" w:rsidRDefault="00452F9B" w:rsidP="003B0AD2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dołączenie do oferty oświadczenia Producenta potwierdzając</w:t>
            </w:r>
            <w:r w:rsidR="00B31E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że Serwis urządzeń będzie realizowany bezpośrednio przez Producenta i/lub we współpracy z Autoryzowanym Partnerem Serwisowym Producenta.</w:t>
            </w:r>
          </w:p>
          <w:p w:rsidR="00452F9B" w:rsidRDefault="00452F9B" w:rsidP="003B0AD2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:rsidR="00452F9B" w:rsidRDefault="00452F9B" w:rsidP="003B0AD2">
            <w:pPr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</w:tr>
      <w:tr w:rsidR="00452F9B" w:rsidTr="003B0AD2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:rsidR="00452F9B" w:rsidRDefault="00452F9B" w:rsidP="003B0AD2"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452F9B" w:rsidRDefault="00452F9B" w:rsidP="00452F9B">
      <w:pPr>
        <w:pStyle w:val="Tekstpodstawowy"/>
      </w:pPr>
      <w:r>
        <w:rPr>
          <w:rFonts w:ascii="Tahoma" w:hAnsi="Tahoma" w:cs="Tahoma"/>
          <w:b/>
          <w:sz w:val="20"/>
        </w:rPr>
        <w:t>OFEROWANY ASORTYMENT MUSI SPEŁNIAĆ WSZYSTKIE POWYŻSZE PARAMETRY</w:t>
      </w:r>
    </w:p>
    <w:p w:rsidR="00452F9B" w:rsidRDefault="00452F9B" w:rsidP="00452F9B">
      <w:pPr>
        <w:pStyle w:val="Tekstpodstawowy"/>
      </w:pPr>
    </w:p>
    <w:p w:rsidR="00452F9B" w:rsidRDefault="00452F9B" w:rsidP="00452F9B">
      <w:pPr>
        <w:pStyle w:val="Tekstpodstawowy"/>
      </w:pPr>
    </w:p>
    <w:p w:rsidR="00452F9B" w:rsidRDefault="00452F9B" w:rsidP="00452F9B">
      <w:pPr>
        <w:sectPr w:rsidR="00452F9B">
          <w:pgSz w:w="11906" w:h="16838"/>
          <w:pgMar w:top="568" w:right="851" w:bottom="305" w:left="851" w:header="708" w:footer="708" w:gutter="0"/>
          <w:cols w:space="708"/>
          <w:docGrid w:linePitch="600" w:charSpace="32768"/>
        </w:sectPr>
      </w:pPr>
    </w:p>
    <w:p w:rsidR="00452F9B" w:rsidRDefault="00452F9B" w:rsidP="00452F9B">
      <w:r>
        <w:lastRenderedPageBreak/>
        <w:t>ZAŁ. NR 3</w:t>
      </w:r>
    </w:p>
    <w:p w:rsidR="00452F9B" w:rsidRDefault="00452F9B" w:rsidP="00452F9B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8447"/>
      </w:tblGrid>
      <w:tr w:rsidR="00452F9B" w:rsidTr="003B0AD2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napToGrid w:val="0"/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  <w:tr w:rsidR="00452F9B" w:rsidTr="003B0AD2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Komponent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pacing w:line="240" w:lineRule="auto"/>
              <w:jc w:val="center"/>
            </w:pPr>
            <w:r>
              <w:rPr>
                <w:rFonts w:eastAsia="Times New Roman"/>
                <w:b/>
                <w:bCs/>
              </w:rPr>
              <w:t>Minimalne wymagania</w:t>
            </w:r>
          </w:p>
        </w:tc>
      </w:tr>
      <w:tr w:rsidR="00452F9B" w:rsidTr="003B0AD2">
        <w:trPr>
          <w:trHeight w:val="412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Obudowa 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/>
              </w:rPr>
              <w:t>Do zamontowania w szafie rack, maksymalnie 1U, wbudowany czytnik kodów kreskowych</w:t>
            </w:r>
          </w:p>
        </w:tc>
      </w:tr>
      <w:tr w:rsidR="00452F9B" w:rsidTr="003B0AD2">
        <w:trPr>
          <w:trHeight w:val="405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Napęd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/>
              </w:rPr>
              <w:t>1x LTO8</w:t>
            </w:r>
          </w:p>
        </w:tc>
      </w:tr>
      <w:tr w:rsidR="00452F9B" w:rsidTr="003B0AD2">
        <w:trPr>
          <w:trHeight w:val="410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Interfejs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/>
              </w:rPr>
              <w:t>SAS</w:t>
            </w:r>
          </w:p>
        </w:tc>
      </w:tr>
      <w:tr w:rsidR="00452F9B" w:rsidTr="003B0AD2">
        <w:trPr>
          <w:trHeight w:val="436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slotów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/>
              </w:rPr>
              <w:t xml:space="preserve">Min. 9 jeżeli licencjonowana jest liczba slotów - wymagane aktywowanie wszystkich slotów </w:t>
            </w:r>
          </w:p>
        </w:tc>
      </w:tr>
      <w:tr w:rsidR="00452F9B" w:rsidTr="003B0AD2">
        <w:trPr>
          <w:trHeight w:val="967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2F9B" w:rsidRDefault="00452F9B" w:rsidP="003B0AD2">
            <w:pPr>
              <w:spacing w:after="28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 komplecie 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F9B" w:rsidRDefault="00452F9B" w:rsidP="00452F9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64" w:hanging="1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kabel SAS 6G MINI to HD 2m.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64" w:hanging="1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kabel zasilający min. 4m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64" w:hanging="172"/>
            </w:pPr>
            <w:r>
              <w:rPr>
                <w:rFonts w:eastAsia="Times New Roman"/>
                <w:sz w:val="22"/>
                <w:szCs w:val="22"/>
              </w:rPr>
              <w:t>5 sztuki taśm LTO8 oraz 1 taśma czyszcząca</w:t>
            </w:r>
          </w:p>
        </w:tc>
      </w:tr>
      <w:tr w:rsidR="00452F9B" w:rsidTr="003B0AD2">
        <w:trPr>
          <w:trHeight w:val="1973"/>
        </w:trPr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Dodatkowe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672" w:hanging="19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interfejs do zarządzania poprzez przeglądarkę WWW oraz możliwość zarządzania bezpośrednio z użyciem wbudowanych klawiszy i wyświetlacza LCD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672" w:hanging="19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wyjmowany magazynek kieszeni na taśmy w celu łatwego zarządzania większą ilością taśm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672" w:hanging="19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wsparcie dla nośników LTO WORM (Write Once, Read Many), umożliwiających spełnienie norm prawnych dotyczących odpowiednio długiego przechowywania nienaruszonych danych (archiwizacja)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5"/>
              </w:numPr>
              <w:spacing w:after="280" w:line="240" w:lineRule="auto"/>
              <w:ind w:left="672" w:hanging="197"/>
            </w:pPr>
            <w:r>
              <w:rPr>
                <w:rFonts w:eastAsia="Times New Roman"/>
                <w:sz w:val="22"/>
                <w:szCs w:val="22"/>
              </w:rPr>
              <w:t xml:space="preserve">Obsługa SNMP oraz IP6 </w:t>
            </w:r>
          </w:p>
        </w:tc>
      </w:tr>
      <w:tr w:rsidR="00452F9B" w:rsidTr="003B0AD2"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2F9B" w:rsidRDefault="00452F9B" w:rsidP="003B0AD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Warunki gwarancji dla autoloadera</w:t>
            </w:r>
          </w:p>
        </w:tc>
        <w:tc>
          <w:tcPr>
            <w:tcW w:w="8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F9B" w:rsidRDefault="00452F9B" w:rsidP="00452F9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23" w:hanging="1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Minimum 1 rok podstawowej gwarancji realizowanej w miejscu instalacji sprzętu, z czasem reakcji do następnego dnia roboczego od przyjęcia zgłoszenia, 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23" w:hanging="1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Dostawca ponosi koszty napraw gwarancyjnych, włączając w to koszt części i transportu.</w:t>
            </w:r>
          </w:p>
          <w:p w:rsidR="00452F9B" w:rsidRDefault="00452F9B" w:rsidP="00452F9B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23" w:hanging="172"/>
            </w:pPr>
            <w:r>
              <w:rPr>
                <w:rFonts w:eastAsia="Times New Roman"/>
                <w:sz w:val="22"/>
                <w:szCs w:val="22"/>
              </w:rPr>
              <w:t>W czasie obowiązywania gwarancji dostawca zobowiązany jest do udostępnienia Zamawiającemu nowych wersji BIOS, firmware i sterowników (na płytach CD lub stronach internetowych).</w:t>
            </w:r>
          </w:p>
        </w:tc>
      </w:tr>
    </w:tbl>
    <w:p w:rsidR="00452F9B" w:rsidRDefault="00452F9B" w:rsidP="00452F9B">
      <w:pPr>
        <w:pStyle w:val="Tekstpodstawowy"/>
        <w:sectPr w:rsidR="00452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  <w:r>
        <w:rPr>
          <w:rFonts w:ascii="Tahoma" w:hAnsi="Tahoma" w:cs="Tahoma"/>
          <w:b/>
          <w:sz w:val="20"/>
        </w:rPr>
        <w:t>OFEROWANY ASORTYMENT MUSI SPEŁNIAĆ WSZYSTKIE POWYŻSZE PARAMETRY</w:t>
      </w:r>
    </w:p>
    <w:p w:rsidR="00452F9B" w:rsidRDefault="00452F9B" w:rsidP="00452F9B">
      <w:pPr>
        <w:spacing w:line="360" w:lineRule="auto"/>
        <w:ind w:left="720" w:hanging="360"/>
        <w:rPr>
          <w:b/>
          <w:bCs/>
        </w:rPr>
      </w:pPr>
      <w:r>
        <w:lastRenderedPageBreak/>
        <w:t>ZAŁ. NR 4</w:t>
      </w:r>
    </w:p>
    <w:p w:rsidR="00452F9B" w:rsidRDefault="00452F9B" w:rsidP="00452F9B">
      <w:pPr>
        <w:pStyle w:val="Akapitzlist"/>
        <w:numPr>
          <w:ilvl w:val="0"/>
          <w:numId w:val="7"/>
        </w:numPr>
        <w:spacing w:line="360" w:lineRule="auto"/>
        <w:ind w:left="420" w:hanging="390"/>
      </w:pPr>
      <w:r>
        <w:rPr>
          <w:b/>
          <w:bCs/>
        </w:rPr>
        <w:t>Instalacja i konfiguracja sprzętu:</w:t>
      </w:r>
    </w:p>
    <w:p w:rsidR="00452F9B" w:rsidRDefault="00452F9B" w:rsidP="00452F9B">
      <w:pPr>
        <w:pStyle w:val="Akapitzlist"/>
        <w:numPr>
          <w:ilvl w:val="0"/>
          <w:numId w:val="4"/>
        </w:numPr>
        <w:spacing w:line="360" w:lineRule="auto"/>
      </w:pPr>
      <w:r>
        <w:t>skompletowanie sprzętu,</w:t>
      </w:r>
    </w:p>
    <w:p w:rsidR="00452F9B" w:rsidRDefault="00452F9B" w:rsidP="00452F9B">
      <w:pPr>
        <w:pStyle w:val="Akapitzlist"/>
        <w:numPr>
          <w:ilvl w:val="0"/>
          <w:numId w:val="4"/>
        </w:numPr>
        <w:spacing w:line="360" w:lineRule="auto"/>
      </w:pPr>
      <w:r>
        <w:t>instalacja w szafach rack,</w:t>
      </w:r>
    </w:p>
    <w:p w:rsidR="00452F9B" w:rsidRDefault="00452F9B" w:rsidP="00452F9B">
      <w:pPr>
        <w:pStyle w:val="Akapitzlist"/>
        <w:numPr>
          <w:ilvl w:val="0"/>
          <w:numId w:val="4"/>
        </w:numPr>
        <w:spacing w:line="360" w:lineRule="auto"/>
      </w:pPr>
      <w:r>
        <w:t>aktualizacja firmware do najnowszych dostępnych wersji,</w:t>
      </w:r>
    </w:p>
    <w:p w:rsidR="00452F9B" w:rsidRDefault="00452F9B" w:rsidP="00452F9B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t>połączenie ze sobą poszczególnych elementów (serwery, napędy LTO, UPSy)</w:t>
      </w:r>
    </w:p>
    <w:p w:rsidR="00452F9B" w:rsidRDefault="00452F9B" w:rsidP="00452F9B">
      <w:pPr>
        <w:pStyle w:val="Akapitzlist"/>
        <w:numPr>
          <w:ilvl w:val="0"/>
          <w:numId w:val="7"/>
        </w:numPr>
        <w:spacing w:line="360" w:lineRule="auto"/>
        <w:ind w:left="420" w:hanging="390"/>
      </w:pPr>
      <w:r>
        <w:rPr>
          <w:b/>
          <w:bCs/>
        </w:rPr>
        <w:t>Instalacja i konfiguracja oprogramowania:</w:t>
      </w:r>
    </w:p>
    <w:p w:rsidR="00452F9B" w:rsidRDefault="00452F9B" w:rsidP="00452F9B">
      <w:pPr>
        <w:numPr>
          <w:ilvl w:val="0"/>
          <w:numId w:val="6"/>
        </w:numPr>
        <w:suppressAutoHyphens/>
        <w:spacing w:after="0" w:line="100" w:lineRule="atLeast"/>
      </w:pPr>
      <w:r>
        <w:t>instalacja wirtualizatorów,</w:t>
      </w:r>
    </w:p>
    <w:p w:rsidR="00452F9B" w:rsidRDefault="00452F9B" w:rsidP="00452F9B">
      <w:pPr>
        <w:numPr>
          <w:ilvl w:val="0"/>
          <w:numId w:val="6"/>
        </w:numPr>
        <w:suppressAutoHyphens/>
        <w:spacing w:after="0" w:line="100" w:lineRule="atLeast"/>
      </w:pPr>
      <w:r>
        <w:t>instalacja systemów operacyjnych,</w:t>
      </w:r>
    </w:p>
    <w:p w:rsidR="00452F9B" w:rsidRDefault="00452F9B" w:rsidP="00452F9B">
      <w:pPr>
        <w:numPr>
          <w:ilvl w:val="0"/>
          <w:numId w:val="6"/>
        </w:numPr>
        <w:suppressAutoHyphens/>
        <w:spacing w:after="0" w:line="240" w:lineRule="auto"/>
      </w:pPr>
      <w:r>
        <w:t>instalacja niezbędnych sterowników i programów „bazowych” np. antywirus,</w:t>
      </w:r>
    </w:p>
    <w:p w:rsidR="00452F9B" w:rsidRDefault="00452F9B" w:rsidP="00452F9B">
      <w:pPr>
        <w:numPr>
          <w:ilvl w:val="0"/>
          <w:numId w:val="6"/>
        </w:numPr>
        <w:suppressAutoHyphens/>
        <w:spacing w:after="0" w:line="240" w:lineRule="auto"/>
      </w:pPr>
      <w:r>
        <w:t>integracja z domeną,</w:t>
      </w:r>
    </w:p>
    <w:p w:rsidR="00452F9B" w:rsidRDefault="00452F9B" w:rsidP="00452F9B">
      <w:pPr>
        <w:numPr>
          <w:ilvl w:val="0"/>
          <w:numId w:val="6"/>
        </w:numPr>
        <w:suppressAutoHyphens/>
        <w:spacing w:after="0" w:line="240" w:lineRule="auto"/>
      </w:pPr>
      <w:r>
        <w:t>instalacja oprogramowania do backupu danych</w:t>
      </w:r>
    </w:p>
    <w:p w:rsidR="00452F9B" w:rsidRDefault="00452F9B" w:rsidP="00452F9B">
      <w:pPr>
        <w:spacing w:line="240" w:lineRule="auto"/>
      </w:pPr>
    </w:p>
    <w:p w:rsidR="00452F9B" w:rsidRDefault="00452F9B" w:rsidP="00452F9B">
      <w:pPr>
        <w:pStyle w:val="Akapitzlist"/>
        <w:numPr>
          <w:ilvl w:val="0"/>
          <w:numId w:val="7"/>
        </w:numPr>
        <w:spacing w:line="360" w:lineRule="auto"/>
        <w:ind w:left="420" w:hanging="390"/>
      </w:pPr>
      <w:r>
        <w:rPr>
          <w:b/>
          <w:bCs/>
        </w:rPr>
        <w:t>Migracja na nową infrastrukturę:</w:t>
      </w:r>
    </w:p>
    <w:p w:rsidR="00452F9B" w:rsidRDefault="00452F9B" w:rsidP="00452F9B">
      <w:pPr>
        <w:pStyle w:val="Akapitzlist"/>
        <w:numPr>
          <w:ilvl w:val="0"/>
          <w:numId w:val="1"/>
        </w:numPr>
        <w:spacing w:line="360" w:lineRule="auto"/>
      </w:pPr>
      <w:r>
        <w:t>migracja maszyn wirtualnych  na nową infrastrukturę,</w:t>
      </w:r>
    </w:p>
    <w:p w:rsidR="00452F9B" w:rsidRDefault="00452F9B" w:rsidP="00452F9B">
      <w:pPr>
        <w:pStyle w:val="Akapitzlist"/>
        <w:numPr>
          <w:ilvl w:val="0"/>
          <w:numId w:val="1"/>
        </w:numPr>
        <w:spacing w:line="360" w:lineRule="auto"/>
      </w:pPr>
      <w:r>
        <w:t>migracja danych i konfiguracji oprogramowania do backupu na nową wersję,</w:t>
      </w:r>
    </w:p>
    <w:p w:rsidR="00452F9B" w:rsidRDefault="00452F9B" w:rsidP="00452F9B">
      <w:pPr>
        <w:pStyle w:val="Akapitzlist"/>
        <w:numPr>
          <w:ilvl w:val="0"/>
          <w:numId w:val="1"/>
        </w:numPr>
        <w:spacing w:line="360" w:lineRule="auto"/>
      </w:pPr>
      <w:r>
        <w:t>rozszerzenie konfiguracji o nowe zasoby i polityki do backupu,</w:t>
      </w:r>
    </w:p>
    <w:p w:rsidR="00452F9B" w:rsidRDefault="00452F9B" w:rsidP="00452F9B">
      <w:pPr>
        <w:pStyle w:val="Akapitzlist"/>
        <w:numPr>
          <w:ilvl w:val="0"/>
          <w:numId w:val="1"/>
        </w:numPr>
        <w:spacing w:line="360" w:lineRule="auto"/>
      </w:pPr>
      <w:r>
        <w:t>uruchomienie backupy do chmury</w:t>
      </w:r>
    </w:p>
    <w:p w:rsidR="00452F9B" w:rsidRDefault="00452F9B" w:rsidP="00452F9B">
      <w:pPr>
        <w:pStyle w:val="Akapitzlist"/>
        <w:spacing w:line="360" w:lineRule="auto"/>
      </w:pPr>
    </w:p>
    <w:p w:rsidR="00452F9B" w:rsidRDefault="00452F9B" w:rsidP="00452F9B">
      <w:pPr>
        <w:pStyle w:val="Akapitzlist"/>
        <w:numPr>
          <w:ilvl w:val="0"/>
          <w:numId w:val="7"/>
        </w:numPr>
        <w:spacing w:line="360" w:lineRule="auto"/>
        <w:ind w:left="420" w:hanging="390"/>
        <w:rPr>
          <w:rFonts w:ascii="Tahoma" w:eastAsia="Times New Roman" w:hAnsi="Tahoma" w:cs="Tahoma"/>
          <w:b/>
          <w:sz w:val="20"/>
        </w:rPr>
      </w:pPr>
      <w:r>
        <w:rPr>
          <w:b/>
          <w:bCs/>
        </w:rPr>
        <w:t>Testy i uruchomienie nowej konfiguracji sprzętu i oprogramowania - w dniu dostawy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  <w:shd w:val="clear" w:color="auto" w:fill="00FF00"/>
        </w:rPr>
      </w:pPr>
      <w:r>
        <w:rPr>
          <w:rFonts w:ascii="Tahoma" w:eastAsia="Times New Roman" w:hAnsi="Tahoma" w:cs="Tahoma"/>
          <w:b/>
          <w:sz w:val="20"/>
          <w:szCs w:val="24"/>
        </w:rPr>
        <w:t>OFEROWANY ASORTYMENT MUSI SPEŁNIAĆ WSZYSTKIE POWYŻSZE PARAMETRY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  <w:shd w:val="clear" w:color="auto" w:fill="00FF00"/>
        </w:rPr>
      </w:pPr>
    </w:p>
    <w:p w:rsidR="00452F9B" w:rsidRDefault="00452F9B" w:rsidP="00452F9B">
      <w:pPr>
        <w:sectPr w:rsidR="00452F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</w:p>
    <w:p w:rsidR="00452F9B" w:rsidRDefault="00452F9B" w:rsidP="00452F9B">
      <w:pPr>
        <w:spacing w:after="280" w:line="240" w:lineRule="auto"/>
        <w:rPr>
          <w:rFonts w:eastAsia="Times New Roman"/>
        </w:rPr>
      </w:pPr>
      <w:r>
        <w:rPr>
          <w:rFonts w:eastAsia="Times New Roman" w:cs="Calibri"/>
        </w:rPr>
        <w:lastRenderedPageBreak/>
        <w:t>ZAŁ. NR 5</w:t>
      </w:r>
    </w:p>
    <w:p w:rsidR="00452F9B" w:rsidRDefault="00452F9B" w:rsidP="00452F9B">
      <w:pPr>
        <w:spacing w:before="280" w:after="280" w:line="240" w:lineRule="auto"/>
        <w:rPr>
          <w:rFonts w:eastAsia="Times New Roman"/>
        </w:rPr>
      </w:pPr>
      <w:r>
        <w:rPr>
          <w:rFonts w:eastAsia="Times New Roman"/>
        </w:rPr>
        <w:t>Zamawiający wymaga systemu Windows Serwer 2022 lub równoważnego zapewniającego:</w:t>
      </w:r>
    </w:p>
    <w:p w:rsidR="00452F9B" w:rsidRDefault="00452F9B" w:rsidP="00452F9B">
      <w:pPr>
        <w:numPr>
          <w:ilvl w:val="0"/>
          <w:numId w:val="13"/>
        </w:numPr>
        <w:suppressAutoHyphens/>
        <w:spacing w:before="280" w:after="0" w:line="240" w:lineRule="auto"/>
        <w:rPr>
          <w:rFonts w:eastAsia="Times New Roman"/>
        </w:rPr>
      </w:pPr>
      <w:r>
        <w:rPr>
          <w:rFonts w:eastAsia="Times New Roman"/>
        </w:rPr>
        <w:t>Wsparcie dla obsługi AD</w:t>
      </w:r>
    </w:p>
    <w:p w:rsidR="00452F9B" w:rsidRDefault="00452F9B" w:rsidP="00452F9B">
      <w:pPr>
        <w:numPr>
          <w:ilvl w:val="0"/>
          <w:numId w:val="13"/>
        </w:numPr>
        <w:suppressAutoHyphens/>
        <w:spacing w:after="0" w:line="240" w:lineRule="auto"/>
        <w:rPr>
          <w:rFonts w:eastAsia="Times New Roman"/>
        </w:rPr>
      </w:pPr>
      <w:r>
        <w:rPr>
          <w:rFonts w:eastAsia="Times New Roman"/>
        </w:rPr>
        <w:t>Wsparcie dla GPO</w:t>
      </w:r>
    </w:p>
    <w:p w:rsidR="00452F9B" w:rsidRDefault="00452F9B" w:rsidP="00452F9B">
      <w:pPr>
        <w:numPr>
          <w:ilvl w:val="0"/>
          <w:numId w:val="13"/>
        </w:numPr>
        <w:suppressAutoHyphens/>
        <w:spacing w:after="0" w:line="240" w:lineRule="auto"/>
        <w:rPr>
          <w:rFonts w:eastAsia="Times New Roman"/>
        </w:rPr>
      </w:pPr>
      <w:r>
        <w:rPr>
          <w:rFonts w:eastAsia="Times New Roman"/>
        </w:rPr>
        <w:t>Wsparcie dla platformy .NET</w:t>
      </w:r>
    </w:p>
    <w:p w:rsidR="00452F9B" w:rsidRDefault="00452F9B" w:rsidP="00452F9B">
      <w:pPr>
        <w:numPr>
          <w:ilvl w:val="0"/>
          <w:numId w:val="13"/>
        </w:numPr>
        <w:suppressAutoHyphens/>
        <w:spacing w:after="0" w:line="240" w:lineRule="auto"/>
        <w:rPr>
          <w:rFonts w:ascii="Tahoma" w:eastAsia="Times New Roman" w:hAnsi="Tahoma" w:cs="Tahoma"/>
          <w:b/>
          <w:sz w:val="20"/>
        </w:rPr>
      </w:pPr>
      <w:r>
        <w:rPr>
          <w:rFonts w:eastAsia="Times New Roman"/>
        </w:rPr>
        <w:t>Wsparcie dla Hyper-V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ahoma" w:eastAsia="Times New Roman" w:hAnsi="Tahoma" w:cs="Tahoma"/>
          <w:b/>
          <w:sz w:val="20"/>
          <w:szCs w:val="24"/>
        </w:rPr>
        <w:t>OFEROWANY ASORTYMENT MUSI SPEŁNIAĆ WSZYSTKIE POWYŻSZE PARAMETRY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52F9B" w:rsidRDefault="00452F9B" w:rsidP="00452F9B">
      <w:pPr>
        <w:sectPr w:rsidR="00452F9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</w:p>
    <w:p w:rsidR="00452F9B" w:rsidRDefault="00452F9B" w:rsidP="00452F9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ZAŁ. NR 6</w:t>
      </w:r>
    </w:p>
    <w:p w:rsidR="00452F9B" w:rsidRDefault="00452F9B" w:rsidP="00452F9B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452F9B" w:rsidRDefault="00452F9B" w:rsidP="00452F9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Usługa chmurowa – licencja trzyletnia</w:t>
      </w:r>
    </w:p>
    <w:p w:rsidR="00452F9B" w:rsidRDefault="00452F9B" w:rsidP="00452F9B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452F9B" w:rsidRDefault="00452F9B" w:rsidP="00452F9B">
      <w:pPr>
        <w:pStyle w:val="Bezodstpw"/>
        <w:numPr>
          <w:ilvl w:val="0"/>
          <w:numId w:val="5"/>
        </w:numPr>
        <w:ind w:left="405" w:hanging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wyniesione (chmurowe) repozytorium danych Dostawca zapewni storage obiektowy zgodny z protokołem S3 (Simple Storage Service). </w:t>
      </w:r>
    </w:p>
    <w:p w:rsidR="00452F9B" w:rsidRDefault="00452F9B" w:rsidP="00452F9B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usługi powinien spełniać następujące warunki: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zapewnić poprawną współpracę  z dostarczanym oprogramowaniem backupowym (preferowane jest rozwiązanie będące w tablicach zgodności oprogramowania backupowego),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dostarczona usługa S3 powinna obsługiwać funkcjonalność Object Lock zapewniającą realizację na systemie backupowym tzw. backup immutability,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niezawodność dostarczonego rozwiązania (data durability) powinna być na poziomie minimum 99.999999999% a dostępność usługi na poziomie minimum 99,99%,  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powinna zapewniać dostęp do danych typu "hot" umożliwiający szybki dostęp do danych backupowych, 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powinny być składowane w centrum danych zlokalizowanym na terenie Unii Europejskiej.</w:t>
      </w:r>
    </w:p>
    <w:p w:rsidR="00452F9B" w:rsidRDefault="00452F9B" w:rsidP="00452F9B">
      <w:pPr>
        <w:pStyle w:val="Bezodstpw"/>
        <w:numPr>
          <w:ilvl w:val="0"/>
          <w:numId w:val="8"/>
        </w:numPr>
        <w:rPr>
          <w:rFonts w:ascii="Tahoma" w:eastAsia="Times New Roman" w:hAnsi="Tahoma" w:cs="Tahoma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zapewnić przestrzeń 5TB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ahoma" w:eastAsia="Times New Roman" w:hAnsi="Tahoma" w:cs="Tahoma"/>
          <w:b/>
          <w:sz w:val="20"/>
          <w:szCs w:val="24"/>
        </w:rPr>
        <w:t>OFEROWANY ASORTYMENT MUSI SPEŁNIAĆ WSZYSTKIE POWYŻSZE PARAMETRY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52F9B" w:rsidRDefault="00452F9B" w:rsidP="00452F9B">
      <w:pPr>
        <w:sectPr w:rsidR="00452F9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</w:p>
    <w:p w:rsidR="00452F9B" w:rsidRDefault="00452F9B" w:rsidP="00452F9B">
      <w:pPr>
        <w:rPr>
          <w:b/>
          <w:bCs/>
        </w:rPr>
      </w:pPr>
      <w:r>
        <w:lastRenderedPageBreak/>
        <w:t>ZAŁ. NR 7</w:t>
      </w:r>
    </w:p>
    <w:p w:rsidR="00452F9B" w:rsidRDefault="00452F9B" w:rsidP="00452F9B">
      <w:pPr>
        <w:rPr>
          <w:b/>
          <w:bCs/>
        </w:rPr>
      </w:pPr>
    </w:p>
    <w:p w:rsidR="00452F9B" w:rsidRDefault="00452F9B" w:rsidP="00452F9B">
      <w:pPr>
        <w:rPr>
          <w:b/>
          <w:bCs/>
        </w:rPr>
      </w:pPr>
      <w:r>
        <w:rPr>
          <w:b/>
          <w:bCs/>
        </w:rPr>
        <w:t>Zasilacz UPS 1</w:t>
      </w:r>
    </w:p>
    <w:p w:rsidR="00452F9B" w:rsidRDefault="00452F9B" w:rsidP="00452F9B">
      <w:pPr>
        <w:rPr>
          <w:b/>
          <w:bCs/>
        </w:rPr>
      </w:pP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2032"/>
        <w:gridCol w:w="5498"/>
        <w:gridCol w:w="1316"/>
      </w:tblGrid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Właściwość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brzegowe i parametry techniczne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</w:pPr>
            <w:r>
              <w:rPr>
                <w:b/>
                <w:bCs/>
              </w:rPr>
              <w:t>Spełnia Tak/Nie</w:t>
            </w: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Obudowa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Tower, wolnostojąca, chłodzenie mechaniczne – powietrzem, kółka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Wyświetlacz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LCD, zakres wyświetlanych informacji: stan, pomiary, komunikaty/alarmy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Przyciski sterowania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Włączenie/wyłączenie, nawigacyjne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Wymiary maksymalne (G x W x S) cm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UPS:</w:t>
            </w:r>
          </w:p>
          <w:p w:rsidR="00452F9B" w:rsidRDefault="00452F9B" w:rsidP="003B0AD2">
            <w:pPr>
              <w:spacing w:line="240" w:lineRule="auto"/>
            </w:pPr>
            <w:r>
              <w:t>65x75x30</w:t>
            </w:r>
          </w:p>
          <w:p w:rsidR="00452F9B" w:rsidRDefault="00452F9B" w:rsidP="003B0AD2">
            <w:pPr>
              <w:spacing w:line="240" w:lineRule="auto"/>
            </w:pPr>
            <w:r>
              <w:t>Zewnętrzny moduł baterii:</w:t>
            </w:r>
          </w:p>
          <w:p w:rsidR="00452F9B" w:rsidRDefault="00452F9B" w:rsidP="003B0AD2">
            <w:pPr>
              <w:spacing w:line="240" w:lineRule="auto"/>
            </w:pPr>
            <w:r>
              <w:t>60x75x30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Waga maksymalna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UPS:</w:t>
            </w:r>
          </w:p>
          <w:p w:rsidR="00452F9B" w:rsidRDefault="00452F9B" w:rsidP="003B0AD2">
            <w:pPr>
              <w:spacing w:line="240" w:lineRule="auto"/>
            </w:pPr>
            <w:r>
              <w:t>90 kg</w:t>
            </w:r>
          </w:p>
          <w:p w:rsidR="00452F9B" w:rsidRDefault="00452F9B" w:rsidP="003B0AD2">
            <w:pPr>
              <w:spacing w:line="240" w:lineRule="auto"/>
            </w:pPr>
            <w:r>
              <w:t>Zewnętrzny moduł baterii:</w:t>
            </w:r>
          </w:p>
          <w:p w:rsidR="00452F9B" w:rsidRDefault="00452F9B" w:rsidP="003B0AD2">
            <w:pPr>
              <w:spacing w:line="240" w:lineRule="auto"/>
            </w:pPr>
            <w:r>
              <w:t>135 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Moc (VA/W)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10 kVA/8 kW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Akumulatory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Kwasowo-ołowiowe, szczelne, wymienne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Zarządzanie akumulatorami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Ochrona przed głębokim rozładowaniem, automatyczne testy baterii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Dodatkowe zewnętrzne moduły baterii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Możliwość podłączenia minimum 3 zewnętrznych modułów bateryjnych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Tryb pracy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On-line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Zakres napięcia wejściowego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180 – 275 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Napięcie znamionowe wejściowe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220/230/240 V (domyślne 230 V)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Złącza wejściowe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Stałe połączenie kablowe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Złącza wyjściowe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Stałe połączenie kablowe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Napięcie wyjściowe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220-240V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Wyjściowy kształt fali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Sinusoida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Faza (wyjście)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lastRenderedPageBreak/>
              <w:t>Zakres częstotliwości na wejściu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50/60 Hz autodostosowanie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Wydajność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Powyżej 90% w trybie pracy on-line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Przeciążenie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 110% - 5 minut, do 130% - 1 minut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Wewnętrzne obejście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Tak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Czas podtrzymywania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 + maksymalnie 1 Moduł bateryjny:</w:t>
            </w:r>
          </w:p>
          <w:p w:rsidR="00452F9B" w:rsidRDefault="00452F9B" w:rsidP="003B0AD2">
            <w:pPr>
              <w:spacing w:line="240" w:lineRule="auto"/>
            </w:pPr>
            <w:r>
              <w:t>Dla 50% - minimum 55 minut, dla 70% - minimum 35 minut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Porty komunikacyjne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x RS232</w:t>
            </w:r>
          </w:p>
          <w:p w:rsidR="00452F9B" w:rsidRDefault="00452F9B" w:rsidP="003B0AD2">
            <w:pPr>
              <w:spacing w:line="240" w:lineRule="auto"/>
            </w:pPr>
            <w:r>
              <w:t>1 x USB</w:t>
            </w:r>
          </w:p>
          <w:p w:rsidR="00452F9B" w:rsidRDefault="00452F9B" w:rsidP="003B0AD2">
            <w:pPr>
              <w:spacing w:line="240" w:lineRule="auto"/>
            </w:pPr>
            <w:r>
              <w:t>1 x RJ45 (wbudowany lub na dodatkowej karcie)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Gniazda rozszerzeń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Dozwolone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Zarządzanie zdalne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HTTP, HTTPS, SNMP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Kompatybilność z oprogramowaniem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Zgodność z wykorzystywanym przez zamawiającego oprogramowaniem:</w:t>
            </w:r>
          </w:p>
          <w:p w:rsidR="00452F9B" w:rsidRDefault="00452F9B" w:rsidP="003B0AD2">
            <w:pPr>
              <w:spacing w:line="240" w:lineRule="auto"/>
            </w:pPr>
            <w:r>
              <w:t>Eaton Intelligent Power Manager, Eaton Intelligent Power Protector, eAuditor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Temperatura otoczenia pracy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0 – 40 st. C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Poziom hałasu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&lt;57 dB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Uzyskane oznaczenia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CE, TUV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 w:cs="Calibri"/>
                <w:kern w:val="1"/>
              </w:rPr>
            </w:pPr>
            <w:r>
              <w:t>Certyfikaty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 w:cs="Calibri"/>
                <w:kern w:val="1"/>
              </w:rPr>
              <w:t xml:space="preserve">CE, EAC, IEC/EN 62040-1, IEC/EN 62040-2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 xml:space="preserve">Gwarancja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rok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</w:tbl>
    <w:p w:rsidR="00452F9B" w:rsidRDefault="00452F9B" w:rsidP="00452F9B">
      <w:pPr>
        <w:pStyle w:val="Tekstpodstawowy"/>
        <w:spacing w:before="280" w:after="280" w:line="240" w:lineRule="auto"/>
        <w:rPr>
          <w:szCs w:val="24"/>
        </w:rPr>
        <w:sectPr w:rsidR="00452F9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  <w:r>
        <w:rPr>
          <w:rFonts w:ascii="Tahoma" w:eastAsia="Times New Roman" w:hAnsi="Tahoma" w:cs="Tahoma"/>
          <w:b/>
          <w:sz w:val="20"/>
          <w:szCs w:val="24"/>
        </w:rPr>
        <w:t>OFEROWANY ASORTYMENT MUSI SPEŁNIAĆ WSZYSTKIE POWYŻSZE PARAMETRY</w:t>
      </w:r>
    </w:p>
    <w:p w:rsidR="00452F9B" w:rsidRDefault="00452F9B" w:rsidP="00452F9B">
      <w:pPr>
        <w:rPr>
          <w:b/>
          <w:bCs/>
        </w:rPr>
      </w:pPr>
      <w:r>
        <w:lastRenderedPageBreak/>
        <w:t>ZAŁ. NR 8</w:t>
      </w:r>
    </w:p>
    <w:p w:rsidR="00452F9B" w:rsidRDefault="00452F9B" w:rsidP="00452F9B">
      <w:pPr>
        <w:rPr>
          <w:b/>
          <w:bCs/>
        </w:rPr>
      </w:pPr>
    </w:p>
    <w:p w:rsidR="00452F9B" w:rsidRDefault="00452F9B" w:rsidP="00452F9B">
      <w:pPr>
        <w:rPr>
          <w:u w:val="single"/>
        </w:rPr>
      </w:pPr>
      <w:r>
        <w:rPr>
          <w:b/>
          <w:bCs/>
        </w:rPr>
        <w:t>Zasilacz UPS 2</w:t>
      </w:r>
    </w:p>
    <w:p w:rsidR="00452F9B" w:rsidRDefault="00452F9B" w:rsidP="00452F9B">
      <w:pPr>
        <w:rPr>
          <w:u w:val="single"/>
        </w:rPr>
      </w:pPr>
    </w:p>
    <w:tbl>
      <w:tblPr>
        <w:tblW w:w="0" w:type="auto"/>
        <w:tblInd w:w="247" w:type="dxa"/>
        <w:tblLayout w:type="fixed"/>
        <w:tblLook w:val="0000" w:firstRow="0" w:lastRow="0" w:firstColumn="0" w:lastColumn="0" w:noHBand="0" w:noVBand="0"/>
      </w:tblPr>
      <w:tblGrid>
        <w:gridCol w:w="1987"/>
        <w:gridCol w:w="5498"/>
        <w:gridCol w:w="1316"/>
      </w:tblGrid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Właściwość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brzegowe i parametry techniczne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</w:pPr>
            <w:r>
              <w:rPr>
                <w:b/>
                <w:bCs/>
              </w:rPr>
              <w:t>Spełnia Tak/Nie</w:t>
            </w: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Obudowa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Tower, wolnostojąca, chłodzenie mechaniczne – powietrzem, kółka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Wyświetlacz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LCD, zakres wyświetlanych informacji: stan, pomiary, komunikaty/alarmy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Przyciski sterowania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Włączenie/wyłączenie, nawigacyjne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Wymiary maksymalne (G x W x S) cm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UPS:</w:t>
            </w:r>
          </w:p>
          <w:p w:rsidR="00452F9B" w:rsidRDefault="00452F9B" w:rsidP="003B0AD2">
            <w:pPr>
              <w:spacing w:line="240" w:lineRule="auto"/>
            </w:pPr>
            <w:r>
              <w:t>75x85x35</w:t>
            </w:r>
          </w:p>
          <w:p w:rsidR="00452F9B" w:rsidRDefault="00452F9B" w:rsidP="003B0AD2">
            <w:pPr>
              <w:spacing w:line="240" w:lineRule="auto"/>
            </w:pPr>
            <w:r>
              <w:t>Zewnętrzny moduł baterii:</w:t>
            </w:r>
          </w:p>
          <w:p w:rsidR="00452F9B" w:rsidRDefault="00452F9B" w:rsidP="003B0AD2">
            <w:pPr>
              <w:spacing w:line="240" w:lineRule="auto"/>
            </w:pPr>
            <w:r>
              <w:t>60x75x30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Waga maksymalna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UPS:</w:t>
            </w:r>
          </w:p>
          <w:p w:rsidR="00452F9B" w:rsidRDefault="00452F9B" w:rsidP="003B0AD2">
            <w:pPr>
              <w:spacing w:line="240" w:lineRule="auto"/>
            </w:pPr>
            <w:r>
              <w:t>150 kg</w:t>
            </w:r>
          </w:p>
          <w:p w:rsidR="00452F9B" w:rsidRDefault="00452F9B" w:rsidP="003B0AD2">
            <w:pPr>
              <w:spacing w:line="240" w:lineRule="auto"/>
            </w:pPr>
            <w:r>
              <w:t>Zewnętrzny moduł baterii:</w:t>
            </w:r>
          </w:p>
          <w:p w:rsidR="00452F9B" w:rsidRDefault="00452F9B" w:rsidP="003B0AD2">
            <w:pPr>
              <w:spacing w:line="240" w:lineRule="auto"/>
            </w:pPr>
            <w:r>
              <w:t>135 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Moc (VA/W)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15 kVA/12 kW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Akumulatory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Kwasowo-ołowiowe, szczelne, wymienne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Zarządzanie akumulatorami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Ochrona przed głębokim rozładowaniem, automatyczne testy baterii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Dodatkowe zewnętrzne moduły baterii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Możliwość podłączenia minimum 3 zewnętrznych modułów bateryjnych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Tryb pracy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On-line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Zakres napięcia wejściowego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180 – 275 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Napięcie znamionowe wejściowe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220/230/240 V (domyślne 230 V)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Złącza wejściowe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Stałe połączenie kablowe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Złącza wyjściowe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Stałe połączenie kablowe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Napięcie wyjściowe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220-240V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Wyjściowy kształt fali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Sinusoida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lastRenderedPageBreak/>
              <w:t>Faza (wyjście)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Zakres częstotliwości na wejściu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50/60 Hz autodostosowanie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Wydajność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Powyżej 90% w trybie pracy on-line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Przeciążenie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 110% - 5 minut, do 130% - 1 minut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Wewnętrzne obejście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Tak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Czas podtrzymywania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UPS + maksymalnie 1 Moduł bateryjny:</w:t>
            </w:r>
          </w:p>
          <w:p w:rsidR="00452F9B" w:rsidRDefault="00452F9B" w:rsidP="003B0AD2">
            <w:pPr>
              <w:spacing w:line="240" w:lineRule="auto"/>
            </w:pPr>
            <w:r>
              <w:t>Dla 50% - minimum 35 minut, dla 70% - minimum 25 minut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Porty komunikacyjne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x RS232</w:t>
            </w:r>
          </w:p>
          <w:p w:rsidR="00452F9B" w:rsidRDefault="00452F9B" w:rsidP="003B0AD2">
            <w:pPr>
              <w:spacing w:line="240" w:lineRule="auto"/>
            </w:pPr>
            <w:r>
              <w:t>1 x USB</w:t>
            </w:r>
          </w:p>
          <w:p w:rsidR="00452F9B" w:rsidRDefault="00452F9B" w:rsidP="003B0AD2">
            <w:pPr>
              <w:spacing w:line="240" w:lineRule="auto"/>
            </w:pPr>
            <w:r>
              <w:t>1 x RJ45 (wbudowany lub na dodatkowej karcie)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Gniazda rozszerzeń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Dozwolone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Zarządzanie zdalne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HTTP, HTTPS, SNMP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Kompatybilność z oprogramowaniem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Zgodność z wykorzystywanym przez zamawiającego oprogramowaniem:</w:t>
            </w:r>
          </w:p>
          <w:p w:rsidR="00452F9B" w:rsidRDefault="00452F9B" w:rsidP="003B0AD2">
            <w:pPr>
              <w:spacing w:line="240" w:lineRule="auto"/>
            </w:pPr>
            <w:r>
              <w:t>Eaton Intelligent Power Manager, Eaton Intelligent Power Protector, eAuditor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Temperatura otoczenia pracy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0 – 40 st. C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Poziom hałasu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&lt;57 dB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Uzyskane oznaczenia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CE, TUV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 w:cs="Calibri"/>
                <w:kern w:val="1"/>
              </w:rPr>
            </w:pPr>
            <w:r>
              <w:t>Certyfikaty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 w:cs="Calibri"/>
                <w:kern w:val="1"/>
              </w:rPr>
              <w:t xml:space="preserve">CE, EAC, IEC/EN 62040-1, IEC/EN 62040-2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 xml:space="preserve">Gwarancja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rok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</w:tbl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ahoma" w:eastAsia="Times New Roman" w:hAnsi="Tahoma" w:cs="Tahoma"/>
          <w:b/>
          <w:sz w:val="20"/>
          <w:szCs w:val="24"/>
          <w:u w:val="single"/>
        </w:rPr>
        <w:t>OFEROWANY ASORTYMENT MUSI SPEŁNIAĆ WSZYSTKIE POWYŻSZE PARAMETRY</w:t>
      </w:r>
    </w:p>
    <w:p w:rsidR="00452F9B" w:rsidRDefault="00452F9B" w:rsidP="00452F9B">
      <w:pPr>
        <w:pStyle w:val="Tekstpodstawowy"/>
        <w:spacing w:before="280" w:after="28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452F9B" w:rsidRDefault="00452F9B" w:rsidP="00452F9B">
      <w:pPr>
        <w:sectPr w:rsidR="00452F9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</w:p>
    <w:p w:rsidR="00452F9B" w:rsidRDefault="00452F9B" w:rsidP="00452F9B">
      <w:pPr>
        <w:rPr>
          <w:rFonts w:ascii="Tahoma" w:eastAsia="Times New Roman" w:hAnsi="Tahoma" w:cs="Tahoma"/>
          <w:b/>
          <w:sz w:val="20"/>
          <w:u w:val="single"/>
        </w:rPr>
      </w:pPr>
      <w:r>
        <w:lastRenderedPageBreak/>
        <w:t>ZAŁ. NR 9</w:t>
      </w:r>
    </w:p>
    <w:p w:rsidR="00452F9B" w:rsidRDefault="00F33216" w:rsidP="00452F9B">
      <w:pPr>
        <w:spacing w:before="51" w:after="51" w:line="240" w:lineRule="auto"/>
        <w:rPr>
          <w:rFonts w:ascii="Tahoma" w:eastAsia="Times New Roman" w:hAnsi="Tahoma" w:cs="Tahoma"/>
          <w:b/>
          <w:sz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E34BD7F" wp14:editId="685665A9">
                <wp:simplePos x="0" y="0"/>
                <wp:positionH relativeFrom="page">
                  <wp:posOffset>419100</wp:posOffset>
                </wp:positionH>
                <wp:positionV relativeFrom="page">
                  <wp:posOffset>2085974</wp:posOffset>
                </wp:positionV>
                <wp:extent cx="6419850" cy="852487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52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20"/>
                              <w:gridCol w:w="4588"/>
                              <w:gridCol w:w="1899"/>
                            </w:tblGrid>
                            <w:tr w:rsidR="00452F9B" w:rsidTr="00F33216">
                              <w:trPr>
                                <w:trHeight w:val="282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Cecha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Spełnia Tak/Nie</w:t>
                                  </w: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266"/>
                              </w:trPr>
                              <w:tc>
                                <w:tcPr>
                                  <w:tcW w:w="92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Środowisko instalacyjne dla programu</w:t>
                                  </w: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282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Platforma systemowa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Microsoft Windows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266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Obsługiwane systemy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Windows Server 2016, 2019, 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282"/>
                              </w:trPr>
                              <w:tc>
                                <w:tcPr>
                                  <w:tcW w:w="92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Funkcjonalność</w:t>
                                  </w: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548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Ilość obsługiwanych urządzeń (szt.)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564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Monitorowanie urządzeń zasilających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UPS, PDU, ATS firm Eaton, opcjonalnie APC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548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Zbiorcze aktualizacje oprogramowania urządzeń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UPS, PDU, ATS firmy Eaton, opcjonalnie APC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846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Zbiorcze wprowadzanie zmian w konfiguracji urządzeń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UPS, PDU, ATS firmy Eaton, opcjonalnie APC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1395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Widok monitorowanej infrastruktury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- Podgląd: całości infrastruktury, serwerowni, szafy rack, urządzenia,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- podgląd danych aktualnych i archiwalnych,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- podgląd alarmów aktualnych i archiwalnych,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t>- podgląd wykresów zużycia energii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1395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Konfiguracja automatyzacji za pomocą kreatora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Graficzny kreator automatyzacji,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wyzwalanie automatyzacji na podstawie zdarzeń zasilania,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wyzwalanie automatyzacji przywracania po zmianie stanu zasilania lub wystąpieniu błędu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831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Automatyzacja działań na poziomie hostów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bezpieczne wyłączanie serwerów,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sterowanie gniazdami listew ePDU,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wykonywanie akcji za pomocą protokołu SSH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564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Monitorowanie środowiska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możliwość monitorowania temperatury i wilgotności,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831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Konektory do innych systemów IT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Microsoft Hyper-V,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VMware vCenter,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VMware ESXi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282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Interfejs użytkownika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Graficzny - HTML 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52F9B" w:rsidTr="00F33216">
                              <w:trPr>
                                <w:trHeight w:val="548"/>
                              </w:trPr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t>Integracja z: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Microsoft Active Directory,</w:t>
                                  </w:r>
                                </w:p>
                                <w:p w:rsidR="00452F9B" w:rsidRDefault="00452F9B" w:rsidP="00F332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- LDAP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F9B" w:rsidRDefault="00452F9B" w:rsidP="00F33216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452F9B" w:rsidRDefault="00452F9B" w:rsidP="00452F9B">
                            <w: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u w:val="single"/>
                              </w:rPr>
                              <w:t>OFEROWANY ASORTYMENT MUSI SPEŁNIAĆ WSZYSTKIE POWYŻSZE PARAMETRY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D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pt;margin-top:164.25pt;width:505.5pt;height:671.25pt;z-index:251659264;visibility:visible;mso-wrap-style:square;mso-width-percent:0;mso-height-percent:0;mso-wrap-distance-left:0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Z4jwIAACI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20"/>
                        <w:gridCol w:w="4588"/>
                        <w:gridCol w:w="1899"/>
                      </w:tblGrid>
                      <w:tr w:rsidR="00452F9B" w:rsidTr="00F33216">
                        <w:trPr>
                          <w:trHeight w:val="282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Cecha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Spełnia Tak/Nie</w:t>
                            </w:r>
                          </w:p>
                        </w:tc>
                      </w:tr>
                      <w:tr w:rsidR="00452F9B" w:rsidTr="00F33216">
                        <w:trPr>
                          <w:trHeight w:val="266"/>
                        </w:trPr>
                        <w:tc>
                          <w:tcPr>
                            <w:tcW w:w="92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Środowisko instalacyjne dla programu</w:t>
                            </w:r>
                          </w:p>
                        </w:tc>
                      </w:tr>
                      <w:tr w:rsidR="00452F9B" w:rsidTr="00F33216">
                        <w:trPr>
                          <w:trHeight w:val="282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Platforma systemowa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Microsoft Windows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266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Obsługiwane systemy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Windows Server 2016, 2019, 2022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282"/>
                        </w:trPr>
                        <w:tc>
                          <w:tcPr>
                            <w:tcW w:w="92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Funkcjonalność</w:t>
                            </w:r>
                          </w:p>
                        </w:tc>
                      </w:tr>
                      <w:tr w:rsidR="00452F9B" w:rsidTr="00F33216">
                        <w:trPr>
                          <w:trHeight w:val="548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Ilość obsługiwanych urządzeń (szt.)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564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Monitorowanie urządzeń zasilających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UPS, PDU, ATS firm Eaton, opcjonalnie APC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548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Zbiorcze aktualizacje oprogramowania urządzeń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UPS, PDU, ATS firmy Eaton, opcjonalnie APC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846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Zbiorcze wprowadzanie zmian w konfiguracji urządzeń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UPS, PDU, ATS firmy Eaton, opcjonalnie APC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1395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Widok monitorowanej infrastruktury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- Podgląd: całości infrastruktury, serwerowni, szafy rack, urządzenia,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- podgląd danych aktualnych i archiwalnych,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- podgląd alarmów aktualnych i archiwalnych,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t>- podgląd wykresów zużycia energii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1395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Konfiguracja automatyzacji za pomocą kreatora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Graficzny kreator automatyzacji,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wyzwalanie automatyzacji na podstawie zdarzeń zasilania,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- wyzwalanie automatyzacji przywracania po zmianie stanu zasilania lub wystąpieniu błędu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831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Automatyzacja działań na poziomie hostów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bezpieczne wyłączanie serwerów,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sterowanie gniazdami listew ePDU,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- wykonywanie akcji za pomocą protokołu SSH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564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Monitorowanie środowiska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- możliwość monitorowania temperatury i wilgotności,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831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Konektory do innych systemów IT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Microsoft Hyper-V,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VMware vCenter,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- VMware ESXi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282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Interfejs użytkownika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Graficzny - HTML 5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  <w:tr w:rsidR="00452F9B" w:rsidTr="00F33216">
                        <w:trPr>
                          <w:trHeight w:val="548"/>
                        </w:trPr>
                        <w:tc>
                          <w:tcPr>
                            <w:tcW w:w="2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t>Integracja z:</w:t>
                            </w:r>
                          </w:p>
                        </w:tc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- Microsoft Active Directory,</w:t>
                            </w:r>
                          </w:p>
                          <w:p w:rsidR="00452F9B" w:rsidRDefault="00452F9B" w:rsidP="00F332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</w:rPr>
                              <w:t>- LDAP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52F9B" w:rsidRDefault="00452F9B" w:rsidP="00F33216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452F9B" w:rsidRDefault="00452F9B" w:rsidP="00452F9B">
                      <w: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u w:val="single"/>
                        </w:rPr>
                        <w:t>OFEROWANY ASORTYMENT MUSI SPEŁNIAĆ WSZYSTKIE POWYŻSZE PARAMETRY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2F9B">
        <w:rPr>
          <w:rFonts w:ascii="Tahoma" w:eastAsia="Times New Roman" w:hAnsi="Tahoma" w:cs="Tahoma"/>
          <w:b/>
          <w:sz w:val="20"/>
          <w:u w:val="single"/>
        </w:rPr>
        <w:t>Program do zarządzania i monitorowania zasilaczy awaryjnych UPS – licencja wieczysta i pięć lat wsparcia</w:t>
      </w:r>
    </w:p>
    <w:p w:rsidR="00452F9B" w:rsidRDefault="00452F9B" w:rsidP="00452F9B">
      <w:pPr>
        <w:pStyle w:val="Tekstpodstawowy"/>
        <w:pageBreakBefore/>
        <w:spacing w:before="280" w:after="280" w:line="240" w:lineRule="auto"/>
        <w:rPr>
          <w:szCs w:val="24"/>
        </w:rPr>
        <w:sectPr w:rsidR="00452F9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</w:p>
    <w:p w:rsidR="00452F9B" w:rsidRDefault="00452F9B" w:rsidP="00452F9B">
      <w:pPr>
        <w:rPr>
          <w:b/>
          <w:bCs/>
        </w:rPr>
      </w:pPr>
      <w:r>
        <w:lastRenderedPageBreak/>
        <w:t>ZAŁ. NR 10</w:t>
      </w:r>
    </w:p>
    <w:p w:rsidR="00452F9B" w:rsidRDefault="00452F9B" w:rsidP="00452F9B">
      <w:pPr>
        <w:rPr>
          <w:b/>
          <w:bCs/>
        </w:rPr>
      </w:pPr>
      <w:r>
        <w:rPr>
          <w:b/>
          <w:bCs/>
        </w:rPr>
        <w:t>Automatyczny przełącznik źródeł zasilania</w:t>
      </w: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2295"/>
        <w:gridCol w:w="5612"/>
        <w:gridCol w:w="1362"/>
      </w:tblGrid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brzegowe i parametry techniczne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2F9B" w:rsidRDefault="00452F9B" w:rsidP="003B0AD2">
            <w:pPr>
              <w:spacing w:line="240" w:lineRule="auto"/>
              <w:jc w:val="center"/>
            </w:pPr>
            <w:r>
              <w:rPr>
                <w:b/>
                <w:bCs/>
              </w:rPr>
              <w:t>Spełnia Tak/Nie</w:t>
            </w:r>
          </w:p>
        </w:tc>
      </w:tr>
      <w:tr w:rsidR="00452F9B" w:rsidTr="003B0AD2">
        <w:trPr>
          <w:trHeight w:val="2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Obudowa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Rack 1U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Funkcjonalność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Płynne, automatyczne przełączanie z jednego źródła zasilania, na drugie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Wyświetlacz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LCD, zakres wyświetlanych informacji: stan, komunikaty/alarmy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Przyciski sterowania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Włączenie/wyłączenie, nawigacyjne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7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Wymiary maksymalne (G x W x S) cm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30x4,3(1U)x48,26(19”)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Kierunek montażu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poziomy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Waga maksymalna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3,5 kg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Moc (W)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Minimum 3,5 kW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Zakres napięcia wejściowego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190 – 270 V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3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 xml:space="preserve">Napięcie znamionowe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230 V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Czas przełączenia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8 ms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Gniazda wejściowe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minimum 2xC20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Gniazda wyjściowe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Minimum 7xC13 i 1xC19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Faza (wyjście)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Zakres częstotliwości na wejściu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50/60 Hz autodostosowanie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Natężenie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16A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3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Porty komunikacyjne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x RJ45 (wbudowany lub na dodatkowej karcie)</w:t>
            </w:r>
          </w:p>
          <w:p w:rsidR="00452F9B" w:rsidRDefault="00452F9B" w:rsidP="003B0AD2">
            <w:pPr>
              <w:spacing w:line="240" w:lineRule="auto"/>
            </w:pPr>
            <w:r>
              <w:t>1 x RS232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Gniazda rozszerzeń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Dozwolone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2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 xml:space="preserve">Zarządzanie zdalne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HTTP, HTTPS, FTP, SSL, Telnet, SNMP, DNS, DHCP, LDAP, RADIUS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53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Temperatura otoczenia pracy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0 – 40 st. C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Uzyskane oznaczenia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 w:cs="Calibri"/>
                <w:kern w:val="1"/>
              </w:rPr>
            </w:pPr>
            <w:r>
              <w:t>Certyfikaty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 w:cs="Calibri"/>
                <w:kern w:val="1"/>
              </w:rPr>
              <w:t>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159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  <w:rPr>
                <w:rFonts w:eastAsia="Times New Roman" w:cs="Calibri"/>
                <w:kern w:val="1"/>
              </w:rPr>
            </w:pPr>
            <w:r>
              <w:lastRenderedPageBreak/>
              <w:t>Wymagane wyposażenie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rPr>
                <w:rFonts w:eastAsia="Times New Roman" w:cs="Calibri"/>
                <w:kern w:val="1"/>
              </w:rPr>
              <w:t>2 przewody wejściowe: C19-C20 1,8 m</w:t>
            </w:r>
            <w:r>
              <w:rPr>
                <w:rFonts w:eastAsia="Times New Roman" w:cs="Calibri"/>
                <w:kern w:val="1"/>
              </w:rPr>
              <w:br/>
              <w:t>2 blokady do kabli wejściowych</w:t>
            </w:r>
            <w:r>
              <w:rPr>
                <w:rFonts w:eastAsia="Times New Roman" w:cs="Calibri"/>
                <w:kern w:val="1"/>
              </w:rPr>
              <w:br/>
              <w:t>Listwy z tworzywa sztucznego do blokowania wyjścia</w:t>
            </w:r>
            <w:r>
              <w:rPr>
                <w:rFonts w:eastAsia="Times New Roman" w:cs="Calibri"/>
                <w:kern w:val="1"/>
              </w:rPr>
              <w:br/>
              <w:t>Kabel szeregowy RS-232</w:t>
            </w:r>
            <w:r>
              <w:rPr>
                <w:rFonts w:eastAsia="Times New Roman" w:cs="Calibri"/>
                <w:kern w:val="1"/>
              </w:rPr>
              <w:br/>
              <w:t>Kabel DB9/RJ45 do konfiguracji karty sieciowej</w:t>
            </w:r>
            <w:r>
              <w:rPr>
                <w:rFonts w:eastAsia="Times New Roman" w:cs="Calibri"/>
                <w:kern w:val="1"/>
              </w:rPr>
              <w:br/>
              <w:t>Akcesoria do instalacji rack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 xml:space="preserve">Gwarancja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pacing w:line="240" w:lineRule="auto"/>
            </w:pPr>
            <w:r>
              <w:t>1 rok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</w:p>
        </w:tc>
      </w:tr>
      <w:tr w:rsidR="00452F9B" w:rsidTr="003B0AD2">
        <w:trPr>
          <w:trHeight w:val="26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9B" w:rsidRDefault="00452F9B" w:rsidP="003B0AD2">
            <w:pPr>
              <w:snapToGrid w:val="0"/>
              <w:spacing w:line="240" w:lineRule="auto"/>
            </w:pPr>
            <w:r>
              <w:rPr>
                <w:rFonts w:ascii="Tahoma" w:eastAsia="Times New Roman" w:hAnsi="Tahoma" w:cs="Tahoma"/>
                <w:b/>
                <w:sz w:val="20"/>
                <w:u w:val="single"/>
              </w:rPr>
              <w:t>OFEROWANY ASORTYMENT MUSI SPEŁNIAĆ WSZYSTKIE POWYŻSZE PARAMETRY</w:t>
            </w:r>
          </w:p>
        </w:tc>
      </w:tr>
    </w:tbl>
    <w:p w:rsidR="00452F9B" w:rsidRPr="00452F9B" w:rsidRDefault="00452F9B" w:rsidP="00452F9B">
      <w:pPr>
        <w:pageBreakBefore/>
        <w:rPr>
          <w:b/>
          <w:lang w:val="en-US"/>
        </w:rPr>
      </w:pPr>
      <w:r w:rsidRPr="00452F9B">
        <w:rPr>
          <w:b/>
          <w:lang w:val="en-US"/>
        </w:rPr>
        <w:lastRenderedPageBreak/>
        <w:t>ZAŁ. NR 11</w:t>
      </w:r>
    </w:p>
    <w:p w:rsidR="00452F9B" w:rsidRDefault="00452F9B" w:rsidP="00452F9B">
      <w:pPr>
        <w:rPr>
          <w:b/>
          <w:bCs/>
          <w:lang w:val="en-US"/>
        </w:rPr>
      </w:pPr>
      <w:r>
        <w:rPr>
          <w:b/>
          <w:bCs/>
          <w:lang w:val="en-US"/>
        </w:rPr>
        <w:t>Narzędzie do wykonywania lokalnej kopii kont pocztowych (licencja trzyletnia)</w:t>
      </w:r>
    </w:p>
    <w:p w:rsidR="00452F9B" w:rsidRPr="00452F9B" w:rsidRDefault="00452F9B" w:rsidP="00452F9B">
      <w:pPr>
        <w:rPr>
          <w:b/>
          <w:bCs/>
          <w:sz w:val="6"/>
          <w:szCs w:val="6"/>
          <w:lang w:val="en-US"/>
        </w:rPr>
      </w:pP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wykonywać kopię zapasową danych Microsoft Exchange Online w ramach usługi Microsoft 365 oraz lokalnych instancji Microsoft Exchange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wykonywać kopię zapasową danych Microsoft Sharepoint Online w ramach usługi Microsoft 365 oraz lokalnych instancji Microsoft Sharepoint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wykonywać kopię zapasową danych Microsoft OneDrive for Business w ramach usługi Microsoft 365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wykonywać kopię zapasową danych Microsoft Teams w ramach usługi Microsoft 365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dodanie wielu subskrypcji Microsoft 365 oraz wielu lokalnych serwerów Exchange oraz Sharepoint.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nie może instalować żadnych agentów po stronie lokalnych instancji Exchange oraz Sharepoint. Wymaga się wykorzystania API wewnętrznych aplikacji.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nie może wymagać tworzenia dodatkowych elementów/agentów po stronie Microsoft 365.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nie może dodawać żadnych dodatkowych kont członkowskich do zabezpieczanych grup będących częścią zespołów MS Teams.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wspierać uwierzytelnianie wieloskładnikowe (MFA)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być licencjonowane per użytkownik.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być licencjonowane w modelu subskrypcyjnym.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posiadać skalowalną architekturę (serwer zarządzający, repozytorium). Nie dopuszcza się, aby komponenty systemu backupu były dodatkowo licencjonowane.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 xml:space="preserve">Rozwiązanie musi przechowywać dane w macierzystym formacie Microsoft Exchange. 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pozwolić przechowywać dane na lokalnych zasobach oraz na zasobach obiektowych (Microsoft Azure Blob, Microsoft Azure Archive Blob, AWS S3 bucket, AWS S3 Glacier bucket oraz innych kompatybilnych z protokołem S3)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granularne odzyskiwanie dowolnych elementów Microsoft Exchange (skrzynka, mail, kontakt, wpis z kalendarza, element folderu „Permanently Deleted Items”).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granularne odzyskiwanie dowolnych elementów Microsoft Sharepoint. Opcja odtworzenia elementów, witryn.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granularne odzyskiwanie dowolnych elementów Microsoft OneDrive. Opcja odtworzenia plików, folderów lub całych kont OneDrive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granularne odzyskiwanie dowolnych elementów Microsoft Teams. Opcja odtworzenia całych zespołów, kanałów, zakładek, plików oraz konwersacji.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odzysk elementów do skrzynki w pakiecie Microsoft 365, lokalnej skrzynki Exchange, pliku oraz w formacie PST.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oferować webowy portal samoobsługowy pozwalający użytkownikom na granularne odzyskiwanie własnych obiektów z Exchange, Sharepoint oraz OneDrive.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delegowanie uprawnień odzyskiwania danych dla operatorów odtwarzania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hybrydowe scenariusze backupu/odzysku (np. backup wykonany z lokalnej instancji Exchange, odzysk do Exchange Online w Microsoft 365)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pozwalać na granularne przeszukiwanie zabezpieczonych danych (eDiscovery)</w:t>
      </w:r>
    </w:p>
    <w:p w:rsidR="00452F9B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mieć możliwość integracji z innymi rozwiązanymi poprzez PowerShell oraz RESTful API.</w:t>
      </w:r>
    </w:p>
    <w:p w:rsidR="00452F9B" w:rsidRPr="001D1E39" w:rsidRDefault="00452F9B" w:rsidP="00452F9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>
        <w:t>Rozwiązanie musi posiadać możliwość skonfigurowania audytu dla wybranych obiektów (np. dla skrzynki mailowej). Próba przeglądania, odtwarzania tych danych spowoduje wysłanie maila do audytora.</w:t>
      </w:r>
    </w:p>
    <w:p w:rsidR="00452F9B" w:rsidRDefault="00452F9B" w:rsidP="00452F9B">
      <w:pPr>
        <w:pStyle w:val="Tekstpodstawowy"/>
        <w:spacing w:before="280" w:after="280" w:line="240" w:lineRule="auto"/>
        <w:rPr>
          <w:szCs w:val="24"/>
        </w:rPr>
        <w:sectPr w:rsidR="00452F9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851" w:right="851" w:bottom="567" w:left="885" w:header="568" w:footer="305" w:gutter="0"/>
          <w:cols w:space="708"/>
          <w:docGrid w:linePitch="600" w:charSpace="32768"/>
        </w:sectPr>
      </w:pPr>
      <w:r>
        <w:rPr>
          <w:rFonts w:ascii="Tahoma" w:eastAsia="Times New Roman" w:hAnsi="Tahoma" w:cs="Tahoma"/>
          <w:b/>
          <w:sz w:val="20"/>
          <w:szCs w:val="24"/>
          <w:u w:val="single"/>
        </w:rPr>
        <w:t xml:space="preserve">OFEROWANY ASORTYMENT MUSI SPEŁNIAĆ WSZYSTKIE POWYŻSZE PARAMETRY </w:t>
      </w:r>
    </w:p>
    <w:p w:rsidR="00452F9B" w:rsidRPr="00452F9B" w:rsidRDefault="00452F9B" w:rsidP="00452F9B">
      <w:pPr>
        <w:rPr>
          <w:b/>
          <w:bCs/>
        </w:rPr>
      </w:pPr>
      <w:r w:rsidRPr="00452F9B">
        <w:rPr>
          <w:b/>
        </w:rPr>
        <w:lastRenderedPageBreak/>
        <w:t>ZAŁ. NR 12</w:t>
      </w:r>
    </w:p>
    <w:p w:rsidR="00452F9B" w:rsidRDefault="00452F9B" w:rsidP="00452F9B">
      <w:pPr>
        <w:rPr>
          <w:b/>
          <w:bCs/>
        </w:rPr>
      </w:pPr>
    </w:p>
    <w:p w:rsidR="00452F9B" w:rsidRDefault="00452F9B" w:rsidP="00452F9B">
      <w:pPr>
        <w:rPr>
          <w:b/>
          <w:bCs/>
        </w:rPr>
      </w:pPr>
      <w:r>
        <w:rPr>
          <w:b/>
          <w:bCs/>
        </w:rPr>
        <w:t>Usługa rekonfiguracji i utrzymania systemu backup</w:t>
      </w:r>
      <w:r>
        <w:rPr>
          <w:b/>
          <w:bCs/>
          <w:lang w:val="en-US"/>
        </w:rPr>
        <w:t xml:space="preserve"> </w:t>
      </w:r>
    </w:p>
    <w:p w:rsidR="00452F9B" w:rsidRDefault="00452F9B" w:rsidP="00452F9B">
      <w:pPr>
        <w:rPr>
          <w:b/>
          <w:bCs/>
        </w:rPr>
      </w:pPr>
    </w:p>
    <w:p w:rsidR="00452F9B" w:rsidRDefault="00452F9B" w:rsidP="00452F9B">
      <w:r>
        <w:t>Wymagania:</w:t>
      </w:r>
    </w:p>
    <w:p w:rsidR="00452F9B" w:rsidRDefault="00452F9B" w:rsidP="00452F9B"/>
    <w:p w:rsidR="00452F9B" w:rsidRDefault="00452F9B" w:rsidP="00452F9B">
      <w:pPr>
        <w:numPr>
          <w:ilvl w:val="0"/>
          <w:numId w:val="10"/>
        </w:numPr>
        <w:suppressAutoHyphens/>
        <w:spacing w:after="0" w:line="100" w:lineRule="atLeast"/>
      </w:pPr>
      <w:r>
        <w:t>Wykonanie usługi migracji z dotychczasowego serwera backup na nowy serwer zakupiony w ramach niniejszego postępowania. Konfiguracja serwera backup oraz pełne wdrożenie systemu lokalnych kopii zapasowych serwerów wirtualnych oraz poczty e-mail.</w:t>
      </w:r>
    </w:p>
    <w:p w:rsidR="00452F9B" w:rsidRDefault="00452F9B" w:rsidP="00452F9B">
      <w:pPr>
        <w:numPr>
          <w:ilvl w:val="0"/>
          <w:numId w:val="10"/>
        </w:numPr>
        <w:suppressAutoHyphens/>
        <w:spacing w:after="0" w:line="100" w:lineRule="atLeast"/>
        <w:rPr>
          <w:b/>
          <w:bCs/>
        </w:rPr>
      </w:pPr>
      <w:r>
        <w:t>Utworzenie, konfiguracja oraz utrzymanie przez okres umowy dodatkowej kopii danych w chmurze w standardzie S3 o pojemności do 5TB. Licencja 3 lata na chmure</w:t>
      </w:r>
    </w:p>
    <w:p w:rsidR="00452F9B" w:rsidRDefault="00452F9B" w:rsidP="00452F9B">
      <w:pPr>
        <w:numPr>
          <w:ilvl w:val="0"/>
          <w:numId w:val="10"/>
        </w:numPr>
        <w:suppressAutoHyphens/>
        <w:spacing w:after="0" w:line="100" w:lineRule="atLeast"/>
        <w:rPr>
          <w:rFonts w:eastAsia="Times New Roman"/>
        </w:rPr>
      </w:pPr>
      <w:r>
        <w:rPr>
          <w:b/>
          <w:bCs/>
        </w:rPr>
        <w:t>Świadczenie usługi asysty technicznej przez 3 lata.</w:t>
      </w:r>
    </w:p>
    <w:p w:rsidR="00452F9B" w:rsidRDefault="00452F9B" w:rsidP="00452F9B">
      <w:pPr>
        <w:numPr>
          <w:ilvl w:val="0"/>
          <w:numId w:val="10"/>
        </w:numPr>
        <w:suppressAutoHyphens/>
        <w:spacing w:after="0" w:line="100" w:lineRule="atLeast"/>
        <w:rPr>
          <w:rFonts w:ascii="Tahoma" w:eastAsia="Times New Roman" w:hAnsi="Tahoma" w:cs="Tahoma"/>
          <w:b/>
          <w:sz w:val="20"/>
          <w:u w:val="single"/>
        </w:rPr>
      </w:pPr>
      <w:r>
        <w:rPr>
          <w:rFonts w:eastAsia="Times New Roman"/>
        </w:rPr>
        <w:t xml:space="preserve">Konsultacje realizowane przez zespół specjalistów po stronie Wykonawcy dla systemu backup: 60 godzin do wykorzystania w trakcie trwania </w:t>
      </w:r>
      <w:r>
        <w:rPr>
          <w:rFonts w:eastAsia="Times New Roman"/>
          <w:b/>
          <w:bCs/>
        </w:rPr>
        <w:t>umowy asysty</w:t>
      </w:r>
      <w:r>
        <w:rPr>
          <w:rFonts w:eastAsia="Times New Roman"/>
        </w:rPr>
        <w:t xml:space="preserve">, w tym min. 16 godzin w siedzibie Zamawiającego. (w miejscu i terminie uzgodnionym z Zamawiającym) </w:t>
      </w:r>
    </w:p>
    <w:p w:rsidR="00452F9B" w:rsidRDefault="00452F9B" w:rsidP="00452F9B">
      <w:pPr>
        <w:pStyle w:val="Tekstpodstawowy"/>
        <w:spacing w:before="280" w:after="280" w:line="240" w:lineRule="auto"/>
        <w:rPr>
          <w:b/>
          <w:u w:val="single"/>
        </w:rPr>
      </w:pPr>
      <w:r>
        <w:rPr>
          <w:rFonts w:ascii="Tahoma" w:eastAsia="Times New Roman" w:hAnsi="Tahoma" w:cs="Tahoma"/>
          <w:b/>
          <w:sz w:val="20"/>
          <w:szCs w:val="24"/>
          <w:u w:val="single"/>
        </w:rPr>
        <w:t>OFEROWANY ASORTYMENT MUSI SPEŁNIAĆ WSZYSTKIE POWYŻSZE PARAMETRY</w:t>
      </w:r>
    </w:p>
    <w:p w:rsidR="00452F9B" w:rsidRDefault="00452F9B" w:rsidP="00452F9B">
      <w:pPr>
        <w:pStyle w:val="Tekstpodstawowy"/>
        <w:spacing w:before="280" w:after="280" w:line="240" w:lineRule="auto"/>
        <w:rPr>
          <w:b/>
          <w:u w:val="single"/>
        </w:rPr>
      </w:pPr>
    </w:p>
    <w:p w:rsidR="00452F9B" w:rsidRDefault="00452F9B" w:rsidP="00452F9B">
      <w:pPr>
        <w:pStyle w:val="Tekstpodstawowy"/>
        <w:spacing w:before="280" w:after="280" w:line="240" w:lineRule="auto"/>
        <w:rPr>
          <w:b/>
          <w:u w:val="single"/>
        </w:rPr>
      </w:pPr>
    </w:p>
    <w:p w:rsidR="003068AE" w:rsidRPr="00452F9B" w:rsidRDefault="00DC447D" w:rsidP="00452F9B"/>
    <w:sectPr w:rsidR="003068AE" w:rsidRPr="0045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16" w:rsidRDefault="00F33216" w:rsidP="00F33216">
      <w:pPr>
        <w:spacing w:after="0" w:line="240" w:lineRule="auto"/>
      </w:pPr>
      <w:r>
        <w:separator/>
      </w:r>
    </w:p>
  </w:endnote>
  <w:endnote w:type="continuationSeparator" w:id="0">
    <w:p w:rsidR="00F33216" w:rsidRDefault="00F33216" w:rsidP="00F3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:rsidR="00452F9B" w:rsidRDefault="00452F9B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28</w:t>
    </w:r>
    <w:r>
      <w:fldChar w:fldCharType="end"/>
    </w:r>
  </w:p>
  <w:p w:rsidR="00452F9B" w:rsidRDefault="00452F9B">
    <w:pPr>
      <w:pStyle w:val="Stopk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10</w:t>
    </w:r>
    <w:r>
      <w:fldChar w:fldCharType="end"/>
    </w:r>
  </w:p>
  <w:p w:rsidR="00452F9B" w:rsidRDefault="00452F9B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  <w:p w:rsidR="00452F9B" w:rsidRDefault="00452F9B">
    <w:pPr>
      <w:pStyle w:val="Stopk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12</w:t>
    </w:r>
    <w:r>
      <w:fldChar w:fldCharType="end"/>
    </w:r>
  </w:p>
  <w:p w:rsidR="00452F9B" w:rsidRDefault="00452F9B">
    <w:pPr>
      <w:pStyle w:val="Stopka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  <w:p w:rsidR="00452F9B" w:rsidRDefault="00452F9B">
    <w:pPr>
      <w:pStyle w:val="Stopka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14</w:t>
    </w:r>
    <w:r>
      <w:fldChar w:fldCharType="end"/>
    </w:r>
  </w:p>
  <w:p w:rsidR="00452F9B" w:rsidRDefault="00452F9B">
    <w:pPr>
      <w:pStyle w:val="Stopka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  <w:p w:rsidR="00452F9B" w:rsidRDefault="00452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7</w:t>
    </w:r>
    <w:r>
      <w:fldChar w:fldCharType="end"/>
    </w:r>
  </w:p>
  <w:p w:rsidR="00452F9B" w:rsidRDefault="00452F9B">
    <w:pPr>
      <w:pStyle w:val="Stopka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15</w:t>
    </w:r>
    <w:r>
      <w:fldChar w:fldCharType="end"/>
    </w:r>
  </w:p>
  <w:p w:rsidR="00452F9B" w:rsidRDefault="00452F9B">
    <w:pPr>
      <w:pStyle w:val="Stopka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34</w:t>
    </w:r>
    <w:r>
      <w:fldChar w:fldCharType="end"/>
    </w:r>
  </w:p>
  <w:p w:rsidR="00452F9B" w:rsidRDefault="00452F9B">
    <w:pPr>
      <w:pStyle w:val="Stopka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639348"/>
      <w:docPartObj>
        <w:docPartGallery w:val="Page Numbers (Bottom of Page)"/>
        <w:docPartUnique/>
      </w:docPartObj>
    </w:sdtPr>
    <w:sdtContent>
      <w:p w:rsidR="00F33216" w:rsidRDefault="00F33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7D">
          <w:rPr>
            <w:noProof/>
          </w:rPr>
          <w:t>19</w:t>
        </w:r>
        <w:r>
          <w:fldChar w:fldCharType="end"/>
        </w:r>
      </w:p>
    </w:sdtContent>
  </w:sdt>
  <w:p w:rsidR="00452F9B" w:rsidRDefault="00452F9B">
    <w:pPr>
      <w:pStyle w:val="Stopka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  <w:p w:rsidR="00452F9B" w:rsidRDefault="00452F9B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C447D">
      <w:rPr>
        <w:noProof/>
      </w:rPr>
      <w:t>9</w:t>
    </w:r>
    <w:r>
      <w:fldChar w:fldCharType="end"/>
    </w:r>
  </w:p>
  <w:p w:rsidR="00452F9B" w:rsidRDefault="00452F9B">
    <w:pPr>
      <w:pStyle w:val="Stopk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16" w:rsidRDefault="00F33216" w:rsidP="00F33216">
      <w:pPr>
        <w:spacing w:after="0" w:line="240" w:lineRule="auto"/>
      </w:pPr>
      <w:r>
        <w:separator/>
      </w:r>
    </w:p>
  </w:footnote>
  <w:footnote w:type="continuationSeparator" w:id="0">
    <w:p w:rsidR="00F33216" w:rsidRDefault="00F33216" w:rsidP="00F3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pStyle w:val="Nagwek"/>
      <w:jc w:val="center"/>
    </w:pPr>
    <w:r>
      <w:rPr>
        <w:rFonts w:ascii="Tahoma" w:hAnsi="Tahoma" w:cs="Tahoma"/>
        <w:sz w:val="16"/>
        <w:szCs w:val="16"/>
      </w:rPr>
      <w:t xml:space="preserve">118/TP/ZP/D/2023 – Dostawa sprzętu będącego przedmiotem projektu Cyberbezpieczeństwo II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single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</w:abstractNum>
  <w:abstractNum w:abstractNumId="1" w15:restartNumberingAfterBreak="0">
    <w:nsid w:val="0000004A"/>
    <w:multiLevelType w:val="singleLevel"/>
    <w:tmpl w:val="0000004A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lang w:val="pl-PL"/>
      </w:rPr>
    </w:lvl>
  </w:abstractNum>
  <w:abstractNum w:abstractNumId="2" w15:restartNumberingAfterBreak="0">
    <w:nsid w:val="0000004B"/>
    <w:multiLevelType w:val="multilevel"/>
    <w:tmpl w:val="0000004B"/>
    <w:name w:val="WW8Num7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  <w:lang w:val="pl-PL"/>
      </w:rPr>
    </w:lvl>
  </w:abstractNum>
  <w:abstractNum w:abstractNumId="4" w15:restartNumberingAfterBreak="0">
    <w:nsid w:val="0000004D"/>
    <w:multiLevelType w:val="singleLevel"/>
    <w:tmpl w:val="0000004D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val="pl-PL"/>
      </w:rPr>
    </w:lvl>
  </w:abstractNum>
  <w:abstractNum w:abstractNumId="5" w15:restartNumberingAfterBreak="0">
    <w:nsid w:val="0000004E"/>
    <w:multiLevelType w:val="singleLevel"/>
    <w:tmpl w:val="0000004E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 w:hint="default"/>
        <w:sz w:val="24"/>
        <w:szCs w:val="24"/>
        <w:shd w:val="clear" w:color="auto" w:fill="auto"/>
        <w:lang w:val="pl-PL"/>
      </w:rPr>
    </w:lvl>
  </w:abstractNum>
  <w:abstractNum w:abstractNumId="6" w15:restartNumberingAfterBreak="0">
    <w:nsid w:val="0000004F"/>
    <w:multiLevelType w:val="multilevel"/>
    <w:tmpl w:val="0000004F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54"/>
    <w:multiLevelType w:val="multilevel"/>
    <w:tmpl w:val="00000054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9"/>
        <w:spacing w:val="-2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9"/>
        <w:spacing w:val="-2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9"/>
        <w:spacing w:val="-2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55"/>
    <w:multiLevelType w:val="multilevel"/>
    <w:tmpl w:val="00000055"/>
    <w:name w:val="WW8Num8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lang w:val="pl-P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lang w:val="pl-P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lang w:val="pl-P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9" w15:restartNumberingAfterBreak="0">
    <w:nsid w:val="00000056"/>
    <w:multiLevelType w:val="multilevel"/>
    <w:tmpl w:val="00000056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57"/>
    <w:multiLevelType w:val="multilevel"/>
    <w:tmpl w:val="000000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58"/>
    <w:multiLevelType w:val="multilevel"/>
    <w:tmpl w:val="00000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2" w15:restartNumberingAfterBreak="0">
    <w:nsid w:val="00000059"/>
    <w:multiLevelType w:val="multilevel"/>
    <w:tmpl w:val="000000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5A"/>
    <w:multiLevelType w:val="multilevel"/>
    <w:tmpl w:val="000000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4" w15:restartNumberingAfterBreak="0">
    <w:nsid w:val="0000005B"/>
    <w:multiLevelType w:val="multilevel"/>
    <w:tmpl w:val="0000005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 w15:restartNumberingAfterBreak="0">
    <w:nsid w:val="0000005C"/>
    <w:multiLevelType w:val="multilevel"/>
    <w:tmpl w:val="000000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B"/>
    <w:rsid w:val="00083E68"/>
    <w:rsid w:val="002C6D25"/>
    <w:rsid w:val="00452F9B"/>
    <w:rsid w:val="004C3C3C"/>
    <w:rsid w:val="00511A2D"/>
    <w:rsid w:val="00B31E50"/>
    <w:rsid w:val="00DB1CB6"/>
    <w:rsid w:val="00DC447D"/>
    <w:rsid w:val="00DC7146"/>
    <w:rsid w:val="00F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CA2C1"/>
  <w15:chartTrackingRefBased/>
  <w15:docId w15:val="{293BB7F1-1020-4210-9BAB-FD667F6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2F9B"/>
    <w:pPr>
      <w:suppressAutoHyphens/>
      <w:spacing w:after="0" w:line="100" w:lineRule="atLeast"/>
    </w:pPr>
    <w:rPr>
      <w:rFonts w:ascii="Arial" w:eastAsia="Calibri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2F9B"/>
    <w:rPr>
      <w:rFonts w:ascii="Arial" w:eastAsia="Calibri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52F9B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52F9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52F9B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2F9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2F9B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52F9B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3</cp:revision>
  <cp:lastPrinted>2023-10-06T11:56:00Z</cp:lastPrinted>
  <dcterms:created xsi:type="dcterms:W3CDTF">2023-10-06T11:10:00Z</dcterms:created>
  <dcterms:modified xsi:type="dcterms:W3CDTF">2023-10-06T13:13:00Z</dcterms:modified>
</cp:coreProperties>
</file>