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3ED" w:rsidRPr="00777271" w:rsidRDefault="009C7E9E" w:rsidP="00777271">
      <w:pPr>
        <w:jc w:val="right"/>
        <w:rPr>
          <w:rFonts w:ascii="Source Sans Pro" w:hAnsi="Source Sans Pro" w:cs="Arial"/>
          <w:b/>
        </w:rPr>
      </w:pPr>
      <w:r w:rsidRPr="00777271">
        <w:rPr>
          <w:rFonts w:ascii="Source Sans Pro" w:hAnsi="Source Sans Pro" w:cs="Arial"/>
          <w:b/>
        </w:rPr>
        <w:t>Załącznik nr 2.2</w:t>
      </w:r>
    </w:p>
    <w:p w:rsidR="003443ED" w:rsidRPr="00777271" w:rsidRDefault="009C7E9E">
      <w:pPr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777271">
        <w:rPr>
          <w:rFonts w:ascii="Source Sans Pro" w:hAnsi="Source Sans Pro" w:cs="Arial"/>
          <w:b/>
          <w:bCs/>
          <w:sz w:val="24"/>
          <w:szCs w:val="24"/>
        </w:rPr>
        <w:t xml:space="preserve">FORMULARZ WYMAGANYCH WARUNKÓW TECHNICZNYCH </w:t>
      </w:r>
    </w:p>
    <w:p w:rsidR="003443ED" w:rsidRPr="00777271" w:rsidRDefault="009C7E9E">
      <w:pPr>
        <w:spacing w:after="0"/>
        <w:ind w:left="4956" w:firstLine="709"/>
        <w:jc w:val="right"/>
        <w:rPr>
          <w:rFonts w:ascii="Source Sans Pro" w:hAnsi="Source Sans Pro" w:cs="Arial"/>
          <w:i/>
          <w:iCs/>
        </w:rPr>
      </w:pPr>
      <w:r w:rsidRPr="00777271">
        <w:rPr>
          <w:rFonts w:ascii="Source Sans Pro" w:hAnsi="Source Sans Pro" w:cs="Arial"/>
          <w:i/>
          <w:iCs/>
        </w:rPr>
        <w:t xml:space="preserve"> Wniosek nr 39/511/24; 39/</w:t>
      </w:r>
      <w:r w:rsidR="00777271" w:rsidRPr="00777271">
        <w:rPr>
          <w:rFonts w:ascii="Source Sans Pro" w:hAnsi="Source Sans Pro" w:cs="Arial"/>
          <w:i/>
          <w:iCs/>
        </w:rPr>
        <w:t>512</w:t>
      </w:r>
      <w:r w:rsidRPr="00777271">
        <w:rPr>
          <w:rFonts w:ascii="Source Sans Pro" w:hAnsi="Source Sans Pro" w:cs="Arial"/>
          <w:i/>
          <w:iCs/>
        </w:rPr>
        <w:t xml:space="preserve">/24; </w:t>
      </w:r>
    </w:p>
    <w:p w:rsidR="003443ED" w:rsidRPr="00777271" w:rsidRDefault="009C7E9E">
      <w:pPr>
        <w:tabs>
          <w:tab w:val="left" w:pos="720"/>
        </w:tabs>
        <w:spacing w:before="120" w:line="240" w:lineRule="auto"/>
        <w:rPr>
          <w:rFonts w:ascii="Source Sans Pro" w:hAnsi="Source Sans Pro" w:cs="Arial"/>
          <w:b/>
        </w:rPr>
      </w:pPr>
      <w:r w:rsidRPr="00777271">
        <w:rPr>
          <w:rFonts w:ascii="Source Sans Pro" w:hAnsi="Source Sans Pro" w:cs="Arial"/>
        </w:rPr>
        <w:t xml:space="preserve">Składając ofertę w postępowaniu o udzielenie zamówienia publicznego pn. </w:t>
      </w:r>
      <w:r w:rsidRPr="00777271">
        <w:rPr>
          <w:rFonts w:ascii="Source Sans Pro" w:hAnsi="Source Sans Pro" w:cs="Arial"/>
          <w:b/>
          <w:lang w:eastAsia="x-none"/>
        </w:rPr>
        <w:t xml:space="preserve">Dostawa sprzętu komputerowego w podziale na części dla Wydziału Matematyki </w:t>
      </w:r>
      <w:bookmarkStart w:id="0" w:name="_GoBack"/>
      <w:bookmarkEnd w:id="0"/>
      <w:r w:rsidRPr="00777271">
        <w:rPr>
          <w:rFonts w:ascii="Source Sans Pro" w:hAnsi="Source Sans Pro" w:cs="Arial"/>
          <w:b/>
          <w:lang w:eastAsia="x-none"/>
        </w:rPr>
        <w:t xml:space="preserve">i Nauk Informacyjnych, </w:t>
      </w:r>
      <w:bookmarkStart w:id="1" w:name="_Hlk83723942"/>
      <w:r w:rsidRPr="00777271">
        <w:rPr>
          <w:rFonts w:ascii="Source Sans Pro" w:hAnsi="Source Sans Pro" w:cs="Arial"/>
          <w:b/>
        </w:rPr>
        <w:t xml:space="preserve">znak sprawy </w:t>
      </w:r>
      <w:bookmarkStart w:id="2" w:name="_Hlk83723884"/>
      <w:bookmarkEnd w:id="1"/>
      <w:proofErr w:type="spellStart"/>
      <w:r w:rsidRPr="00777271">
        <w:rPr>
          <w:rFonts w:ascii="Source Sans Pro" w:hAnsi="Source Sans Pro" w:cs="Arial"/>
          <w:b/>
        </w:rPr>
        <w:t>WMiNI</w:t>
      </w:r>
      <w:proofErr w:type="spellEnd"/>
      <w:r w:rsidRPr="00777271">
        <w:rPr>
          <w:rFonts w:ascii="Source Sans Pro" w:hAnsi="Source Sans Pro" w:cs="Arial"/>
          <w:b/>
        </w:rPr>
        <w:t>/PP-</w:t>
      </w:r>
      <w:bookmarkEnd w:id="2"/>
      <w:r w:rsidRPr="00777271">
        <w:rPr>
          <w:rFonts w:ascii="Source Sans Pro" w:hAnsi="Source Sans Pro" w:cs="Arial"/>
          <w:b/>
        </w:rPr>
        <w:t>15/2024</w:t>
      </w:r>
    </w:p>
    <w:p w:rsidR="003443ED" w:rsidRPr="00777271" w:rsidRDefault="009C7E9E">
      <w:pPr>
        <w:tabs>
          <w:tab w:val="left" w:pos="540"/>
        </w:tabs>
        <w:spacing w:after="0" w:line="360" w:lineRule="auto"/>
        <w:rPr>
          <w:rFonts w:ascii="Source Sans Pro" w:hAnsi="Source Sans Pro" w:cs="Arial"/>
          <w:b/>
        </w:rPr>
      </w:pPr>
      <w:r w:rsidRPr="00777271">
        <w:rPr>
          <w:rFonts w:ascii="Source Sans Pro" w:hAnsi="Source Sans Pro" w:cs="Arial"/>
          <w:b/>
        </w:rPr>
        <w:t>Część 2: Dostawa komputerów stacjonarnych</w:t>
      </w:r>
    </w:p>
    <w:p w:rsidR="003443ED" w:rsidRPr="00777271" w:rsidRDefault="009C7E9E">
      <w:pPr>
        <w:tabs>
          <w:tab w:val="left" w:pos="540"/>
        </w:tabs>
        <w:spacing w:after="0" w:line="360" w:lineRule="auto"/>
        <w:rPr>
          <w:rFonts w:ascii="Source Sans Pro" w:hAnsi="Source Sans Pro" w:cs="Arial"/>
        </w:rPr>
      </w:pPr>
      <w:r w:rsidRPr="00777271">
        <w:rPr>
          <w:rFonts w:ascii="Source Sans Pro" w:hAnsi="Source Sans Pro" w:cs="Arial"/>
        </w:rPr>
        <w:t>oferujemy wykonanie zamówienia, spełniającego poniższe wymagania:</w:t>
      </w:r>
    </w:p>
    <w:tbl>
      <w:tblPr>
        <w:tblStyle w:val="Tabela-Siatka"/>
        <w:tblW w:w="14444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643"/>
        <w:gridCol w:w="2771"/>
        <w:gridCol w:w="6198"/>
        <w:gridCol w:w="4832"/>
      </w:tblGrid>
      <w:tr w:rsidR="003443ED" w:rsidRPr="00777271">
        <w:tc>
          <w:tcPr>
            <w:tcW w:w="642" w:type="dxa"/>
            <w:vAlign w:val="center"/>
          </w:tcPr>
          <w:p w:rsidR="003443ED" w:rsidRPr="00777271" w:rsidRDefault="009C7E9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77271">
              <w:rPr>
                <w:rFonts w:ascii="Source Sans Pro" w:eastAsia="Calibri" w:hAnsi="Source Sans Pro" w:cs="Arial"/>
                <w:b/>
                <w:sz w:val="20"/>
                <w:szCs w:val="20"/>
              </w:rPr>
              <w:t>Lp.</w:t>
            </w:r>
          </w:p>
        </w:tc>
        <w:tc>
          <w:tcPr>
            <w:tcW w:w="2771" w:type="dxa"/>
            <w:vAlign w:val="center"/>
          </w:tcPr>
          <w:p w:rsidR="003443ED" w:rsidRPr="00777271" w:rsidRDefault="009C7E9E">
            <w:pPr>
              <w:pStyle w:val="Nagwek2"/>
              <w:spacing w:line="240" w:lineRule="auto"/>
              <w:rPr>
                <w:rFonts w:ascii="Source Sans Pro" w:hAnsi="Source Sans Pro" w:cs="Arial"/>
                <w:bCs w:val="0"/>
                <w:sz w:val="20"/>
                <w:szCs w:val="20"/>
              </w:rPr>
            </w:pPr>
            <w:r w:rsidRPr="00777271">
              <w:rPr>
                <w:rFonts w:ascii="Source Sans Pro" w:hAnsi="Source Sans Pro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198" w:type="dxa"/>
            <w:vAlign w:val="center"/>
          </w:tcPr>
          <w:p w:rsidR="003443ED" w:rsidRPr="00777271" w:rsidRDefault="009C7E9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77271">
              <w:rPr>
                <w:rFonts w:ascii="Source Sans Pro" w:eastAsia="Calibri" w:hAnsi="Source Sans Pro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832" w:type="dxa"/>
            <w:vAlign w:val="center"/>
          </w:tcPr>
          <w:p w:rsidR="003443ED" w:rsidRPr="00777271" w:rsidRDefault="003443ED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 w:val="18"/>
                <w:szCs w:val="18"/>
              </w:rPr>
            </w:pPr>
          </w:p>
          <w:p w:rsidR="003443ED" w:rsidRPr="00777271" w:rsidRDefault="009C7E9E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 w:val="20"/>
              </w:rPr>
            </w:pPr>
            <w:r w:rsidRPr="00777271">
              <w:rPr>
                <w:rStyle w:val="labelastextbox"/>
                <w:rFonts w:ascii="Source Sans Pro" w:hAnsi="Source Sans Pro" w:cs="Arial"/>
                <w:sz w:val="20"/>
              </w:rPr>
              <w:t>Parametry techniczne oferowane</w:t>
            </w:r>
          </w:p>
          <w:p w:rsidR="003443ED" w:rsidRPr="00777271" w:rsidRDefault="009C7E9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777271">
              <w:rPr>
                <w:rFonts w:ascii="Source Sans Pro" w:eastAsia="Calibri" w:hAnsi="Source Sans Pro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3443ED" w:rsidRPr="00777271" w:rsidRDefault="009C7E9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  <w:lang w:eastAsia="ar-SA"/>
              </w:rPr>
            </w:pPr>
            <w:r w:rsidRPr="00777271">
              <w:rPr>
                <w:rFonts w:ascii="Source Sans Pro" w:eastAsia="Calibri" w:hAnsi="Source Sans Pro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3443ED" w:rsidRPr="00777271" w:rsidRDefault="003443ED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9C7E9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777271">
              <w:rPr>
                <w:rFonts w:ascii="Source Sans Pro" w:eastAsia="Calibri" w:hAnsi="Source Sans Pro" w:cs="Arial"/>
                <w:b/>
              </w:rPr>
              <w:t>1</w:t>
            </w:r>
          </w:p>
        </w:tc>
        <w:tc>
          <w:tcPr>
            <w:tcW w:w="2771" w:type="dxa"/>
            <w:vAlign w:val="center"/>
          </w:tcPr>
          <w:p w:rsidR="003443ED" w:rsidRPr="00777271" w:rsidRDefault="009C7E9E">
            <w:pPr>
              <w:pStyle w:val="Nagwek2"/>
              <w:spacing w:line="240" w:lineRule="auto"/>
              <w:rPr>
                <w:rFonts w:ascii="Source Sans Pro" w:hAnsi="Source Sans Pro" w:cs="Arial"/>
                <w:bCs w:val="0"/>
                <w:sz w:val="22"/>
                <w:szCs w:val="22"/>
              </w:rPr>
            </w:pPr>
            <w:r w:rsidRPr="00777271">
              <w:rPr>
                <w:rFonts w:ascii="Source Sans Pro" w:hAnsi="Source Sans Pro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6198" w:type="dxa"/>
            <w:vAlign w:val="center"/>
          </w:tcPr>
          <w:p w:rsidR="003443ED" w:rsidRPr="00777271" w:rsidRDefault="009C7E9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777271">
              <w:rPr>
                <w:rFonts w:ascii="Source Sans Pro" w:eastAsia="Calibri" w:hAnsi="Source Sans Pro" w:cs="Arial"/>
                <w:b/>
              </w:rPr>
              <w:t>3</w:t>
            </w:r>
          </w:p>
        </w:tc>
        <w:tc>
          <w:tcPr>
            <w:tcW w:w="4832" w:type="dxa"/>
            <w:vAlign w:val="center"/>
          </w:tcPr>
          <w:p w:rsidR="003443ED" w:rsidRPr="00777271" w:rsidRDefault="009C7E9E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  <w:r w:rsidRPr="00777271">
              <w:rPr>
                <w:rStyle w:val="labelastextbox"/>
                <w:rFonts w:ascii="Source Sans Pro" w:hAnsi="Source Sans Pro" w:cs="Arial"/>
                <w:szCs w:val="22"/>
              </w:rPr>
              <w:t>4</w:t>
            </w:r>
          </w:p>
        </w:tc>
      </w:tr>
      <w:tr w:rsidR="003443ED" w:rsidRPr="00777271">
        <w:tc>
          <w:tcPr>
            <w:tcW w:w="642" w:type="dxa"/>
            <w:shd w:val="clear" w:color="auto" w:fill="D9D9D9" w:themeFill="background1" w:themeFillShade="D9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3443ED" w:rsidRPr="008B4716" w:rsidRDefault="009C7E9E" w:rsidP="008B4716">
            <w:pPr>
              <w:widowControl w:val="0"/>
              <w:spacing w:before="120" w:after="120" w:line="240" w:lineRule="auto"/>
              <w:textAlignment w:val="baseline"/>
              <w:rPr>
                <w:rFonts w:ascii="Source Sans Pro" w:eastAsia="Times New Roman" w:hAnsi="Source Sans Pro" w:cs="Arial"/>
                <w:b/>
                <w:bCs/>
                <w:lang w:eastAsia="pl-PL"/>
              </w:rPr>
            </w:pPr>
            <w:r w:rsidRPr="00777271">
              <w:rPr>
                <w:rFonts w:ascii="Source Sans Pro" w:eastAsia="Calibri" w:hAnsi="Source Sans Pro" w:cs="Arial"/>
                <w:b/>
                <w:bCs/>
                <w:iCs/>
              </w:rPr>
              <w:t>Komputer K1,</w:t>
            </w:r>
            <w:r w:rsidRPr="00777271">
              <w:rPr>
                <w:rFonts w:ascii="Source Sans Pro" w:eastAsia="Times New Roman" w:hAnsi="Source Sans Pro" w:cs="Arial"/>
                <w:b/>
                <w:bCs/>
                <w:lang w:eastAsia="pl-PL"/>
              </w:rPr>
              <w:t xml:space="preserve"> ilość 17 szt.</w:t>
            </w:r>
          </w:p>
        </w:tc>
      </w:tr>
      <w:tr w:rsidR="003443ED" w:rsidRPr="00777271">
        <w:tc>
          <w:tcPr>
            <w:tcW w:w="14443" w:type="dxa"/>
            <w:gridSpan w:val="4"/>
            <w:shd w:val="clear" w:color="auto" w:fill="D9D9D9" w:themeFill="background1" w:themeFillShade="D9"/>
            <w:vAlign w:val="center"/>
          </w:tcPr>
          <w:p w:rsidR="003443ED" w:rsidRPr="00777271" w:rsidRDefault="009C7E9E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777271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777271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777271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3443ED" w:rsidRPr="00777271" w:rsidRDefault="009C7E9E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777271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777271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3443ED" w:rsidRPr="00777271" w:rsidRDefault="009C7E9E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777271">
              <w:rPr>
                <w:rFonts w:ascii="Source Sans Pro" w:eastAsia="Calibri" w:hAnsi="Source Sans Pro" w:cs="Arial"/>
                <w:b/>
              </w:rPr>
              <w:t xml:space="preserve">Rok produkcji (nie wcześniej niż 2024 r.)                                          …………………...…….. </w:t>
            </w:r>
            <w:r w:rsidRPr="00777271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3443ED" w:rsidRPr="00777271" w:rsidRDefault="009C7E9E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777271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b/>
                <w:lang w:eastAsia="pl-PL"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Zastosowanie</w:t>
            </w:r>
          </w:p>
        </w:tc>
        <w:tc>
          <w:tcPr>
            <w:tcW w:w="1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443ED" w:rsidRPr="00777271" w:rsidRDefault="009C7E9E" w:rsidP="00777271">
            <w:pPr>
              <w:pStyle w:val="StandardowyZadanie"/>
              <w:spacing w:before="120" w:line="240" w:lineRule="auto"/>
              <w:rPr>
                <w:rFonts w:ascii="Source Sans Pro" w:hAnsi="Source Sans Pro" w:cs="Arial"/>
                <w:sz w:val="22"/>
                <w:szCs w:val="22"/>
              </w:rPr>
            </w:pPr>
            <w:r w:rsidRPr="00777271">
              <w:rPr>
                <w:rFonts w:ascii="Source Sans Pro" w:hAnsi="Source Sans Pro" w:cs="Arial"/>
                <w:sz w:val="22"/>
                <w:szCs w:val="22"/>
              </w:rPr>
              <w:t>Na-biurkowy komputer stacjonarny do komputerowego laboratorium informatycznego, musi zapewniać dużą uniwersalność i wydajność zastosowań obliczeniowych w szczególności wielowątkowych CPU ze względu na wymogi prowadzonych zajęć. Musi oferować wysoką niezawodność i długi czas eksploatacji. Musi umożliwiać rozbudowę</w:t>
            </w: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b/>
                <w:lang w:eastAsia="pl-PL"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Procesor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43ED" w:rsidRPr="00777271" w:rsidRDefault="009C7E9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klasy x86,</w:t>
            </w:r>
            <w:r w:rsidRPr="00777271">
              <w:rPr>
                <w:rFonts w:ascii="Source Sans Pro" w:eastAsia="Calibri" w:hAnsi="Source Sans Pro" w:cs="Arial"/>
                <w:b/>
              </w:rPr>
              <w:t xml:space="preserve"> </w:t>
            </w:r>
            <w:r w:rsidRPr="00777271">
              <w:rPr>
                <w:rFonts w:ascii="Source Sans Pro" w:eastAsia="Calibri" w:hAnsi="Source Sans Pro" w:cs="Arial"/>
              </w:rPr>
              <w:t>minimum</w:t>
            </w:r>
            <w:r w:rsidRPr="00777271">
              <w:rPr>
                <w:rFonts w:ascii="Source Sans Pro" w:eastAsia="Calibri" w:hAnsi="Source Sans Pro" w:cs="Arial"/>
                <w:b/>
              </w:rPr>
              <w:t xml:space="preserve"> </w:t>
            </w:r>
            <w:r w:rsidRPr="00777271">
              <w:rPr>
                <w:rFonts w:ascii="Source Sans Pro" w:eastAsia="Calibri" w:hAnsi="Source Sans Pro" w:cs="Arial"/>
              </w:rPr>
              <w:t xml:space="preserve">28 wątków, </w:t>
            </w:r>
          </w:p>
          <w:p w:rsidR="003443ED" w:rsidRPr="00777271" w:rsidRDefault="009C7E9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 64-bitowy z funkcją wirtualizacji.</w:t>
            </w:r>
          </w:p>
          <w:p w:rsidR="003443ED" w:rsidRPr="00777271" w:rsidRDefault="003443ED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  <w:p w:rsidR="003443ED" w:rsidRPr="00777271" w:rsidRDefault="009C7E9E">
            <w:pPr>
              <w:widowControl w:val="0"/>
              <w:spacing w:after="0" w:line="240" w:lineRule="auto"/>
              <w:textAlignment w:val="baseline"/>
              <w:rPr>
                <w:rFonts w:ascii="Source Sans Pro" w:eastAsia="Calibri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Oferowany procesor musi osiągać w teście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PassMark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  „CPU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Benchmarks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>” co najmniej  42000 punktów w</w:t>
            </w:r>
          </w:p>
          <w:p w:rsidR="003443ED" w:rsidRPr="00777271" w:rsidRDefault="009C7E9E">
            <w:pPr>
              <w:widowControl w:val="0"/>
              <w:spacing w:after="0" w:line="240" w:lineRule="auto"/>
              <w:textAlignment w:val="baseline"/>
              <w:rPr>
                <w:rFonts w:ascii="Source Sans Pro" w:eastAsia="Calibri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 kategorii „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Average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 CPU Mark” </w:t>
            </w:r>
          </w:p>
          <w:p w:rsidR="003443ED" w:rsidRPr="00777271" w:rsidRDefault="009C7E9E">
            <w:pPr>
              <w:widowControl w:val="0"/>
              <w:spacing w:after="0" w:line="240" w:lineRule="auto"/>
              <w:textAlignment w:val="baseline"/>
              <w:rPr>
                <w:rFonts w:ascii="Source Sans Pro" w:eastAsia="Calibri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a w kategorii „single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thread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” nie mniej niż 4100 punktów. </w:t>
            </w:r>
          </w:p>
          <w:p w:rsidR="003443ED" w:rsidRPr="00777271" w:rsidRDefault="003443ED">
            <w:pPr>
              <w:widowControl w:val="0"/>
              <w:spacing w:after="0" w:line="240" w:lineRule="auto"/>
              <w:textAlignment w:val="baseline"/>
              <w:rPr>
                <w:rFonts w:ascii="Source Sans Pro" w:eastAsia="Calibri" w:hAnsi="Source Sans Pro" w:cs="Arial"/>
              </w:rPr>
            </w:pPr>
          </w:p>
          <w:p w:rsidR="003443ED" w:rsidRPr="00777271" w:rsidRDefault="009C7E9E">
            <w:pPr>
              <w:widowControl w:val="0"/>
              <w:spacing w:before="120" w:after="0" w:line="240" w:lineRule="auto"/>
              <w:textAlignment w:val="baseline"/>
              <w:rPr>
                <w:rFonts w:ascii="Source Sans Pro" w:eastAsia="Calibri" w:hAnsi="Source Sans Pro" w:cs="Arial"/>
                <w:color w:val="000000"/>
              </w:rPr>
            </w:pPr>
            <w:bookmarkStart w:id="3" w:name="_Hlk166748578"/>
            <w:r w:rsidRPr="00777271">
              <w:rPr>
                <w:rFonts w:ascii="Source Sans Pro" w:eastAsia="Times New Roman" w:hAnsi="Source Sans Pro" w:cs="Arial"/>
                <w:b/>
                <w:color w:val="000000"/>
                <w:lang w:eastAsia="pl-PL"/>
              </w:rPr>
              <w:t xml:space="preserve">- dołączyć do oferty </w:t>
            </w:r>
            <w:bookmarkStart w:id="4" w:name="_Hlk166748184"/>
            <w:r w:rsidRPr="00777271">
              <w:rPr>
                <w:rFonts w:ascii="Source Sans Pro" w:eastAsia="Times New Roman" w:hAnsi="Source Sans Pro" w:cs="Arial"/>
                <w:b/>
                <w:color w:val="000000"/>
                <w:lang w:eastAsia="pl-PL"/>
              </w:rPr>
              <w:t>wydruk</w:t>
            </w:r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</w:t>
            </w:r>
            <w:proofErr w:type="spellStart"/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>PassMark</w:t>
            </w:r>
            <w:proofErr w:type="spellEnd"/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</w:t>
            </w:r>
            <w:proofErr w:type="spellStart"/>
            <w:r w:rsidRPr="00777271">
              <w:rPr>
                <w:rFonts w:ascii="Source Sans Pro" w:eastAsia="Calibri" w:hAnsi="Source Sans Pro" w:cs="Arial"/>
                <w:color w:val="000000"/>
              </w:rPr>
              <w:t>Average</w:t>
            </w:r>
            <w:proofErr w:type="spellEnd"/>
            <w:r w:rsidRPr="00777271">
              <w:rPr>
                <w:rFonts w:ascii="Source Sans Pro" w:eastAsia="Calibri" w:hAnsi="Source Sans Pro" w:cs="Arial"/>
                <w:color w:val="000000"/>
              </w:rPr>
              <w:t xml:space="preserve"> CPU Mark</w:t>
            </w:r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dla oferowanego procesora</w:t>
            </w:r>
            <w:bookmarkEnd w:id="4"/>
          </w:p>
          <w:p w:rsidR="003443ED" w:rsidRPr="00777271" w:rsidRDefault="003443ED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</w:p>
          <w:p w:rsidR="003443ED" w:rsidRPr="00777271" w:rsidRDefault="009C7E9E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Wynik zaoferowanego procesora musi znajdować się na stronie </w:t>
            </w:r>
            <w:hyperlink r:id="rId7">
              <w:r w:rsidRPr="00777271">
                <w:rPr>
                  <w:rStyle w:val="Hipercze"/>
                  <w:rFonts w:ascii="Source Sans Pro" w:eastAsia="Times New Roman" w:hAnsi="Source Sans Pro" w:cs="Arial"/>
                  <w:lang w:eastAsia="pl-PL"/>
                </w:rPr>
                <w:t>http://www.cpubenchmark.net</w:t>
              </w:r>
            </w:hyperlink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od dnia publikacji ogłoszenia do dnia otwarcia ofert </w:t>
            </w:r>
            <w:bookmarkEnd w:id="3"/>
          </w:p>
          <w:p w:rsidR="003443ED" w:rsidRPr="00777271" w:rsidRDefault="003443ED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</w:p>
        </w:tc>
        <w:tc>
          <w:tcPr>
            <w:tcW w:w="4832" w:type="dxa"/>
            <w:vAlign w:val="center"/>
          </w:tcPr>
          <w:p w:rsidR="003443ED" w:rsidRPr="00777271" w:rsidRDefault="003443ED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</w:p>
          <w:p w:rsidR="003443ED" w:rsidRPr="00777271" w:rsidRDefault="003443ED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</w:p>
          <w:p w:rsidR="003443ED" w:rsidRPr="00777271" w:rsidRDefault="003443ED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</w:p>
          <w:p w:rsidR="003443ED" w:rsidRPr="00777271" w:rsidRDefault="003443ED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</w:p>
          <w:p w:rsidR="003443ED" w:rsidRPr="00777271" w:rsidRDefault="003443ED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</w:p>
          <w:p w:rsidR="003443ED" w:rsidRPr="00777271" w:rsidRDefault="009C7E9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3443ED" w:rsidRPr="00777271" w:rsidRDefault="009C7E9E">
            <w:pPr>
              <w:pStyle w:val="StandardowyZadanie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 producenta i model CPU</w:t>
            </w: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RAM</w:t>
            </w:r>
          </w:p>
        </w:tc>
        <w:tc>
          <w:tcPr>
            <w:tcW w:w="6198" w:type="dxa"/>
            <w:vAlign w:val="center"/>
          </w:tcPr>
          <w:p w:rsidR="003443ED" w:rsidRPr="00777271" w:rsidRDefault="009C7E9E">
            <w:pPr>
              <w:widowControl w:val="0"/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Przynajmniej 32GB oferująca szybkość transferu co najmniej 4000 MT/s, możliwość rozbudowy do 64GB</w:t>
            </w:r>
          </w:p>
        </w:tc>
        <w:tc>
          <w:tcPr>
            <w:tcW w:w="4832" w:type="dxa"/>
            <w:vAlign w:val="center"/>
          </w:tcPr>
          <w:p w:rsidR="003443ED" w:rsidRPr="00777271" w:rsidRDefault="003443ED">
            <w:pPr>
              <w:pStyle w:val="StandardowyZadanie"/>
              <w:spacing w:before="120" w:after="160" w:line="240" w:lineRule="auto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</w:p>
          <w:p w:rsidR="003443ED" w:rsidRPr="00777271" w:rsidRDefault="003443ED">
            <w:pPr>
              <w:pStyle w:val="StandardowyZadanie"/>
              <w:spacing w:before="120" w:after="160" w:line="240" w:lineRule="auto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</w:p>
          <w:p w:rsidR="003443ED" w:rsidRPr="00777271" w:rsidRDefault="009C7E9E">
            <w:pPr>
              <w:pStyle w:val="StandardowyZadanie"/>
              <w:spacing w:before="120" w:after="16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3443ED" w:rsidRPr="00777271" w:rsidRDefault="009C7E9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 producenta, model, ilość i rozmiar kości RAM lub numer katalogowy kości i ich ilość lub numer katalogowy całego zestawu kości i ilość zestawów</w:t>
            </w:r>
          </w:p>
          <w:p w:rsidR="003443ED" w:rsidRPr="00777271" w:rsidRDefault="003443ED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Dysk</w:t>
            </w:r>
          </w:p>
        </w:tc>
        <w:tc>
          <w:tcPr>
            <w:tcW w:w="6198" w:type="dxa"/>
            <w:vAlign w:val="center"/>
          </w:tcPr>
          <w:p w:rsidR="003443ED" w:rsidRPr="00777271" w:rsidRDefault="009C7E9E">
            <w:p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Dysk 1 TB SSD o szybkościach odczytu i zapisu na poziomie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technologi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NVMe</w:t>
            </w:r>
            <w:proofErr w:type="spellEnd"/>
          </w:p>
          <w:p w:rsidR="003443ED" w:rsidRPr="00777271" w:rsidRDefault="009C7E9E">
            <w:p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Kontroler RAID 0/1, możliwość rozbudowy od dodatkowy dysk SSD</w:t>
            </w:r>
          </w:p>
        </w:tc>
        <w:tc>
          <w:tcPr>
            <w:tcW w:w="4832" w:type="dxa"/>
            <w:vAlign w:val="center"/>
          </w:tcPr>
          <w:p w:rsidR="003443ED" w:rsidRPr="00777271" w:rsidRDefault="003443ED">
            <w:pPr>
              <w:pStyle w:val="StandardowyZadanie"/>
              <w:spacing w:before="120" w:after="16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3443ED" w:rsidRPr="00777271" w:rsidRDefault="003443ED">
            <w:pPr>
              <w:pStyle w:val="StandardowyZadanie"/>
              <w:spacing w:before="120" w:after="160" w:line="240" w:lineRule="auto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3443ED" w:rsidRPr="00777271" w:rsidRDefault="009C7E9E">
            <w:pPr>
              <w:pStyle w:val="StandardowyZadanie"/>
              <w:spacing w:before="120" w:after="16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3443ED" w:rsidRPr="00777271" w:rsidRDefault="009C7E9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77271">
              <w:rPr>
                <w:rFonts w:ascii="Source Sans Pro" w:eastAsia="Calibri" w:hAnsi="Source Sans Pro" w:cs="Arial"/>
                <w:i/>
                <w:iCs/>
                <w:sz w:val="18"/>
                <w:szCs w:val="18"/>
              </w:rPr>
              <w:t>Należy podać producenta i model dysku SSD</w:t>
            </w:r>
          </w:p>
          <w:p w:rsidR="003443ED" w:rsidRPr="00777271" w:rsidRDefault="003443ED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Karta graficzna</w:t>
            </w:r>
          </w:p>
        </w:tc>
        <w:tc>
          <w:tcPr>
            <w:tcW w:w="6198" w:type="dxa"/>
            <w:vAlign w:val="center"/>
          </w:tcPr>
          <w:p w:rsidR="003443ED" w:rsidRPr="00777271" w:rsidRDefault="009C7E9E">
            <w:p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Zintegrowana karta graficzna osiągająca w teście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Passmark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 G3D Mark, w kategorii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Average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 G3D Mark wynik co najmniej 1800 pkt. </w:t>
            </w:r>
          </w:p>
          <w:p w:rsidR="003443ED" w:rsidRPr="00777271" w:rsidRDefault="003443ED">
            <w:pPr>
              <w:spacing w:after="0" w:line="240" w:lineRule="auto"/>
              <w:jc w:val="both"/>
              <w:rPr>
                <w:rFonts w:ascii="Source Sans Pro" w:hAnsi="Source Sans Pro" w:cs="Arial"/>
              </w:rPr>
            </w:pPr>
          </w:p>
          <w:p w:rsidR="003443ED" w:rsidRPr="00777271" w:rsidRDefault="009C7E9E">
            <w:pPr>
              <w:widowControl w:val="0"/>
              <w:spacing w:before="120" w:after="0" w:line="240" w:lineRule="auto"/>
              <w:textAlignment w:val="baseline"/>
              <w:rPr>
                <w:rFonts w:ascii="Source Sans Pro" w:eastAsia="Calibri" w:hAnsi="Source Sans Pro" w:cs="Arial"/>
                <w:color w:val="000000"/>
              </w:rPr>
            </w:pPr>
            <w:r w:rsidRPr="00777271">
              <w:rPr>
                <w:rFonts w:ascii="Source Sans Pro" w:eastAsia="Times New Roman" w:hAnsi="Source Sans Pro" w:cs="Arial"/>
                <w:b/>
                <w:color w:val="000000"/>
                <w:lang w:eastAsia="pl-PL"/>
              </w:rPr>
              <w:lastRenderedPageBreak/>
              <w:t xml:space="preserve">- dołączyć do </w:t>
            </w:r>
            <w:bookmarkStart w:id="5" w:name="_Hlk166749220"/>
            <w:r w:rsidRPr="00777271">
              <w:rPr>
                <w:rFonts w:ascii="Source Sans Pro" w:eastAsia="Times New Roman" w:hAnsi="Source Sans Pro" w:cs="Arial"/>
                <w:b/>
                <w:color w:val="000000"/>
                <w:lang w:eastAsia="pl-PL"/>
              </w:rPr>
              <w:t>oferty wydruk</w:t>
            </w:r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</w:t>
            </w:r>
            <w:proofErr w:type="spellStart"/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>PassMark</w:t>
            </w:r>
            <w:proofErr w:type="spellEnd"/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</w:t>
            </w:r>
            <w:proofErr w:type="spellStart"/>
            <w:r w:rsidRPr="00777271">
              <w:rPr>
                <w:rFonts w:ascii="Source Sans Pro" w:eastAsia="Calibri" w:hAnsi="Source Sans Pro" w:cs="Arial"/>
                <w:color w:val="000000"/>
              </w:rPr>
              <w:t>Average</w:t>
            </w:r>
            <w:proofErr w:type="spellEnd"/>
            <w:r w:rsidRPr="00777271">
              <w:rPr>
                <w:rFonts w:ascii="Source Sans Pro" w:eastAsia="Calibri" w:hAnsi="Source Sans Pro" w:cs="Arial"/>
                <w:color w:val="000000"/>
              </w:rPr>
              <w:t xml:space="preserve">  Mark</w:t>
            </w:r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dla oferowanej karty graficznej</w:t>
            </w:r>
            <w:bookmarkEnd w:id="5"/>
          </w:p>
          <w:p w:rsidR="003443ED" w:rsidRPr="00777271" w:rsidRDefault="003443ED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</w:p>
          <w:p w:rsidR="003443ED" w:rsidRPr="00777271" w:rsidRDefault="009C7E9E">
            <w:pPr>
              <w:widowControl w:val="0"/>
              <w:spacing w:after="0" w:line="240" w:lineRule="auto"/>
              <w:textAlignment w:val="baseline"/>
              <w:rPr>
                <w:rStyle w:val="Hipercze1"/>
                <w:rFonts w:ascii="Source Sans Pro" w:hAnsi="Source Sans Pro" w:cs="Arial"/>
              </w:rPr>
            </w:pPr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Wynik zaoferowanej karty graficznej  musi znajdować się na stronie </w:t>
            </w:r>
            <w:hyperlink r:id="rId8">
              <w:r w:rsidRPr="00777271">
                <w:rPr>
                  <w:rFonts w:ascii="Source Sans Pro" w:eastAsia="Calibri" w:hAnsi="Source Sans Pro" w:cs="Arial"/>
                  <w:color w:val="000080"/>
                  <w:u w:val="single"/>
                </w:rPr>
                <w:t>https://www.videocardbenchmark.net</w:t>
              </w:r>
            </w:hyperlink>
            <w:r w:rsidRPr="00777271">
              <w:rPr>
                <w:rStyle w:val="Hipercze1"/>
                <w:rFonts w:ascii="Source Sans Pro" w:eastAsia="Calibri" w:hAnsi="Source Sans Pro" w:cs="Arial"/>
              </w:rPr>
              <w:t xml:space="preserve"> </w:t>
            </w:r>
          </w:p>
          <w:p w:rsidR="003443ED" w:rsidRDefault="009C7E9E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  <w:r w:rsidRPr="00777271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od dnia publikacji ogłoszenia do dnia otwarcia ofert </w:t>
            </w:r>
          </w:p>
          <w:p w:rsidR="00777271" w:rsidRPr="00777271" w:rsidRDefault="00777271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</w:p>
        </w:tc>
        <w:tc>
          <w:tcPr>
            <w:tcW w:w="4832" w:type="dxa"/>
            <w:vAlign w:val="center"/>
          </w:tcPr>
          <w:p w:rsidR="00FB657A" w:rsidRDefault="00FB657A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FB657A" w:rsidRDefault="00FB657A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FB657A" w:rsidRDefault="00FB657A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3443ED" w:rsidRPr="00777271" w:rsidRDefault="009C7E9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lastRenderedPageBreak/>
              <w:t>.............................</w:t>
            </w:r>
          </w:p>
          <w:p w:rsidR="003443ED" w:rsidRPr="00777271" w:rsidRDefault="009C7E9E">
            <w:pPr>
              <w:pStyle w:val="StandardowyZadanie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</w:t>
            </w: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Obudowa i Zasilanie</w:t>
            </w:r>
          </w:p>
        </w:tc>
        <w:tc>
          <w:tcPr>
            <w:tcW w:w="6198" w:type="dxa"/>
            <w:vAlign w:val="center"/>
          </w:tcPr>
          <w:p w:rsidR="003443ED" w:rsidRPr="00777271" w:rsidRDefault="009C7E9E">
            <w:p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Typu Small Form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Factor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 obudowa fabrycznie przystosowana do pracy w orientacji poziomej  i pionowej.  </w:t>
            </w:r>
          </w:p>
          <w:p w:rsidR="003443ED" w:rsidRPr="00777271" w:rsidRDefault="009C7E9E">
            <w:p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Zamontowany filtr powietrza chroniący wnętrze przed kurzem, pyłem itp.</w:t>
            </w:r>
          </w:p>
          <w:p w:rsidR="003443ED" w:rsidRPr="00777271" w:rsidRDefault="003443ED">
            <w:pPr>
              <w:spacing w:after="0" w:line="240" w:lineRule="auto"/>
              <w:jc w:val="both"/>
              <w:rPr>
                <w:rFonts w:ascii="Source Sans Pro" w:hAnsi="Source Sans Pro" w:cs="Arial"/>
              </w:rPr>
            </w:pPr>
          </w:p>
          <w:p w:rsidR="003443ED" w:rsidRDefault="009C7E9E">
            <w:pPr>
              <w:spacing w:line="240" w:lineRule="auto"/>
              <w:jc w:val="both"/>
              <w:rPr>
                <w:rFonts w:ascii="Source Sans Pro" w:eastAsia="Calibri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Zasilacz o mocy min. 250W z certyfikacją wydajności 80+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Bronze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 lub lepszą.</w:t>
            </w:r>
          </w:p>
          <w:p w:rsidR="00FB657A" w:rsidRPr="00777271" w:rsidRDefault="00FB657A">
            <w:pPr>
              <w:spacing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4832" w:type="dxa"/>
            <w:vAlign w:val="center"/>
          </w:tcPr>
          <w:p w:rsidR="003443ED" w:rsidRPr="00777271" w:rsidRDefault="009C7E9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777271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:rsidR="003443ED" w:rsidRPr="00777271" w:rsidRDefault="009C7E9E">
            <w:pPr>
              <w:pStyle w:val="StandardowyZadanie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777271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tcBorders>
              <w:top w:val="nil"/>
            </w:tcBorders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Porty i komunikacja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43ED" w:rsidRPr="00777271" w:rsidRDefault="009C7E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Port słuchawek i mikrofonu na przednim panelu, dopuszcza się rozwiązanie port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combo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>.</w:t>
            </w:r>
          </w:p>
          <w:p w:rsidR="003443ED" w:rsidRPr="00777271" w:rsidRDefault="009C7E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Porty USB na panelu przednim min: 1 x USB 3.2 gen 2 Typu A, 1 x USB 3.2 gen 2x2 Typu C oraz 2 x USB 2.0, na panelu tylnym min:  2 x USB 3.2 gen 1 Typu A oraz 2 x USB 2.0 Typu A</w:t>
            </w:r>
          </w:p>
          <w:p w:rsidR="003443ED" w:rsidRPr="00777271" w:rsidRDefault="009C7E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Możliwość podłączenia jednocześnie 2 monitorów w tym jednego przez złącze DVI a drugiego przez złącze HDMI, dopuszcza się zewnętrzne przejściówki w celu spełnienia tego wymogu o ile stanowią cześć oferowanego zestawu.</w:t>
            </w:r>
          </w:p>
          <w:p w:rsidR="003443ED" w:rsidRPr="00777271" w:rsidRDefault="009C7E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Port RJ45</w:t>
            </w:r>
          </w:p>
          <w:p w:rsidR="003443ED" w:rsidRPr="00777271" w:rsidRDefault="003443ED">
            <w:pPr>
              <w:spacing w:after="0" w:line="240" w:lineRule="auto"/>
              <w:ind w:left="720"/>
              <w:jc w:val="both"/>
              <w:rPr>
                <w:rFonts w:ascii="Source Sans Pro" w:hAnsi="Source Sans Pro" w:cs="Arial"/>
              </w:rPr>
            </w:pPr>
          </w:p>
        </w:tc>
        <w:tc>
          <w:tcPr>
            <w:tcW w:w="4832" w:type="dxa"/>
            <w:vAlign w:val="center"/>
          </w:tcPr>
          <w:p w:rsidR="003443ED" w:rsidRPr="00777271" w:rsidRDefault="009C7E9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777271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:rsidR="003443ED" w:rsidRPr="00777271" w:rsidRDefault="009C7E9E">
            <w:pPr>
              <w:pStyle w:val="StandardowyZadanie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777271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System operacyjny</w:t>
            </w:r>
          </w:p>
        </w:tc>
        <w:tc>
          <w:tcPr>
            <w:tcW w:w="11030" w:type="dxa"/>
            <w:gridSpan w:val="2"/>
            <w:vAlign w:val="center"/>
          </w:tcPr>
          <w:p w:rsidR="003443ED" w:rsidRDefault="009C7E9E">
            <w:pPr>
              <w:pStyle w:val="StandardowyZadanie"/>
              <w:spacing w:before="240"/>
              <w:jc w:val="center"/>
              <w:rPr>
                <w:rFonts w:ascii="Source Sans Pro" w:eastAsiaTheme="minorHAnsi" w:hAnsi="Source Sans Pro" w:cs="Arial"/>
                <w:sz w:val="22"/>
                <w:szCs w:val="22"/>
                <w:lang w:eastAsia="en-US"/>
              </w:rPr>
            </w:pPr>
            <w:r w:rsidRPr="00777271">
              <w:rPr>
                <w:rFonts w:ascii="Source Sans Pro" w:eastAsiaTheme="minorHAnsi" w:hAnsi="Source Sans Pro" w:cs="Arial"/>
                <w:sz w:val="22"/>
                <w:szCs w:val="22"/>
                <w:lang w:eastAsia="en-US"/>
              </w:rPr>
              <w:t>Bez oprogramowania</w:t>
            </w:r>
          </w:p>
          <w:p w:rsidR="00777271" w:rsidRPr="00777271" w:rsidRDefault="00777271" w:rsidP="00777271">
            <w:pPr>
              <w:pStyle w:val="Listapunktowana4"/>
            </w:pP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Dodatkowe wyposażenie</w:t>
            </w:r>
          </w:p>
        </w:tc>
        <w:tc>
          <w:tcPr>
            <w:tcW w:w="6198" w:type="dxa"/>
            <w:vAlign w:val="center"/>
          </w:tcPr>
          <w:p w:rsidR="003443ED" w:rsidRPr="00777271" w:rsidRDefault="009C7E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Karta sieciowa 10/100/1000 z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WoL</w:t>
            </w:r>
            <w:proofErr w:type="spellEnd"/>
          </w:p>
          <w:p w:rsidR="003443ED" w:rsidRPr="00777271" w:rsidRDefault="009C7E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lastRenderedPageBreak/>
              <w:t>Zintegrowana karta dźwiękowa</w:t>
            </w:r>
          </w:p>
          <w:p w:rsidR="003443ED" w:rsidRPr="00777271" w:rsidRDefault="009C7E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Moduł TPM,  Bios UEFI</w:t>
            </w:r>
          </w:p>
          <w:p w:rsidR="003443ED" w:rsidRPr="00777271" w:rsidRDefault="009C7E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System diagnostyczny dostępny z poziomu szybkiego menu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boot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 lub BIOS, umożliwiający przetestowanie komputera a w szczególności jego składowych. Działający w pełni, bez okrojonych funkcjonalności nawet w przypadku uszkodzonego dysku, braku dysku lub sformatowanym dysku, dostępu do sieci i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internetu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 oraz bez konieczności podłączenia urządzeń wewnętrznych i zewnętrznych oraz bez konieczności pobierania i instalowania oprogramowania.</w:t>
            </w:r>
          </w:p>
          <w:p w:rsidR="003443ED" w:rsidRPr="00777271" w:rsidRDefault="009C7E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Dostępne wolne złącze 1 x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PCIe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 x16 Gen.3 dla kart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niskoprofilowych</w:t>
            </w:r>
            <w:proofErr w:type="spellEnd"/>
          </w:p>
          <w:p w:rsidR="003443ED" w:rsidRPr="00777271" w:rsidRDefault="009C7E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Klawiatura USB w układzie polski programisty</w:t>
            </w:r>
          </w:p>
          <w:p w:rsidR="003443ED" w:rsidRPr="00777271" w:rsidRDefault="009C7E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Mysz optyczna USB z dwoma klawiszami oraz rolką (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scroll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>)</w:t>
            </w:r>
          </w:p>
          <w:p w:rsidR="003443ED" w:rsidRPr="00777271" w:rsidRDefault="009C7E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Kabel Ethernet kat 6, 2m</w:t>
            </w:r>
          </w:p>
          <w:p w:rsidR="003443ED" w:rsidRPr="00777271" w:rsidRDefault="003443ED">
            <w:pPr>
              <w:spacing w:after="0" w:line="240" w:lineRule="auto"/>
              <w:ind w:left="720"/>
              <w:jc w:val="both"/>
              <w:rPr>
                <w:rFonts w:ascii="Source Sans Pro" w:hAnsi="Source Sans Pro" w:cs="Arial"/>
              </w:rPr>
            </w:pPr>
          </w:p>
        </w:tc>
        <w:tc>
          <w:tcPr>
            <w:tcW w:w="4832" w:type="dxa"/>
            <w:vAlign w:val="center"/>
          </w:tcPr>
          <w:p w:rsidR="003443ED" w:rsidRPr="00777271" w:rsidRDefault="009C7E9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lastRenderedPageBreak/>
              <w:t>.............................</w:t>
            </w:r>
          </w:p>
          <w:p w:rsidR="003443ED" w:rsidRPr="00777271" w:rsidRDefault="009C7E9E">
            <w:pPr>
              <w:widowControl w:val="0"/>
              <w:spacing w:after="0" w:line="360" w:lineRule="auto"/>
              <w:jc w:val="center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  <w:i/>
                <w:iCs/>
                <w:sz w:val="18"/>
                <w:szCs w:val="18"/>
              </w:rPr>
              <w:lastRenderedPageBreak/>
              <w:t>Należy podać</w:t>
            </w: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Certyfikaty i standardy</w:t>
            </w:r>
          </w:p>
        </w:tc>
        <w:tc>
          <w:tcPr>
            <w:tcW w:w="6198" w:type="dxa"/>
            <w:vAlign w:val="center"/>
          </w:tcPr>
          <w:p w:rsidR="003443ED" w:rsidRPr="00777271" w:rsidRDefault="009C7E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Certyfikat ISO9001 dla producenta sprzętu</w:t>
            </w:r>
          </w:p>
          <w:p w:rsidR="003443ED" w:rsidRPr="00777271" w:rsidRDefault="009C7E9E">
            <w:pPr>
              <w:ind w:left="720"/>
              <w:jc w:val="both"/>
              <w:rPr>
                <w:rFonts w:ascii="Source Sans Pro" w:eastAsia="Calibri" w:hAnsi="Source Sans Pro" w:cs="Arial"/>
                <w:u w:val="single"/>
              </w:rPr>
            </w:pPr>
            <w:r w:rsidRPr="00777271">
              <w:rPr>
                <w:rFonts w:ascii="Source Sans Pro" w:eastAsia="Calibri" w:hAnsi="Source Sans Pro" w:cs="Arial"/>
                <w:u w:val="single"/>
              </w:rPr>
              <w:t xml:space="preserve"> (</w:t>
            </w:r>
            <w:r w:rsidRPr="00777271">
              <w:rPr>
                <w:rFonts w:ascii="Source Sans Pro" w:eastAsia="Calibri" w:hAnsi="Source Sans Pro" w:cs="Arial"/>
                <w:b/>
                <w:u w:val="single"/>
              </w:rPr>
              <w:t>załączyć dokument potwierdzający spełnianie wymogu)</w:t>
            </w:r>
          </w:p>
          <w:p w:rsidR="003443ED" w:rsidRPr="00777271" w:rsidRDefault="009C7E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Deklaracja zgodności CE </w:t>
            </w:r>
          </w:p>
          <w:p w:rsidR="003443ED" w:rsidRPr="00777271" w:rsidRDefault="009C7E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Certyfikat EPEAT</w:t>
            </w:r>
            <w:r w:rsidRPr="00777271">
              <w:rPr>
                <w:rFonts w:ascii="Source Sans Pro" w:eastAsia="Calibri" w:hAnsi="Source Sans Pro" w:cs="Arial"/>
                <w:color w:val="FF0000"/>
              </w:rPr>
              <w:t xml:space="preserve"> </w:t>
            </w:r>
            <w:r w:rsidRPr="00777271">
              <w:rPr>
                <w:rFonts w:ascii="Source Sans Pro" w:eastAsia="Calibri" w:hAnsi="Source Sans Pro" w:cs="Arial"/>
              </w:rPr>
              <w:t>lub Certyfikat ISO-14001 wraz z Certyfikatem wystawionym przez niezależną, akredytowaną jednostkę badawczą, który potwierdza roczne zużycie energii ogółem, według ROZPORZĄDZENIA KOMISJI (UE) NR 617/2013</w:t>
            </w:r>
          </w:p>
          <w:p w:rsidR="003443ED" w:rsidRPr="00777271" w:rsidRDefault="009C7E9E">
            <w:pPr>
              <w:spacing w:after="0"/>
              <w:ind w:left="720"/>
              <w:jc w:val="both"/>
              <w:rPr>
                <w:rFonts w:ascii="Source Sans Pro" w:eastAsia="Calibri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lub Certyfikaty równoważne</w:t>
            </w:r>
          </w:p>
          <w:p w:rsidR="003443ED" w:rsidRPr="00777271" w:rsidRDefault="009C7E9E">
            <w:pPr>
              <w:ind w:left="720"/>
              <w:jc w:val="both"/>
              <w:rPr>
                <w:rFonts w:ascii="Source Sans Pro" w:eastAsia="Calibri" w:hAnsi="Source Sans Pro" w:cs="Arial"/>
              </w:rPr>
            </w:pPr>
            <w:bookmarkStart w:id="6" w:name="_Hlk168997687"/>
            <w:r w:rsidRPr="00777271">
              <w:rPr>
                <w:rFonts w:ascii="Source Sans Pro" w:eastAsia="Calibri" w:hAnsi="Source Sans Pro" w:cs="Arial"/>
                <w:u w:val="single"/>
              </w:rPr>
              <w:t>do oferty należy  załączyć dokument potwierdzający spełnianie wymogu)</w:t>
            </w:r>
            <w:bookmarkEnd w:id="6"/>
          </w:p>
          <w:p w:rsidR="003443ED" w:rsidRDefault="009C7E9E" w:rsidP="0077727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ource Sans Pro" w:eastAsia="Calibri" w:hAnsi="Source Sans Pro" w:cs="Calibri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Potwierdzenie spełnienia kryteriów środowiskowych, w tym zgodności z dyrektywą </w:t>
            </w:r>
            <w:proofErr w:type="spellStart"/>
            <w:r w:rsidRPr="00777271">
              <w:rPr>
                <w:rFonts w:ascii="Source Sans Pro" w:eastAsia="Calibri" w:hAnsi="Source Sans Pro" w:cs="Arial"/>
              </w:rPr>
              <w:t>RoHS</w:t>
            </w:r>
            <w:proofErr w:type="spellEnd"/>
            <w:r w:rsidRPr="00777271">
              <w:rPr>
                <w:rFonts w:ascii="Source Sans Pro" w:eastAsia="Calibri" w:hAnsi="Source Sans Pro" w:cs="Arial"/>
              </w:rPr>
              <w:t xml:space="preserve"> Unii Europejskiej o </w:t>
            </w:r>
            <w:r w:rsidRPr="00777271">
              <w:rPr>
                <w:rFonts w:ascii="Source Sans Pro" w:eastAsia="Calibri" w:hAnsi="Source Sans Pro" w:cs="Arial"/>
              </w:rPr>
              <w:lastRenderedPageBreak/>
              <w:t xml:space="preserve">eliminacji substancji niebezpiecznych w postaci oświadczenia producenta jednostki </w:t>
            </w:r>
            <w:r w:rsidRPr="00777271">
              <w:rPr>
                <w:rFonts w:ascii="Source Sans Pro" w:eastAsia="Calibri" w:hAnsi="Source Sans Pro" w:cs="Arial"/>
                <w:b/>
                <w:u w:val="single"/>
              </w:rPr>
              <w:t>(załączyć do oferty)</w:t>
            </w:r>
            <w:bookmarkStart w:id="7" w:name="_Hlk166749337"/>
            <w:bookmarkEnd w:id="7"/>
          </w:p>
          <w:p w:rsidR="00777271" w:rsidRPr="00777271" w:rsidRDefault="00777271" w:rsidP="00777271">
            <w:pPr>
              <w:spacing w:after="0" w:line="240" w:lineRule="auto"/>
              <w:ind w:left="720"/>
              <w:jc w:val="both"/>
              <w:rPr>
                <w:rFonts w:ascii="Source Sans Pro" w:eastAsia="Calibri" w:hAnsi="Source Sans Pro" w:cs="Calibri"/>
              </w:rPr>
            </w:pPr>
          </w:p>
        </w:tc>
        <w:tc>
          <w:tcPr>
            <w:tcW w:w="4832" w:type="dxa"/>
            <w:vAlign w:val="center"/>
          </w:tcPr>
          <w:p w:rsidR="003443ED" w:rsidRPr="00777271" w:rsidRDefault="009C7E9E">
            <w:pPr>
              <w:pStyle w:val="StandardowyZadanie"/>
              <w:spacing w:before="120" w:after="16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lastRenderedPageBreak/>
              <w:t>.............................</w:t>
            </w:r>
          </w:p>
          <w:p w:rsidR="003443ED" w:rsidRPr="00777271" w:rsidRDefault="009C7E9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</w:t>
            </w:r>
          </w:p>
          <w:p w:rsidR="003443ED" w:rsidRPr="00777271" w:rsidRDefault="003443ED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Warunki gwarancji</w:t>
            </w:r>
          </w:p>
        </w:tc>
        <w:tc>
          <w:tcPr>
            <w:tcW w:w="6198" w:type="dxa"/>
            <w:vAlign w:val="center"/>
          </w:tcPr>
          <w:p w:rsidR="003443ED" w:rsidRPr="00777271" w:rsidRDefault="003443ED">
            <w:pPr>
              <w:spacing w:after="0" w:line="240" w:lineRule="auto"/>
              <w:rPr>
                <w:rFonts w:ascii="Source Sans Pro" w:hAnsi="Source Sans Pro" w:cs="Arial"/>
              </w:rPr>
            </w:pPr>
          </w:p>
          <w:p w:rsidR="003443ED" w:rsidRPr="00777271" w:rsidRDefault="009C7E9E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 xml:space="preserve">Firma serwisująca posiada certyfikat ISO9001 na świadczenie usług serwisowych oraz posiada autoryzację producenta urządzeń </w:t>
            </w:r>
          </w:p>
          <w:p w:rsidR="003443ED" w:rsidRPr="00777271" w:rsidRDefault="003443ED">
            <w:pPr>
              <w:spacing w:after="0" w:line="240" w:lineRule="auto"/>
              <w:rPr>
                <w:rFonts w:ascii="Source Sans Pro" w:hAnsi="Source Sans Pro" w:cs="Arial"/>
              </w:rPr>
            </w:pPr>
          </w:p>
          <w:p w:rsidR="003443ED" w:rsidRPr="00777271" w:rsidRDefault="009C7E9E">
            <w:pPr>
              <w:spacing w:after="0" w:line="240" w:lineRule="auto"/>
              <w:rPr>
                <w:rFonts w:ascii="Source Sans Pro" w:hAnsi="Source Sans Pro" w:cs="Arial"/>
                <w:b/>
                <w:u w:val="single"/>
              </w:rPr>
            </w:pPr>
            <w:r w:rsidRPr="00777271">
              <w:rPr>
                <w:rFonts w:ascii="Source Sans Pro" w:eastAsia="Calibri" w:hAnsi="Source Sans Pro" w:cs="Arial"/>
                <w:b/>
                <w:u w:val="single"/>
              </w:rPr>
              <w:t>- dokumenty potwierdzające należy załączyć do oferty.</w:t>
            </w:r>
          </w:p>
          <w:p w:rsidR="003443ED" w:rsidRPr="00777271" w:rsidRDefault="003443ED">
            <w:pPr>
              <w:spacing w:after="0" w:line="240" w:lineRule="auto"/>
              <w:rPr>
                <w:rFonts w:ascii="Source Sans Pro" w:hAnsi="Source Sans Pro" w:cs="Arial"/>
              </w:rPr>
            </w:pPr>
          </w:p>
          <w:p w:rsidR="003443ED" w:rsidRPr="00777271" w:rsidRDefault="009C7E9E">
            <w:pPr>
              <w:spacing w:after="0" w:line="240" w:lineRule="auto"/>
              <w:jc w:val="both"/>
              <w:rPr>
                <w:rFonts w:ascii="Source Sans Pro" w:hAnsi="Source Sans Pro" w:cs="Arial"/>
              </w:rPr>
            </w:pPr>
            <w:r w:rsidRPr="00777271">
              <w:rPr>
                <w:rFonts w:ascii="Source Sans Pro" w:eastAsia="Calibri" w:hAnsi="Source Sans Pro" w:cs="Arial"/>
              </w:rPr>
              <w:t>Wymagane dołączenie do oferty oświadczenia Producenta potwierdzające, że serwis urządzeń będzie realizowany bezpośrednio przez producenta i/lub we współpracy z autoryzowanym partnerem serwisowym producenta.</w:t>
            </w:r>
          </w:p>
          <w:p w:rsidR="003443ED" w:rsidRPr="00777271" w:rsidRDefault="003443ED">
            <w:pPr>
              <w:spacing w:after="0" w:line="240" w:lineRule="auto"/>
              <w:jc w:val="both"/>
              <w:rPr>
                <w:rFonts w:ascii="Source Sans Pro" w:hAnsi="Source Sans Pro" w:cs="Arial"/>
              </w:rPr>
            </w:pPr>
          </w:p>
          <w:p w:rsidR="003443ED" w:rsidRPr="00777271" w:rsidRDefault="009C7E9E">
            <w:pPr>
              <w:spacing w:line="240" w:lineRule="auto"/>
              <w:jc w:val="center"/>
              <w:rPr>
                <w:rFonts w:ascii="Source Sans Pro" w:hAnsi="Source Sans Pro" w:cs="Arial"/>
                <w:b/>
                <w:u w:val="single"/>
              </w:rPr>
            </w:pPr>
            <w:r w:rsidRPr="00777271">
              <w:rPr>
                <w:rFonts w:ascii="Source Sans Pro" w:eastAsia="Calibri" w:hAnsi="Source Sans Pro" w:cs="Arial"/>
                <w:b/>
                <w:u w:val="single"/>
              </w:rPr>
              <w:t>Parametr nie jest obligatoryjny do spełnienia:</w:t>
            </w:r>
          </w:p>
          <w:p w:rsidR="003443ED" w:rsidRPr="00777271" w:rsidRDefault="003443ED">
            <w:pPr>
              <w:spacing w:line="240" w:lineRule="auto"/>
              <w:jc w:val="center"/>
              <w:rPr>
                <w:rFonts w:ascii="Source Sans Pro" w:hAnsi="Source Sans Pro" w:cs="Arial"/>
                <w:b/>
                <w:u w:val="single"/>
              </w:rPr>
            </w:pPr>
          </w:p>
          <w:p w:rsidR="003443ED" w:rsidRPr="00777271" w:rsidRDefault="009C7E9E">
            <w:pPr>
              <w:spacing w:after="0" w:line="240" w:lineRule="auto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777271">
              <w:rPr>
                <w:rFonts w:ascii="Source Sans Pro" w:eastAsia="Calibri" w:hAnsi="Source Sans Pro" w:cs="Arial"/>
                <w:b/>
                <w:i/>
                <w:u w:val="single"/>
              </w:rPr>
              <w:t>Parametr punktowany</w:t>
            </w:r>
            <w:r w:rsidRPr="00777271">
              <w:rPr>
                <w:rFonts w:ascii="Source Sans Pro" w:eastAsia="Calibri" w:hAnsi="Source Sans Pro" w:cs="Arial"/>
                <w:b/>
                <w:u w:val="single"/>
              </w:rPr>
              <w:t xml:space="preserve"> K</w:t>
            </w:r>
            <w:r w:rsidRPr="00777271">
              <w:rPr>
                <w:rFonts w:ascii="Source Sans Pro" w:eastAsia="Calibri" w:hAnsi="Source Sans Pro" w:cs="Arial"/>
                <w:b/>
                <w:u w:val="single"/>
                <w:vertAlign w:val="subscript"/>
              </w:rPr>
              <w:t>T2</w:t>
            </w:r>
          </w:p>
          <w:p w:rsidR="003443ED" w:rsidRPr="00777271" w:rsidRDefault="002D10B3" w:rsidP="002D10B3">
            <w:pPr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eastAsia="Calibri" w:hAnsi="Source Sans Pro" w:cs="Arial"/>
                <w:b/>
              </w:rPr>
              <w:t xml:space="preserve">                                                                                        </w:t>
            </w:r>
            <w:r w:rsidR="009C7E9E" w:rsidRPr="00777271">
              <w:rPr>
                <w:rFonts w:ascii="Source Sans Pro" w:eastAsia="Calibri" w:hAnsi="Source Sans Pro" w:cs="Arial"/>
                <w:b/>
              </w:rPr>
              <w:t>Tak  - 10 pkt</w:t>
            </w:r>
          </w:p>
          <w:p w:rsidR="003443ED" w:rsidRPr="00777271" w:rsidRDefault="009C7E9E" w:rsidP="00777271">
            <w:pPr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777271">
              <w:rPr>
                <w:rFonts w:ascii="Source Sans Pro" w:eastAsia="Calibri" w:hAnsi="Source Sans Pro" w:cs="Arial"/>
                <w:b/>
              </w:rPr>
              <w:t xml:space="preserve">                                                                                      Nie – 0 pkt</w:t>
            </w:r>
          </w:p>
        </w:tc>
        <w:tc>
          <w:tcPr>
            <w:tcW w:w="4832" w:type="dxa"/>
            <w:vAlign w:val="center"/>
          </w:tcPr>
          <w:p w:rsidR="003443ED" w:rsidRPr="002D10B3" w:rsidRDefault="009C7E9E">
            <w:pPr>
              <w:pStyle w:val="StandardowyZadanie"/>
              <w:spacing w:before="120" w:after="160"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2D10B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:rsidR="003443ED" w:rsidRPr="00777271" w:rsidRDefault="009C7E9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2D10B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Tak/Nie</w:t>
            </w:r>
            <w:r w:rsidRPr="002D10B3">
              <w:rPr>
                <w:rFonts w:ascii="Source Sans Pro" w:hAnsi="Source Sans Pro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443ED" w:rsidRPr="00777271">
        <w:tc>
          <w:tcPr>
            <w:tcW w:w="642" w:type="dxa"/>
            <w:vAlign w:val="center"/>
          </w:tcPr>
          <w:p w:rsidR="003443ED" w:rsidRPr="00777271" w:rsidRDefault="003443E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1" w:type="dxa"/>
            <w:vAlign w:val="center"/>
          </w:tcPr>
          <w:p w:rsidR="003443ED" w:rsidRPr="002C5E46" w:rsidRDefault="009C7E9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C5E46">
              <w:rPr>
                <w:rFonts w:ascii="Source Sans Pro" w:eastAsia="Calibri" w:hAnsi="Source Sans Pro" w:cs="Arial"/>
                <w:b/>
              </w:rPr>
              <w:t>Gwarancja na zestaw</w:t>
            </w:r>
          </w:p>
        </w:tc>
        <w:tc>
          <w:tcPr>
            <w:tcW w:w="6198" w:type="dxa"/>
            <w:vAlign w:val="center"/>
          </w:tcPr>
          <w:p w:rsidR="003443ED" w:rsidRPr="00777271" w:rsidRDefault="009C7E9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777271">
              <w:rPr>
                <w:rFonts w:ascii="Source Sans Pro" w:eastAsia="Calibri" w:hAnsi="Source Sans Pro" w:cs="Arial"/>
                <w:color w:val="000000"/>
              </w:rPr>
              <w:t>min.36 miesięcy</w:t>
            </w:r>
          </w:p>
          <w:p w:rsidR="003443ED" w:rsidRPr="00777271" w:rsidRDefault="009C7E9E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777271">
              <w:rPr>
                <w:rFonts w:ascii="Source Sans Pro" w:eastAsia="Calibri" w:hAnsi="Source Sans Pro" w:cs="Arial"/>
                <w:b/>
                <w:i/>
                <w:u w:val="single"/>
              </w:rPr>
              <w:t xml:space="preserve">Parametr punktowany </w:t>
            </w:r>
            <w:r w:rsidRPr="00777271">
              <w:rPr>
                <w:rFonts w:ascii="Source Sans Pro" w:eastAsia="Calibri" w:hAnsi="Source Sans Pro" w:cs="Arial"/>
                <w:b/>
                <w:u w:val="single"/>
              </w:rPr>
              <w:t>K</w:t>
            </w:r>
            <w:r w:rsidRPr="00777271">
              <w:rPr>
                <w:rFonts w:ascii="Source Sans Pro" w:eastAsia="Calibri" w:hAnsi="Source Sans Pro" w:cs="Arial"/>
                <w:b/>
                <w:u w:val="single"/>
                <w:vertAlign w:val="subscript"/>
              </w:rPr>
              <w:t>T1</w:t>
            </w:r>
          </w:p>
          <w:p w:rsidR="003443ED" w:rsidRPr="00777271" w:rsidRDefault="009C7E9E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777271">
              <w:rPr>
                <w:rFonts w:ascii="Source Sans Pro" w:eastAsia="Calibri" w:hAnsi="Source Sans Pro" w:cs="Arial"/>
                <w:b/>
              </w:rPr>
              <w:t xml:space="preserve">36 miesięcy – 0 pkt – </w:t>
            </w:r>
            <w:r w:rsidRPr="00777271">
              <w:rPr>
                <w:rFonts w:ascii="Source Sans Pro" w:eastAsia="Calibri" w:hAnsi="Source Sans Pro" w:cs="Arial"/>
                <w:i/>
              </w:rPr>
              <w:t>minimalny wymagany</w:t>
            </w:r>
          </w:p>
          <w:p w:rsidR="003443ED" w:rsidRPr="00777271" w:rsidRDefault="009C7E9E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777271">
              <w:rPr>
                <w:rFonts w:ascii="Source Sans Pro" w:eastAsia="Calibri" w:hAnsi="Source Sans Pro" w:cs="Arial"/>
                <w:b/>
              </w:rPr>
              <w:t>48 miesięcy – 10 pkt</w:t>
            </w:r>
          </w:p>
          <w:p w:rsidR="003443ED" w:rsidRPr="00777271" w:rsidRDefault="009C7E9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777271">
              <w:rPr>
                <w:rFonts w:ascii="Source Sans Pro" w:eastAsia="Calibri" w:hAnsi="Source Sans Pro" w:cs="Arial"/>
                <w:b/>
              </w:rPr>
              <w:t>60 miesięcy – 20 pkt</w:t>
            </w:r>
          </w:p>
          <w:p w:rsidR="003443ED" w:rsidRPr="00777271" w:rsidRDefault="003443ED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832" w:type="dxa"/>
            <w:vAlign w:val="center"/>
          </w:tcPr>
          <w:p w:rsidR="003443ED" w:rsidRPr="00777271" w:rsidRDefault="003443ED">
            <w:pPr>
              <w:pStyle w:val="StandardowyZadanie"/>
              <w:spacing w:before="120" w:after="160" w:line="240" w:lineRule="auto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</w:p>
          <w:p w:rsidR="003443ED" w:rsidRPr="00777271" w:rsidRDefault="009C7E9E" w:rsidP="00777271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3443ED" w:rsidRPr="00777271" w:rsidRDefault="009C7E9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77271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</w:t>
            </w:r>
          </w:p>
          <w:p w:rsidR="003443ED" w:rsidRPr="00777271" w:rsidRDefault="003443ED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</w:p>
        </w:tc>
      </w:tr>
    </w:tbl>
    <w:p w:rsidR="003443ED" w:rsidRDefault="003443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443ED" w:rsidRDefault="003443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443ED" w:rsidRDefault="003443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443ED" w:rsidRDefault="003443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443ED" w:rsidRDefault="003443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443ED" w:rsidRDefault="009C7E9E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3443ED" w:rsidRDefault="009C7E9E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lastRenderedPageBreak/>
        <w:t xml:space="preserve">    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</w:t>
      </w:r>
    </w:p>
    <w:p w:rsidR="003443ED" w:rsidRDefault="009C7E9E">
      <w:pPr>
        <w:pStyle w:val="Tekstpodstawowy"/>
        <w:spacing w:line="240" w:lineRule="auto"/>
        <w:ind w:left="4248"/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3443ED" w:rsidRDefault="009C7E9E">
      <w:pPr>
        <w:pStyle w:val="Tekstpodstawowy"/>
        <w:spacing w:line="240" w:lineRule="auto"/>
        <w:ind w:left="4248"/>
        <w:jc w:val="center"/>
      </w:pP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Wykonawcy</w:t>
      </w:r>
    </w:p>
    <w:sectPr w:rsidR="003443ED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E9E" w:rsidRDefault="009C7E9E">
      <w:pPr>
        <w:spacing w:after="0" w:line="240" w:lineRule="auto"/>
      </w:pPr>
      <w:r>
        <w:separator/>
      </w:r>
    </w:p>
  </w:endnote>
  <w:endnote w:type="continuationSeparator" w:id="0">
    <w:p w:rsidR="009C7E9E" w:rsidRDefault="009C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253911"/>
      <w:docPartObj>
        <w:docPartGallery w:val="Page Numbers (Bottom of Page)"/>
        <w:docPartUnique/>
      </w:docPartObj>
    </w:sdtPr>
    <w:sdtEndPr/>
    <w:sdtContent>
      <w:p w:rsidR="009C7E9E" w:rsidRDefault="009C7E9E">
        <w:pPr>
          <w:pStyle w:val="Stopka"/>
          <w:pBdr>
            <w:top w:val="single" w:sz="4" w:space="1" w:color="D9D9D9" w:themeColor="light1" w:themeShade="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C7E9E" w:rsidRDefault="009C7E9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207589"/>
      <w:docPartObj>
        <w:docPartGallery w:val="Page Numbers (Bottom of Page)"/>
        <w:docPartUnique/>
      </w:docPartObj>
    </w:sdtPr>
    <w:sdtEndPr/>
    <w:sdtContent>
      <w:p w:rsidR="009C7E9E" w:rsidRDefault="009C7E9E">
        <w:pPr>
          <w:pStyle w:val="Stopka"/>
          <w:pBdr>
            <w:top w:val="single" w:sz="4" w:space="1" w:color="D9D9D9" w:themeColor="light1" w:themeShade="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C7E9E" w:rsidRDefault="009C7E9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E9E" w:rsidRDefault="009C7E9E">
      <w:pPr>
        <w:spacing w:after="0" w:line="240" w:lineRule="auto"/>
      </w:pPr>
      <w:r>
        <w:separator/>
      </w:r>
    </w:p>
  </w:footnote>
  <w:footnote w:type="continuationSeparator" w:id="0">
    <w:p w:rsidR="009C7E9E" w:rsidRDefault="009C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9E" w:rsidRPr="00777271" w:rsidRDefault="009C7E9E">
    <w:pPr>
      <w:pStyle w:val="Nagwek"/>
      <w:rPr>
        <w:rFonts w:ascii="Source Sans Pro" w:hAnsi="Source Sans Pro"/>
        <w:sz w:val="20"/>
        <w:szCs w:val="20"/>
      </w:rPr>
    </w:pPr>
    <w:r w:rsidRPr="00777271">
      <w:rPr>
        <w:rFonts w:ascii="Source Sans Pro" w:hAnsi="Source Sans Pro" w:cs="Arial"/>
        <w:bCs/>
        <w:i/>
        <w:iCs/>
        <w:sz w:val="20"/>
        <w:szCs w:val="20"/>
      </w:rPr>
      <w:t xml:space="preserve">znak sprawy </w:t>
    </w:r>
    <w:proofErr w:type="spellStart"/>
    <w:r w:rsidRPr="00777271">
      <w:rPr>
        <w:rFonts w:ascii="Source Sans Pro" w:hAnsi="Source Sans Pro" w:cs="Arial"/>
        <w:bCs/>
        <w:i/>
        <w:iCs/>
        <w:sz w:val="20"/>
        <w:szCs w:val="20"/>
      </w:rPr>
      <w:t>WMiNI</w:t>
    </w:r>
    <w:proofErr w:type="spellEnd"/>
    <w:r w:rsidRPr="00777271">
      <w:rPr>
        <w:rFonts w:ascii="Source Sans Pro" w:hAnsi="Source Sans Pro" w:cs="Arial"/>
        <w:bCs/>
        <w:i/>
        <w:iCs/>
        <w:sz w:val="20"/>
        <w:szCs w:val="20"/>
      </w:rPr>
      <w:t>/PP-15/2024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9E" w:rsidRDefault="009C7E9E">
    <w:pPr>
      <w:pStyle w:val="Nagwek"/>
      <w:rPr>
        <w:sz w:val="18"/>
        <w:szCs w:val="18"/>
      </w:rPr>
    </w:pPr>
    <w:r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>
      <w:rPr>
        <w:rFonts w:ascii="Arial" w:hAnsi="Arial" w:cs="Arial"/>
        <w:bCs/>
        <w:i/>
        <w:iCs/>
        <w:sz w:val="18"/>
        <w:szCs w:val="18"/>
      </w:rPr>
      <w:t>WMiNI</w:t>
    </w:r>
    <w:proofErr w:type="spellEnd"/>
    <w:r>
      <w:rPr>
        <w:rFonts w:ascii="Arial" w:hAnsi="Arial" w:cs="Arial"/>
        <w:bCs/>
        <w:i/>
        <w:iCs/>
        <w:sz w:val="18"/>
        <w:szCs w:val="18"/>
      </w:rPr>
      <w:t>/PP-15/2024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C5A29"/>
    <w:multiLevelType w:val="multilevel"/>
    <w:tmpl w:val="1CA8D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55014E"/>
    <w:multiLevelType w:val="multilevel"/>
    <w:tmpl w:val="7552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2F307C5"/>
    <w:multiLevelType w:val="multilevel"/>
    <w:tmpl w:val="825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CE17484"/>
    <w:multiLevelType w:val="multilevel"/>
    <w:tmpl w:val="E5C0B4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B6D450A"/>
    <w:multiLevelType w:val="multilevel"/>
    <w:tmpl w:val="AC46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ED"/>
    <w:rsid w:val="002C5E46"/>
    <w:rsid w:val="002D10B3"/>
    <w:rsid w:val="003443ED"/>
    <w:rsid w:val="003C72CE"/>
    <w:rsid w:val="00432C36"/>
    <w:rsid w:val="00620FD3"/>
    <w:rsid w:val="00777271"/>
    <w:rsid w:val="008B4716"/>
    <w:rsid w:val="009C7E9E"/>
    <w:rsid w:val="00EE12DD"/>
    <w:rsid w:val="00F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C6D6B-A532-454E-AB3C-DF86B870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0195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201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120195"/>
  </w:style>
  <w:style w:type="character" w:customStyle="1" w:styleId="Hipercze1">
    <w:name w:val="Hiperłącze1"/>
    <w:qFormat/>
    <w:rsid w:val="00120195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values">
    <w:name w:val="attribute-values"/>
    <w:basedOn w:val="Domylnaczcionkaakapitu"/>
    <w:qFormat/>
    <w:rsid w:val="00FB6158"/>
  </w:style>
  <w:style w:type="character" w:customStyle="1" w:styleId="TekstpodstawowyZnak">
    <w:name w:val="Tekst podstawowy Znak"/>
    <w:basedOn w:val="Domylnaczcionkaakapitu"/>
    <w:link w:val="Tekstpodstawowy"/>
    <w:qFormat/>
    <w:rsid w:val="00FB615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B6158"/>
  </w:style>
  <w:style w:type="character" w:styleId="Hipercze">
    <w:name w:val="Hyperlink"/>
    <w:rsid w:val="002677E3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3C6F"/>
  </w:style>
  <w:style w:type="character" w:customStyle="1" w:styleId="normaltextrun">
    <w:name w:val="normaltextrun"/>
    <w:basedOn w:val="Domylnaczcionkaakapitu"/>
    <w:qFormat/>
    <w:rsid w:val="00B43648"/>
  </w:style>
  <w:style w:type="character" w:customStyle="1" w:styleId="eop">
    <w:name w:val="eop"/>
    <w:basedOn w:val="Domylnaczcionkaakapitu"/>
    <w:qFormat/>
    <w:rsid w:val="00B4364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2EE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36C92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B615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6979"/>
        <w:tab w:val="right" w:pos="13958"/>
      </w:tabs>
    </w:pPr>
  </w:style>
  <w:style w:type="paragraph" w:styleId="Akapitzlist">
    <w:name w:val="List Paragraph"/>
    <w:basedOn w:val="Normalny"/>
    <w:uiPriority w:val="34"/>
    <w:qFormat/>
    <w:rsid w:val="00120195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qFormat/>
    <w:rsid w:val="00120195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120195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120195"/>
    <w:pPr>
      <w:tabs>
        <w:tab w:val="left" w:pos="1209"/>
      </w:tabs>
      <w:ind w:left="1209" w:hanging="360"/>
      <w:contextualSpacing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1862F5"/>
    <w:pPr>
      <w:widowControl w:val="0"/>
      <w:suppressLineNumbers/>
    </w:pPr>
  </w:style>
  <w:style w:type="paragraph" w:customStyle="1" w:styleId="Nagwektabeli">
    <w:name w:val="Nagłówek tabeli"/>
    <w:basedOn w:val="Normalny"/>
    <w:qFormat/>
    <w:rsid w:val="001379E1"/>
    <w:pPr>
      <w:widowControl w:val="0"/>
      <w:suppressLineNumbers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2E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qFormat/>
    <w:rsid w:val="002B76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gpu_list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Świderek Adrian</dc:creator>
  <dc:description/>
  <cp:lastModifiedBy>Anucińska Agnieszka</cp:lastModifiedBy>
  <cp:revision>4</cp:revision>
  <cp:lastPrinted>2024-12-16T10:53:00Z</cp:lastPrinted>
  <dcterms:created xsi:type="dcterms:W3CDTF">2024-12-16T10:05:00Z</dcterms:created>
  <dcterms:modified xsi:type="dcterms:W3CDTF">2024-12-16T10:53:00Z</dcterms:modified>
  <dc:language>pl-PL</dc:language>
</cp:coreProperties>
</file>