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E" w:rsidRPr="004134BE" w:rsidRDefault="00D3292E" w:rsidP="00D329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134BE">
        <w:rPr>
          <w:rFonts w:ascii="Arial" w:eastAsia="Times New Roman" w:hAnsi="Arial" w:cs="Arial"/>
          <w:sz w:val="20"/>
          <w:szCs w:val="20"/>
          <w:lang w:eastAsia="pl-PL"/>
        </w:rPr>
        <w:t>Brańszczyk, dnia</w:t>
      </w:r>
      <w:r w:rsidR="002C6947">
        <w:rPr>
          <w:rFonts w:ascii="Arial" w:eastAsia="Times New Roman" w:hAnsi="Arial" w:cs="Arial"/>
          <w:sz w:val="20"/>
          <w:szCs w:val="20"/>
          <w:lang w:eastAsia="pl-PL"/>
        </w:rPr>
        <w:t xml:space="preserve"> 09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>-10-2019</w:t>
      </w:r>
    </w:p>
    <w:p w:rsidR="00D3292E" w:rsidRPr="004134BE" w:rsidRDefault="00D3292E" w:rsidP="00D3292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RZG</w:t>
      </w:r>
      <w:r w:rsidRPr="004134BE">
        <w:rPr>
          <w:rFonts w:ascii="Arial" w:hAnsi="Arial" w:cs="Arial"/>
          <w:sz w:val="20"/>
          <w:szCs w:val="20"/>
        </w:rPr>
        <w:t>.271.1</w:t>
      </w:r>
      <w:r>
        <w:rPr>
          <w:rFonts w:ascii="Arial" w:hAnsi="Arial" w:cs="Arial"/>
          <w:sz w:val="20"/>
          <w:szCs w:val="20"/>
        </w:rPr>
        <w:t>3</w:t>
      </w:r>
      <w:r w:rsidRPr="004134BE">
        <w:rPr>
          <w:rFonts w:ascii="Arial" w:hAnsi="Arial" w:cs="Arial"/>
          <w:sz w:val="20"/>
          <w:szCs w:val="20"/>
        </w:rPr>
        <w:t>.2019</w:t>
      </w:r>
    </w:p>
    <w:p w:rsidR="00D3292E" w:rsidRPr="004134BE" w:rsidRDefault="00D3292E" w:rsidP="00243E04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4134BE">
        <w:rPr>
          <w:rFonts w:ascii="Arial" w:hAnsi="Arial" w:cs="Arial"/>
          <w:sz w:val="20"/>
          <w:szCs w:val="20"/>
        </w:rPr>
        <w:tab/>
        <w:t>Wykonawcy wszyscy</w:t>
      </w:r>
    </w:p>
    <w:p w:rsidR="00D3292E" w:rsidRPr="004134BE" w:rsidRDefault="00D3292E" w:rsidP="00D3292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D3292E" w:rsidRPr="00243E04" w:rsidRDefault="00D3292E" w:rsidP="00243E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ab/>
        <w:t>Gmina Brańszczyk</w:t>
      </w:r>
      <w:r w:rsidRPr="004134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ul. Jana Pawła II 45,</w:t>
      </w:r>
      <w:r w:rsidRPr="004134BE">
        <w:rPr>
          <w:rFonts w:ascii="Arial" w:hAnsi="Arial" w:cs="Arial"/>
          <w:sz w:val="20"/>
          <w:szCs w:val="20"/>
        </w:rPr>
        <w:t xml:space="preserve"> 07-221 Brańszczyk, w odpow</w:t>
      </w:r>
      <w:r>
        <w:rPr>
          <w:rFonts w:ascii="Arial" w:hAnsi="Arial" w:cs="Arial"/>
          <w:sz w:val="20"/>
          <w:szCs w:val="20"/>
        </w:rPr>
        <w:t>iedzi na zapytania  z dnia 08</w:t>
      </w:r>
      <w:r w:rsidRPr="004134BE">
        <w:rPr>
          <w:rFonts w:ascii="Arial" w:hAnsi="Arial" w:cs="Arial"/>
          <w:sz w:val="20"/>
          <w:szCs w:val="20"/>
        </w:rPr>
        <w:t>-10-2019r</w:t>
      </w:r>
      <w:r>
        <w:rPr>
          <w:rFonts w:ascii="Arial" w:hAnsi="Arial" w:cs="Arial"/>
          <w:sz w:val="20"/>
          <w:szCs w:val="20"/>
        </w:rPr>
        <w:t>.</w:t>
      </w:r>
      <w:r w:rsidRPr="004134BE">
        <w:rPr>
          <w:rFonts w:ascii="Arial" w:hAnsi="Arial" w:cs="Arial"/>
          <w:sz w:val="20"/>
          <w:szCs w:val="20"/>
        </w:rPr>
        <w:t xml:space="preserve"> dotyczącym postępowania  na </w:t>
      </w:r>
      <w:r w:rsidRPr="004134BE">
        <w:rPr>
          <w:rFonts w:ascii="Arial" w:hAnsi="Arial" w:cs="Arial"/>
          <w:bCs/>
          <w:sz w:val="20"/>
          <w:szCs w:val="20"/>
        </w:rPr>
        <w:t>„</w:t>
      </w:r>
      <w:r>
        <w:rPr>
          <w:rStyle w:val="CharacterStyle2"/>
          <w:rFonts w:ascii="Arial" w:hAnsi="Arial" w:cs="Arial"/>
          <w:bCs/>
          <w:spacing w:val="-4"/>
        </w:rPr>
        <w:t>D</w:t>
      </w:r>
      <w:r w:rsidRPr="004134BE">
        <w:rPr>
          <w:rStyle w:val="CharacterStyle2"/>
          <w:rFonts w:ascii="Arial" w:hAnsi="Arial" w:cs="Arial"/>
          <w:bCs/>
          <w:spacing w:val="-4"/>
        </w:rPr>
        <w:t>ostawę  fabrycz</w:t>
      </w:r>
      <w:r>
        <w:rPr>
          <w:rStyle w:val="CharacterStyle2"/>
          <w:rFonts w:ascii="Arial" w:hAnsi="Arial" w:cs="Arial"/>
          <w:bCs/>
          <w:spacing w:val="-4"/>
        </w:rPr>
        <w:t xml:space="preserve">nie nowego samochodu osobowego </w:t>
      </w:r>
      <w:r w:rsidRPr="004134BE">
        <w:rPr>
          <w:rStyle w:val="CharacterStyle2"/>
          <w:rFonts w:ascii="Arial" w:hAnsi="Arial" w:cs="Arial"/>
          <w:bCs/>
          <w:spacing w:val="-4"/>
        </w:rPr>
        <w:t xml:space="preserve"> w formie leasingu</w:t>
      </w:r>
      <w:r w:rsidRPr="004134BE">
        <w:rPr>
          <w:rFonts w:ascii="Arial" w:hAnsi="Arial" w:cs="Arial"/>
          <w:bCs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w ramach zapytania ofertowego ogłoszonego na Platformie Zakupowej Urzędu Gminy w</w:t>
      </w:r>
      <w:r w:rsidR="00243E04">
        <w:rPr>
          <w:rFonts w:ascii="Arial" w:hAnsi="Arial" w:cs="Arial"/>
          <w:sz w:val="20"/>
          <w:szCs w:val="20"/>
        </w:rPr>
        <w:t xml:space="preserve"> Brańszczyku w dniu</w:t>
      </w:r>
      <w:r>
        <w:rPr>
          <w:rFonts w:ascii="Arial" w:hAnsi="Arial" w:cs="Arial"/>
          <w:sz w:val="20"/>
          <w:szCs w:val="20"/>
        </w:rPr>
        <w:t xml:space="preserve"> </w:t>
      </w:r>
      <w:r w:rsidR="002C6947">
        <w:rPr>
          <w:rFonts w:ascii="Arial" w:hAnsi="Arial" w:cs="Arial"/>
          <w:spacing w:val="-4"/>
          <w:sz w:val="20"/>
          <w:szCs w:val="20"/>
        </w:rPr>
        <w:t xml:space="preserve"> 08</w:t>
      </w:r>
      <w:r w:rsidRPr="004134BE">
        <w:rPr>
          <w:rFonts w:ascii="Arial" w:hAnsi="Arial" w:cs="Arial"/>
          <w:spacing w:val="-4"/>
          <w:sz w:val="20"/>
          <w:szCs w:val="20"/>
        </w:rPr>
        <w:t>.10.2019 r.</w:t>
      </w:r>
      <w:r>
        <w:rPr>
          <w:rFonts w:ascii="Arial" w:hAnsi="Arial" w:cs="Arial"/>
          <w:spacing w:val="-4"/>
          <w:sz w:val="20"/>
          <w:szCs w:val="20"/>
        </w:rPr>
        <w:t>, odpowiada i</w:t>
      </w:r>
      <w:r w:rsidRPr="004134BE">
        <w:rPr>
          <w:rFonts w:ascii="Arial" w:hAnsi="Arial" w:cs="Arial"/>
          <w:spacing w:val="-4"/>
          <w:sz w:val="20"/>
          <w:szCs w:val="20"/>
        </w:rPr>
        <w:t xml:space="preserve"> wyjaśnia;</w:t>
      </w:r>
    </w:p>
    <w:p w:rsidR="008A6BA1" w:rsidRPr="00570CFA" w:rsidRDefault="00966546" w:rsidP="008A6B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Pytanie 1</w:t>
      </w:r>
    </w:p>
    <w:p w:rsidR="008A6BA1" w:rsidRPr="00243E04" w:rsidRDefault="00966546" w:rsidP="00243E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A6BA1"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 nawiązaniu do ogłoszonego postępowania, w imieniu EFL S.A. składam zapytanie dotyczące ZO.</w:t>
      </w: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6BA1"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Zamawiający zgadza się, aby integralną część Umowy leasingu stanowiła </w:t>
      </w:r>
      <w:r w:rsidR="008A6BA1"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oparta o jedną, </w:t>
      </w:r>
      <w:r w:rsidR="008A6BA1" w:rsidRPr="00570CF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roczną, ryczałtową opłatę tabela opłat i prowizji</w:t>
      </w:r>
      <w:r w:rsidR="008A6BA1"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wysokości: 150 zł za Umowy o wartości przedmiotu leasingu powyżej 20.000 zł - dla umów w PLN, 75 zł za umowy o wartości przedmiotu leasingu do 20.000 zł - dla umów w PLN. </w:t>
      </w:r>
      <w:r w:rsidR="008A6BA1"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="008A6BA1"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>Tabela opłat jest częścią OWUL</w:t>
      </w:r>
      <w:r w:rsidR="008A6BA1"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 – co gwarantuje Klientom niezmienność warunków przez cały okres trwania Umowy.</w:t>
      </w:r>
    </w:p>
    <w:p w:rsidR="00966546" w:rsidRPr="00570CFA" w:rsidRDefault="00966546" w:rsidP="008A6B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Odpowiedź</w:t>
      </w:r>
    </w:p>
    <w:p w:rsidR="00966546" w:rsidRPr="00570CFA" w:rsidRDefault="00966546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potwierdza i wyraża zgodę na to by integralną część Umowy leasingu stanowiła </w:t>
      </w:r>
      <w:r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oparta o jedną, </w:t>
      </w:r>
      <w:r w:rsidRPr="00570CF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roczną, ryczałtową opłatę tabelę opłat i prowizji</w:t>
      </w:r>
      <w:r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wysokości: 150 zł za Umowy o wartości przedmiotu leasingu powyżej 20.000 zł - dla umów w PLN, 75 zł za umowy o wartości przedmiotu leasingu do 20.000 zł - dla umów w PLN. </w:t>
      </w: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>Tabela opłat jest częścią OWUL</w:t>
      </w: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 – co gwarantuje Klientom niezmienność warunków przez cały okres trwania Umowy.</w:t>
      </w:r>
    </w:p>
    <w:p w:rsidR="00966546" w:rsidRPr="00570CFA" w:rsidRDefault="00570CFA" w:rsidP="008A6B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Pytanie 2</w:t>
      </w:r>
    </w:p>
    <w:p w:rsidR="00570CFA" w:rsidRPr="00570CFA" w:rsidRDefault="008A6BA1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Proszę o potwierdzenie, że Zamawiający poniesie koszt opłaty za rejestrację. Zamawiający będzie zobowiązany do </w:t>
      </w:r>
      <w:r w:rsidR="00570CFA"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jego poniesienia na podstawie </w:t>
      </w:r>
      <w:proofErr w:type="spellStart"/>
      <w:r w:rsidR="00570CFA" w:rsidRPr="00570CFA">
        <w:rPr>
          <w:rFonts w:ascii="Arial" w:eastAsia="Times New Roman" w:hAnsi="Arial" w:cs="Arial"/>
          <w:sz w:val="20"/>
          <w:szCs w:val="20"/>
          <w:lang w:eastAsia="pl-PL"/>
        </w:rPr>
        <w:t>re</w:t>
      </w:r>
      <w:proofErr w:type="spellEnd"/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:rsidR="00570CFA" w:rsidRPr="00570CFA" w:rsidRDefault="00570CFA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Odpowiedź</w:t>
      </w:r>
    </w:p>
    <w:p w:rsidR="00570CFA" w:rsidRDefault="00570CFA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Zamawiający  potwierdza, że poniesie koszt opłaty za rejestrację. Zamawiający będzie zobowiązany do jego poniesienia na podstawie  faktury wystawionej w trakcie trwania umowy leasingu przez Wykonawcę – Finansującego.</w:t>
      </w:r>
    </w:p>
    <w:p w:rsidR="00570CFA" w:rsidRPr="00570CFA" w:rsidRDefault="00570CFA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 3</w:t>
      </w:r>
    </w:p>
    <w:p w:rsidR="00570CFA" w:rsidRDefault="008A6BA1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CFA">
        <w:rPr>
          <w:rFonts w:ascii="Arial" w:eastAsia="Times New Roman" w:hAnsi="Arial" w:cs="Arial"/>
          <w:sz w:val="20"/>
          <w:szCs w:val="20"/>
          <w:lang w:eastAsia="pl-PL"/>
        </w:rPr>
        <w:t>Zamawiający wskazał, że czas trwania umowy powinien wynosić 36 miesięcy, w tym samym czasie zamierza on uiścić 36 rat. Uprzejmie informuję, że w l. operacyjnym występuje o jedną ratę mniej niż faktycznie trwa umowa. W umowie trwającej 36 miesięcy Zamawiający uiści zatem 35 rat</w:t>
      </w:r>
      <w:r w:rsidRPr="00570CFA">
        <w:rPr>
          <w:rFonts w:ascii="Arial" w:eastAsia="Times New Roman" w:hAnsi="Arial" w:cs="Arial"/>
          <w:bCs/>
          <w:sz w:val="20"/>
          <w:szCs w:val="20"/>
          <w:lang w:eastAsia="pl-PL"/>
        </w:rPr>
        <w:t>, z uwagi na fakt, że termin płatności pierwszej raty przypada miesiąc po odbiorze Sprzętu</w:t>
      </w:r>
      <w:r w:rsidRPr="00570CFA">
        <w:rPr>
          <w:rFonts w:ascii="Arial" w:eastAsia="Times New Roman" w:hAnsi="Arial" w:cs="Arial"/>
          <w:sz w:val="20"/>
          <w:szCs w:val="20"/>
          <w:lang w:eastAsia="pl-PL"/>
        </w:rPr>
        <w:t xml:space="preserve">.  Dodatkową opłatą, ale nie ratą leasingową, jest czynsz inicjalny. Opłata za wykup (depozyt gwarancyjny) uiszczany jest </w:t>
      </w:r>
      <w:r w:rsidRPr="00570CF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razem z ostatnią ratą. Proszę o akceptację takiego sposobu kalkulacji oferty i korektę formularz ofertowego w taki sposób, by znalazła się w nim liczba 35 rat, czas trwania umowy 36 miesięcy.</w:t>
      </w:r>
    </w:p>
    <w:p w:rsidR="00570CFA" w:rsidRDefault="00570CFA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</w:t>
      </w:r>
    </w:p>
    <w:p w:rsidR="00570CFA" w:rsidRDefault="00E95FAD" w:rsidP="00570C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 uiści  35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 xml:space="preserve"> rat, </w:t>
      </w:r>
      <w:r w:rsidRPr="004134BE">
        <w:rPr>
          <w:rFonts w:ascii="Arial" w:eastAsia="Times New Roman" w:hAnsi="Arial" w:cs="Arial"/>
          <w:bCs/>
          <w:sz w:val="20"/>
          <w:szCs w:val="20"/>
          <w:lang w:eastAsia="pl-PL"/>
        </w:rPr>
        <w:t>z uwagi na fakt że termin płatności pierwszej raty przypada miesiąc po odbiorze Sprzętu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 xml:space="preserve"> i dodatkową opłatę, ale nie ratą leasingową, lecz czynsz inicjalny. Opłata za wykup (depozyt gwarancyjny) uiszczany jest razem z ostatnią ratą. Zamawiający akceptacje taki sposób kalkulacji oferty i dokonał korekty formularz ofertowego w taki sposób,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by znalazła się w nim liczba 35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 xml:space="preserve"> rat, a czas trwania umowy bez zmian </w:t>
      </w:r>
      <w:r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 xml:space="preserve"> miesięcy.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34BE">
        <w:rPr>
          <w:rFonts w:ascii="Arial" w:eastAsia="Times New Roman" w:hAnsi="Arial" w:cs="Arial"/>
          <w:sz w:val="20"/>
          <w:szCs w:val="20"/>
          <w:lang w:eastAsia="pl-PL"/>
        </w:rPr>
        <w:t>Nowy zmieniony formularz ofertowy w załączeniu.</w:t>
      </w:r>
    </w:p>
    <w:p w:rsidR="008A6BA1" w:rsidRPr="008A6BA1" w:rsidRDefault="0043039D" w:rsidP="0043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 4</w:t>
      </w:r>
    </w:p>
    <w:p w:rsidR="008A6BA1" w:rsidRDefault="008A6BA1" w:rsidP="004303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6BA1">
        <w:rPr>
          <w:rFonts w:ascii="Tahoma" w:eastAsia="Times New Roman" w:hAnsi="Tahoma" w:cs="Tahoma"/>
          <w:sz w:val="20"/>
          <w:szCs w:val="20"/>
          <w:lang w:eastAsia="pl-PL"/>
        </w:rPr>
        <w:t xml:space="preserve">Czy przedmiotem zamówienia jest również ubezpieczenie przedmiotu umowy przez Wykonawcę?? W takiej sytuacji cena ubezpieczenia wliczona jest w cenę oferty na cały okres trwania Umowy leasingu. </w:t>
      </w:r>
    </w:p>
    <w:p w:rsidR="00290AFC" w:rsidRDefault="00290AFC" w:rsidP="004303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Odpowiedź</w:t>
      </w:r>
    </w:p>
    <w:p w:rsidR="00290AFC" w:rsidRDefault="00290AFC" w:rsidP="004303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8A6BA1">
        <w:rPr>
          <w:rFonts w:ascii="Tahoma" w:eastAsia="Times New Roman" w:hAnsi="Tahoma" w:cs="Tahoma"/>
          <w:sz w:val="20"/>
          <w:szCs w:val="20"/>
          <w:lang w:eastAsia="pl-PL"/>
        </w:rPr>
        <w:t>rzedmiotem zamówienia jest również ubezpieczenie przedmiotu umowy przez Wyko</w:t>
      </w:r>
      <w:r>
        <w:rPr>
          <w:rFonts w:ascii="Tahoma" w:eastAsia="Times New Roman" w:hAnsi="Tahoma" w:cs="Tahoma"/>
          <w:sz w:val="20"/>
          <w:szCs w:val="20"/>
          <w:lang w:eastAsia="pl-PL"/>
        </w:rPr>
        <w:t>nawcę. C</w:t>
      </w:r>
      <w:r w:rsidRPr="008A6BA1">
        <w:rPr>
          <w:rFonts w:ascii="Tahoma" w:eastAsia="Times New Roman" w:hAnsi="Tahoma" w:cs="Tahoma"/>
          <w:sz w:val="20"/>
          <w:szCs w:val="20"/>
          <w:lang w:eastAsia="pl-PL"/>
        </w:rPr>
        <w:t xml:space="preserve">ena ubezpieczenia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powinna być </w:t>
      </w:r>
      <w:r w:rsidRPr="008A6BA1">
        <w:rPr>
          <w:rFonts w:ascii="Tahoma" w:eastAsia="Times New Roman" w:hAnsi="Tahoma" w:cs="Tahoma"/>
          <w:sz w:val="20"/>
          <w:szCs w:val="20"/>
          <w:lang w:eastAsia="pl-PL"/>
        </w:rPr>
        <w:t xml:space="preserve">wliczona jest w cenę oferty na cały okres trwania Umowy leasingu. </w:t>
      </w:r>
    </w:p>
    <w:p w:rsidR="00290AFC" w:rsidRPr="00243E04" w:rsidRDefault="00662F6D" w:rsidP="004912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E04">
        <w:rPr>
          <w:rFonts w:ascii="Arial" w:eastAsia="Times New Roman" w:hAnsi="Arial" w:cs="Arial"/>
          <w:sz w:val="20"/>
          <w:szCs w:val="20"/>
          <w:lang w:eastAsia="pl-PL"/>
        </w:rPr>
        <w:t>Pytanie 5</w:t>
      </w:r>
    </w:p>
    <w:p w:rsidR="008A6BA1" w:rsidRPr="0049121B" w:rsidRDefault="008A6BA1" w:rsidP="004912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21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121B">
        <w:rPr>
          <w:rFonts w:ascii="Arial" w:eastAsia="Times New Roman" w:hAnsi="Arial" w:cs="Arial"/>
          <w:sz w:val="20"/>
          <w:szCs w:val="20"/>
          <w:lang w:eastAsia="pl-PL"/>
        </w:rPr>
        <w:t>W pkt. 2 Formularzu oferty („W przypadku wyboru naszej oferty do realizacji, zobowiązujemy się”): Zamawiający wskazał, że Wykonawca udziela gwarancji na sprzęt. Uprzejmie informuję, że Wykonawca, nie będący producentem sprzętu może co najwyżej zapewnić udzielenie gwarancji producenta. Sam natomiast jej zapewnić nie może. Proszę o modyfikację istotnych postanowień na następujący zapis: „Zapewnić udzielenie na wykonaną  … (…)”.</w:t>
      </w:r>
    </w:p>
    <w:p w:rsidR="00B51436" w:rsidRDefault="00B51436" w:rsidP="008A6BA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Odpowiedź</w:t>
      </w:r>
    </w:p>
    <w:p w:rsidR="00B51436" w:rsidRDefault="00B51436" w:rsidP="00B5143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zmienił zapis w formularzu ofertowym na</w:t>
      </w:r>
    </w:p>
    <w:p w:rsidR="00B51436" w:rsidRPr="00B51436" w:rsidRDefault="00B51436" w:rsidP="00B5143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14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„2 </w:t>
      </w:r>
      <w:r w:rsidRPr="00B51436">
        <w:rPr>
          <w:rStyle w:val="Brak"/>
          <w:rFonts w:ascii="Arial" w:hAnsi="Arial" w:cs="Arial"/>
          <w:b/>
          <w:bCs/>
          <w:color w:val="000000" w:themeColor="text1"/>
          <w:sz w:val="20"/>
          <w:szCs w:val="20"/>
        </w:rPr>
        <w:t xml:space="preserve">. Wykonawca </w:t>
      </w:r>
      <w:r w:rsidRPr="00B51436">
        <w:rPr>
          <w:rFonts w:ascii="Arial" w:hAnsi="Arial" w:cs="Arial"/>
          <w:b/>
          <w:color w:val="000000" w:themeColor="text1"/>
          <w:sz w:val="20"/>
          <w:szCs w:val="20"/>
        </w:rPr>
        <w:t>zapewnia</w:t>
      </w:r>
      <w:r w:rsidRPr="00B514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udzielenie gwarancji producenta</w:t>
      </w:r>
      <w:r w:rsidRPr="00B51436">
        <w:rPr>
          <w:rFonts w:ascii="Arial" w:hAnsi="Arial" w:cs="Arial"/>
          <w:b/>
          <w:color w:val="000000" w:themeColor="text1"/>
          <w:sz w:val="20"/>
          <w:szCs w:val="20"/>
        </w:rPr>
        <w:t xml:space="preserve"> na</w:t>
      </w:r>
      <w:r w:rsidRPr="00B51436">
        <w:rPr>
          <w:rStyle w:val="Brak"/>
          <w:rFonts w:ascii="Arial" w:hAnsi="Arial" w:cs="Arial"/>
          <w:b/>
          <w:bCs/>
          <w:color w:val="000000" w:themeColor="text1"/>
          <w:sz w:val="20"/>
          <w:szCs w:val="20"/>
        </w:rPr>
        <w:t xml:space="preserve"> okres  …………. miesięcy </w:t>
      </w:r>
      <w:r w:rsidRPr="00B51436">
        <w:rPr>
          <w:rStyle w:val="CharacterStyle2"/>
          <w:rFonts w:ascii="Arial" w:hAnsi="Arial" w:cs="Arial"/>
          <w:b/>
          <w:color w:val="000000" w:themeColor="text1"/>
          <w:spacing w:val="1"/>
        </w:rPr>
        <w:t xml:space="preserve">z limitem przebiegu do </w:t>
      </w:r>
      <w:r w:rsidRPr="00B51436">
        <w:rPr>
          <w:rStyle w:val="CharacterStyle2"/>
          <w:rFonts w:ascii="Arial" w:hAnsi="Arial" w:cs="Arial"/>
          <w:b/>
          <w:color w:val="000000" w:themeColor="text1"/>
          <w:spacing w:val="4"/>
        </w:rPr>
        <w:t>120 000 kilometrów</w:t>
      </w:r>
      <w:r w:rsidRPr="00B51436">
        <w:rPr>
          <w:rStyle w:val="Brak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51436">
        <w:rPr>
          <w:rStyle w:val="Hipercze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licząc od daty </w:t>
      </w:r>
      <w:r w:rsidRPr="00B51436">
        <w:rPr>
          <w:rStyle w:val="Brak"/>
          <w:rFonts w:ascii="Arial" w:hAnsi="Arial" w:cs="Arial"/>
          <w:b/>
          <w:color w:val="000000" w:themeColor="text1"/>
          <w:sz w:val="20"/>
          <w:szCs w:val="20"/>
        </w:rPr>
        <w:t>przekazania pojazdu do używania</w:t>
      </w:r>
      <w:r w:rsidRPr="00B51436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981026" w:rsidRDefault="00B51436" w:rsidP="00B51436">
      <w:pPr>
        <w:pStyle w:val="Style1"/>
        <w:kinsoku w:val="0"/>
        <w:autoSpaceDE/>
        <w:autoSpaceDN/>
        <w:adjustRightInd/>
        <w:spacing w:line="480" w:lineRule="auto"/>
        <w:ind w:right="-1"/>
        <w:jc w:val="both"/>
        <w:rPr>
          <w:rFonts w:ascii="Arial" w:hAnsi="Arial" w:cs="Arial"/>
          <w:b/>
          <w:i/>
          <w:sz w:val="16"/>
          <w:szCs w:val="16"/>
        </w:rPr>
      </w:pPr>
      <w:r w:rsidRPr="00B51436">
        <w:rPr>
          <w:rFonts w:ascii="Arial" w:hAnsi="Arial" w:cs="Arial"/>
          <w:b/>
          <w:i/>
          <w:sz w:val="16"/>
          <w:szCs w:val="16"/>
        </w:rPr>
        <w:t xml:space="preserve">/Zamawiający wymaga gwarancji producenta na pojazd nie krótszej niż </w:t>
      </w:r>
      <w:r w:rsidRPr="00B51436">
        <w:rPr>
          <w:rStyle w:val="CharacterStyle2"/>
          <w:rFonts w:ascii="Tahoma" w:hAnsi="Tahoma" w:cs="Tahoma"/>
          <w:b/>
          <w:bCs/>
          <w:i/>
          <w:sz w:val="16"/>
          <w:szCs w:val="16"/>
        </w:rPr>
        <w:t xml:space="preserve">  - </w:t>
      </w:r>
      <w:r w:rsidRPr="00B51436">
        <w:rPr>
          <w:rStyle w:val="CharacterStyle2"/>
          <w:rFonts w:ascii="Tahoma" w:hAnsi="Tahoma" w:cs="Tahoma"/>
          <w:b/>
          <w:i/>
          <w:spacing w:val="1"/>
          <w:sz w:val="16"/>
          <w:szCs w:val="16"/>
        </w:rPr>
        <w:t xml:space="preserve">3  lata gwarancji fabrycznej z limitem przebiegu do </w:t>
      </w:r>
      <w:r w:rsidRPr="00B51436">
        <w:rPr>
          <w:rStyle w:val="CharacterStyle2"/>
          <w:rFonts w:ascii="Tahoma" w:hAnsi="Tahoma" w:cs="Tahoma"/>
          <w:b/>
          <w:i/>
          <w:spacing w:val="4"/>
          <w:sz w:val="16"/>
          <w:szCs w:val="16"/>
        </w:rPr>
        <w:t xml:space="preserve">120 000 kilometrów </w:t>
      </w:r>
      <w:r w:rsidRPr="00B51436">
        <w:rPr>
          <w:rFonts w:ascii="Arial" w:hAnsi="Arial" w:cs="Arial"/>
          <w:b/>
          <w:i/>
          <w:sz w:val="16"/>
          <w:szCs w:val="16"/>
        </w:rPr>
        <w:t xml:space="preserve"> od daty przekazania pojazdu do używania/.”</w:t>
      </w:r>
    </w:p>
    <w:p w:rsidR="00981026" w:rsidRDefault="00981026" w:rsidP="00B51436">
      <w:pPr>
        <w:pStyle w:val="Style1"/>
        <w:kinsoku w:val="0"/>
        <w:autoSpaceDE/>
        <w:autoSpaceDN/>
        <w:adjustRightInd/>
        <w:spacing w:line="480" w:lineRule="auto"/>
        <w:ind w:right="-1"/>
        <w:jc w:val="both"/>
        <w:rPr>
          <w:rFonts w:ascii="Arial" w:hAnsi="Arial" w:cs="Arial"/>
          <w:b/>
          <w:i/>
          <w:sz w:val="16"/>
          <w:szCs w:val="16"/>
        </w:rPr>
      </w:pPr>
    </w:p>
    <w:p w:rsidR="00981026" w:rsidRPr="00981026" w:rsidRDefault="00981026" w:rsidP="00981026">
      <w:pPr>
        <w:pStyle w:val="Style4"/>
        <w:tabs>
          <w:tab w:val="right" w:pos="4916"/>
        </w:tabs>
        <w:kinsoku w:val="0"/>
        <w:spacing w:after="36" w:line="285" w:lineRule="auto"/>
        <w:jc w:val="both"/>
        <w:rPr>
          <w:rStyle w:val="CharacterStyle3"/>
          <w:rFonts w:ascii="Arial" w:hAnsi="Arial" w:cs="Arial"/>
        </w:rPr>
      </w:pPr>
      <w:r w:rsidRPr="00981026">
        <w:rPr>
          <w:rFonts w:ascii="Arial" w:hAnsi="Arial" w:cs="Arial"/>
        </w:rPr>
        <w:t xml:space="preserve">Ponadto zamawiający zmienia w szczegółowym opisie przedmiotu zamówienia  i formularzu ofertowym: </w:t>
      </w:r>
      <w:r w:rsidRPr="00981026">
        <w:rPr>
          <w:rStyle w:val="CharacterStyle2"/>
          <w:rFonts w:ascii="Arial" w:hAnsi="Arial" w:cs="Arial"/>
          <w:spacing w:val="-6"/>
          <w:sz w:val="19"/>
          <w:szCs w:val="19"/>
        </w:rPr>
        <w:t>Średnia emisja CO2 [g/km] (WLTP)</w:t>
      </w:r>
      <w:r w:rsidRPr="00981026">
        <w:rPr>
          <w:rStyle w:val="CharacterStyle2"/>
          <w:rFonts w:ascii="Arial" w:hAnsi="Arial" w:cs="Arial"/>
          <w:spacing w:val="-6"/>
          <w:sz w:val="19"/>
          <w:szCs w:val="19"/>
        </w:rPr>
        <w:tab/>
      </w:r>
      <w:r w:rsidRPr="00981026">
        <w:rPr>
          <w:rStyle w:val="CharacterStyle2"/>
          <w:rFonts w:ascii="Arial" w:hAnsi="Arial" w:cs="Arial"/>
          <w:sz w:val="19"/>
          <w:szCs w:val="19"/>
        </w:rPr>
        <w:t xml:space="preserve">130-164, </w:t>
      </w:r>
      <w:r w:rsidRPr="00981026">
        <w:rPr>
          <w:rStyle w:val="CharacterStyle3"/>
          <w:rFonts w:ascii="Arial" w:hAnsi="Arial" w:cs="Arial"/>
        </w:rPr>
        <w:t>Rozstaw kół z przodu [mm]</w:t>
      </w:r>
      <w:r w:rsidRPr="00981026">
        <w:rPr>
          <w:rStyle w:val="CharacterStyle3"/>
          <w:rFonts w:ascii="Arial" w:hAnsi="Arial" w:cs="Arial"/>
        </w:rPr>
        <w:tab/>
        <w:t>1530</w:t>
      </w:r>
      <w:r>
        <w:rPr>
          <w:rStyle w:val="CharacterStyle3"/>
          <w:rFonts w:ascii="Arial" w:hAnsi="Arial" w:cs="Arial"/>
        </w:rPr>
        <w:t xml:space="preserve">. </w:t>
      </w:r>
    </w:p>
    <w:p w:rsidR="00B51436" w:rsidRPr="00B51436" w:rsidRDefault="00B51436" w:rsidP="00B51436">
      <w:pPr>
        <w:pStyle w:val="Style1"/>
        <w:kinsoku w:val="0"/>
        <w:autoSpaceDE/>
        <w:autoSpaceDN/>
        <w:adjustRightInd/>
        <w:spacing w:line="480" w:lineRule="auto"/>
        <w:ind w:right="-1"/>
        <w:jc w:val="both"/>
        <w:rPr>
          <w:rFonts w:ascii="Tahoma" w:hAnsi="Tahoma" w:cs="Tahoma"/>
          <w:b/>
          <w:i/>
          <w:spacing w:val="4"/>
          <w:sz w:val="16"/>
          <w:szCs w:val="16"/>
        </w:rPr>
      </w:pPr>
    </w:p>
    <w:p w:rsidR="00D3292E" w:rsidRPr="006F0537" w:rsidRDefault="00D3292E" w:rsidP="00D3292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F0537">
        <w:rPr>
          <w:rFonts w:ascii="Arial" w:hAnsi="Arial" w:cs="Arial"/>
          <w:b/>
          <w:bCs/>
          <w:sz w:val="20"/>
          <w:szCs w:val="20"/>
          <w:u w:val="single"/>
        </w:rPr>
        <w:t>Powyższe wyjaśnienia, doprecyzowania</w:t>
      </w:r>
      <w:r w:rsidR="00966546">
        <w:rPr>
          <w:rFonts w:ascii="Arial" w:hAnsi="Arial" w:cs="Arial"/>
          <w:b/>
          <w:bCs/>
          <w:sz w:val="20"/>
          <w:szCs w:val="20"/>
          <w:u w:val="single"/>
        </w:rPr>
        <w:t>, stanowią zmianę  zapytania ofertowego</w:t>
      </w:r>
      <w:r w:rsidRPr="006F0537">
        <w:rPr>
          <w:rFonts w:ascii="Arial" w:hAnsi="Arial" w:cs="Arial"/>
          <w:b/>
          <w:bCs/>
          <w:sz w:val="20"/>
          <w:szCs w:val="20"/>
          <w:u w:val="single"/>
        </w:rPr>
        <w:t xml:space="preserve"> i są wiążące dla wykonawców.</w:t>
      </w:r>
    </w:p>
    <w:p w:rsidR="00D3292E" w:rsidRPr="006F0537" w:rsidRDefault="00D3292E" w:rsidP="00D3292E">
      <w:pPr>
        <w:ind w:firstLine="705"/>
        <w:jc w:val="both"/>
        <w:rPr>
          <w:rFonts w:ascii="Arial" w:hAnsi="Arial" w:cs="Arial"/>
          <w:sz w:val="20"/>
          <w:szCs w:val="20"/>
        </w:rPr>
      </w:pPr>
    </w:p>
    <w:p w:rsidR="00D3292E" w:rsidRPr="006F0537" w:rsidRDefault="00966546" w:rsidP="00D3292E">
      <w:pPr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zapisy zapytania oferto</w:t>
      </w:r>
      <w:r w:rsidR="00243E0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ego</w:t>
      </w:r>
      <w:r w:rsidR="00D3292E" w:rsidRPr="006F0537">
        <w:rPr>
          <w:rFonts w:ascii="Arial" w:hAnsi="Arial" w:cs="Arial"/>
          <w:sz w:val="20"/>
          <w:szCs w:val="20"/>
        </w:rPr>
        <w:t xml:space="preserve"> pozostają bez zmian.</w:t>
      </w:r>
    </w:p>
    <w:p w:rsidR="00D3292E" w:rsidRPr="009F3D99" w:rsidRDefault="00D3292E" w:rsidP="00D329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E91" w:rsidRDefault="009D2E91"/>
    <w:sectPr w:rsidR="009D2E91" w:rsidSect="009D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367"/>
    <w:multiLevelType w:val="multilevel"/>
    <w:tmpl w:val="6D4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A6BA1"/>
    <w:rsid w:val="00243E04"/>
    <w:rsid w:val="00290AFC"/>
    <w:rsid w:val="002C32AE"/>
    <w:rsid w:val="002C6947"/>
    <w:rsid w:val="002D0A71"/>
    <w:rsid w:val="0043039D"/>
    <w:rsid w:val="00432821"/>
    <w:rsid w:val="0049121B"/>
    <w:rsid w:val="00570CFA"/>
    <w:rsid w:val="00642500"/>
    <w:rsid w:val="00662F6D"/>
    <w:rsid w:val="00794146"/>
    <w:rsid w:val="008A6BA1"/>
    <w:rsid w:val="00966546"/>
    <w:rsid w:val="00981026"/>
    <w:rsid w:val="009D2E91"/>
    <w:rsid w:val="00B51436"/>
    <w:rsid w:val="00CB6516"/>
    <w:rsid w:val="00D3292E"/>
    <w:rsid w:val="00E95FAD"/>
    <w:rsid w:val="00F4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019768730502038280msolistparagraph">
    <w:name w:val="m_-5019768730502038280msolistparagraph"/>
    <w:basedOn w:val="Normalny"/>
    <w:rsid w:val="008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D3292E"/>
    <w:rPr>
      <w:sz w:val="20"/>
      <w:szCs w:val="20"/>
    </w:rPr>
  </w:style>
  <w:style w:type="character" w:styleId="Hipercze">
    <w:name w:val="Hyperlink"/>
    <w:semiHidden/>
    <w:unhideWhenUsed/>
    <w:rsid w:val="00B51436"/>
    <w:rPr>
      <w:u w:val="single"/>
    </w:rPr>
  </w:style>
  <w:style w:type="character" w:customStyle="1" w:styleId="Brak">
    <w:name w:val="Brak"/>
    <w:rsid w:val="00B51436"/>
  </w:style>
  <w:style w:type="paragraph" w:customStyle="1" w:styleId="Style1">
    <w:name w:val="Style 1"/>
    <w:basedOn w:val="Normalny"/>
    <w:uiPriority w:val="99"/>
    <w:rsid w:val="00B5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4">
    <w:name w:val="Style 4"/>
    <w:basedOn w:val="Normalny"/>
    <w:uiPriority w:val="99"/>
    <w:rsid w:val="009810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981026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348F-A5B9-4624-B727-B3170B0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2019-10-09T11:36:00Z</cp:lastPrinted>
  <dcterms:created xsi:type="dcterms:W3CDTF">2019-10-08T13:58:00Z</dcterms:created>
  <dcterms:modified xsi:type="dcterms:W3CDTF">2019-10-09T13:38:00Z</dcterms:modified>
</cp:coreProperties>
</file>