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69ABE69"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FB4AFA">
        <w:rPr>
          <w:rFonts w:ascii="Times New Roman" w:eastAsia="Lucida Sans Unicode" w:hAnsi="Times New Roman" w:cs="Times New Roman"/>
          <w:b/>
          <w:kern w:val="1"/>
          <w:sz w:val="24"/>
          <w:szCs w:val="24"/>
          <w:lang w:eastAsia="ar-SA"/>
        </w:rPr>
        <w:t>3</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77777777"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130CA7"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1  ustawy z dnia 11 września 2019 r. – Prawo zamówień publicznych (tj. Dz. U. z 2023 r. poz. 1605 ze zm.), zwanej dalej: „ustawą PZP”, Wykonawca zapewni </w:t>
      </w:r>
      <w:bookmarkStart w:id="1" w:name="_Hlk145954425"/>
      <w:r w:rsidRPr="000C0D78">
        <w:rPr>
          <w:rFonts w:ascii="Times New Roman" w:eastAsia="Calibri" w:hAnsi="Times New Roman" w:cs="Times New Roman"/>
          <w:b/>
          <w:bCs/>
          <w:sz w:val="24"/>
          <w:szCs w:val="24"/>
        </w:rPr>
        <w:t xml:space="preserve">obsługę serwisową i techniczną serwera PACS </w:t>
      </w:r>
      <w:proofErr w:type="spellStart"/>
      <w:r w:rsidRPr="000C0D78">
        <w:rPr>
          <w:rFonts w:ascii="Times New Roman" w:eastAsia="Calibri" w:hAnsi="Times New Roman" w:cs="Times New Roman"/>
          <w:b/>
          <w:bCs/>
          <w:sz w:val="24"/>
          <w:szCs w:val="24"/>
        </w:rPr>
        <w:t>Syngo.Plaza</w:t>
      </w:r>
      <w:proofErr w:type="spellEnd"/>
      <w:r w:rsidRPr="000C0D78">
        <w:rPr>
          <w:rFonts w:ascii="Times New Roman" w:eastAsia="Calibri" w:hAnsi="Times New Roman" w:cs="Times New Roman"/>
          <w:b/>
          <w:bCs/>
          <w:sz w:val="24"/>
          <w:szCs w:val="24"/>
        </w:rPr>
        <w:t>/Siemen</w:t>
      </w:r>
      <w:r w:rsidR="00E00148" w:rsidRPr="000C0D78">
        <w:rPr>
          <w:rFonts w:ascii="Times New Roman" w:eastAsia="Calibri" w:hAnsi="Times New Roman" w:cs="Times New Roman"/>
          <w:b/>
          <w:bCs/>
          <w:sz w:val="24"/>
          <w:szCs w:val="24"/>
        </w:rPr>
        <w:t>s</w:t>
      </w:r>
      <w:r w:rsidRPr="000C0D78">
        <w:rPr>
          <w:rFonts w:ascii="Times New Roman" w:eastAsia="Calibri" w:hAnsi="Times New Roman" w:cs="Times New Roman"/>
          <w:sz w:val="24"/>
          <w:szCs w:val="24"/>
        </w:rPr>
        <w:t xml:space="preserve"> </w:t>
      </w:r>
      <w:bookmarkEnd w:id="1"/>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724F80EE"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Umowa zawarta jest na czas określony 24 miesięcy, tj.  od dnia ................ do dnia ...........</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Default="00054F6C" w:rsidP="000C0D78">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054F6C">
        <w:rPr>
          <w:rFonts w:ascii="Times New Roman" w:eastAsia="Lucida Sans Unicode" w:hAnsi="Times New Roman" w:cs="Times New Roman"/>
          <w:kern w:val="1"/>
          <w:sz w:val="24"/>
          <w:szCs w:val="24"/>
          <w:lang w:eastAsia="ar-SA"/>
        </w:rPr>
        <w:t>§ 1.</w:t>
      </w:r>
    </w:p>
    <w:p w14:paraId="30647983" w14:textId="0E0C3608"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 xml:space="preserve">g związanych z </w:t>
      </w:r>
      <w:r w:rsidR="000C0D78" w:rsidRPr="000C0D78">
        <w:rPr>
          <w:rFonts w:ascii="Times New Roman" w:eastAsia="Lucida Sans Unicode" w:hAnsi="Times New Roman" w:cs="Times New Roman"/>
          <w:b/>
          <w:bCs/>
          <w:kern w:val="1"/>
          <w:sz w:val="24"/>
          <w:szCs w:val="24"/>
          <w:lang w:eastAsia="ar-SA"/>
        </w:rPr>
        <w:t>obsługą</w:t>
      </w:r>
      <w:r w:rsidR="000C0D78" w:rsidRPr="000C0D78">
        <w:rPr>
          <w:rFonts w:ascii="Times New Roman" w:eastAsia="Calibri" w:hAnsi="Times New Roman" w:cs="Times New Roman"/>
          <w:b/>
          <w:bCs/>
          <w:sz w:val="24"/>
          <w:szCs w:val="24"/>
        </w:rPr>
        <w:t xml:space="preserve"> serwisową i techniczną serwera PACS </w:t>
      </w:r>
      <w:proofErr w:type="spellStart"/>
      <w:r w:rsidR="000C0D78" w:rsidRPr="000C0D78">
        <w:rPr>
          <w:rFonts w:ascii="Times New Roman" w:eastAsia="Calibri" w:hAnsi="Times New Roman" w:cs="Times New Roman"/>
          <w:b/>
          <w:bCs/>
          <w:sz w:val="24"/>
          <w:szCs w:val="24"/>
        </w:rPr>
        <w:t>Syngo.Plaza</w:t>
      </w:r>
      <w:proofErr w:type="spellEnd"/>
      <w:r w:rsidR="000C0D78" w:rsidRPr="000C0D78">
        <w:rPr>
          <w:rFonts w:ascii="Times New Roman" w:eastAsia="Calibri" w:hAnsi="Times New Roman" w:cs="Times New Roman"/>
          <w:b/>
          <w:bCs/>
          <w:sz w:val="24"/>
          <w:szCs w:val="24"/>
        </w:rPr>
        <w:t xml:space="preserve">/Siemens </w:t>
      </w:r>
      <w:r w:rsidRPr="000C0D78">
        <w:rPr>
          <w:rFonts w:ascii="Times New Roman" w:eastAsia="Lucida Sans Unicode" w:hAnsi="Times New Roman" w:cs="Times New Roman"/>
          <w:kern w:val="1"/>
          <w:sz w:val="24"/>
          <w:szCs w:val="24"/>
          <w:lang w:eastAsia="ar-SA"/>
        </w:rPr>
        <w:t>w okresie obowiązywania umowy zgodnie ze specyfikacją wykonania usług, szczegółowo  wymienionych w SWZ oraz w Załączniku Nr 1 do niniejszej umowy.</w:t>
      </w:r>
    </w:p>
    <w:p w14:paraId="79E75FF0" w14:textId="50308583" w:rsidR="000C0D78"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 xml:space="preserve">Wykonawca zobowiązuje się do wykorzystania zdalnej diagnostyki do stałego monitorowania </w:t>
      </w:r>
      <w:r>
        <w:rPr>
          <w:rFonts w:ascii="Times New Roman" w:eastAsia="Lucida Sans Unicode" w:hAnsi="Times New Roman" w:cs="Times New Roman"/>
          <w:kern w:val="1"/>
          <w:sz w:val="24"/>
          <w:szCs w:val="24"/>
          <w:lang w:eastAsia="ar-SA"/>
        </w:rPr>
        <w:t xml:space="preserve">parametrów pracy urządzenia oraz do zdalnej diagnostyki do diagnozy awarii i naprawy uszkodzeń. </w:t>
      </w:r>
    </w:p>
    <w:p w14:paraId="707ECCA7" w14:textId="45FF8C2E" w:rsidR="00832EDB" w:rsidRDefault="00832EDB"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Umowa zapewnia prace inżynierów serwisu w normalnych godzinach wykonywania usług serwisowych od poniedziałku do piątku w godzinach od 8.00-17.00, za wyjątkiem dni ustawowo wolnych od pracy. </w:t>
      </w:r>
    </w:p>
    <w:p w14:paraId="090AE0EA" w14:textId="4899B996" w:rsidR="00483B6E"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 xml:space="preserve">W przypadku braku możliwości zdalnego rozwiązania problemów z systemem Wykonawca wykona prace w miejscu lokalizacji wraz z dojazdem inżyniera. </w:t>
      </w:r>
    </w:p>
    <w:p w14:paraId="6238B6E2" w14:textId="2C40DA3C" w:rsidR="00AD5CB5" w:rsidRDefault="00AD5CB5" w:rsidP="00AD5CB5">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Usługi serwisowe w siedzibie Zamawiającego świadczone będą w dni robocze</w:t>
      </w:r>
      <w:r w:rsidRPr="00483B6E">
        <w:rPr>
          <w:rFonts w:ascii="Times New Roman" w:eastAsia="Lucida Sans Unicode" w:hAnsi="Times New Roman" w:cs="Times New Roman"/>
          <w:kern w:val="1"/>
          <w:sz w:val="24"/>
          <w:szCs w:val="24"/>
          <w:lang w:eastAsia="ar-SA"/>
        </w:rPr>
        <w:br/>
        <w:t xml:space="preserve">w godzinach </w:t>
      </w:r>
      <w:r w:rsidR="00C37572">
        <w:rPr>
          <w:rFonts w:ascii="Times New Roman" w:eastAsia="Lucida Sans Unicode" w:hAnsi="Times New Roman" w:cs="Times New Roman"/>
          <w:kern w:val="1"/>
          <w:sz w:val="24"/>
          <w:szCs w:val="24"/>
          <w:lang w:eastAsia="ar-SA"/>
        </w:rPr>
        <w:t>7.30</w:t>
      </w:r>
      <w:r w:rsidR="00F4259A">
        <w:rPr>
          <w:rFonts w:ascii="Times New Roman" w:eastAsia="Lucida Sans Unicode" w:hAnsi="Times New Roman" w:cs="Times New Roman"/>
          <w:kern w:val="1"/>
          <w:sz w:val="24"/>
          <w:szCs w:val="24"/>
          <w:lang w:eastAsia="ar-SA"/>
        </w:rPr>
        <w:t>.00</w:t>
      </w:r>
      <w:r w:rsidRPr="00483B6E">
        <w:rPr>
          <w:rFonts w:ascii="Times New Roman" w:eastAsia="Lucida Sans Unicode" w:hAnsi="Times New Roman" w:cs="Times New Roman"/>
          <w:kern w:val="1"/>
          <w:sz w:val="24"/>
          <w:szCs w:val="24"/>
          <w:lang w:eastAsia="ar-SA"/>
        </w:rPr>
        <w:t>-1</w:t>
      </w:r>
      <w:r w:rsidR="00C37572">
        <w:rPr>
          <w:rFonts w:ascii="Times New Roman" w:eastAsia="Lucida Sans Unicode" w:hAnsi="Times New Roman" w:cs="Times New Roman"/>
          <w:kern w:val="1"/>
          <w:sz w:val="24"/>
          <w:szCs w:val="24"/>
          <w:lang w:eastAsia="ar-SA"/>
        </w:rPr>
        <w:t>5</w:t>
      </w:r>
      <w:r w:rsidRPr="00483B6E">
        <w:rPr>
          <w:rFonts w:ascii="Times New Roman" w:eastAsia="Lucida Sans Unicode" w:hAnsi="Times New Roman" w:cs="Times New Roman"/>
          <w:kern w:val="1"/>
          <w:sz w:val="24"/>
          <w:szCs w:val="24"/>
          <w:lang w:eastAsia="ar-SA"/>
        </w:rPr>
        <w:t>.00 z możliwością ich wydłużenia.</w:t>
      </w:r>
    </w:p>
    <w:p w14:paraId="629548B8" w14:textId="2EE1F77D" w:rsidR="00956D30" w:rsidRPr="00956D30" w:rsidRDefault="00886022"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956D30">
        <w:rPr>
          <w:rFonts w:ascii="Times New Roman" w:eastAsia="Lucida Sans Unicode" w:hAnsi="Times New Roman" w:cs="Times New Roman"/>
          <w:kern w:val="1"/>
          <w:sz w:val="24"/>
          <w:szCs w:val="24"/>
          <w:lang w:eastAsia="ar-SA"/>
        </w:rPr>
        <w:t xml:space="preserve">Wykonawca gwarantuje czas reakcji na zdarzenie krytyczne, tj. zdarzenie całkowicie uniemożliwiające korzystanie z oprogramowania </w:t>
      </w:r>
      <w:r w:rsidR="00956D30">
        <w:rPr>
          <w:rFonts w:ascii="Times New Roman" w:eastAsia="Lucida Sans Unicode" w:hAnsi="Times New Roman" w:cs="Times New Roman"/>
          <w:kern w:val="1"/>
          <w:sz w:val="24"/>
          <w:szCs w:val="24"/>
          <w:lang w:eastAsia="ar-SA"/>
        </w:rPr>
        <w:t xml:space="preserve">maksymalnie </w:t>
      </w:r>
      <w:r w:rsidR="00956D30" w:rsidRPr="00956D30">
        <w:rPr>
          <w:rFonts w:ascii="Times New Roman" w:eastAsia="Lucida Sans Unicode" w:hAnsi="Times New Roman" w:cs="Times New Roman"/>
          <w:b/>
          <w:bCs/>
          <w:kern w:val="1"/>
          <w:sz w:val="24"/>
          <w:szCs w:val="24"/>
          <w:lang w:eastAsia="ar-SA"/>
        </w:rPr>
        <w:t xml:space="preserve">4 godziny. </w:t>
      </w:r>
    </w:p>
    <w:p w14:paraId="7A2C8DA6" w14:textId="72699630" w:rsidR="00483B6E" w:rsidRPr="00832EDB" w:rsidRDefault="00483B6E"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956D30">
        <w:rPr>
          <w:rFonts w:ascii="Times New Roman" w:hAnsi="Times New Roman" w:cs="Times New Roman"/>
          <w:sz w:val="24"/>
          <w:szCs w:val="24"/>
        </w:rPr>
        <w:lastRenderedPageBreak/>
        <w:t xml:space="preserve">Wykonawca </w:t>
      </w:r>
      <w:r w:rsidRPr="00956D30">
        <w:rPr>
          <w:rFonts w:ascii="Times New Roman" w:hAnsi="Times New Roman" w:cs="Times New Roman"/>
          <w:b/>
          <w:sz w:val="24"/>
          <w:szCs w:val="24"/>
        </w:rPr>
        <w:t xml:space="preserve">gwarantuje czas </w:t>
      </w:r>
      <w:r w:rsidR="00965D38">
        <w:rPr>
          <w:rFonts w:ascii="Times New Roman" w:hAnsi="Times New Roman" w:cs="Times New Roman"/>
          <w:b/>
          <w:sz w:val="24"/>
          <w:szCs w:val="24"/>
        </w:rPr>
        <w:t>usunięcia awarii</w:t>
      </w:r>
      <w:r w:rsidRPr="00956D30">
        <w:rPr>
          <w:rFonts w:ascii="Times New Roman" w:hAnsi="Times New Roman" w:cs="Times New Roman"/>
          <w:b/>
          <w:sz w:val="24"/>
          <w:szCs w:val="24"/>
        </w:rPr>
        <w:t xml:space="preserve"> ………………………………..</w:t>
      </w:r>
    </w:p>
    <w:p w14:paraId="7343A7BD" w14:textId="702C5B69" w:rsidR="00832EDB" w:rsidRPr="00832EDB" w:rsidRDefault="00832EDB"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Cs/>
          <w:kern w:val="1"/>
          <w:sz w:val="24"/>
          <w:szCs w:val="24"/>
          <w:lang w:eastAsia="ar-SA"/>
        </w:rPr>
      </w:pPr>
      <w:r w:rsidRPr="00832EDB">
        <w:rPr>
          <w:rFonts w:ascii="Times New Roman" w:hAnsi="Times New Roman" w:cs="Times New Roman"/>
          <w:bCs/>
          <w:sz w:val="24"/>
          <w:szCs w:val="24"/>
        </w:rPr>
        <w:t xml:space="preserve">Umowa zapewnia możliwość dokonywania zgłoszeń 24h na dobę 7 dni w tygodniu. </w:t>
      </w:r>
    </w:p>
    <w:p w14:paraId="1A43153D" w14:textId="77777777" w:rsid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E681C35" w14:textId="77777777" w:rsidR="00483B6E" w:rsidRPr="00975D66" w:rsidRDefault="00483B6E" w:rsidP="00483B6E">
      <w:pPr>
        <w:widowControl w:val="0"/>
        <w:suppressAutoHyphens/>
        <w:spacing w:after="0" w:line="360" w:lineRule="auto"/>
        <w:ind w:left="284"/>
        <w:jc w:val="both"/>
        <w:rPr>
          <w:rFonts w:ascii="Times New Roman" w:eastAsia="Lucida Sans Unicode" w:hAnsi="Times New Roman" w:cs="Times New Roman"/>
          <w:b/>
          <w:bCs/>
          <w:kern w:val="1"/>
          <w:sz w:val="24"/>
          <w:szCs w:val="24"/>
          <w:lang w:val="en-US" w:eastAsia="ar-SA"/>
        </w:rPr>
      </w:pPr>
      <w:r w:rsidRPr="00975D66">
        <w:rPr>
          <w:rFonts w:ascii="Times New Roman" w:eastAsia="Lucida Sans Unicode" w:hAnsi="Times New Roman" w:cs="Times New Roman"/>
          <w:b/>
          <w:bCs/>
          <w:kern w:val="1"/>
          <w:sz w:val="24"/>
          <w:szCs w:val="24"/>
          <w:lang w:val="en-US" w:eastAsia="ar-SA"/>
        </w:rPr>
        <w:t xml:space="preserve">1. Roman </w:t>
      </w:r>
      <w:proofErr w:type="spellStart"/>
      <w:r w:rsidRPr="00975D66">
        <w:rPr>
          <w:rFonts w:ascii="Times New Roman" w:eastAsia="Lucida Sans Unicode" w:hAnsi="Times New Roman" w:cs="Times New Roman"/>
          <w:b/>
          <w:bCs/>
          <w:kern w:val="1"/>
          <w:sz w:val="24"/>
          <w:szCs w:val="24"/>
          <w:lang w:val="en-US" w:eastAsia="ar-SA"/>
        </w:rPr>
        <w:t>Tabaka</w:t>
      </w:r>
      <w:proofErr w:type="spellEnd"/>
      <w:r w:rsidRPr="00975D66">
        <w:rPr>
          <w:rFonts w:ascii="Times New Roman" w:eastAsia="Lucida Sans Unicode" w:hAnsi="Times New Roman" w:cs="Times New Roman"/>
          <w:b/>
          <w:bCs/>
          <w:kern w:val="1"/>
          <w:sz w:val="24"/>
          <w:szCs w:val="24"/>
          <w:lang w:val="en-US" w:eastAsia="ar-SA"/>
        </w:rPr>
        <w:t xml:space="preserve">  tel. 75 753 7364 </w:t>
      </w:r>
    </w:p>
    <w:p w14:paraId="3B0EEA6C" w14:textId="20527A3D" w:rsidR="00483B6E" w:rsidRDefault="00483B6E" w:rsidP="00483B6E">
      <w:pPr>
        <w:widowControl w:val="0"/>
        <w:suppressAutoHyphens/>
        <w:spacing w:after="0" w:line="360" w:lineRule="auto"/>
        <w:ind w:left="284"/>
        <w:jc w:val="both"/>
        <w:rPr>
          <w:rFonts w:ascii="Times New Roman" w:eastAsia="Lucida Sans Unicode" w:hAnsi="Times New Roman" w:cs="Times New Roman"/>
          <w:b/>
          <w:bCs/>
          <w:kern w:val="1"/>
          <w:sz w:val="24"/>
          <w:szCs w:val="24"/>
          <w:lang w:val="en-US" w:eastAsia="ar-SA"/>
        </w:rPr>
      </w:pPr>
      <w:r w:rsidRPr="00975D66">
        <w:rPr>
          <w:rFonts w:ascii="Times New Roman" w:eastAsia="Lucida Sans Unicode" w:hAnsi="Times New Roman" w:cs="Times New Roman"/>
          <w:b/>
          <w:bCs/>
          <w:kern w:val="1"/>
          <w:sz w:val="24"/>
          <w:szCs w:val="24"/>
          <w:lang w:val="en-US" w:eastAsia="ar-SA"/>
        </w:rPr>
        <w:t xml:space="preserve">2. </w:t>
      </w:r>
      <w:r>
        <w:rPr>
          <w:rFonts w:ascii="Times New Roman" w:eastAsia="Lucida Sans Unicode" w:hAnsi="Times New Roman" w:cs="Times New Roman"/>
          <w:b/>
          <w:bCs/>
          <w:kern w:val="1"/>
          <w:sz w:val="24"/>
          <w:szCs w:val="24"/>
          <w:lang w:val="en-US" w:eastAsia="ar-SA"/>
        </w:rPr>
        <w:t xml:space="preserve">Piotr </w:t>
      </w:r>
      <w:proofErr w:type="spellStart"/>
      <w:r>
        <w:rPr>
          <w:rFonts w:ascii="Times New Roman" w:eastAsia="Lucida Sans Unicode" w:hAnsi="Times New Roman" w:cs="Times New Roman"/>
          <w:b/>
          <w:bCs/>
          <w:kern w:val="1"/>
          <w:sz w:val="24"/>
          <w:szCs w:val="24"/>
          <w:lang w:val="en-US" w:eastAsia="ar-SA"/>
        </w:rPr>
        <w:t>Dubiel</w:t>
      </w:r>
      <w:proofErr w:type="spellEnd"/>
      <w:r w:rsidRPr="00975D66">
        <w:rPr>
          <w:rFonts w:ascii="Times New Roman" w:eastAsia="Lucida Sans Unicode" w:hAnsi="Times New Roman" w:cs="Times New Roman"/>
          <w:b/>
          <w:bCs/>
          <w:kern w:val="1"/>
          <w:sz w:val="24"/>
          <w:szCs w:val="24"/>
          <w:lang w:val="en-US" w:eastAsia="ar-SA"/>
        </w:rPr>
        <w:t xml:space="preserve">, tel. 75 753 7251 email: </w:t>
      </w:r>
      <w:hyperlink r:id="rId8" w:history="1">
        <w:r w:rsidR="0018735E" w:rsidRPr="004906A9">
          <w:rPr>
            <w:rStyle w:val="Hipercze"/>
            <w:rFonts w:ascii="Times New Roman" w:eastAsia="Lucida Sans Unicode" w:hAnsi="Times New Roman" w:cs="Times New Roman"/>
            <w:b/>
            <w:bCs/>
            <w:kern w:val="1"/>
            <w:sz w:val="24"/>
            <w:szCs w:val="24"/>
            <w:lang w:val="en-US" w:eastAsia="ar-SA"/>
          </w:rPr>
          <w:t>pdubiel@spzoz.jgora.pl</w:t>
        </w:r>
      </w:hyperlink>
      <w:r w:rsidRPr="00975D66">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 xml:space="preserve">z zachowaniem przepisów bhp i p.poż </w:t>
      </w:r>
    </w:p>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Przez przeglądy techniczne i konserwację należy rozumieć wykonywanie czynności, 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18735E">
        <w:rPr>
          <w:rFonts w:ascii="Times New Roman" w:eastAsia="Calibri" w:hAnsi="Times New Roman" w:cs="Times New Roman"/>
          <w:b/>
          <w:bCs/>
          <w:noProof/>
          <w:sz w:val="24"/>
          <w:szCs w:val="24"/>
        </w:rPr>
        <w:t xml:space="preserve">najpóźniej w terminie 7 dni po końcu ważności dotychczasowego ubezpieczenia. </w:t>
      </w:r>
    </w:p>
    <w:p w14:paraId="5B8130FE"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Czas przestoju urządzenia spowodowany awarią powyżej 10 dni/rok spowoduje automatyczne przedłużenie umowy serwisowej o liczbę dni przestoju. </w:t>
      </w:r>
    </w:p>
    <w:p w14:paraId="0641622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lang w:eastAsia="de-DE"/>
        </w:rPr>
        <w:t xml:space="preserve">Obsługa serwisowa urządzeń w zakładanym standardzie będzie odbywała się tak długo, jak długo producent będzie posiadał części zamienne. W przypadku rzeczywistego braku niezbędnych do naprawy części </w:t>
      </w:r>
      <w:r w:rsidRPr="0018735E">
        <w:rPr>
          <w:rFonts w:ascii="Times New Roman" w:hAnsi="Times New Roman" w:cs="Times New Roman"/>
          <w:b/>
          <w:bCs/>
          <w:sz w:val="24"/>
          <w:szCs w:val="24"/>
          <w:lang w:eastAsia="de-DE"/>
        </w:rPr>
        <w:t>Wykonawca niezwłocznie poinformuje</w:t>
      </w:r>
      <w:r w:rsidRPr="0018735E">
        <w:rPr>
          <w:rFonts w:ascii="Times New Roman" w:hAnsi="Times New Roman" w:cs="Times New Roman"/>
          <w:sz w:val="24"/>
          <w:szCs w:val="24"/>
          <w:lang w:eastAsia="de-DE"/>
        </w:rPr>
        <w:t xml:space="preserve"> Zamawiającego o braku możliwości wywiązania się z naprawy urządzenia. W drodze aneksu do umowy ww. urządzenie zostanie wyłączone z umowy lub zostanie ograniczony zakres obsługi. Sytuacja </w:t>
      </w:r>
      <w:r w:rsidRPr="0018735E">
        <w:rPr>
          <w:rFonts w:ascii="Times New Roman" w:hAnsi="Times New Roman" w:cs="Times New Roman"/>
          <w:sz w:val="24"/>
          <w:szCs w:val="24"/>
          <w:lang w:eastAsia="de-DE"/>
        </w:rPr>
        <w:lastRenderedPageBreak/>
        <w:t>opisana powyżej nie będzie rodziła jakichkolwiek roszczeń wobec Wykonawcy w szczególności w związku z niewywiązaniem się z postanowień umownych jak termin naprawy.</w:t>
      </w:r>
      <w:r w:rsidRPr="0018735E">
        <w:rPr>
          <w:rFonts w:ascii="Times New Roman" w:eastAsia="Lucida Sans Unicode" w:hAnsi="Times New Roman" w:cs="Times New Roman"/>
          <w:b/>
          <w:bCs/>
          <w:kern w:val="1"/>
          <w:sz w:val="24"/>
          <w:szCs w:val="24"/>
          <w:lang w:eastAsia="ar-SA"/>
        </w:rPr>
        <w:t xml:space="preserve"> </w:t>
      </w:r>
    </w:p>
    <w:p w14:paraId="76045BB0" w14:textId="61244AC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247CF1" w14:textId="44A38F78" w:rsidR="005A4ADE"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Pr>
          <w:rFonts w:ascii="Times New Roman" w:eastAsia="Lucida Sans Unicode" w:hAnsi="Times New Roman" w:cs="Times New Roman"/>
          <w:kern w:val="1"/>
          <w:sz w:val="24"/>
          <w:szCs w:val="24"/>
          <w:lang w:eastAsia="ar-SA"/>
        </w:rPr>
        <w:t>Łączna cena netto</w:t>
      </w:r>
      <w:r w:rsidR="00B41329">
        <w:rPr>
          <w:rFonts w:ascii="Times New Roman" w:eastAsia="Lucida Sans Unicode" w:hAnsi="Times New Roman" w:cs="Times New Roman"/>
          <w:kern w:val="1"/>
          <w:sz w:val="24"/>
          <w:szCs w:val="24"/>
          <w:lang w:eastAsia="ar-SA"/>
        </w:rPr>
        <w:t xml:space="preserve"> za okres </w:t>
      </w:r>
      <w:r w:rsidR="007D6642">
        <w:rPr>
          <w:rFonts w:ascii="Times New Roman" w:eastAsia="Lucida Sans Unicode" w:hAnsi="Times New Roman" w:cs="Times New Roman"/>
          <w:kern w:val="1"/>
          <w:sz w:val="24"/>
          <w:szCs w:val="24"/>
          <w:lang w:eastAsia="ar-SA"/>
        </w:rPr>
        <w:t>24</w:t>
      </w:r>
      <w:r w:rsidR="00B41329">
        <w:rPr>
          <w:rFonts w:ascii="Times New Roman" w:eastAsia="Lucida Sans Unicode" w:hAnsi="Times New Roman" w:cs="Times New Roman"/>
          <w:kern w:val="1"/>
          <w:sz w:val="24"/>
          <w:szCs w:val="24"/>
          <w:lang w:eastAsia="ar-SA"/>
        </w:rPr>
        <w:t xml:space="preserve"> miesięcy</w:t>
      </w:r>
      <w:r w:rsidR="005A4AD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DE3414">
        <w:rPr>
          <w:rFonts w:ascii="Times New Roman" w:eastAsia="Lucida Sans Unicode" w:hAnsi="Times New Roman" w:cs="Times New Roman"/>
          <w:kern w:val="1"/>
          <w:sz w:val="24"/>
          <w:szCs w:val="24"/>
          <w:lang w:eastAsia="ar-SA"/>
        </w:rPr>
        <w:t>.......................</w:t>
      </w:r>
      <w:r w:rsid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56903997" w14:textId="0AFE4171" w:rsidR="005A4ADE" w:rsidRPr="00A20457"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B41329">
        <w:rPr>
          <w:rFonts w:ascii="Times New Roman" w:eastAsia="Lucida Sans Unicode" w:hAnsi="Times New Roman" w:cs="Times New Roman"/>
          <w:kern w:val="1"/>
          <w:sz w:val="24"/>
          <w:szCs w:val="24"/>
          <w:lang w:eastAsia="ar-SA"/>
        </w:rPr>
        <w:t xml:space="preserve"> za okres </w:t>
      </w:r>
      <w:r w:rsidR="007D6642">
        <w:rPr>
          <w:rFonts w:ascii="Times New Roman" w:eastAsia="Lucida Sans Unicode" w:hAnsi="Times New Roman" w:cs="Times New Roman"/>
          <w:kern w:val="1"/>
          <w:sz w:val="24"/>
          <w:szCs w:val="24"/>
          <w:lang w:eastAsia="ar-SA"/>
        </w:rPr>
        <w:t>24</w:t>
      </w:r>
      <w:r w:rsidR="00B41329">
        <w:rPr>
          <w:rFonts w:ascii="Times New Roman" w:eastAsia="Lucida Sans Unicode" w:hAnsi="Times New Roman" w:cs="Times New Roman"/>
          <w:kern w:val="1"/>
          <w:sz w:val="24"/>
          <w:szCs w:val="24"/>
          <w:lang w:eastAsia="ar-SA"/>
        </w:rPr>
        <w:t xml:space="preserve"> miesięcy</w:t>
      </w:r>
      <w:r w:rsidR="000C3CA2" w:rsidRPr="00DE3414">
        <w:rPr>
          <w:rFonts w:ascii="Times New Roman" w:eastAsia="Lucida Sans Unicode" w:hAnsi="Times New Roman" w:cs="Times New Roman"/>
          <w:kern w:val="1"/>
          <w:sz w:val="24"/>
          <w:szCs w:val="24"/>
          <w:lang w:eastAsia="ar-SA"/>
        </w:rPr>
        <w:t xml:space="preserve">: </w:t>
      </w:r>
      <w:r w:rsidR="00DE3414" w:rsidRPr="00DE3414">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DE3414" w:rsidRPr="00DE3414">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0806DE0F" w14:textId="490D514E" w:rsidR="005A4ADE" w:rsidRPr="009C0836"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r w:rsidR="000C3CA2">
        <w:rPr>
          <w:rFonts w:ascii="Times New Roman" w:eastAsia="Lucida Sans Unicode" w:hAnsi="Times New Roman" w:cs="Times New Roman"/>
          <w:kern w:val="1"/>
          <w:sz w:val="24"/>
          <w:szCs w:val="24"/>
          <w:lang w:eastAsia="ar-SA"/>
        </w:rPr>
        <w:t xml:space="preserve"> </w:t>
      </w:r>
      <w:r w:rsidR="009C0836" w:rsidRPr="009C0836">
        <w:rPr>
          <w:rFonts w:ascii="Times New Roman" w:eastAsia="Lucida Sans Unicode" w:hAnsi="Times New Roman" w:cs="Times New Roman"/>
          <w:kern w:val="1"/>
          <w:sz w:val="24"/>
          <w:szCs w:val="24"/>
          <w:lang w:eastAsia="ar-SA"/>
        </w:rPr>
        <w:t>..................</w:t>
      </w:r>
      <w:r w:rsidR="00A20457" w:rsidRPr="009C0836">
        <w:rPr>
          <w:rFonts w:ascii="Times New Roman" w:eastAsia="Lucida Sans Unicode" w:hAnsi="Times New Roman" w:cs="Times New Roman"/>
          <w:kern w:val="1"/>
          <w:sz w:val="24"/>
          <w:szCs w:val="24"/>
          <w:lang w:eastAsia="ar-SA"/>
        </w:rPr>
        <w:t xml:space="preserve"> </w:t>
      </w:r>
      <w:r w:rsidR="004F0293" w:rsidRPr="009C0836">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4F0293" w:rsidRPr="009C0836">
        <w:rPr>
          <w:rFonts w:ascii="Times New Roman" w:eastAsia="Lucida Sans Unicode" w:hAnsi="Times New Roman" w:cs="Times New Roman"/>
          <w:kern w:val="1"/>
          <w:sz w:val="24"/>
          <w:szCs w:val="24"/>
          <w:lang w:eastAsia="ar-SA"/>
        </w:rPr>
        <w:t xml:space="preserve">) </w:t>
      </w:r>
    </w:p>
    <w:p w14:paraId="7F65F56B" w14:textId="1C70A52D" w:rsidR="005A4ADE" w:rsidRPr="00F6106F"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r w:rsidR="000C3CA2">
        <w:rPr>
          <w:rFonts w:ascii="Times New Roman" w:eastAsia="Lucida Sans Unicode" w:hAnsi="Times New Roman" w:cs="Times New Roman"/>
          <w:kern w:val="1"/>
          <w:sz w:val="24"/>
          <w:szCs w:val="24"/>
          <w:lang w:eastAsia="ar-SA"/>
        </w:rPr>
        <w:t xml:space="preserve"> </w:t>
      </w:r>
      <w:r w:rsidR="009C0836">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F6106F" w:rsidRPr="00F6106F">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F6106F" w:rsidRPr="00F6106F">
        <w:rPr>
          <w:rFonts w:ascii="Times New Roman" w:eastAsia="Lucida Sans Unicode" w:hAnsi="Times New Roman" w:cs="Times New Roman"/>
          <w:kern w:val="1"/>
          <w:sz w:val="24"/>
          <w:szCs w:val="24"/>
          <w:lang w:eastAsia="ar-SA"/>
        </w:rPr>
        <w:t xml:space="preserve">) </w:t>
      </w:r>
    </w:p>
    <w:p w14:paraId="16DB8296" w14:textId="66138CB2"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7E2D6DE2" w14:textId="0510400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Podstawą do wystawiania faktur VAT będą  protokoły odbioru usługi / karta pracy lub  </w:t>
      </w:r>
      <w:r w:rsidR="003A7FF8">
        <w:rPr>
          <w:rFonts w:ascii="Times New Roman" w:eastAsia="Lucida Sans Unicode" w:hAnsi="Times New Roman" w:cs="Times New Roman"/>
          <w:kern w:val="1"/>
          <w:sz w:val="24"/>
          <w:szCs w:val="24"/>
          <w:lang w:eastAsia="ar-SA"/>
        </w:rPr>
        <w:t xml:space="preserve">karta </w:t>
      </w:r>
      <w:r w:rsidRPr="00B0620C">
        <w:rPr>
          <w:rFonts w:ascii="Times New Roman" w:eastAsia="Lucida Sans Unicode" w:hAnsi="Times New Roman" w:cs="Times New Roman"/>
          <w:kern w:val="1"/>
          <w:sz w:val="24"/>
          <w:szCs w:val="24"/>
          <w:lang w:eastAsia="ar-SA"/>
        </w:rPr>
        <w:t>serwisowa / podpisane bez zastrzeżeń przez upoważnionych  przedstawicieli stron umowy.</w:t>
      </w:r>
    </w:p>
    <w:p w14:paraId="17CA1E44" w14:textId="399040CA" w:rsidR="00AF5BBA" w:rsidRPr="00AF5BBA" w:rsidRDefault="00AF5BBA"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AF5BBA">
        <w:rPr>
          <w:rFonts w:ascii="Times New Roman" w:eastAsia="Lucida Sans Unicode" w:hAnsi="Times New Roman" w:cs="Times New Roman"/>
          <w:kern w:val="1"/>
          <w:sz w:val="24"/>
          <w:szCs w:val="24"/>
          <w:lang w:eastAsia="ar-SA"/>
        </w:rPr>
        <w:t xml:space="preserve">Zamawiający dokona weryfikacji przekazanych protokołem odbioru wyników prac w terminie </w:t>
      </w:r>
      <w:r>
        <w:rPr>
          <w:rFonts w:ascii="Times New Roman" w:eastAsia="Lucida Sans Unicode" w:hAnsi="Times New Roman" w:cs="Times New Roman"/>
          <w:kern w:val="1"/>
          <w:sz w:val="24"/>
          <w:szCs w:val="24"/>
          <w:lang w:eastAsia="ar-SA"/>
        </w:rPr>
        <w:t>5</w:t>
      </w:r>
      <w:r w:rsidRPr="00AF5BBA">
        <w:rPr>
          <w:rFonts w:ascii="Times New Roman" w:eastAsia="Lucida Sans Unicode" w:hAnsi="Times New Roman" w:cs="Times New Roman"/>
          <w:kern w:val="1"/>
          <w:sz w:val="24"/>
          <w:szCs w:val="24"/>
          <w:lang w:eastAsia="ar-SA"/>
        </w:rPr>
        <w:t xml:space="preserve"> dni roboczych od daty przekazania prac. W przypadku stwierdzenia przez Zamawiającego zastrzeżeń, wad, uwag bądź rozbieżności pomiędzy przekazanymi do weryfikacji wynikami danego etapu, a założeniami przyjętymi dla wykonania przedmiotu umowy, Zamawiający sporządzi i przekaże Wykonawcy w terminie 7 dni roboczych od daty przekazania prac protokół rozbieżności. </w:t>
      </w:r>
    </w:p>
    <w:p w14:paraId="3FF7C216" w14:textId="77777777" w:rsidR="00AF5BBA" w:rsidRPr="00AF5BBA" w:rsidRDefault="00AF5BBA"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AF5BBA">
        <w:rPr>
          <w:rFonts w:ascii="Times New Roman" w:eastAsia="Lucida Sans Unicode" w:hAnsi="Times New Roman" w:cs="Times New Roman"/>
          <w:kern w:val="1"/>
          <w:sz w:val="24"/>
          <w:szCs w:val="24"/>
          <w:lang w:eastAsia="ar-SA"/>
        </w:rPr>
        <w:t xml:space="preserve">Po otrzymaniu protokołu rozbieżności, Wykonawca w terminie 4 dni roboczych lub innym wzajemnie uzgodnionym terminie dokona koniecznych poprawek, zmian lub udzieli wiążących wyjaśnień w tej sprawie i przekaże wyniki danego etapu do ponownej weryfikacji. Odbiór wykonanych prac uważa się za zakończony z chwilą zatwierdzenia bez zastrzeżeń protokołu odbioru przez Zamawiającego. </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03636CF2"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 przypadku nie uregulowania przez Zamawiającego  płatności w terminie określonym w ust.1, Wykonawcy przysługuje prawo naliczania odsetek ustawowych za opóźnienie w transakcjach handlowych.</w:t>
      </w:r>
    </w:p>
    <w:p w14:paraId="18572E13" w14:textId="77777777" w:rsidR="007B07EB" w:rsidRPr="00083659" w:rsidRDefault="007B07EB" w:rsidP="007B07EB">
      <w:pPr>
        <w:widowControl w:val="0"/>
        <w:tabs>
          <w:tab w:val="left" w:pos="0"/>
        </w:tabs>
        <w:suppressAutoHyphens/>
        <w:spacing w:after="0" w:line="240" w:lineRule="auto"/>
        <w:jc w:val="both"/>
        <w:rPr>
          <w:rFonts w:ascii="Times New Roman" w:eastAsia="Lucida Sans Unicode" w:hAnsi="Times New Roman" w:cs="Times New Roman"/>
          <w:kern w:val="1"/>
          <w:sz w:val="24"/>
          <w:szCs w:val="24"/>
          <w:lang w:eastAsia="ar-SA"/>
        </w:rPr>
      </w:pP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lastRenderedPageBreak/>
        <w:t xml:space="preserve">Zamawiający dopuszcza dostarczenie faktur w formacie pliku PDF drogą elektroniczną na adres e-mailowy: </w:t>
      </w:r>
      <w:hyperlink r:id="rId9"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zastrzega sobie prawo regulowania wynagrodzenia przysługującego Wykonawcy w ramach mechanizmu podzielonej płatności (ang. </w:t>
      </w:r>
      <w:proofErr w:type="spellStart"/>
      <w:r w:rsidRPr="00083659">
        <w:rPr>
          <w:rFonts w:ascii="Times New Roman" w:eastAsia="Lucida Sans Unicode" w:hAnsi="Times New Roman" w:cs="Times New Roman"/>
          <w:kern w:val="1"/>
          <w:sz w:val="24"/>
          <w:szCs w:val="24"/>
          <w:lang w:eastAsia="ar-SA"/>
        </w:rPr>
        <w:t>split</w:t>
      </w:r>
      <w:proofErr w:type="spellEnd"/>
      <w:r w:rsidRPr="00083659">
        <w:rPr>
          <w:rFonts w:ascii="Times New Roman" w:eastAsia="Lucida Sans Unicode" w:hAnsi="Times New Roman" w:cs="Times New Roman"/>
          <w:kern w:val="1"/>
          <w:sz w:val="24"/>
          <w:szCs w:val="24"/>
          <w:lang w:eastAsia="ar-SA"/>
        </w:rPr>
        <w:t xml:space="preserve"> </w:t>
      </w:r>
      <w:proofErr w:type="spellStart"/>
      <w:r w:rsidRPr="00083659">
        <w:rPr>
          <w:rFonts w:ascii="Times New Roman" w:eastAsia="Lucida Sans Unicode" w:hAnsi="Times New Roman" w:cs="Times New Roman"/>
          <w:kern w:val="1"/>
          <w:sz w:val="24"/>
          <w:szCs w:val="24"/>
          <w:lang w:eastAsia="ar-SA"/>
        </w:rPr>
        <w:t>payment</w:t>
      </w:r>
      <w:proofErr w:type="spellEnd"/>
      <w:r w:rsidRPr="00083659">
        <w:rPr>
          <w:rFonts w:ascii="Times New Roman" w:eastAsia="Lucida Sans Unicode" w:hAnsi="Times New Roman" w:cs="Times New Roman"/>
          <w:kern w:val="1"/>
          <w:sz w:val="24"/>
          <w:szCs w:val="24"/>
          <w:lang w:eastAsia="ar-SA"/>
        </w:rPr>
        <w:t>) przewidzianego w ustawie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47393DBC"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jest rachunkiem umożliwiającym płatność w ramach mechanizmu podzielonej płatności, o którym mowa 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2021 r. poz. 685 ze zm.) (dalej jako: wykaz).</w:t>
      </w:r>
    </w:p>
    <w:p w14:paraId="57B585EE" w14:textId="41559DB2"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 przypadku gdy rachunek bankowy Wykonawcy  nie spełnia warunków określonych 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3042A770" w14:textId="77777777" w:rsidR="00314D51" w:rsidRDefault="00314D5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2F8077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18DA3A28" w14:textId="77777777" w:rsidR="00C15BA0" w:rsidRDefault="00C15BA0" w:rsidP="0068736A">
      <w:pPr>
        <w:widowControl w:val="0"/>
        <w:suppressAutoHyphens/>
        <w:spacing w:after="0" w:line="240" w:lineRule="auto"/>
        <w:ind w:left="426" w:hanging="426"/>
        <w:jc w:val="center"/>
        <w:rPr>
          <w:rFonts w:ascii="Times New Roman" w:eastAsia="Lucida Sans Unicode" w:hAnsi="Times New Roman" w:cs="Times New Roman"/>
          <w:b/>
          <w:bCs/>
          <w:kern w:val="1"/>
          <w:sz w:val="24"/>
          <w:szCs w:val="24"/>
          <w:lang w:eastAsia="ar-SA"/>
        </w:rPr>
      </w:pPr>
    </w:p>
    <w:p w14:paraId="08D1F267" w14:textId="35F305C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378A213E"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00F9241B" w:rsidRPr="0006127B">
        <w:rPr>
          <w:rFonts w:ascii="Times New Roman" w:eastAsia="Lucida Sans Unicode" w:hAnsi="Times New Roman" w:cs="Times New Roman"/>
          <w:kern w:val="1"/>
          <w:sz w:val="24"/>
          <w:szCs w:val="24"/>
          <w:lang w:eastAsia="ar-SA"/>
        </w:rPr>
        <w:t xml:space="preserve"> za okres </w:t>
      </w:r>
      <w:r w:rsidR="00DC69DD">
        <w:rPr>
          <w:rFonts w:ascii="Times New Roman" w:eastAsia="Lucida Sans Unicode" w:hAnsi="Times New Roman" w:cs="Times New Roman"/>
          <w:kern w:val="1"/>
          <w:sz w:val="24"/>
          <w:szCs w:val="24"/>
          <w:lang w:eastAsia="ar-SA"/>
        </w:rPr>
        <w:t>24</w:t>
      </w:r>
      <w:r w:rsidR="00F9241B" w:rsidRPr="0006127B">
        <w:rPr>
          <w:rFonts w:ascii="Times New Roman" w:eastAsia="Lucida Sans Unicode" w:hAnsi="Times New Roman" w:cs="Times New Roman"/>
          <w:kern w:val="1"/>
          <w:sz w:val="24"/>
          <w:szCs w:val="24"/>
          <w:lang w:eastAsia="ar-SA"/>
        </w:rPr>
        <w:t xml:space="preserve"> miesięcy</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lastRenderedPageBreak/>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AC32655" w14:textId="77777777"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48C6CD2A"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55D31591"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5F0D5866" w14:textId="3BE2F7D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2" w:name="_Hlk128073982"/>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p w14:paraId="496EE09E" w14:textId="77777777" w:rsidR="002E48CA" w:rsidRPr="00AC2418" w:rsidRDefault="002E48CA" w:rsidP="002E48CA">
      <w:pPr>
        <w:overflowPunct w:val="0"/>
        <w:autoSpaceDE w:val="0"/>
        <w:autoSpaceDN w:val="0"/>
        <w:adjustRightInd w:val="0"/>
        <w:spacing w:after="0" w:line="240" w:lineRule="auto"/>
        <w:ind w:left="284" w:hanging="284"/>
        <w:jc w:val="both"/>
        <w:textAlignment w:val="baseline"/>
        <w:rPr>
          <w:rFonts w:ascii="TimesNewRomanPSMT" w:hAnsi="TimesNewRomanPSMT"/>
          <w:color w:val="000000"/>
          <w:sz w:val="24"/>
          <w:szCs w:val="24"/>
        </w:rPr>
      </w:pPr>
      <w:r>
        <w:rPr>
          <w:rStyle w:val="fontstyle01"/>
        </w:rPr>
        <w:t xml:space="preserve">1. </w:t>
      </w:r>
      <w:bookmarkEnd w:id="2"/>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3DABD781"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04773BFF"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lastRenderedPageBreak/>
        <w:t>zakresu świadczonych usług w związku ze zmianami organizacyjnymi leżącymi po stronie Zamawiającego;</w:t>
      </w:r>
    </w:p>
    <w:p w14:paraId="6D4547BA"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15DD9D37" w14:textId="77777777" w:rsidR="002E48CA" w:rsidRPr="00413A1F"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Pr>
          <w:rStyle w:val="fontstyle01"/>
        </w:rPr>
        <w:t>zmiana sposobu wykonania części umowy uzasadniona przyczynami technicznymi, w</w:t>
      </w:r>
      <w:r>
        <w:rPr>
          <w:rFonts w:ascii="TimesNewRomanPSMT" w:hAnsi="TimesNewRomanPSMT"/>
          <w:color w:val="000000"/>
        </w:rPr>
        <w:br/>
      </w:r>
      <w:r>
        <w:rPr>
          <w:rStyle w:val="fontstyle01"/>
        </w:rPr>
        <w:t>szczególności, gdy wystąpi konieczność wykonania prac zamiennych niezbędnych do</w:t>
      </w:r>
      <w:r>
        <w:rPr>
          <w:rFonts w:ascii="TimesNewRomanPSMT" w:hAnsi="TimesNewRomanPSMT"/>
          <w:color w:val="000000"/>
        </w:rPr>
        <w:br/>
      </w:r>
      <w:r>
        <w:rPr>
          <w:rStyle w:val="fontstyle01"/>
        </w:rPr>
        <w:t>wykonania przedmiotu umowy ze względu na zasady wiedzy technicznej;</w:t>
      </w:r>
    </w:p>
    <w:p w14:paraId="71E4F728"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r>
        <w:rPr>
          <w:rFonts w:ascii="Times New Roman" w:hAnsi="Times New Roman" w:cs="Times New Roman"/>
          <w:sz w:val="24"/>
          <w:szCs w:val="24"/>
        </w:rPr>
        <w:t>;</w:t>
      </w:r>
    </w:p>
    <w:p w14:paraId="77EAB1DD"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jeżeli w trakcie realizacji umowy zaistnieje konieczność dokonania uszczegółowienia,</w:t>
      </w:r>
      <w:r>
        <w:rPr>
          <w:rFonts w:ascii="TimesNewRomanPSMT" w:hAnsi="TimesNewRomanPSMT"/>
          <w:color w:val="000000"/>
        </w:rPr>
        <w:br/>
      </w:r>
      <w:r>
        <w:rPr>
          <w:rStyle w:val="fontstyle01"/>
        </w:rPr>
        <w:t>wykładni lub doprecyzowania poszczególnych zapisów umowy, nie powodujących zmiany</w:t>
      </w:r>
      <w:r>
        <w:rPr>
          <w:rFonts w:ascii="TimesNewRomanPSMT" w:hAnsi="TimesNewRomanPSMT"/>
          <w:color w:val="000000"/>
        </w:rPr>
        <w:br/>
      </w:r>
      <w:r>
        <w:rPr>
          <w:rStyle w:val="fontstyle01"/>
        </w:rPr>
        <w:t>celu i istoty umowy, dopuszcza się zmiany umowy w tym zakresie;</w:t>
      </w:r>
    </w:p>
    <w:p w14:paraId="01B660B4"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w przypadku wyniknięcia rozbieżności lub niejasności w rozumieniu pojęć użytych w umowie i dokumentach postepowania , których nie można usunąć w inny sposób, a zmiana będzie umożliwiać usunięcie rozbieżności i doprecyzowanie umowy w celu jednoznacznej interpretacji jej zapisów przez Strony, możliwa jest zmiana postanowień umowy;</w:t>
      </w:r>
    </w:p>
    <w:p w14:paraId="4CA87EC8"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okoliczność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77148AA2" w14:textId="77777777" w:rsidR="002E48CA" w:rsidRPr="008E62B8" w:rsidRDefault="002E48CA" w:rsidP="00BD02B0">
      <w:pPr>
        <w:pStyle w:val="Akapitzlist"/>
        <w:numPr>
          <w:ilvl w:val="0"/>
          <w:numId w:val="12"/>
        </w:numPr>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6A1760BC"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1DE6FE1E"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1AF7501" w14:textId="2D6F6A3A"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2022 r., poz. 1009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2021 r., poz. 1285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wejścia w życie przepisów dokonujących zmian ww. zasad lub wysokości stawek składek;</w:t>
      </w:r>
    </w:p>
    <w:p w14:paraId="264B020C" w14:textId="77777777" w:rsidR="00483D16" w:rsidRPr="00483D16" w:rsidRDefault="00483D16" w:rsidP="00483D16">
      <w:pPr>
        <w:spacing w:after="0" w:line="240" w:lineRule="auto"/>
        <w:jc w:val="both"/>
        <w:rPr>
          <w:rFonts w:ascii="Times New Roman" w:hAnsi="Times New Roman" w:cs="Times New Roman"/>
          <w:sz w:val="24"/>
          <w:szCs w:val="24"/>
        </w:rPr>
      </w:pPr>
    </w:p>
    <w:p w14:paraId="0328725F"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zmiany zasad gromadzenia i wysokości wpłat do pracowniczych planów kapitałowych, 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xml:space="preserve">. Dz. U. z 2020 r., poz. 1342 z </w:t>
      </w:r>
      <w:proofErr w:type="spellStart"/>
      <w:r w:rsidRPr="008E62B8">
        <w:rPr>
          <w:rFonts w:ascii="Times New Roman" w:hAnsi="Times New Roman" w:cs="Times New Roman"/>
          <w:sz w:val="24"/>
          <w:szCs w:val="24"/>
        </w:rPr>
        <w:t>późn</w:t>
      </w:r>
      <w:proofErr w:type="spellEnd"/>
      <w:r w:rsidRPr="008E62B8">
        <w:rPr>
          <w:rFonts w:ascii="Times New Roman" w:hAnsi="Times New Roman" w:cs="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1B8532B" w14:textId="77777777"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75B7C5A" w14:textId="4DE39DD0" w:rsidR="002E48CA" w:rsidRPr="002E48CA" w:rsidRDefault="002E48CA" w:rsidP="00BD02B0">
      <w:pPr>
        <w:pStyle w:val="Akapitzlist"/>
        <w:numPr>
          <w:ilvl w:val="2"/>
          <w:numId w:val="9"/>
        </w:numPr>
        <w:spacing w:after="0" w:line="240" w:lineRule="auto"/>
        <w:ind w:left="284" w:hanging="568"/>
        <w:jc w:val="both"/>
        <w:rPr>
          <w:rFonts w:ascii="Times New Roman" w:hAnsi="Times New Roman" w:cs="Times New Roman"/>
          <w:sz w:val="24"/>
          <w:szCs w:val="24"/>
        </w:rPr>
      </w:pPr>
      <w:r w:rsidRPr="002E48CA">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Pr>
          <w:rFonts w:ascii="Times New Roman" w:hAnsi="Times New Roman" w:cs="Times New Roman"/>
          <w:sz w:val="24"/>
          <w:szCs w:val="24"/>
        </w:rPr>
        <w:t>12</w:t>
      </w:r>
      <w:r w:rsidRPr="002E48CA">
        <w:rPr>
          <w:rFonts w:ascii="Times New Roman" w:hAnsi="Times New Roman" w:cs="Times New Roman"/>
          <w:sz w:val="24"/>
          <w:szCs w:val="24"/>
        </w:rPr>
        <w:t xml:space="preserve"> miesięcy, licząc od dnia zawarcia umowy, oraz nie częściej niż po upływie kolejnych </w:t>
      </w:r>
      <w:r>
        <w:rPr>
          <w:rFonts w:ascii="Times New Roman" w:hAnsi="Times New Roman" w:cs="Times New Roman"/>
          <w:sz w:val="24"/>
          <w:szCs w:val="24"/>
        </w:rPr>
        <w:t>12</w:t>
      </w:r>
      <w:r w:rsidRPr="002E48CA">
        <w:rPr>
          <w:rFonts w:ascii="Times New Roman" w:hAnsi="Times New Roman" w:cs="Times New Roman"/>
          <w:sz w:val="24"/>
          <w:szCs w:val="24"/>
        </w:rPr>
        <w:t xml:space="preserve"> miesięcy od dnia zawarcia aneksu zmieniającego wysokość wynagrodzenia Wykonawcy,</w:t>
      </w:r>
    </w:p>
    <w:p w14:paraId="4D6EFF1A"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63D75FE"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EE45A2D"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4964666F"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2BBA945B" w14:textId="77777777" w:rsidR="002E48CA" w:rsidRPr="008E62B8" w:rsidRDefault="002E48CA" w:rsidP="002E48CA">
      <w:pPr>
        <w:pStyle w:val="Akapitzlist"/>
        <w:tabs>
          <w:tab w:val="left" w:pos="142"/>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FDA2D58" w14:textId="77777777" w:rsidR="002E48CA" w:rsidRPr="008E62B8" w:rsidRDefault="002E48CA" w:rsidP="002E48CA">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00A4AFB" w14:textId="77777777" w:rsidR="002E48CA" w:rsidRPr="008E62B8" w:rsidRDefault="002E48CA" w:rsidP="002E48CA">
      <w:p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w:t>
      </w:r>
      <w:r w:rsidRPr="008E62B8">
        <w:rPr>
          <w:rFonts w:ascii="Times New Roman" w:hAnsi="Times New Roman" w:cs="Times New Roman"/>
          <w:sz w:val="24"/>
          <w:szCs w:val="24"/>
        </w:rPr>
        <w:lastRenderedPageBreak/>
        <w:t>przepisów albo dokonujących zmian obciążeń publicznoprawnych (ust. 2.1 – 2.4) albo zmian cen materiałów lub kosztów nie mają faktycznego wpływu na koszty wykonania zamówienia przez Wykonawcę.</w:t>
      </w:r>
    </w:p>
    <w:p w14:paraId="05EB5A00" w14:textId="77777777" w:rsidR="002E48CA" w:rsidRPr="008E62B8" w:rsidRDefault="002E48CA" w:rsidP="002E48CA">
      <w:pPr>
        <w:pStyle w:val="Akapitzlist"/>
        <w:spacing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0E86B2C"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5F644129"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424BB5B"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30345665"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62E32D57"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404F5BD7"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F831CE6"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23F87C92"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0ECFBECA" w14:textId="77777777" w:rsidR="002E48CA" w:rsidRDefault="002E48CA" w:rsidP="002E48CA">
      <w:pPr>
        <w:pStyle w:val="Akapitzlist"/>
        <w:spacing w:after="0" w:line="240" w:lineRule="auto"/>
        <w:ind w:left="284" w:hanging="426"/>
        <w:jc w:val="both"/>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11.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2D70560"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12.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DF62458" w14:textId="77777777" w:rsidR="002E48CA" w:rsidRDefault="002E48CA" w:rsidP="002E48CA">
      <w:pPr>
        <w:pStyle w:val="Akapitzlist"/>
        <w:spacing w:after="0" w:line="240" w:lineRule="auto"/>
        <w:ind w:left="284"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13.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Pr>
          <w:rFonts w:ascii="Times New Roman" w:eastAsia="Calibri" w:hAnsi="Times New Roman" w:cs="Times New Roman"/>
          <w:iCs/>
          <w:sz w:val="24"/>
          <w:szCs w:val="24"/>
        </w:rPr>
        <w:t xml:space="preserve">. </w:t>
      </w:r>
    </w:p>
    <w:p w14:paraId="06DD101A"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14.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7B2CC5B5" w14:textId="53EF5783" w:rsidR="00DC69DD" w:rsidRDefault="00DC69DD"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1FFD1D06" w14:textId="4C4F4040" w:rsidR="00843EB1" w:rsidRDefault="00843EB1"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1760C59F" w14:textId="768A2D97" w:rsidR="00843EB1" w:rsidRDefault="00843EB1"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2E03E8FA" w14:textId="77777777" w:rsidR="00843EB1" w:rsidRDefault="00843EB1"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5451BAE9" w14:textId="4BE81E79"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lastRenderedPageBreak/>
        <w:t>§7</w:t>
      </w:r>
    </w:p>
    <w:p w14:paraId="5E7C4D0B"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4199F7FA"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P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32D6F2A4" w14:textId="795541CF" w:rsidR="002B7869" w:rsidRDefault="002B7869" w:rsidP="002B7869">
      <w:pPr>
        <w:widowControl w:val="0"/>
        <w:suppressAutoHyphens/>
        <w:spacing w:after="0" w:line="276" w:lineRule="auto"/>
        <w:ind w:left="284"/>
        <w:jc w:val="both"/>
        <w:rPr>
          <w:rFonts w:ascii="Times New Roman" w:eastAsia="Lucida Sans Unicode" w:hAnsi="Times New Roman"/>
          <w:b/>
          <w:bCs/>
          <w:kern w:val="1"/>
          <w:sz w:val="24"/>
          <w:szCs w:val="24"/>
          <w:lang w:eastAsia="ar-SA"/>
        </w:rPr>
      </w:pPr>
      <w:r w:rsidRPr="00792249">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b/>
          <w:bCs/>
          <w:kern w:val="1"/>
          <w:sz w:val="24"/>
          <w:szCs w:val="24"/>
          <w:lang w:eastAsia="ar-SA"/>
        </w:rPr>
        <w:t xml:space="preserve">§ </w:t>
      </w:r>
      <w:r w:rsidR="000B4C15">
        <w:rPr>
          <w:rFonts w:ascii="Times New Roman" w:eastAsia="Lucida Sans Unicode" w:hAnsi="Times New Roman"/>
          <w:b/>
          <w:bCs/>
          <w:kern w:val="1"/>
          <w:sz w:val="24"/>
          <w:szCs w:val="24"/>
          <w:lang w:eastAsia="ar-SA"/>
        </w:rPr>
        <w:t>8</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77D59FE0" w14:textId="056E137B"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0B4C15">
        <w:rPr>
          <w:rFonts w:ascii="Times New Roman" w:eastAsia="SimSun" w:hAnsi="Times New Roman"/>
          <w:b/>
          <w:bCs/>
          <w:color w:val="000000"/>
          <w:sz w:val="24"/>
          <w:szCs w:val="24"/>
          <w:lang w:eastAsia="pl-PL"/>
        </w:rPr>
        <w:t>9</w:t>
      </w:r>
      <w:r w:rsidRPr="00E1748A">
        <w:rPr>
          <w:rFonts w:ascii="Times New Roman" w:eastAsia="SimSun" w:hAnsi="Times New Roman"/>
          <w:b/>
          <w:bCs/>
          <w:color w:val="000000"/>
          <w:sz w:val="24"/>
          <w:szCs w:val="24"/>
          <w:lang w:eastAsia="pl-PL"/>
        </w:rPr>
        <w:t>.</w:t>
      </w:r>
    </w:p>
    <w:p w14:paraId="59634C09" w14:textId="77777777" w:rsidR="002B7869" w:rsidRPr="00E1748A"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5168D241"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3D56F16A"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3" w:name="_Hlk99881565"/>
      <w:r>
        <w:rPr>
          <w:rFonts w:ascii="Times New Roman" w:eastAsia="SimSun" w:hAnsi="Times New Roman"/>
          <w:sz w:val="24"/>
          <w:szCs w:val="24"/>
          <w:lang w:eastAsia="pl-PL"/>
        </w:rPr>
        <w:t xml:space="preserve">. </w:t>
      </w:r>
      <w:bookmarkEnd w:id="3"/>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4B783544" w14:textId="300CE46B"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sidR="004336DD">
        <w:rPr>
          <w:rFonts w:ascii="Times New Roman" w:eastAsia="SimSun" w:hAnsi="Times New Roman"/>
          <w:sz w:val="24"/>
          <w:szCs w:val="24"/>
          <w:lang w:eastAsia="pl-PL"/>
        </w:rPr>
        <w:t>Zamawiającego</w:t>
      </w:r>
      <w:r w:rsidRPr="00E1748A">
        <w:rPr>
          <w:rFonts w:ascii="Times New Roman" w:eastAsia="SimSun" w:hAnsi="Times New Roman"/>
          <w:sz w:val="24"/>
          <w:szCs w:val="24"/>
          <w:lang w:eastAsia="pl-PL"/>
        </w:rPr>
        <w:t>.</w:t>
      </w:r>
    </w:p>
    <w:p w14:paraId="5DA04FA9" w14:textId="77777777" w:rsidR="002B7869" w:rsidRDefault="002B7869" w:rsidP="002B7869">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754B3BFE" w14:textId="46D7131B"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0B4C15">
        <w:rPr>
          <w:rFonts w:ascii="Times New Roman" w:eastAsia="SimSun" w:hAnsi="Times New Roman"/>
          <w:b/>
          <w:bCs/>
          <w:color w:val="000000"/>
          <w:sz w:val="24"/>
          <w:szCs w:val="24"/>
          <w:lang w:eastAsia="pl-PL"/>
        </w:rPr>
        <w:t>0</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4" w:name="_Hlk485630297"/>
      <w:r>
        <w:rPr>
          <w:rFonts w:ascii="Times New Roman" w:hAnsi="Times New Roman" w:cs="Times New Roman"/>
          <w:b/>
          <w:sz w:val="24"/>
          <w:szCs w:val="24"/>
        </w:rPr>
        <w:lastRenderedPageBreak/>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Obowiązek informacyjny Zamawiającego – Załącznik Nr 3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B2A8CED"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p>
    <w:bookmarkEnd w:id="4"/>
    <w:p w14:paraId="5D9DBCC0" w14:textId="670D80AE" w:rsidR="00394789" w:rsidRDefault="00394789"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C0E8674" w14:textId="336CB998"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0D6E44E"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83DD431"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C9C91A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4747D20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D1B067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EF3469F"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3E4448A"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A848049"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F5D5BEE"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30EB6139"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C0EB656"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137BF44"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46973E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0408ECA"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0C79C09"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6FF25E3"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60A5467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3E71586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64570128"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27D3341"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35BAE9FF"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16E8AE73"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0DB7AA8"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50FAC8BF"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1452383F"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9FF5D7F"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115C7847"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43D46D58" w14:textId="237EEFDF" w:rsidR="004C2477" w:rsidRDefault="004C2477" w:rsidP="004C2477">
      <w:pPr>
        <w:spacing w:after="0" w:line="316" w:lineRule="auto"/>
        <w:ind w:left="2"/>
        <w:jc w:val="both"/>
        <w:rPr>
          <w:rFonts w:ascii="Times New Roman" w:eastAsia="Tahoma" w:hAnsi="Times New Roman"/>
          <w:b/>
          <w:sz w:val="24"/>
          <w:szCs w:val="24"/>
          <w:lang w:eastAsia="hi-IN" w:bidi="hi-IN"/>
        </w:rPr>
      </w:pPr>
      <w:r>
        <w:rPr>
          <w:rFonts w:ascii="Times New Roman" w:eastAsia="Tahoma" w:hAnsi="Times New Roman"/>
          <w:b/>
          <w:sz w:val="24"/>
          <w:szCs w:val="24"/>
          <w:lang w:eastAsia="hi-IN" w:bidi="hi-IN"/>
        </w:rPr>
        <w:lastRenderedPageBreak/>
        <w:t xml:space="preserve">Załącznik Nr 3 do Umowy nr PN/ /2023 </w:t>
      </w:r>
    </w:p>
    <w:p w14:paraId="4773AD2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Obowiązek informacyjny dla kontrahentów lub przedstawicieli kontrahentów, w tym członków zarządu, pełnomocników kontrahentów lub osób wskazanych do kontaktu w ramach współpracy</w:t>
      </w:r>
      <w:r>
        <w:rPr>
          <w:rFonts w:ascii="Times New Roman" w:hAnsi="Times New Roman"/>
          <w:b/>
          <w:bCs/>
          <w:sz w:val="24"/>
          <w:szCs w:val="24"/>
        </w:rPr>
        <w:t xml:space="preserve"> </w:t>
      </w:r>
      <w:r w:rsidRPr="00BB2B22">
        <w:rPr>
          <w:rFonts w:ascii="Times New Roman" w:hAnsi="Times New Roman"/>
          <w:b/>
          <w:bCs/>
          <w:sz w:val="24"/>
          <w:szCs w:val="24"/>
        </w:rPr>
        <w:t>z Wojewódzkim Centrum Szpitalnym Kotliny Jeleniogórskiej</w:t>
      </w:r>
    </w:p>
    <w:p w14:paraId="3BC65F0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KTO JEST ADMINISTRATOREM DANYCH?</w:t>
      </w:r>
    </w:p>
    <w:p w14:paraId="4438495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Zgodnie z ogólnym rozporządzeniem o ochronie danych (dalej: RODO) administratorem Państwa danych osobowych jest </w:t>
      </w:r>
      <w:r w:rsidRPr="00BB2B22">
        <w:rPr>
          <w:rFonts w:ascii="Times New Roman" w:hAnsi="Times New Roman"/>
          <w:b/>
          <w:bCs/>
          <w:sz w:val="24"/>
          <w:szCs w:val="24"/>
        </w:rPr>
        <w:t>Wojewódzkie Centrum Szpitalne Kotliny Jeleniogórskiej</w:t>
      </w:r>
      <w:r w:rsidRPr="00BB2B22">
        <w:rPr>
          <w:rFonts w:ascii="Times New Roman" w:hAnsi="Times New Roman"/>
          <w:sz w:val="24"/>
          <w:szCs w:val="24"/>
        </w:rPr>
        <w:t xml:space="preserve"> z siedzibą przy ul. Ogińskiego 6, 58-506 Jelenia Góra (dalej: Administrator). Kontakt z Administratorem jest możliwy za pośrednictwem numeru telefonu: 75 753 71 00 oraz adresu e-mail: poczta@spzoz.jgora.pl.</w:t>
      </w:r>
    </w:p>
    <w:p w14:paraId="3E615DA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Administrator jest odpowiedzialny za bezpieczeństwo przekazanych danych osobowych oraz przetwarzanie ich zgodnie z przepisami prawa.</w:t>
      </w:r>
    </w:p>
    <w:p w14:paraId="38519B9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W JAKIM CELU I NA JAKIEJ PODSTAWIE PRAWNEJ WYKORZYSTUJEMY DANE?</w:t>
      </w:r>
    </w:p>
    <w:p w14:paraId="2DCBC3BB"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osobowe będziemy wykorzystywać w następujących celach:</w:t>
      </w:r>
    </w:p>
    <w:p w14:paraId="7D20B3C6" w14:textId="77777777" w:rsidR="004C2477" w:rsidRPr="00630080" w:rsidRDefault="004C2477" w:rsidP="00BD02B0">
      <w:pPr>
        <w:pStyle w:val="Akapitzlist"/>
        <w:numPr>
          <w:ilvl w:val="0"/>
          <w:numId w:val="14"/>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lub praw Administratora wynikających z umowy (art. 6 ust. 1 lit. b RODO - wykonanie umowy),</w:t>
      </w:r>
    </w:p>
    <w:p w14:paraId="6A9DA0C6"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prawnych Administratora związanych z umową, np. prowadzenia dokumentacji rachunkowej (art. 6 ust. 1 lit. c RODO - obowiązek prawny),</w:t>
      </w:r>
    </w:p>
    <w:p w14:paraId="3C2DB0DC"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E6B519"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10BE5D5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7210BE74"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07676A2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DŁUGO BĘDZIEMY WYKORZYSTYWAĆ DANE?</w:t>
      </w:r>
    </w:p>
    <w:p w14:paraId="255FC69D"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Dane będziemy wykorzystywać przez okres niezbędny do realizacji opisanych powyżej celów.</w:t>
      </w:r>
      <w:r>
        <w:rPr>
          <w:rFonts w:ascii="Times New Roman" w:hAnsi="Times New Roman"/>
          <w:sz w:val="24"/>
          <w:szCs w:val="24"/>
        </w:rPr>
        <w:t xml:space="preserve"> </w:t>
      </w:r>
      <w:r w:rsidRPr="00BB2B22">
        <w:rPr>
          <w:rFonts w:ascii="Times New Roman" w:hAnsi="Times New Roman"/>
          <w:sz w:val="24"/>
          <w:szCs w:val="24"/>
        </w:rPr>
        <w:t>W zależności od podstawy prawnej będzie to odpowiednio:</w:t>
      </w:r>
    </w:p>
    <w:p w14:paraId="66533F36"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współpracy z Administratorem, </w:t>
      </w:r>
    </w:p>
    <w:p w14:paraId="22ACF414"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wynikający z przepisów prawa, </w:t>
      </w:r>
    </w:p>
    <w:p w14:paraId="601C67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przedawnienia roszczeń,</w:t>
      </w:r>
    </w:p>
    <w:p w14:paraId="3CBF4B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do momentu ewentualnego złożenia skutecznego sprzeciwu.</w:t>
      </w:r>
    </w:p>
    <w:p w14:paraId="11C3FF7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JAKIE MAJĄ PAŃSTWO PRAWA?</w:t>
      </w:r>
    </w:p>
    <w:p w14:paraId="272BDA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Mogą Państwo złożyć do nas wniosek o: dostęp do danych osobowych (informację o przetwarzanych danych osobowych oraz kopię danych), sprostowanie danych (gdy są one </w:t>
      </w:r>
      <w:r w:rsidRPr="00BB2B22">
        <w:rPr>
          <w:rFonts w:ascii="Times New Roman" w:hAnsi="Times New Roman"/>
          <w:sz w:val="24"/>
          <w:szCs w:val="24"/>
        </w:rPr>
        <w:lastRenderedPageBreak/>
        <w:t>nieprawidłowe), przeniesienie danych (w przypadkach określonych w RODO), usunięcie lub ograniczenie przetwarzania danych osobowych - na zasadach określonych w RODO.</w:t>
      </w:r>
    </w:p>
    <w:p w14:paraId="587ADBD6"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C5098D9"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B04C38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KOMU PRZEKAZUJEMY PAŃSTWA DANE?</w:t>
      </w:r>
    </w:p>
    <w:p w14:paraId="40CEE8D7"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CC75A2B"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MOŻNA SIĘ Z NAMI SKONTAKTOWAĆ W SPRAWIE OCHRONY DANYCH OSOBOWYCH?</w:t>
      </w:r>
    </w:p>
    <w:p w14:paraId="66DB0A32"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7C23138D"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DODATKOWA INFORMACJA DLA PRZEDSTAWICIELI KONTRAHENTÓW LUB OSÓB WSKAZANYCH DO KONTAKTU W UMOWIE</w:t>
      </w:r>
    </w:p>
    <w:p w14:paraId="68B1FD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zostały pozyskane na mocy współpracy podmiotu, który Państwo reprezentują,</w:t>
      </w:r>
      <w:r w:rsidRPr="00BB2B22">
        <w:rPr>
          <w:rFonts w:ascii="Times New Roman" w:hAnsi="Times New Roman"/>
          <w:sz w:val="24"/>
          <w:szCs w:val="24"/>
        </w:rPr>
        <w:br/>
        <w:t>z Administratorem. Administrator będzie je przetwarzać w zakresie niezbędnym do realizacji umowy (imię, nazwisko, stanowisko, dane kontaktowe).</w:t>
      </w:r>
    </w:p>
    <w:p w14:paraId="0F67A174"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5A99AA3"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269E1B3C"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A87933B" w14:textId="77777777" w:rsidR="004C2477" w:rsidRDefault="004C2477" w:rsidP="004C2477">
      <w:pPr>
        <w:spacing w:after="0" w:line="316" w:lineRule="auto"/>
        <w:ind w:left="2"/>
        <w:jc w:val="both"/>
        <w:rPr>
          <w:rFonts w:ascii="Times New Roman" w:eastAsia="Tahoma" w:hAnsi="Times New Roman"/>
          <w:b/>
          <w:sz w:val="24"/>
          <w:szCs w:val="24"/>
          <w:lang w:eastAsia="hi-IN" w:bidi="hi-IN"/>
        </w:rPr>
      </w:pPr>
    </w:p>
    <w:p w14:paraId="27B842A9" w14:textId="4ED82EE7" w:rsidR="00BD02B0" w:rsidRPr="00F302C2" w:rsidRDefault="004C2477" w:rsidP="00BD02B0">
      <w:pPr>
        <w:spacing w:after="0" w:line="316" w:lineRule="auto"/>
        <w:ind w:left="2"/>
        <w:jc w:val="both"/>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sidR="00BD02B0">
        <w:rPr>
          <w:rFonts w:ascii="Times New Roman" w:eastAsia="Calibri" w:hAnsi="Times New Roman"/>
          <w:b/>
          <w:spacing w:val="-5"/>
          <w:sz w:val="24"/>
          <w:szCs w:val="24"/>
          <w:lang w:eastAsia="pl-PL"/>
        </w:rPr>
        <w:lastRenderedPageBreak/>
        <w:t xml:space="preserve">                                                                                                         </w:t>
      </w:r>
      <w:r w:rsidR="00BD02B0" w:rsidRPr="00F302C2">
        <w:rPr>
          <w:rFonts w:ascii="Times New Roman" w:eastAsia="Calibri" w:hAnsi="Times New Roman"/>
          <w:b/>
          <w:spacing w:val="-5"/>
          <w:lang w:eastAsia="pl-PL"/>
        </w:rPr>
        <w:t xml:space="preserve">Załącznik </w:t>
      </w:r>
      <w:r w:rsidR="00BD02B0">
        <w:rPr>
          <w:rFonts w:ascii="Times New Roman" w:eastAsia="Calibri" w:hAnsi="Times New Roman"/>
          <w:b/>
          <w:spacing w:val="-5"/>
          <w:lang w:eastAsia="pl-PL"/>
        </w:rPr>
        <w:t xml:space="preserve">Nr 4 </w:t>
      </w:r>
      <w:r w:rsidR="00BD02B0" w:rsidRPr="00F302C2">
        <w:rPr>
          <w:rFonts w:ascii="Times New Roman" w:eastAsia="Calibri" w:hAnsi="Times New Roman"/>
          <w:b/>
          <w:spacing w:val="-5"/>
          <w:lang w:eastAsia="pl-PL"/>
        </w:rPr>
        <w:t xml:space="preserve">umowy </w:t>
      </w:r>
      <w:r w:rsidR="00BD02B0">
        <w:rPr>
          <w:rFonts w:ascii="Times New Roman" w:eastAsia="Calibri" w:hAnsi="Times New Roman"/>
          <w:b/>
          <w:spacing w:val="-5"/>
          <w:lang w:eastAsia="pl-PL"/>
        </w:rPr>
        <w:t>PN//2023</w:t>
      </w:r>
    </w:p>
    <w:p w14:paraId="62E21B8B" w14:textId="77777777" w:rsidR="00BD02B0" w:rsidRPr="00F302C2" w:rsidRDefault="00BD02B0" w:rsidP="00BD02B0">
      <w:pPr>
        <w:spacing w:line="240" w:lineRule="auto"/>
        <w:jc w:val="center"/>
        <w:rPr>
          <w:rFonts w:ascii="Times New Roman" w:eastAsia="Calibri" w:hAnsi="Times New Roman"/>
          <w:b/>
          <w:bCs/>
          <w:noProof/>
          <w:sz w:val="24"/>
          <w:szCs w:val="24"/>
        </w:rPr>
      </w:pPr>
      <w:r w:rsidRPr="00F302C2">
        <w:rPr>
          <w:rFonts w:ascii="Times New Roman" w:eastAsia="Calibri" w:hAnsi="Times New Roman"/>
          <w:b/>
          <w:bCs/>
          <w:sz w:val="24"/>
          <w:szCs w:val="24"/>
        </w:rPr>
        <w:t>Umowa powierzenia przetwarzania danych osobowych</w:t>
      </w:r>
    </w:p>
    <w:p w14:paraId="17478EA5" w14:textId="6DC12CC9" w:rsidR="00BD02B0" w:rsidRPr="00F302C2"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zawarta w Jeleniej Górze dnia </w:t>
      </w:r>
      <w:r>
        <w:rPr>
          <w:rFonts w:ascii="Times New Roman" w:eastAsia="Calibri" w:hAnsi="Times New Roman"/>
          <w:b/>
          <w:bCs/>
          <w:sz w:val="24"/>
          <w:szCs w:val="24"/>
        </w:rPr>
        <w:t xml:space="preserve">……….r. </w:t>
      </w:r>
      <w:r w:rsidRPr="00F302C2">
        <w:rPr>
          <w:rFonts w:ascii="Times New Roman" w:eastAsia="Calibri" w:hAnsi="Times New Roman"/>
          <w:sz w:val="24"/>
          <w:szCs w:val="24"/>
        </w:rPr>
        <w:t xml:space="preserve"> pomiędzy:</w:t>
      </w:r>
    </w:p>
    <w:p w14:paraId="2F38200B" w14:textId="77777777" w:rsidR="00BD02B0" w:rsidRPr="00F302C2" w:rsidRDefault="00BD02B0" w:rsidP="00BD02B0">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17320025" w14:textId="444B8EF4" w:rsidR="00BD02B0" w:rsidRPr="00F302C2" w:rsidRDefault="00BD02B0" w:rsidP="00BD02B0">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Sylwia Modrzyk – Dyrektor  </w:t>
      </w:r>
    </w:p>
    <w:p w14:paraId="743C3D1E" w14:textId="77777777" w:rsidR="00BD02B0" w:rsidRPr="00F302C2" w:rsidRDefault="00BD02B0" w:rsidP="00BD02B0">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7BDD460E" w14:textId="21B7EF40"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w:t>
      </w:r>
    </w:p>
    <w:p w14:paraId="57299998"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24663987" w14:textId="77777777" w:rsidR="002E076B" w:rsidRPr="00950EA6" w:rsidRDefault="002E076B" w:rsidP="002E076B">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101CB140"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CC7688B"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59025AFD" w14:textId="77777777" w:rsidR="00BD02B0" w:rsidRPr="00C374E1"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4A69791C" w14:textId="77777777" w:rsidR="00BD02B0" w:rsidRDefault="00BD02B0" w:rsidP="00BD02B0">
      <w:pPr>
        <w:rPr>
          <w:rFonts w:ascii="Times New Roman" w:eastAsia="Calibri" w:hAnsi="Times New Roman"/>
          <w:sz w:val="24"/>
          <w:szCs w:val="24"/>
        </w:rPr>
      </w:pPr>
      <w:r w:rsidRPr="00C374E1">
        <w:rPr>
          <w:rFonts w:ascii="Times New Roman" w:eastAsia="Calibri" w:hAnsi="Times New Roman" w:cs="Times New Roman"/>
          <w:sz w:val="24"/>
          <w:szCs w:val="24"/>
        </w:rPr>
        <w:t>…………………………………..  - ……………………..</w:t>
      </w:r>
    </w:p>
    <w:p w14:paraId="4B581697" w14:textId="77777777" w:rsidR="00BD02B0"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0D677C85" w14:textId="77777777" w:rsidR="00BD02B0" w:rsidRPr="00D943E1" w:rsidRDefault="00BD02B0" w:rsidP="00BD02B0">
      <w:pPr>
        <w:jc w:val="center"/>
        <w:rPr>
          <w:rFonts w:ascii="Times New Roman" w:hAnsi="Times New Roman" w:cs="Times New Roman"/>
          <w:b/>
          <w:bCs/>
          <w:sz w:val="24"/>
          <w:szCs w:val="24"/>
        </w:rPr>
      </w:pPr>
      <w:r w:rsidRPr="00D943E1">
        <w:rPr>
          <w:rFonts w:ascii="Times New Roman" w:hAnsi="Times New Roman" w:cs="Times New Roman"/>
          <w:b/>
          <w:bCs/>
          <w:sz w:val="24"/>
          <w:szCs w:val="24"/>
        </w:rPr>
        <w:t>§ 1</w:t>
      </w:r>
      <w:r w:rsidRPr="00D943E1">
        <w:rPr>
          <w:rFonts w:ascii="Times New Roman" w:hAnsi="Times New Roman" w:cs="Times New Roman"/>
          <w:b/>
          <w:bCs/>
          <w:sz w:val="24"/>
          <w:szCs w:val="24"/>
        </w:rPr>
        <w:br/>
        <w:t>Definicje</w:t>
      </w:r>
    </w:p>
    <w:p w14:paraId="5620AFBD" w14:textId="77777777" w:rsidR="00BD02B0" w:rsidRPr="00D943E1" w:rsidRDefault="00BD02B0" w:rsidP="00BD02B0">
      <w:pPr>
        <w:spacing w:line="240" w:lineRule="auto"/>
        <w:jc w:val="both"/>
        <w:rPr>
          <w:rFonts w:ascii="Times New Roman" w:hAnsi="Times New Roman" w:cs="Times New Roman"/>
          <w:sz w:val="24"/>
          <w:szCs w:val="24"/>
        </w:rPr>
      </w:pPr>
      <w:r w:rsidRPr="00D943E1">
        <w:rPr>
          <w:rFonts w:ascii="Times New Roman" w:hAnsi="Times New Roman" w:cs="Times New Roman"/>
          <w:sz w:val="24"/>
          <w:szCs w:val="24"/>
        </w:rPr>
        <w:t>Strony postanowiły nadać pojęciom stosowanym w Umowie następujące znaczenie.</w:t>
      </w:r>
    </w:p>
    <w:p w14:paraId="3F02D30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kontaktowe Administratora</w:t>
      </w:r>
      <w:r w:rsidRPr="00D943E1">
        <w:rPr>
          <w:rFonts w:ascii="Times New Roman" w:hAnsi="Times New Roman" w:cs="Times New Roman"/>
          <w:sz w:val="24"/>
          <w:szCs w:val="24"/>
        </w:rPr>
        <w:t xml:space="preserve"> - dane kontaktowe Administratora wskazane  </w:t>
      </w:r>
      <w:r>
        <w:rPr>
          <w:rFonts w:ascii="Times New Roman" w:hAnsi="Times New Roman" w:cs="Times New Roman"/>
          <w:sz w:val="24"/>
          <w:szCs w:val="24"/>
        </w:rPr>
        <w:br/>
      </w:r>
      <w:r w:rsidRPr="00D943E1">
        <w:rPr>
          <w:rFonts w:ascii="Times New Roman" w:hAnsi="Times New Roman" w:cs="Times New Roman"/>
          <w:sz w:val="24"/>
          <w:szCs w:val="24"/>
        </w:rPr>
        <w:t>w Umowie głównej oraz dalej wskazane dane kontaktowe Administratora w sprawach dotyczących Umowy oraz ochrony danych osobowych:</w:t>
      </w:r>
    </w:p>
    <w:p w14:paraId="6A67A16A" w14:textId="77777777" w:rsidR="00BD02B0" w:rsidRPr="00D943E1"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D943E1">
        <w:rPr>
          <w:rFonts w:ascii="Times New Roman" w:hAnsi="Times New Roman" w:cs="Times New Roman"/>
          <w:sz w:val="24"/>
          <w:szCs w:val="24"/>
        </w:rPr>
        <w:t>adres poczty elektronicznej</w:t>
      </w:r>
      <w:r w:rsidRPr="0009687D">
        <w:rPr>
          <w:rFonts w:ascii="Times New Roman" w:hAnsi="Times New Roman" w:cs="Times New Roman"/>
          <w:b/>
          <w:bCs/>
          <w:sz w:val="24"/>
          <w:szCs w:val="24"/>
        </w:rPr>
        <w:t xml:space="preserve">: </w:t>
      </w:r>
      <w:hyperlink r:id="rId10" w:history="1">
        <w:r w:rsidRPr="0009687D">
          <w:rPr>
            <w:rStyle w:val="Hipercze"/>
            <w:rFonts w:ascii="Times New Roman" w:hAnsi="Times New Roman" w:cs="Times New Roman"/>
            <w:b/>
            <w:bCs/>
            <w:sz w:val="24"/>
            <w:szCs w:val="24"/>
          </w:rPr>
          <w:t>rodo@jamano.pl</w:t>
        </w:r>
      </w:hyperlink>
      <w:r>
        <w:rPr>
          <w:rFonts w:ascii="Times New Roman" w:hAnsi="Times New Roman" w:cs="Times New Roman"/>
          <w:sz w:val="24"/>
          <w:szCs w:val="24"/>
        </w:rPr>
        <w:t xml:space="preserve"> </w:t>
      </w:r>
      <w:r w:rsidRPr="00D943E1">
        <w:rPr>
          <w:rFonts w:ascii="Times New Roman" w:hAnsi="Times New Roman" w:cs="Times New Roman"/>
          <w:sz w:val="24"/>
          <w:szCs w:val="24"/>
        </w:rPr>
        <w:t xml:space="preserve"> </w:t>
      </w:r>
    </w:p>
    <w:p w14:paraId="24A85DD7" w14:textId="77777777" w:rsidR="00BD02B0" w:rsidRPr="00FB62B3"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FB62B3">
        <w:rPr>
          <w:rFonts w:ascii="Times New Roman" w:hAnsi="Times New Roman" w:cs="Times New Roman"/>
          <w:sz w:val="24"/>
          <w:szCs w:val="24"/>
        </w:rPr>
        <w:t xml:space="preserve">telefon </w:t>
      </w:r>
      <w:r w:rsidRPr="00FB62B3">
        <w:rPr>
          <w:rFonts w:ascii="Times New Roman" w:hAnsi="Times New Roman" w:cs="Times New Roman"/>
          <w:b/>
          <w:bCs/>
          <w:sz w:val="24"/>
          <w:szCs w:val="24"/>
        </w:rPr>
        <w:t>570 926 788</w:t>
      </w:r>
    </w:p>
    <w:p w14:paraId="6A24BE05" w14:textId="77777777" w:rsidR="00BD02B0" w:rsidRPr="000B5746" w:rsidRDefault="00BD02B0" w:rsidP="00BD02B0">
      <w:pPr>
        <w:pStyle w:val="Akapitzlist"/>
        <w:numPr>
          <w:ilvl w:val="0"/>
          <w:numId w:val="16"/>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Dane kontaktowe Podmiotu przetwarzającego</w:t>
      </w:r>
      <w:r w:rsidRPr="000B5746">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9AB982" w14:textId="2B15AA5B" w:rsidR="00BD02B0" w:rsidRPr="000B5746" w:rsidRDefault="00BD02B0" w:rsidP="00BD02B0">
      <w:pPr>
        <w:pStyle w:val="Akapitzlist"/>
        <w:numPr>
          <w:ilvl w:val="0"/>
          <w:numId w:val="27"/>
        </w:numPr>
        <w:tabs>
          <w:tab w:val="left" w:pos="284"/>
        </w:tabs>
        <w:spacing w:line="240" w:lineRule="auto"/>
        <w:ind w:left="142" w:hanging="142"/>
        <w:jc w:val="both"/>
        <w:rPr>
          <w:rFonts w:ascii="Times New Roman" w:hAnsi="Times New Roman" w:cs="Times New Roman"/>
          <w:b/>
          <w:bCs/>
          <w:sz w:val="24"/>
          <w:szCs w:val="24"/>
        </w:rPr>
      </w:pPr>
      <w:r w:rsidRPr="003C6CF3">
        <w:rPr>
          <w:rFonts w:ascii="Times New Roman" w:hAnsi="Times New Roman" w:cs="Times New Roman"/>
          <w:sz w:val="24"/>
          <w:szCs w:val="24"/>
        </w:rPr>
        <w:t>adres poczty elektronicznej</w:t>
      </w:r>
      <w:r>
        <w:rPr>
          <w:rFonts w:ascii="Times New Roman" w:hAnsi="Times New Roman" w:cs="Times New Roman"/>
          <w:sz w:val="24"/>
          <w:szCs w:val="24"/>
        </w:rPr>
        <w:t>:</w:t>
      </w:r>
      <w:r w:rsidR="002E076B">
        <w:rPr>
          <w:rFonts w:ascii="Times New Roman" w:hAnsi="Times New Roman" w:cs="Times New Roman"/>
          <w:sz w:val="24"/>
          <w:szCs w:val="24"/>
        </w:rPr>
        <w:t xml:space="preserve"> …………………………………………………………</w:t>
      </w:r>
    </w:p>
    <w:p w14:paraId="30CB7516" w14:textId="5F1173AD" w:rsidR="00BD02B0" w:rsidRPr="002E076B" w:rsidRDefault="00BD02B0" w:rsidP="00BD02B0">
      <w:pPr>
        <w:pStyle w:val="Akapitzlist"/>
        <w:numPr>
          <w:ilvl w:val="0"/>
          <w:numId w:val="27"/>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 xml:space="preserve">telefon  </w:t>
      </w:r>
      <w:r w:rsidR="002E076B" w:rsidRPr="002E076B">
        <w:rPr>
          <w:rFonts w:ascii="Times New Roman" w:hAnsi="Times New Roman" w:cs="Times New Roman"/>
          <w:sz w:val="24"/>
          <w:szCs w:val="24"/>
        </w:rPr>
        <w:t>……………………………………………………….</w:t>
      </w:r>
    </w:p>
    <w:p w14:paraId="0857A41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osobowe</w:t>
      </w:r>
      <w:r w:rsidRPr="00D943E1">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53DAFD6"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EOG</w:t>
      </w:r>
      <w:r w:rsidRPr="00D943E1">
        <w:rPr>
          <w:rFonts w:ascii="Times New Roman" w:hAnsi="Times New Roman" w:cs="Times New Roman"/>
          <w:sz w:val="24"/>
          <w:szCs w:val="24"/>
        </w:rPr>
        <w:t xml:space="preserve"> - Europejski Obszar Gospodarczy, obejmujący państwa Unii Europejskiej </w:t>
      </w:r>
      <w:r>
        <w:rPr>
          <w:rFonts w:ascii="Times New Roman" w:hAnsi="Times New Roman" w:cs="Times New Roman"/>
          <w:sz w:val="24"/>
          <w:szCs w:val="24"/>
        </w:rPr>
        <w:br/>
      </w:r>
      <w:r w:rsidRPr="00D943E1">
        <w:rPr>
          <w:rFonts w:ascii="Times New Roman" w:hAnsi="Times New Roman" w:cs="Times New Roman"/>
          <w:sz w:val="24"/>
          <w:szCs w:val="24"/>
        </w:rPr>
        <w:t>i Europejskiego Stowarzyszenia Wolnego Handlu, z wyjątkiem Szwajcarii.</w:t>
      </w:r>
    </w:p>
    <w:p w14:paraId="4A8F7D28"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Przepisy krajowe i unijne</w:t>
      </w:r>
      <w:r w:rsidRPr="00D943E1">
        <w:rPr>
          <w:rFonts w:ascii="Times New Roman" w:hAnsi="Times New Roman" w:cs="Times New Roman"/>
          <w:sz w:val="24"/>
          <w:szCs w:val="24"/>
        </w:rPr>
        <w:t xml:space="preserve"> - przepisy krajowych oraz unijnych aktów prawnych dotyczących ochrony danych osobowych, w tym ustawa z dnia 10 maja 2018 r.  </w:t>
      </w:r>
      <w:r>
        <w:rPr>
          <w:rFonts w:ascii="Times New Roman" w:hAnsi="Times New Roman" w:cs="Times New Roman"/>
          <w:sz w:val="24"/>
          <w:szCs w:val="24"/>
        </w:rPr>
        <w:br/>
      </w:r>
      <w:r w:rsidRPr="00D943E1">
        <w:rPr>
          <w:rFonts w:ascii="Times New Roman" w:hAnsi="Times New Roman" w:cs="Times New Roman"/>
          <w:sz w:val="24"/>
          <w:szCs w:val="24"/>
        </w:rPr>
        <w:t xml:space="preserve">o ochronie danych osobowych (Dz.U.2019.1781 </w:t>
      </w:r>
      <w:proofErr w:type="spellStart"/>
      <w:r w:rsidRPr="00D943E1">
        <w:rPr>
          <w:rFonts w:ascii="Times New Roman" w:hAnsi="Times New Roman" w:cs="Times New Roman"/>
          <w:sz w:val="24"/>
          <w:szCs w:val="24"/>
        </w:rPr>
        <w:t>t.j</w:t>
      </w:r>
      <w:proofErr w:type="spellEnd"/>
      <w:r w:rsidRPr="00D943E1">
        <w:rPr>
          <w:rFonts w:ascii="Times New Roman" w:hAnsi="Times New Roman" w:cs="Times New Roman"/>
          <w:sz w:val="24"/>
          <w:szCs w:val="24"/>
        </w:rPr>
        <w:t>.) oraz RODO.</w:t>
      </w:r>
    </w:p>
    <w:p w14:paraId="7DC14E41"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Rejestr</w:t>
      </w:r>
      <w:r w:rsidRPr="00D943E1">
        <w:rPr>
          <w:rFonts w:ascii="Times New Roman" w:hAnsi="Times New Roman" w:cs="Times New Roman"/>
          <w:sz w:val="24"/>
          <w:szCs w:val="24"/>
        </w:rPr>
        <w:t xml:space="preserve"> - rejestr kategorii czynności przetwarzania danych osobowych, o którym mowa w art. 30 ust. 2 RODO.</w:t>
      </w:r>
    </w:p>
    <w:p w14:paraId="7BE414F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lastRenderedPageBreak/>
        <w:t>RODO</w:t>
      </w:r>
      <w:r w:rsidRPr="00D943E1">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780428C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w:t>
      </w:r>
      <w:r w:rsidRPr="00D943E1">
        <w:rPr>
          <w:rFonts w:ascii="Times New Roman" w:hAnsi="Times New Roman" w:cs="Times New Roman"/>
          <w:sz w:val="24"/>
          <w:szCs w:val="24"/>
        </w:rPr>
        <w:t xml:space="preserve"> - niniejsza umowa powierzenia przetwarzania danych osobowych</w:t>
      </w:r>
    </w:p>
    <w:p w14:paraId="529E5D26" w14:textId="77FAE7B0"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 główna</w:t>
      </w:r>
      <w:r w:rsidRPr="00D943E1">
        <w:rPr>
          <w:rFonts w:ascii="Times New Roman" w:hAnsi="Times New Roman" w:cs="Times New Roman"/>
          <w:sz w:val="24"/>
          <w:szCs w:val="24"/>
        </w:rPr>
        <w:t xml:space="preserve"> - umowa dotycząca </w:t>
      </w:r>
      <w:r w:rsidR="002E076B">
        <w:rPr>
          <w:rFonts w:ascii="Times New Roman" w:hAnsi="Times New Roman" w:cs="Times New Roman"/>
          <w:b/>
          <w:bCs/>
          <w:sz w:val="24"/>
          <w:szCs w:val="24"/>
        </w:rPr>
        <w:t xml:space="preserve">obsługi serwisowej i technicznej serwera PACS </w:t>
      </w:r>
      <w:proofErr w:type="spellStart"/>
      <w:r w:rsidR="002E076B">
        <w:rPr>
          <w:rFonts w:ascii="Times New Roman" w:hAnsi="Times New Roman" w:cs="Times New Roman"/>
          <w:b/>
          <w:bCs/>
          <w:sz w:val="24"/>
          <w:szCs w:val="24"/>
        </w:rPr>
        <w:t>Syngo.Plaza</w:t>
      </w:r>
      <w:proofErr w:type="spellEnd"/>
      <w:r w:rsidR="002E076B">
        <w:rPr>
          <w:rFonts w:ascii="Times New Roman" w:hAnsi="Times New Roman" w:cs="Times New Roman"/>
          <w:b/>
          <w:bCs/>
          <w:sz w:val="24"/>
          <w:szCs w:val="24"/>
        </w:rPr>
        <w:t xml:space="preserve">/Siemens </w:t>
      </w:r>
      <w:r w:rsidRPr="00D943E1">
        <w:rPr>
          <w:rFonts w:ascii="Times New Roman" w:hAnsi="Times New Roman" w:cs="Times New Roman"/>
          <w:sz w:val="24"/>
          <w:szCs w:val="24"/>
        </w:rPr>
        <w:t xml:space="preserve"> zawarta w dniu </w:t>
      </w:r>
      <w:r w:rsidR="002E076B">
        <w:rPr>
          <w:rFonts w:ascii="Times New Roman" w:hAnsi="Times New Roman" w:cs="Times New Roman"/>
          <w:b/>
          <w:bCs/>
          <w:sz w:val="24"/>
          <w:szCs w:val="24"/>
        </w:rPr>
        <w:t>……………</w:t>
      </w:r>
      <w:r w:rsidRPr="00D173C4">
        <w:rPr>
          <w:rFonts w:ascii="Times New Roman" w:hAnsi="Times New Roman" w:cs="Times New Roman"/>
          <w:b/>
          <w:bCs/>
          <w:sz w:val="24"/>
          <w:szCs w:val="24"/>
        </w:rPr>
        <w:t xml:space="preserve"> r.</w:t>
      </w:r>
      <w:r>
        <w:rPr>
          <w:rFonts w:ascii="Times New Roman" w:hAnsi="Times New Roman" w:cs="Times New Roman"/>
          <w:sz w:val="24"/>
          <w:szCs w:val="24"/>
        </w:rPr>
        <w:t xml:space="preserve"> </w:t>
      </w:r>
      <w:r w:rsidRPr="00D943E1">
        <w:rPr>
          <w:rFonts w:ascii="Times New Roman" w:hAnsi="Times New Roman" w:cs="Times New Roman"/>
          <w:sz w:val="24"/>
          <w:szCs w:val="24"/>
        </w:rPr>
        <w:t>, bądź inne zlecenia realizowane w ramach współpracy Stron.</w:t>
      </w:r>
    </w:p>
    <w:p w14:paraId="20684D74"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Unijne Standardowe Klauzule Umowne</w:t>
      </w:r>
      <w:r w:rsidRPr="00D943E1">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5C701C07"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Wiążące Reguły Korporacyjne</w:t>
      </w:r>
      <w:r w:rsidRPr="00D943E1">
        <w:rPr>
          <w:rFonts w:ascii="Times New Roman" w:hAnsi="Times New Roman" w:cs="Times New Roman"/>
          <w:sz w:val="24"/>
          <w:szCs w:val="24"/>
        </w:rPr>
        <w:t xml:space="preserve"> - wiążące reguły korporacyjne, o których mowa w art. 47 RODO.</w:t>
      </w:r>
    </w:p>
    <w:p w14:paraId="53F01DEC"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2</w:t>
      </w:r>
      <w:r w:rsidRPr="00D943E1">
        <w:rPr>
          <w:rFonts w:ascii="Times New Roman" w:hAnsi="Times New Roman" w:cs="Times New Roman"/>
          <w:b/>
          <w:bCs/>
          <w:sz w:val="24"/>
          <w:szCs w:val="24"/>
        </w:rPr>
        <w:br/>
        <w:t>Postanowienia ogólne</w:t>
      </w:r>
    </w:p>
    <w:p w14:paraId="3DB8B75C"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725F08FB"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Powierzenie przetwarzania Danych osobowych następuje w celu wykonania Umowy głównej.</w:t>
      </w:r>
    </w:p>
    <w:p w14:paraId="42E866B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68BA4DA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może przetwarzać Dane osobowe wyłącznie:</w:t>
      </w:r>
    </w:p>
    <w:p w14:paraId="4E42F110"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na podstawie wyraźnego polecenia Administratora, wyrażonego w formie pisemnej (np. w Umowie głównej) lub dokumentowej (w tym e-mailowej),</w:t>
      </w:r>
    </w:p>
    <w:p w14:paraId="7926DF61"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celu i w zakresie wskazanym w Umowie oraz niezbędnym do świadczenia usług określonych w Umowie głównej,</w:t>
      </w:r>
    </w:p>
    <w:p w14:paraId="63549402"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czasie obowiązywania Umowy z uwzględnieniem postanowień § 11 Umowy.</w:t>
      </w:r>
    </w:p>
    <w:p w14:paraId="3EBEEFA9"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3</w:t>
      </w:r>
      <w:r w:rsidRPr="00D943E1">
        <w:rPr>
          <w:rFonts w:ascii="Times New Roman" w:hAnsi="Times New Roman" w:cs="Times New Roman"/>
          <w:b/>
          <w:bCs/>
          <w:sz w:val="24"/>
          <w:szCs w:val="24"/>
        </w:rPr>
        <w:br/>
        <w:t>Oświadczenia i obowiązki Podmiotu przetwarzającego</w:t>
      </w:r>
    </w:p>
    <w:p w14:paraId="3DFD058E"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2ECAE64A"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38F16639"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t>
      </w:r>
      <w:r w:rsidRPr="00D943E1">
        <w:rPr>
          <w:rFonts w:ascii="Times New Roman" w:hAnsi="Times New Roman" w:cs="Times New Roman"/>
          <w:sz w:val="24"/>
          <w:szCs w:val="24"/>
        </w:rPr>
        <w:lastRenderedPageBreak/>
        <w:t>wdrożenia nie byłoby możliwe, Podmiot przetwarzający niezwłocznie poinformuje o tym Administratora i razem uzgodnią termin realizacji takiego polecenia,</w:t>
      </w:r>
    </w:p>
    <w:p w14:paraId="1FEB5B2C"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23155EE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05E5CAEA"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5BA6191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0E1CABDF"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7CFA45CD"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2854C7BB" w14:textId="77777777" w:rsidR="00BD02B0" w:rsidRPr="00D943E1"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bookmarkStart w:id="5" w:name="_GoBack"/>
      <w:r w:rsidRPr="00D943E1">
        <w:rPr>
          <w:rFonts w:ascii="Times New Roman" w:hAnsi="Times New Roman" w:cs="Times New Roman"/>
          <w:sz w:val="24"/>
          <w:szCs w:val="24"/>
        </w:rPr>
        <w:t>umożliwiać Administratorowi lub audytorowi upoważnionemu przez Administratora przeprowadzanie audytów na zasadach określonych w § 6 Umowy.</w:t>
      </w:r>
    </w:p>
    <w:p w14:paraId="577F06F5" w14:textId="77777777" w:rsidR="00BD02B0"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D943E1">
        <w:rPr>
          <w:rFonts w:ascii="Times New Roman" w:hAnsi="Times New Roman" w:cs="Times New Roman"/>
          <w:sz w:val="24"/>
          <w:szCs w:val="24"/>
        </w:rPr>
        <w:t>anonimizować</w:t>
      </w:r>
      <w:proofErr w:type="spellEnd"/>
      <w:r w:rsidRPr="00D943E1">
        <w:rPr>
          <w:rFonts w:ascii="Times New Roman" w:hAnsi="Times New Roman" w:cs="Times New Roman"/>
          <w:sz w:val="24"/>
          <w:szCs w:val="24"/>
        </w:rPr>
        <w:t>, ograniczać przetwarzanie lub usuwać wskazane Dane osobowe zgodnie z poleceniami Administratora,</w:t>
      </w:r>
    </w:p>
    <w:bookmarkEnd w:id="5"/>
    <w:p w14:paraId="4B819899"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45C8008C"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t>
      </w:r>
      <w:r w:rsidRPr="00D943E1">
        <w:rPr>
          <w:rFonts w:ascii="Times New Roman" w:hAnsi="Times New Roman" w:cs="Times New Roman"/>
          <w:sz w:val="24"/>
          <w:szCs w:val="24"/>
        </w:rPr>
        <w:lastRenderedPageBreak/>
        <w:t>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4C9C1F8"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6B230907"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3A1E4BC0"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wspierać Administratora, w zakresie uzgodnionym przez Strony, w realizacji:</w:t>
      </w:r>
    </w:p>
    <w:p w14:paraId="374CE87B"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C7F8775"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obowiązków określonych w art. 32-36 RODO, w szczególności w zakresie:</w:t>
      </w:r>
    </w:p>
    <w:p w14:paraId="637C6600"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3661E751"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zgłaszania naruszeń ochrony Danych osobowych organowi nadzorczemu oraz zawiadamiania osób, których Dane osobowe dotyczą, o takim naruszeniu,</w:t>
      </w:r>
    </w:p>
    <w:p w14:paraId="64F3D5AE"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dokonywania przez Administratora oceny skutków dla ochrony danych oraz przeprowadzania konsultacji Administratora z organem nadzorczym.</w:t>
      </w:r>
    </w:p>
    <w:p w14:paraId="79596A72"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6558961"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A8432B8"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4</w:t>
      </w:r>
      <w:r w:rsidRPr="00D943E1">
        <w:rPr>
          <w:rFonts w:ascii="Times New Roman" w:hAnsi="Times New Roman" w:cs="Times New Roman"/>
          <w:b/>
          <w:bCs/>
          <w:sz w:val="24"/>
          <w:szCs w:val="24"/>
        </w:rPr>
        <w:br/>
        <w:t>Dalsze powierzenie przetwarzania</w:t>
      </w:r>
    </w:p>
    <w:p w14:paraId="4C9A86A6"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5F2C64EC"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lastRenderedPageBreak/>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45288AAD"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F5CD9A0"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815B39A"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3980B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5</w:t>
      </w:r>
      <w:r w:rsidRPr="00D943E1">
        <w:rPr>
          <w:rFonts w:ascii="Times New Roman" w:hAnsi="Times New Roman" w:cs="Times New Roman"/>
          <w:b/>
          <w:bCs/>
          <w:sz w:val="24"/>
          <w:szCs w:val="24"/>
        </w:rPr>
        <w:br/>
        <w:t>Zgłaszanie naruszeń</w:t>
      </w:r>
    </w:p>
    <w:p w14:paraId="1AEC4E49" w14:textId="77777777" w:rsidR="00BD02B0" w:rsidRPr="00D943E1" w:rsidRDefault="00BD02B0" w:rsidP="00BD02B0">
      <w:pPr>
        <w:spacing w:after="0" w:line="240" w:lineRule="auto"/>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niezwłocznie, jednak nie później niż w ciągu </w:t>
      </w:r>
      <w:r w:rsidRPr="005266AD">
        <w:rPr>
          <w:rFonts w:ascii="Times New Roman" w:hAnsi="Times New Roman" w:cs="Times New Roman"/>
          <w:b/>
          <w:bCs/>
          <w:sz w:val="24"/>
          <w:szCs w:val="24"/>
        </w:rPr>
        <w:t>72 godzin</w:t>
      </w:r>
      <w:r w:rsidRPr="00D943E1">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7683FD37"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409617BF"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5919E276"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możliwe konsekwencje naruszenia ochrony Danych osobowych,</w:t>
      </w:r>
    </w:p>
    <w:p w14:paraId="5111AE2B"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0771AEED"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6</w:t>
      </w:r>
      <w:r w:rsidRPr="00D943E1">
        <w:rPr>
          <w:rFonts w:ascii="Times New Roman" w:hAnsi="Times New Roman" w:cs="Times New Roman"/>
          <w:b/>
          <w:bCs/>
          <w:sz w:val="24"/>
          <w:szCs w:val="24"/>
        </w:rPr>
        <w:br/>
        <w:t>Kontrola</w:t>
      </w:r>
    </w:p>
    <w:p w14:paraId="2F507F42"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E2ED38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Audyt może polegać na:</w:t>
      </w:r>
    </w:p>
    <w:p w14:paraId="2576BA7E"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udostępnieniu przez Podmiot przetwarzający dokumentów lub informacji dotyczących przetwarzania powierzonych Danych osobowych,</w:t>
      </w:r>
    </w:p>
    <w:p w14:paraId="56DD2753"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czynnościach kontrolnych prowadzonych w miejscu przetwarzania powierzonych Danych osobowych przez Podmiot przetwarzający.</w:t>
      </w:r>
    </w:p>
    <w:p w14:paraId="7D3A73CA"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lastRenderedPageBreak/>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6790804"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t>Czynności kontrolne mogą polegać w szczególności na:</w:t>
      </w:r>
    </w:p>
    <w:p w14:paraId="2C355034"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452B11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odebraniu wyjaśnień osób przetwarzających powierzone Dane osobowe,</w:t>
      </w:r>
    </w:p>
    <w:p w14:paraId="435F61F1"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otrzymanych dokumentów,</w:t>
      </w:r>
    </w:p>
    <w:p w14:paraId="3D3D3E0E"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7182815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36A7DF49"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Koszty audytu każda ze Stron ponosi we własnym zakresie.</w:t>
      </w:r>
    </w:p>
    <w:p w14:paraId="612DCBDC"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4F296A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terminie uzgodnionym z Administratorem, usuwa nieprawidłowości, wskazane w raporcie, o którym mowa w ust. 7 powyżej.</w:t>
      </w:r>
    </w:p>
    <w:p w14:paraId="598B704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7</w:t>
      </w:r>
      <w:r w:rsidRPr="00D943E1">
        <w:rPr>
          <w:rFonts w:ascii="Times New Roman" w:hAnsi="Times New Roman" w:cs="Times New Roman"/>
          <w:b/>
          <w:bCs/>
          <w:sz w:val="24"/>
          <w:szCs w:val="24"/>
        </w:rPr>
        <w:br/>
        <w:t>Zasady odpowiedzialności</w:t>
      </w:r>
    </w:p>
    <w:p w14:paraId="555FDA57"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5948276D"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4353D324"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8</w:t>
      </w:r>
      <w:r w:rsidRPr="00D943E1">
        <w:rPr>
          <w:rFonts w:ascii="Times New Roman" w:hAnsi="Times New Roman" w:cs="Times New Roman"/>
          <w:b/>
          <w:bCs/>
          <w:sz w:val="24"/>
          <w:szCs w:val="24"/>
        </w:rPr>
        <w:br/>
        <w:t>Poufność</w:t>
      </w:r>
    </w:p>
    <w:p w14:paraId="01D7E77F"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52D89754"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5A324117"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powierzone do przetwarzania Dane osobowe, w tym szczególne kategorie Danych osobowych (w rozumieniu art. 9 ust. 1 RODO),</w:t>
      </w:r>
    </w:p>
    <w:p w14:paraId="54F7FC73"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informacje stanowiące tajemnicę przedsiębiorstwa Administratora (w rozumieniu ustawy z dnia 16 kwietnia 1993 r. o zwalczaniu nieuczciwej konkurencji),</w:t>
      </w:r>
    </w:p>
    <w:p w14:paraId="489CB39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informacje wymagające ochrony ze względu na ich znaczenie dla interesów Administratora, w tym wszelkie dane techniczne, finansowe i handlowe, materiały i </w:t>
      </w:r>
      <w:r w:rsidRPr="00D943E1">
        <w:rPr>
          <w:rFonts w:ascii="Times New Roman" w:hAnsi="Times New Roman" w:cs="Times New Roman"/>
          <w:sz w:val="24"/>
          <w:szCs w:val="24"/>
        </w:rPr>
        <w:lastRenderedPageBreak/>
        <w:t>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3EA2DD08"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szczególności zapewnia, że:</w:t>
      </w:r>
    </w:p>
    <w:p w14:paraId="09065DB1"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5445045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uzyskane informacje poufne zostaną użyte i wykorzystane wyłącznie w celu, w jakim zostały przekazane, udostępnione lub ujawnione,</w:t>
      </w:r>
    </w:p>
    <w:p w14:paraId="76C4BB3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745055D2"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będzie chronić na swój koszt informacje poufne poprzez dołożenie najwyższego poziomu staranności.</w:t>
      </w:r>
    </w:p>
    <w:p w14:paraId="48F955E5"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20610EBB"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467EDBEC"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BC7CB3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ujawnienia tylko takiej części informacji poufnych, jaka jest wymagana przez prawo,</w:t>
      </w:r>
    </w:p>
    <w:p w14:paraId="0ACBFF0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lastRenderedPageBreak/>
        <w:t>podjęcia wszelkich możliwych działań w celu zapewnienia, iż ujawnione informacje poufne będą traktowane w sposób poufny i wykorzystywane tylko w zakresie uzasadnionym celem ujawnienia.</w:t>
      </w:r>
    </w:p>
    <w:p w14:paraId="4F04A283"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7FDB61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9</w:t>
      </w:r>
      <w:r w:rsidRPr="00D943E1">
        <w:rPr>
          <w:rFonts w:ascii="Times New Roman" w:hAnsi="Times New Roman" w:cs="Times New Roman"/>
          <w:b/>
          <w:bCs/>
          <w:sz w:val="24"/>
          <w:szCs w:val="24"/>
        </w:rPr>
        <w:br/>
        <w:t>Czas trwania Umowy</w:t>
      </w:r>
    </w:p>
    <w:p w14:paraId="1E26BA97"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Umowa zostaje zawarta na czas obowiązywania Umowy głównej. </w:t>
      </w:r>
    </w:p>
    <w:p w14:paraId="4ED0F35E"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4115460C"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82D1F96"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2621A68B"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73FEEF4B"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162F176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10</w:t>
      </w:r>
      <w:r w:rsidRPr="00D943E1">
        <w:rPr>
          <w:rFonts w:ascii="Times New Roman" w:hAnsi="Times New Roman" w:cs="Times New Roman"/>
          <w:b/>
          <w:bCs/>
          <w:sz w:val="24"/>
          <w:szCs w:val="24"/>
        </w:rPr>
        <w:br/>
        <w:t>Zakończenie współpracy</w:t>
      </w:r>
    </w:p>
    <w:p w14:paraId="27A2316C"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D943E1">
        <w:rPr>
          <w:rFonts w:ascii="Times New Roman" w:hAnsi="Times New Roman" w:cs="Times New Roman"/>
          <w:sz w:val="24"/>
          <w:szCs w:val="24"/>
        </w:rPr>
        <w:t>anonimizuje</w:t>
      </w:r>
      <w:proofErr w:type="spellEnd"/>
      <w:r w:rsidRPr="00D943E1">
        <w:rPr>
          <w:rFonts w:ascii="Times New Roman" w:hAnsi="Times New Roman" w:cs="Times New Roman"/>
          <w:sz w:val="24"/>
          <w:szCs w:val="24"/>
        </w:rPr>
        <w:t xml:space="preserve">) lub zwraca mu wszelkie Dane osobowe oraz usuwa (w tym </w:t>
      </w:r>
      <w:proofErr w:type="spellStart"/>
      <w:r w:rsidRPr="00D943E1">
        <w:rPr>
          <w:rFonts w:ascii="Times New Roman" w:hAnsi="Times New Roman" w:cs="Times New Roman"/>
          <w:sz w:val="24"/>
          <w:szCs w:val="24"/>
        </w:rPr>
        <w:t>anonimizuje</w:t>
      </w:r>
      <w:proofErr w:type="spellEnd"/>
      <w:r w:rsidRPr="00D943E1">
        <w:rPr>
          <w:rFonts w:ascii="Times New Roman" w:hAnsi="Times New Roman" w:cs="Times New Roman"/>
          <w:sz w:val="24"/>
          <w:szCs w:val="24"/>
        </w:rPr>
        <w:t>) wszelkie ich istniejące kopie, a jeden z podpisanych egzemplarzy protokołu przekazuje Administratorowi, chyba że obowiązujące przepisy prawa krajowego lub prawa Unii Europejskiej. nakazują mu dalsze przechowywanie Danych osobowych.</w:t>
      </w:r>
    </w:p>
    <w:p w14:paraId="144ED600"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09992690" w14:textId="77777777" w:rsidR="00E229C3" w:rsidRDefault="00E229C3" w:rsidP="00BD02B0">
      <w:pPr>
        <w:spacing w:after="0" w:line="240" w:lineRule="auto"/>
        <w:jc w:val="center"/>
        <w:rPr>
          <w:rFonts w:ascii="Times New Roman" w:hAnsi="Times New Roman" w:cs="Times New Roman"/>
          <w:b/>
          <w:bCs/>
          <w:sz w:val="24"/>
          <w:szCs w:val="24"/>
        </w:rPr>
      </w:pPr>
    </w:p>
    <w:p w14:paraId="7FEEC9A4" w14:textId="77777777" w:rsidR="00E229C3" w:rsidRDefault="00E229C3" w:rsidP="00BD02B0">
      <w:pPr>
        <w:spacing w:after="0" w:line="240" w:lineRule="auto"/>
        <w:jc w:val="center"/>
        <w:rPr>
          <w:rFonts w:ascii="Times New Roman" w:hAnsi="Times New Roman" w:cs="Times New Roman"/>
          <w:b/>
          <w:bCs/>
          <w:sz w:val="24"/>
          <w:szCs w:val="24"/>
        </w:rPr>
      </w:pPr>
    </w:p>
    <w:p w14:paraId="2F7488B4" w14:textId="53690B99"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lastRenderedPageBreak/>
        <w:t>§ 11</w:t>
      </w:r>
      <w:r w:rsidRPr="00D943E1">
        <w:rPr>
          <w:rFonts w:ascii="Times New Roman" w:hAnsi="Times New Roman" w:cs="Times New Roman"/>
          <w:b/>
          <w:bCs/>
          <w:sz w:val="24"/>
          <w:szCs w:val="24"/>
        </w:rPr>
        <w:br/>
        <w:t>Postanowienia końcowe</w:t>
      </w:r>
    </w:p>
    <w:p w14:paraId="24AD3EE7"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Strony dopuszczają zmianę Umowy z wykorzystaniem formy pisemnej lub formy dokumentowej, w szczególności poprzez wymianę korespondencji mailowej.</w:t>
      </w:r>
    </w:p>
    <w:p w14:paraId="2552F1C5"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sprawach nieuregulowanych Umową mają zastosowanie przepisy RODO oraz Kodeksu cywilnego.</w:t>
      </w:r>
    </w:p>
    <w:p w14:paraId="7A11E1D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Umowę sporządzono w dwóch jednobrzmiących egzemplarzach, po jednym dla każdej ze Stron.</w:t>
      </w:r>
    </w:p>
    <w:p w14:paraId="1B11D5B1"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Pr>
          <w:rFonts w:ascii="Times New Roman" w:hAnsi="Times New Roman" w:cs="Times New Roman"/>
          <w:sz w:val="24"/>
          <w:szCs w:val="24"/>
        </w:rPr>
        <w:t xml:space="preserve"> </w:t>
      </w:r>
      <w:r w:rsidRPr="00D943E1">
        <w:rPr>
          <w:rFonts w:ascii="Times New Roman" w:hAnsi="Times New Roman" w:cs="Times New Roman"/>
          <w:sz w:val="24"/>
          <w:szCs w:val="24"/>
        </w:rPr>
        <w:t>z realizacją Umowy głównej.</w:t>
      </w:r>
    </w:p>
    <w:p w14:paraId="163FA00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Załączniki do Umowy stanowią jej integralną część. Lista załączników jest następująca:</w:t>
      </w:r>
    </w:p>
    <w:p w14:paraId="21EACCEA"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1 - Zakres powierzenia przetwarzania Danych osobowych,</w:t>
      </w:r>
    </w:p>
    <w:p w14:paraId="47C3F277"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2 - Tabela zgodności przetwarzania danych osobowych przez Podmiot przetwarzający,</w:t>
      </w:r>
    </w:p>
    <w:p w14:paraId="4339A7AE" w14:textId="77777777" w:rsidR="00BD02B0" w:rsidRDefault="00BD02B0" w:rsidP="00BD02B0">
      <w:p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 </w:t>
      </w:r>
    </w:p>
    <w:p w14:paraId="15E29FFF" w14:textId="77777777" w:rsidR="00BD02B0" w:rsidRDefault="00BD02B0" w:rsidP="00BD02B0">
      <w:pPr>
        <w:spacing w:line="240" w:lineRule="auto"/>
        <w:ind w:left="709" w:hanging="425"/>
        <w:jc w:val="both"/>
        <w:rPr>
          <w:rFonts w:ascii="Times New Roman" w:hAnsi="Times New Roman" w:cs="Times New Roman"/>
          <w:sz w:val="24"/>
          <w:szCs w:val="24"/>
        </w:rPr>
      </w:pPr>
    </w:p>
    <w:p w14:paraId="3220AEB0" w14:textId="77777777" w:rsidR="00BD02B0" w:rsidRDefault="00BD02B0" w:rsidP="00BD02B0">
      <w:pPr>
        <w:spacing w:line="240" w:lineRule="auto"/>
        <w:ind w:left="709" w:hanging="425"/>
        <w:jc w:val="both"/>
        <w:rPr>
          <w:rFonts w:ascii="Times New Roman" w:hAnsi="Times New Roman" w:cs="Times New Roman"/>
          <w:sz w:val="24"/>
          <w:szCs w:val="24"/>
        </w:rPr>
      </w:pPr>
      <w:r w:rsidRPr="008438B2">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14:paraId="2ADA607E" w14:textId="77777777" w:rsidR="00BD02B0" w:rsidRDefault="00BD02B0" w:rsidP="00BD02B0">
      <w:p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Podmiot przetwarzający                                                         Administrator </w:t>
      </w:r>
      <w:r w:rsidRPr="008438B2">
        <w:rPr>
          <w:rFonts w:ascii="Times New Roman" w:hAnsi="Times New Roman" w:cs="Times New Roman"/>
          <w:sz w:val="24"/>
          <w:szCs w:val="24"/>
        </w:rPr>
        <w:tab/>
      </w:r>
    </w:p>
    <w:p w14:paraId="16B4915A" w14:textId="77777777" w:rsidR="00BD02B0" w:rsidRDefault="00BD02B0" w:rsidP="00BD02B0">
      <w:pPr>
        <w:spacing w:line="240" w:lineRule="auto"/>
        <w:ind w:left="709" w:hanging="425"/>
        <w:jc w:val="both"/>
        <w:rPr>
          <w:rFonts w:ascii="Times New Roman" w:hAnsi="Times New Roman" w:cs="Times New Roman"/>
          <w:sz w:val="24"/>
          <w:szCs w:val="24"/>
        </w:rPr>
      </w:pPr>
    </w:p>
    <w:p w14:paraId="2838D96D" w14:textId="77777777" w:rsidR="00BD02B0" w:rsidRDefault="00BD02B0" w:rsidP="00BD02B0">
      <w:pPr>
        <w:spacing w:line="240" w:lineRule="auto"/>
        <w:jc w:val="both"/>
        <w:rPr>
          <w:rFonts w:ascii="Times New Roman" w:hAnsi="Times New Roman" w:cs="Times New Roman"/>
          <w:sz w:val="24"/>
          <w:szCs w:val="24"/>
        </w:rPr>
      </w:pPr>
    </w:p>
    <w:p w14:paraId="27F9F920" w14:textId="77777777" w:rsidR="00BD02B0" w:rsidRDefault="00BD02B0" w:rsidP="00BD02B0">
      <w:pPr>
        <w:spacing w:line="240" w:lineRule="auto"/>
        <w:jc w:val="both"/>
        <w:rPr>
          <w:rFonts w:ascii="Times New Roman" w:hAnsi="Times New Roman" w:cs="Times New Roman"/>
          <w:sz w:val="24"/>
          <w:szCs w:val="24"/>
        </w:rPr>
      </w:pPr>
    </w:p>
    <w:p w14:paraId="3BD701E3" w14:textId="77777777" w:rsidR="00BD02B0" w:rsidRDefault="00BD02B0" w:rsidP="00BD02B0">
      <w:pPr>
        <w:spacing w:line="240" w:lineRule="auto"/>
        <w:jc w:val="both"/>
        <w:rPr>
          <w:rFonts w:ascii="Times New Roman" w:hAnsi="Times New Roman" w:cs="Times New Roman"/>
          <w:sz w:val="24"/>
          <w:szCs w:val="24"/>
        </w:rPr>
      </w:pPr>
    </w:p>
    <w:p w14:paraId="42704352" w14:textId="77777777" w:rsidR="00BD02B0" w:rsidRDefault="00BD02B0" w:rsidP="00BD02B0">
      <w:pPr>
        <w:spacing w:line="240" w:lineRule="auto"/>
        <w:jc w:val="both"/>
        <w:rPr>
          <w:rFonts w:ascii="Times New Roman" w:hAnsi="Times New Roman" w:cs="Times New Roman"/>
          <w:sz w:val="24"/>
          <w:szCs w:val="24"/>
        </w:rPr>
      </w:pPr>
    </w:p>
    <w:p w14:paraId="67D3832B" w14:textId="77777777" w:rsidR="00BD02B0" w:rsidRDefault="00BD02B0" w:rsidP="00BD02B0">
      <w:pPr>
        <w:spacing w:line="240" w:lineRule="auto"/>
        <w:jc w:val="both"/>
        <w:rPr>
          <w:rFonts w:ascii="Times New Roman" w:hAnsi="Times New Roman" w:cs="Times New Roman"/>
          <w:sz w:val="24"/>
          <w:szCs w:val="24"/>
        </w:rPr>
      </w:pPr>
    </w:p>
    <w:p w14:paraId="385BF56B" w14:textId="77777777" w:rsidR="00BD02B0" w:rsidRDefault="00BD02B0" w:rsidP="00BD02B0">
      <w:pPr>
        <w:spacing w:line="240" w:lineRule="auto"/>
        <w:jc w:val="both"/>
        <w:rPr>
          <w:rFonts w:ascii="Times New Roman" w:hAnsi="Times New Roman" w:cs="Times New Roman"/>
          <w:sz w:val="24"/>
          <w:szCs w:val="24"/>
        </w:rPr>
      </w:pPr>
    </w:p>
    <w:p w14:paraId="3D33DD0B" w14:textId="77777777" w:rsidR="00E229C3" w:rsidRDefault="00E229C3" w:rsidP="00BD02B0">
      <w:pPr>
        <w:spacing w:line="240" w:lineRule="auto"/>
        <w:jc w:val="both"/>
        <w:rPr>
          <w:rFonts w:ascii="Times New Roman" w:hAnsi="Times New Roman" w:cs="Times New Roman"/>
          <w:sz w:val="24"/>
          <w:szCs w:val="24"/>
        </w:rPr>
      </w:pPr>
    </w:p>
    <w:p w14:paraId="52E457A0" w14:textId="77777777" w:rsidR="00E229C3" w:rsidRDefault="00E229C3" w:rsidP="00BD02B0">
      <w:pPr>
        <w:spacing w:line="240" w:lineRule="auto"/>
        <w:jc w:val="both"/>
        <w:rPr>
          <w:rFonts w:ascii="Times New Roman" w:hAnsi="Times New Roman" w:cs="Times New Roman"/>
          <w:sz w:val="24"/>
          <w:szCs w:val="24"/>
        </w:rPr>
      </w:pPr>
    </w:p>
    <w:p w14:paraId="049546CF" w14:textId="77777777" w:rsidR="00E229C3" w:rsidRDefault="00E229C3" w:rsidP="00BD02B0">
      <w:pPr>
        <w:spacing w:line="240" w:lineRule="auto"/>
        <w:jc w:val="both"/>
        <w:rPr>
          <w:rFonts w:ascii="Times New Roman" w:hAnsi="Times New Roman" w:cs="Times New Roman"/>
          <w:sz w:val="24"/>
          <w:szCs w:val="24"/>
        </w:rPr>
      </w:pPr>
    </w:p>
    <w:p w14:paraId="7CDC07CE" w14:textId="77777777" w:rsidR="00E229C3" w:rsidRDefault="00E229C3" w:rsidP="00BD02B0">
      <w:pPr>
        <w:spacing w:line="240" w:lineRule="auto"/>
        <w:jc w:val="both"/>
        <w:rPr>
          <w:rFonts w:ascii="Times New Roman" w:hAnsi="Times New Roman" w:cs="Times New Roman"/>
          <w:sz w:val="24"/>
          <w:szCs w:val="24"/>
        </w:rPr>
      </w:pPr>
    </w:p>
    <w:p w14:paraId="2E0AEA24" w14:textId="77777777" w:rsidR="00E229C3" w:rsidRDefault="00E229C3" w:rsidP="00BD02B0">
      <w:pPr>
        <w:spacing w:line="240" w:lineRule="auto"/>
        <w:jc w:val="both"/>
        <w:rPr>
          <w:rFonts w:ascii="Times New Roman" w:hAnsi="Times New Roman" w:cs="Times New Roman"/>
          <w:sz w:val="24"/>
          <w:szCs w:val="24"/>
        </w:rPr>
      </w:pPr>
    </w:p>
    <w:p w14:paraId="71C863FF" w14:textId="77777777" w:rsidR="00E229C3" w:rsidRDefault="00E229C3" w:rsidP="00BD02B0">
      <w:pPr>
        <w:spacing w:line="240" w:lineRule="auto"/>
        <w:jc w:val="both"/>
        <w:rPr>
          <w:rFonts w:ascii="Times New Roman" w:hAnsi="Times New Roman" w:cs="Times New Roman"/>
          <w:sz w:val="24"/>
          <w:szCs w:val="24"/>
        </w:rPr>
      </w:pPr>
    </w:p>
    <w:p w14:paraId="3AE2D9D2" w14:textId="77777777" w:rsidR="00BD02B0" w:rsidRDefault="00BD02B0" w:rsidP="00BD02B0">
      <w:pPr>
        <w:spacing w:line="240" w:lineRule="auto"/>
        <w:jc w:val="both"/>
        <w:rPr>
          <w:rFonts w:ascii="Times New Roman" w:hAnsi="Times New Roman" w:cs="Times New Roman"/>
          <w:sz w:val="24"/>
          <w:szCs w:val="24"/>
        </w:rPr>
      </w:pPr>
    </w:p>
    <w:p w14:paraId="2BCB1FDD" w14:textId="77777777" w:rsidR="00BD02B0" w:rsidRDefault="00BD02B0" w:rsidP="00BD02B0">
      <w:pPr>
        <w:spacing w:line="240" w:lineRule="auto"/>
        <w:jc w:val="both"/>
        <w:rPr>
          <w:rFonts w:ascii="Times New Roman" w:hAnsi="Times New Roman" w:cs="Times New Roman"/>
          <w:sz w:val="24"/>
          <w:szCs w:val="24"/>
        </w:rPr>
      </w:pPr>
    </w:p>
    <w:p w14:paraId="2A921B35" w14:textId="77777777" w:rsidR="00BD02B0" w:rsidRDefault="00BD02B0" w:rsidP="00BD02B0">
      <w:pPr>
        <w:spacing w:line="240" w:lineRule="auto"/>
        <w:jc w:val="both"/>
        <w:rPr>
          <w:rFonts w:ascii="Times New Roman" w:hAnsi="Times New Roman" w:cs="Times New Roman"/>
          <w:sz w:val="24"/>
          <w:szCs w:val="24"/>
        </w:rPr>
      </w:pPr>
    </w:p>
    <w:p w14:paraId="422A8364" w14:textId="77777777" w:rsidR="00BD02B0" w:rsidRDefault="00BD02B0" w:rsidP="00BD02B0">
      <w:pPr>
        <w:spacing w:line="240" w:lineRule="auto"/>
        <w:jc w:val="both"/>
        <w:rPr>
          <w:rFonts w:ascii="Times New Roman" w:hAnsi="Times New Roman" w:cs="Times New Roman"/>
          <w:sz w:val="24"/>
          <w:szCs w:val="24"/>
        </w:rPr>
      </w:pPr>
    </w:p>
    <w:p w14:paraId="73FF6393" w14:textId="77777777" w:rsidR="00BD02B0" w:rsidRPr="00D943E1" w:rsidRDefault="00BD02B0" w:rsidP="00BD02B0">
      <w:pPr>
        <w:spacing w:line="240" w:lineRule="auto"/>
        <w:jc w:val="both"/>
        <w:rPr>
          <w:rFonts w:ascii="Times New Roman" w:hAnsi="Times New Roman" w:cs="Times New Roman"/>
          <w:b/>
          <w:bCs/>
          <w:sz w:val="24"/>
          <w:szCs w:val="24"/>
        </w:rPr>
      </w:pPr>
      <w:bookmarkStart w:id="6" w:name="_Hlk92289455"/>
      <w:r w:rsidRPr="00D943E1">
        <w:rPr>
          <w:rFonts w:ascii="Times New Roman" w:hAnsi="Times New Roman" w:cs="Times New Roman"/>
          <w:b/>
          <w:bCs/>
          <w:sz w:val="24"/>
          <w:szCs w:val="24"/>
        </w:rPr>
        <w:lastRenderedPageBreak/>
        <w:t>Załącznik 1 do Umowy</w:t>
      </w:r>
    </w:p>
    <w:p w14:paraId="279BECD9"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Zakres powierzenia przetwarzania Danych osobowych</w:t>
      </w:r>
    </w:p>
    <w:tbl>
      <w:tblPr>
        <w:tblStyle w:val="Tabela-Siatka"/>
        <w:tblW w:w="0" w:type="auto"/>
        <w:tblLook w:val="04A0" w:firstRow="1" w:lastRow="0" w:firstColumn="1" w:lastColumn="0" w:noHBand="0" w:noVBand="1"/>
      </w:tblPr>
      <w:tblGrid>
        <w:gridCol w:w="4531"/>
        <w:gridCol w:w="4531"/>
      </w:tblGrid>
      <w:tr w:rsidR="00BD02B0" w:rsidRPr="007A5951" w14:paraId="67C9E05A" w14:textId="77777777" w:rsidTr="00121022">
        <w:tc>
          <w:tcPr>
            <w:tcW w:w="4531" w:type="dxa"/>
            <w:tcBorders>
              <w:top w:val="single" w:sz="4" w:space="0" w:color="auto"/>
              <w:left w:val="single" w:sz="4" w:space="0" w:color="auto"/>
              <w:bottom w:val="single" w:sz="4" w:space="0" w:color="auto"/>
              <w:right w:val="single" w:sz="4" w:space="0" w:color="auto"/>
            </w:tcBorders>
            <w:hideMark/>
          </w:tcPr>
          <w:p w14:paraId="23DA10C8"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FC29B39"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Rodzaje danych osobowych</w:t>
            </w:r>
          </w:p>
        </w:tc>
      </w:tr>
      <w:tr w:rsidR="00BD02B0" w:rsidRPr="007A5951" w14:paraId="2050E07B" w14:textId="77777777" w:rsidTr="00121022">
        <w:tc>
          <w:tcPr>
            <w:tcW w:w="4531" w:type="dxa"/>
            <w:tcBorders>
              <w:top w:val="single" w:sz="4" w:space="0" w:color="auto"/>
              <w:left w:val="single" w:sz="4" w:space="0" w:color="auto"/>
              <w:bottom w:val="single" w:sz="4" w:space="0" w:color="auto"/>
              <w:right w:val="single" w:sz="4" w:space="0" w:color="auto"/>
            </w:tcBorders>
          </w:tcPr>
          <w:p w14:paraId="46B0C645"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6B31C49" w14:textId="77777777" w:rsidR="00BD02B0" w:rsidRPr="00D943E1" w:rsidRDefault="00BD02B0" w:rsidP="00121022">
            <w:pPr>
              <w:jc w:val="both"/>
              <w:rPr>
                <w:rFonts w:ascii="Times New Roman" w:hAnsi="Times New Roman"/>
                <w:sz w:val="24"/>
                <w:szCs w:val="24"/>
              </w:rPr>
            </w:pPr>
          </w:p>
        </w:tc>
      </w:tr>
      <w:tr w:rsidR="00BD02B0" w:rsidRPr="007A5951" w14:paraId="53027030" w14:textId="77777777" w:rsidTr="00121022">
        <w:tc>
          <w:tcPr>
            <w:tcW w:w="4531" w:type="dxa"/>
            <w:tcBorders>
              <w:top w:val="single" w:sz="4" w:space="0" w:color="auto"/>
              <w:left w:val="single" w:sz="4" w:space="0" w:color="auto"/>
              <w:bottom w:val="single" w:sz="4" w:space="0" w:color="auto"/>
              <w:right w:val="single" w:sz="4" w:space="0" w:color="auto"/>
            </w:tcBorders>
          </w:tcPr>
          <w:p w14:paraId="59C09ED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9B1F09" w14:textId="77777777" w:rsidR="00BD02B0" w:rsidRPr="00D943E1" w:rsidRDefault="00BD02B0" w:rsidP="00121022">
            <w:pPr>
              <w:jc w:val="both"/>
              <w:rPr>
                <w:rFonts w:ascii="Times New Roman" w:hAnsi="Times New Roman"/>
                <w:sz w:val="24"/>
                <w:szCs w:val="24"/>
              </w:rPr>
            </w:pPr>
          </w:p>
        </w:tc>
      </w:tr>
      <w:tr w:rsidR="00BD02B0" w:rsidRPr="007A5951" w14:paraId="0606AA22" w14:textId="77777777" w:rsidTr="00121022">
        <w:tc>
          <w:tcPr>
            <w:tcW w:w="4531" w:type="dxa"/>
            <w:tcBorders>
              <w:top w:val="single" w:sz="4" w:space="0" w:color="auto"/>
              <w:left w:val="single" w:sz="4" w:space="0" w:color="auto"/>
              <w:bottom w:val="single" w:sz="4" w:space="0" w:color="auto"/>
              <w:right w:val="single" w:sz="4" w:space="0" w:color="auto"/>
            </w:tcBorders>
          </w:tcPr>
          <w:p w14:paraId="1F96CC10"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71F477E" w14:textId="77777777" w:rsidR="00BD02B0" w:rsidRPr="00D943E1" w:rsidRDefault="00BD02B0" w:rsidP="00121022">
            <w:pPr>
              <w:jc w:val="both"/>
              <w:rPr>
                <w:rFonts w:ascii="Times New Roman" w:hAnsi="Times New Roman"/>
                <w:sz w:val="24"/>
                <w:szCs w:val="24"/>
              </w:rPr>
            </w:pPr>
          </w:p>
        </w:tc>
      </w:tr>
      <w:tr w:rsidR="00BD02B0" w:rsidRPr="007A5951" w14:paraId="66726EAB" w14:textId="77777777" w:rsidTr="00121022">
        <w:tc>
          <w:tcPr>
            <w:tcW w:w="4531" w:type="dxa"/>
            <w:tcBorders>
              <w:top w:val="single" w:sz="4" w:space="0" w:color="auto"/>
              <w:left w:val="single" w:sz="4" w:space="0" w:color="auto"/>
              <w:bottom w:val="single" w:sz="4" w:space="0" w:color="auto"/>
              <w:right w:val="single" w:sz="4" w:space="0" w:color="auto"/>
            </w:tcBorders>
          </w:tcPr>
          <w:p w14:paraId="48B9897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0DC1731" w14:textId="77777777" w:rsidR="00BD02B0" w:rsidRPr="00D943E1" w:rsidRDefault="00BD02B0" w:rsidP="00121022">
            <w:pPr>
              <w:jc w:val="both"/>
              <w:rPr>
                <w:rFonts w:ascii="Times New Roman" w:hAnsi="Times New Roman"/>
                <w:sz w:val="24"/>
                <w:szCs w:val="24"/>
              </w:rPr>
            </w:pPr>
          </w:p>
        </w:tc>
      </w:tr>
      <w:tr w:rsidR="00BD02B0" w:rsidRPr="007A5951" w14:paraId="4838C9B2" w14:textId="77777777" w:rsidTr="00121022">
        <w:tc>
          <w:tcPr>
            <w:tcW w:w="4531" w:type="dxa"/>
            <w:tcBorders>
              <w:top w:val="single" w:sz="4" w:space="0" w:color="auto"/>
              <w:left w:val="single" w:sz="4" w:space="0" w:color="auto"/>
              <w:bottom w:val="single" w:sz="4" w:space="0" w:color="auto"/>
              <w:right w:val="single" w:sz="4" w:space="0" w:color="auto"/>
            </w:tcBorders>
          </w:tcPr>
          <w:p w14:paraId="4F0C74F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F09960" w14:textId="77777777" w:rsidR="00BD02B0" w:rsidRPr="00D943E1" w:rsidRDefault="00BD02B0" w:rsidP="00121022">
            <w:pPr>
              <w:jc w:val="both"/>
              <w:rPr>
                <w:rFonts w:ascii="Times New Roman" w:hAnsi="Times New Roman"/>
                <w:sz w:val="24"/>
                <w:szCs w:val="24"/>
              </w:rPr>
            </w:pPr>
          </w:p>
        </w:tc>
      </w:tr>
      <w:tr w:rsidR="00BD02B0" w:rsidRPr="007A5951" w14:paraId="300FC67B" w14:textId="77777777" w:rsidTr="00121022">
        <w:tc>
          <w:tcPr>
            <w:tcW w:w="4531" w:type="dxa"/>
            <w:tcBorders>
              <w:top w:val="single" w:sz="4" w:space="0" w:color="auto"/>
              <w:left w:val="single" w:sz="4" w:space="0" w:color="auto"/>
              <w:bottom w:val="single" w:sz="4" w:space="0" w:color="auto"/>
              <w:right w:val="single" w:sz="4" w:space="0" w:color="auto"/>
            </w:tcBorders>
          </w:tcPr>
          <w:p w14:paraId="459E98FD"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0600E41" w14:textId="77777777" w:rsidR="00BD02B0" w:rsidRPr="00D943E1" w:rsidRDefault="00BD02B0" w:rsidP="00121022">
            <w:pPr>
              <w:jc w:val="both"/>
              <w:rPr>
                <w:rFonts w:ascii="Times New Roman" w:hAnsi="Times New Roman"/>
                <w:sz w:val="24"/>
                <w:szCs w:val="24"/>
              </w:rPr>
            </w:pPr>
          </w:p>
        </w:tc>
      </w:tr>
      <w:tr w:rsidR="00BD02B0" w:rsidRPr="007A5951" w14:paraId="28714C7B" w14:textId="77777777" w:rsidTr="00121022">
        <w:tc>
          <w:tcPr>
            <w:tcW w:w="4531" w:type="dxa"/>
            <w:tcBorders>
              <w:top w:val="single" w:sz="4" w:space="0" w:color="auto"/>
              <w:left w:val="single" w:sz="4" w:space="0" w:color="auto"/>
              <w:bottom w:val="single" w:sz="4" w:space="0" w:color="auto"/>
              <w:right w:val="single" w:sz="4" w:space="0" w:color="auto"/>
            </w:tcBorders>
          </w:tcPr>
          <w:p w14:paraId="683E21B1"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29F684E" w14:textId="77777777" w:rsidR="00BD02B0" w:rsidRPr="00D943E1" w:rsidRDefault="00BD02B0" w:rsidP="00121022">
            <w:pPr>
              <w:jc w:val="both"/>
              <w:rPr>
                <w:rFonts w:ascii="Times New Roman" w:hAnsi="Times New Roman"/>
                <w:sz w:val="24"/>
                <w:szCs w:val="24"/>
              </w:rPr>
            </w:pPr>
          </w:p>
        </w:tc>
      </w:tr>
      <w:bookmarkEnd w:id="6"/>
    </w:tbl>
    <w:p w14:paraId="1D8FE3DA" w14:textId="77777777" w:rsidR="00BD02B0" w:rsidRPr="00D943E1" w:rsidRDefault="00BD02B0" w:rsidP="00BD02B0">
      <w:pPr>
        <w:spacing w:line="240" w:lineRule="auto"/>
        <w:jc w:val="both"/>
        <w:rPr>
          <w:rFonts w:ascii="Times New Roman" w:hAnsi="Times New Roman" w:cs="Times New Roman"/>
          <w:sz w:val="24"/>
          <w:szCs w:val="24"/>
        </w:rPr>
      </w:pPr>
    </w:p>
    <w:p w14:paraId="3424DB84"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Załącznik 2 do Umowy</w:t>
      </w:r>
    </w:p>
    <w:p w14:paraId="05062F13"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350"/>
        <w:gridCol w:w="737"/>
        <w:gridCol w:w="643"/>
        <w:gridCol w:w="1809"/>
      </w:tblGrid>
      <w:tr w:rsidR="00BD02B0" w:rsidRPr="007A5951" w14:paraId="267077F1" w14:textId="77777777" w:rsidTr="00121022">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89064"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837C6"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092E7"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INFORMACJE DOTYCZĄCE SPEŁNIENIA WYMAGAŃ</w:t>
            </w:r>
          </w:p>
        </w:tc>
      </w:tr>
      <w:tr w:rsidR="00BD02B0" w:rsidRPr="007A5951" w14:paraId="5C68FFF5" w14:textId="77777777" w:rsidTr="00121022">
        <w:tc>
          <w:tcPr>
            <w:tcW w:w="0" w:type="auto"/>
            <w:vMerge/>
            <w:tcBorders>
              <w:top w:val="single" w:sz="4" w:space="0" w:color="auto"/>
              <w:left w:val="single" w:sz="4" w:space="0" w:color="auto"/>
              <w:bottom w:val="single" w:sz="4" w:space="0" w:color="auto"/>
              <w:right w:val="single" w:sz="4" w:space="0" w:color="auto"/>
            </w:tcBorders>
            <w:vAlign w:val="center"/>
            <w:hideMark/>
          </w:tcPr>
          <w:p w14:paraId="43B63217" w14:textId="77777777" w:rsidR="00BD02B0" w:rsidRPr="00D943E1" w:rsidRDefault="00BD02B0" w:rsidP="00121022">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C7885" w14:textId="77777777" w:rsidR="00BD02B0" w:rsidRPr="00D943E1" w:rsidRDefault="00BD02B0" w:rsidP="00121022">
            <w:pP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849D3"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516BE"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650DC"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SZCZEGÓŁY</w:t>
            </w:r>
          </w:p>
        </w:tc>
      </w:tr>
      <w:tr w:rsidR="00BD02B0" w:rsidRPr="007A5951" w14:paraId="2B3637A9"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330338B"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INSPEKTOR OCHRONY DANYCH (IOD)</w:t>
            </w:r>
          </w:p>
        </w:tc>
      </w:tr>
      <w:tr w:rsidR="00BD02B0" w:rsidRPr="007A5951" w14:paraId="14AB222D"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211E7"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5BE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wyznaczył IOD?</w:t>
            </w:r>
          </w:p>
        </w:tc>
        <w:sdt>
          <w:sdtPr>
            <w:rPr>
              <w:rFonts w:ascii="Times New Roman" w:hAnsi="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72C9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58858"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C97E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i/>
                <w:iCs/>
                <w:sz w:val="24"/>
                <w:szCs w:val="24"/>
              </w:rPr>
              <w:t>Jeżeli nie wyznaczono IOD, należy uzasadnić tę decyzję</w:t>
            </w:r>
            <w:r w:rsidRPr="00D943E1">
              <w:rPr>
                <w:rFonts w:ascii="Times New Roman" w:hAnsi="Times New Roman" w:cstheme="minorBidi"/>
                <w:sz w:val="24"/>
                <w:szCs w:val="24"/>
              </w:rPr>
              <w:t>.</w:t>
            </w:r>
          </w:p>
        </w:tc>
      </w:tr>
      <w:tr w:rsidR="00BD02B0" w:rsidRPr="007A5951" w14:paraId="46E153A6"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044ADBD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DOKUMENTACJA PRZETWARZANIA DANYCH</w:t>
            </w:r>
          </w:p>
        </w:tc>
      </w:tr>
      <w:tr w:rsidR="00BD02B0" w:rsidRPr="007A5951" w14:paraId="2ADCDA06"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4D52E12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7F941A1C"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politykę z zakresu ochrony danych osobowych?</w:t>
            </w:r>
          </w:p>
        </w:tc>
        <w:sdt>
          <w:sdtPr>
            <w:rPr>
              <w:rFonts w:ascii="Times New Roman" w:hAnsi="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6FBAA3E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662F896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8B6E0D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 xml:space="preserve">i wskazać planowany termin realizacji obowiązku. </w:t>
            </w:r>
          </w:p>
        </w:tc>
      </w:tr>
      <w:tr w:rsidR="00BD02B0" w:rsidRPr="007A5951" w14:paraId="58D7FFD3"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4CEF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438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5AF1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BFE8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102E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D7A6407"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717E213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hideMark/>
          </w:tcPr>
          <w:p w14:paraId="0ECC0F9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zarządzania ryzykiem naruszenia praw i wolności osób, których dotyczą powierzone dane osobowe?</w:t>
            </w:r>
          </w:p>
        </w:tc>
        <w:sdt>
          <w:sdtPr>
            <w:rPr>
              <w:rFonts w:ascii="Times New Roman" w:hAnsi="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58010D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5D13E0C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5EA2FABF"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6AD9F41C"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C36E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4593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hAnsi="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FB6D9"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A6862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6B3BB"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52FA8CDF"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676B49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PRAWA OSÓB, KTÓRYCH DANE DOTYCZĄ</w:t>
            </w:r>
          </w:p>
        </w:tc>
      </w:tr>
      <w:tr w:rsidR="00BD02B0" w:rsidRPr="007A5951" w14:paraId="12CC790F"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B318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92006"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E87B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9ED0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6BBB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65BE16B"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94CE78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WSPÓŁPRACA Z PODMIOTAMI ZEWNĘTRZNYMI (DALSZYMI PODMIOTAMI PRZETWARZAJĄCYMI)</w:t>
            </w:r>
          </w:p>
        </w:tc>
      </w:tr>
      <w:tr w:rsidR="00BD02B0" w:rsidRPr="007A5951" w14:paraId="0D05D61B"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38D8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85A3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w:t>
            </w:r>
          </w:p>
        </w:tc>
        <w:sdt>
          <w:sdtPr>
            <w:rPr>
              <w:rFonts w:ascii="Times New Roman" w:hAnsi="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9CD57"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768E3"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F7DB1" w14:textId="77777777" w:rsidR="00BD02B0" w:rsidRPr="00D943E1" w:rsidRDefault="00BD02B0" w:rsidP="00121022">
            <w:pPr>
              <w:rPr>
                <w:rFonts w:ascii="Times New Roman" w:hAnsi="Times New Roman"/>
                <w:sz w:val="24"/>
                <w:szCs w:val="24"/>
              </w:rPr>
            </w:pPr>
          </w:p>
        </w:tc>
      </w:tr>
      <w:tr w:rsidR="00BD02B0" w:rsidRPr="007A5951" w14:paraId="018AC77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33F3856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20509D3A"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FAC7C62"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272C8BED"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7300D225"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współpraca ma miejsce, należy wskazać konkretne kraje.</w:t>
            </w:r>
          </w:p>
        </w:tc>
      </w:tr>
      <w:tr w:rsidR="00BD02B0" w:rsidRPr="007A5951" w14:paraId="40B5AED5" w14:textId="77777777" w:rsidTr="00121022">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13A53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BEZPIECZEŃSTWO PRZETWARZANIA DANYCH OSOBOWYCH</w:t>
            </w:r>
          </w:p>
        </w:tc>
      </w:tr>
      <w:tr w:rsidR="00BD02B0" w:rsidRPr="007A5951" w14:paraId="2AA307F0"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500F8C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6153894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C67D73"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C78D01"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3792C3E" w14:textId="77777777" w:rsidR="00BD02B0" w:rsidRPr="00D943E1" w:rsidRDefault="00BD02B0" w:rsidP="00121022">
            <w:pPr>
              <w:rPr>
                <w:rFonts w:ascii="Times New Roman" w:hAnsi="Times New Roman"/>
                <w:sz w:val="24"/>
                <w:szCs w:val="24"/>
              </w:rPr>
            </w:pPr>
          </w:p>
        </w:tc>
      </w:tr>
      <w:tr w:rsidR="00BD02B0" w:rsidRPr="007A5951" w14:paraId="0FF3EED9"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744B9E"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5C68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przetwarza powierzone dane osobowe poza swoją wewnętrzną infrastrukturą informatyczną?</w:t>
            </w:r>
          </w:p>
        </w:tc>
        <w:sdt>
          <w:sdtPr>
            <w:rPr>
              <w:rFonts w:ascii="Times New Roman" w:hAnsi="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1E635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4E35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203AE"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sytuacja ma miejsce, należy wskazać uzasadnienie takiego działania oraz zastosowane zabezpieczenia.</w:t>
            </w:r>
          </w:p>
        </w:tc>
      </w:tr>
      <w:tr w:rsidR="00BD02B0" w:rsidRPr="007A5951" w14:paraId="64C291C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C1EBCF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6245450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75CE79"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7EC2E3"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A074A84" w14:textId="77777777" w:rsidR="00BD02B0" w:rsidRPr="00D943E1" w:rsidRDefault="00BD02B0" w:rsidP="00121022">
            <w:pPr>
              <w:rPr>
                <w:rFonts w:ascii="Times New Roman" w:hAnsi="Times New Roman"/>
                <w:sz w:val="24"/>
                <w:szCs w:val="24"/>
              </w:rPr>
            </w:pPr>
          </w:p>
        </w:tc>
      </w:tr>
      <w:tr w:rsidR="00BD02B0" w:rsidRPr="007A5951" w14:paraId="328633F4"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5C3D"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F3FD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dokonuje regularnego testowania, mierzenia i oceny skuteczności wdrożonych środków organizacyjnych i technicznych?</w:t>
            </w:r>
          </w:p>
        </w:tc>
        <w:sdt>
          <w:sdtPr>
            <w:rPr>
              <w:rFonts w:ascii="Times New Roman" w:hAnsi="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FFFC7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5E66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5EB7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realizuje się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1E01CB4A"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6183F2A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SZKOLENIA PERSONELU</w:t>
            </w:r>
          </w:p>
        </w:tc>
      </w:tr>
      <w:tr w:rsidR="00BD02B0" w:rsidRPr="007A5951" w14:paraId="32C2C057"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093B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F0E3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 xml:space="preserve">W jaki sposób Podmiot przetwarzający dba </w:t>
            </w:r>
            <w:r w:rsidRPr="00D943E1">
              <w:rPr>
                <w:rFonts w:ascii="Times New Roman" w:hAnsi="Times New Roman" w:cstheme="minorBidi"/>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226705"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CD70660"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C8FBB" w14:textId="77777777" w:rsidR="00BD02B0" w:rsidRPr="00D943E1" w:rsidRDefault="00BD02B0" w:rsidP="00121022">
            <w:pPr>
              <w:rPr>
                <w:rFonts w:ascii="Times New Roman" w:hAnsi="Times New Roman"/>
                <w:sz w:val="24"/>
                <w:szCs w:val="24"/>
              </w:rPr>
            </w:pPr>
          </w:p>
        </w:tc>
      </w:tr>
    </w:tbl>
    <w:p w14:paraId="7459A76A" w14:textId="77777777" w:rsidR="00BD02B0" w:rsidRDefault="00BD02B0" w:rsidP="00BD02B0">
      <w:pPr>
        <w:jc w:val="both"/>
        <w:rPr>
          <w:rFonts w:ascii="Times New Roman" w:eastAsia="Calibri" w:hAnsi="Times New Roman"/>
          <w:sz w:val="24"/>
          <w:szCs w:val="24"/>
        </w:rPr>
      </w:pPr>
    </w:p>
    <w:p w14:paraId="362EFE09" w14:textId="2E78773C" w:rsidR="004C2477" w:rsidRPr="00B0620C" w:rsidRDefault="004C2477" w:rsidP="004C2477">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p>
    <w:sectPr w:rsidR="004C2477" w:rsidRPr="00B0620C">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6E6CF1"/>
    <w:multiLevelType w:val="hybridMultilevel"/>
    <w:tmpl w:val="970C0EAE"/>
    <w:lvl w:ilvl="0" w:tplc="90906F8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25"/>
  </w:num>
  <w:num w:numId="5">
    <w:abstractNumId w:val="27"/>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8"/>
  </w:num>
  <w:num w:numId="11">
    <w:abstractNumId w:val="28"/>
  </w:num>
  <w:num w:numId="12">
    <w:abstractNumId w:val="15"/>
  </w:num>
  <w:num w:numId="13">
    <w:abstractNumId w:val="12"/>
  </w:num>
  <w:num w:numId="14">
    <w:abstractNumId w:val="4"/>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A076D"/>
    <w:rsid w:val="000A5CEF"/>
    <w:rsid w:val="000B02D8"/>
    <w:rsid w:val="000B4C15"/>
    <w:rsid w:val="000C0D78"/>
    <w:rsid w:val="000C26D4"/>
    <w:rsid w:val="000C3CA2"/>
    <w:rsid w:val="000C4964"/>
    <w:rsid w:val="000D3B5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32B1"/>
    <w:rsid w:val="002B7869"/>
    <w:rsid w:val="002C4542"/>
    <w:rsid w:val="002C6238"/>
    <w:rsid w:val="002D11F4"/>
    <w:rsid w:val="002D180F"/>
    <w:rsid w:val="002E076B"/>
    <w:rsid w:val="002E48C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500F73"/>
    <w:rsid w:val="00503F8A"/>
    <w:rsid w:val="00510843"/>
    <w:rsid w:val="00512460"/>
    <w:rsid w:val="00524CBF"/>
    <w:rsid w:val="00526949"/>
    <w:rsid w:val="0052780F"/>
    <w:rsid w:val="00527CF4"/>
    <w:rsid w:val="00536800"/>
    <w:rsid w:val="00536C66"/>
    <w:rsid w:val="00537236"/>
    <w:rsid w:val="00545CA0"/>
    <w:rsid w:val="005544B4"/>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93AC8"/>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A37A2"/>
    <w:rsid w:val="00BA3FFA"/>
    <w:rsid w:val="00BA4CF0"/>
    <w:rsid w:val="00BB1291"/>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A3E0A"/>
    <w:rsid w:val="00CB747A"/>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5D30"/>
    <w:rsid w:val="00EF7AC0"/>
    <w:rsid w:val="00F17C31"/>
    <w:rsid w:val="00F24D80"/>
    <w:rsid w:val="00F26CDE"/>
    <w:rsid w:val="00F313E5"/>
    <w:rsid w:val="00F32909"/>
    <w:rsid w:val="00F40E9E"/>
    <w:rsid w:val="00F4259A"/>
    <w:rsid w:val="00F47271"/>
    <w:rsid w:val="00F51994"/>
    <w:rsid w:val="00F6106F"/>
    <w:rsid w:val="00F65845"/>
    <w:rsid w:val="00F71D9B"/>
    <w:rsid w:val="00F73D0A"/>
    <w:rsid w:val="00F74872"/>
    <w:rsid w:val="00F90CBE"/>
    <w:rsid w:val="00F91B9C"/>
    <w:rsid w:val="00F9241B"/>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biel@spzoz.jgo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do@jamano.pl" TargetMode="External"/><Relationship Id="rId4" Type="http://schemas.openxmlformats.org/officeDocument/2006/relationships/settings" Target="settings.xml"/><Relationship Id="rId9" Type="http://schemas.openxmlformats.org/officeDocument/2006/relationships/hyperlink" Target="mailto:faktury@spzoz.jgo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196-6568-4620-B829-9644992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9285</Words>
  <Characters>55712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Jolanta Kiełczewska</cp:lastModifiedBy>
  <cp:revision>78</cp:revision>
  <cp:lastPrinted>2021-08-02T08:46:00Z</cp:lastPrinted>
  <dcterms:created xsi:type="dcterms:W3CDTF">2022-09-12T16:31:00Z</dcterms:created>
  <dcterms:modified xsi:type="dcterms:W3CDTF">2023-09-27T06:47:00Z</dcterms:modified>
</cp:coreProperties>
</file>