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3609F8" w14:textId="77777777" w:rsidR="005F6E52" w:rsidRDefault="001C33C5" w:rsidP="001C33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Opis przedmiotu zamówienia</w:t>
      </w:r>
    </w:p>
    <w:p w14:paraId="7B296301" w14:textId="77777777" w:rsidR="001C33C5" w:rsidRDefault="001C33C5" w:rsidP="001C33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C81D90" w14:textId="7BDEAF65" w:rsidR="001C33C5" w:rsidRPr="00A63F99" w:rsidRDefault="001C33C5" w:rsidP="00A63F99">
      <w:pPr>
        <w:pStyle w:val="Akapitzlist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3F99">
        <w:rPr>
          <w:rFonts w:ascii="Times New Roman" w:hAnsi="Times New Roman" w:cs="Times New Roman"/>
          <w:sz w:val="24"/>
          <w:szCs w:val="24"/>
        </w:rPr>
        <w:t>Przedmiot opisu zamówienia</w:t>
      </w:r>
    </w:p>
    <w:p w14:paraId="12C53372" w14:textId="00B0D2EE" w:rsidR="001F62AB" w:rsidRPr="001F62AB" w:rsidRDefault="00685C73" w:rsidP="001F62A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F62AB">
        <w:rPr>
          <w:rFonts w:ascii="Times New Roman" w:hAnsi="Times New Roman" w:cs="Times New Roman"/>
          <w:b/>
          <w:bCs/>
          <w:sz w:val="24"/>
          <w:szCs w:val="24"/>
        </w:rPr>
        <w:t>„</w:t>
      </w:r>
      <w:r w:rsidRPr="001F62AB">
        <w:rPr>
          <w:rFonts w:ascii="Times New Roman" w:hAnsi="Times New Roman" w:cs="Times New Roman"/>
          <w:b/>
          <w:sz w:val="24"/>
          <w:szCs w:val="24"/>
        </w:rPr>
        <w:t>Remont oraz niezbędne naprawy konstrukcji</w:t>
      </w:r>
      <w:r w:rsidR="008911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F62AB">
        <w:rPr>
          <w:rFonts w:ascii="Times New Roman" w:hAnsi="Times New Roman" w:cs="Times New Roman"/>
          <w:b/>
          <w:sz w:val="24"/>
          <w:szCs w:val="24"/>
        </w:rPr>
        <w:t>metalowej dachu wraz z renowacją elewacji garażu znajdującego się na terenie  RDW Sztum”</w:t>
      </w:r>
      <w:r w:rsidR="001F62AB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1F62AB" w:rsidRPr="001F62AB">
        <w:rPr>
          <w:rFonts w:ascii="Times New Roman" w:hAnsi="Times New Roman" w:cs="Times New Roman"/>
          <w:bCs/>
          <w:sz w:val="24"/>
          <w:szCs w:val="24"/>
        </w:rPr>
        <w:t>Obiekt zlokalizowany jest na ulicy Żeromskiego 14, 82-400 Sztum</w:t>
      </w:r>
    </w:p>
    <w:p w14:paraId="5329B5CE" w14:textId="4F98D987" w:rsidR="005F0F5B" w:rsidRDefault="007C2253" w:rsidP="005F0F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Przedmiotem zamówienia jest wykonanie naprawy  konstrukcji wspornej dachu garażu oraz odnowienie elewacji.  </w:t>
      </w:r>
    </w:p>
    <w:p w14:paraId="557E22F4" w14:textId="0E4C5064" w:rsidR="00685C73" w:rsidRPr="00685C73" w:rsidRDefault="00227C17" w:rsidP="00685C7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</w:t>
      </w:r>
      <w:r w:rsidR="00685C73" w:rsidRPr="00685C73">
        <w:rPr>
          <w:rFonts w:ascii="Times New Roman" w:hAnsi="Times New Roman" w:cs="Times New Roman"/>
          <w:sz w:val="24"/>
          <w:szCs w:val="24"/>
        </w:rPr>
        <w:t>akres prac, opis elementów przedmiotu zamówienia oraz warunki realizacji opisane są</w:t>
      </w:r>
    </w:p>
    <w:p w14:paraId="630FCC0C" w14:textId="77777777" w:rsidR="00685C73" w:rsidRPr="00685C73" w:rsidRDefault="00685C73" w:rsidP="00685C7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5C73">
        <w:rPr>
          <w:rFonts w:ascii="Times New Roman" w:hAnsi="Times New Roman" w:cs="Times New Roman"/>
          <w:sz w:val="24"/>
          <w:szCs w:val="24"/>
        </w:rPr>
        <w:t>w niniejszym opracowaniu jak również zawierają je załączniki:</w:t>
      </w:r>
    </w:p>
    <w:p w14:paraId="3AB067D4" w14:textId="018F3C5D" w:rsidR="00685C73" w:rsidRPr="00685C73" w:rsidRDefault="00685C73" w:rsidP="00685C73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5C73">
        <w:rPr>
          <w:rFonts w:ascii="Times New Roman" w:hAnsi="Times New Roman" w:cs="Times New Roman"/>
          <w:sz w:val="24"/>
          <w:szCs w:val="24"/>
        </w:rPr>
        <w:t>Wzór umowy</w:t>
      </w:r>
    </w:p>
    <w:p w14:paraId="4D77A203" w14:textId="52FCAF97" w:rsidR="00685C73" w:rsidRDefault="00685C73" w:rsidP="00685C73">
      <w:pPr>
        <w:pStyle w:val="Akapitzlist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Formularz </w:t>
      </w:r>
      <w:r w:rsidR="007C225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cenowy</w:t>
      </w:r>
    </w:p>
    <w:p w14:paraId="249C81F8" w14:textId="0212D007" w:rsidR="001F62AB" w:rsidRPr="00227C17" w:rsidRDefault="001F62AB" w:rsidP="001F62A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F62AB">
        <w:rPr>
          <w:rFonts w:ascii="Times New Roman" w:hAnsi="Times New Roman" w:cs="Times New Roman"/>
          <w:sz w:val="24"/>
          <w:szCs w:val="24"/>
        </w:rPr>
        <w:t>Przedmiot zamówienia obejmuje następujące czynności i obowiązki:</w:t>
      </w:r>
      <w:r w:rsidRPr="001F62AB">
        <w:rPr>
          <w:rFonts w:ascii="Times New Roman" w:hAnsi="Times New Roman" w:cs="Times New Roman"/>
          <w:sz w:val="24"/>
          <w:szCs w:val="24"/>
        </w:rPr>
        <w:br/>
        <w:t>• zabezpieczenie terenu robót budowlanych poprzez wydzielenie terenu, na którym będą</w:t>
      </w:r>
      <w:r w:rsidRPr="001F62AB">
        <w:rPr>
          <w:rFonts w:ascii="Times New Roman" w:hAnsi="Times New Roman" w:cs="Times New Roman"/>
          <w:sz w:val="24"/>
          <w:szCs w:val="24"/>
        </w:rPr>
        <w:br/>
        <w:t>prowadzone prace,</w:t>
      </w:r>
      <w:r w:rsidRPr="001F62AB">
        <w:rPr>
          <w:rFonts w:ascii="Times New Roman" w:hAnsi="Times New Roman" w:cs="Times New Roman"/>
          <w:sz w:val="24"/>
          <w:szCs w:val="24"/>
        </w:rPr>
        <w:br/>
        <w:t>• przyjęcie przez Wykonawcę pełnej odpowiedzialności za materiały, narzędzia i urządzenia</w:t>
      </w:r>
      <w:r w:rsidRPr="001F62AB">
        <w:rPr>
          <w:rFonts w:ascii="Times New Roman" w:hAnsi="Times New Roman" w:cs="Times New Roman"/>
          <w:sz w:val="24"/>
          <w:szCs w:val="24"/>
        </w:rPr>
        <w:br/>
        <w:t>znajdujące się na budowie, oraz za bezpieczeństwo osób znajdujących się na terenie</w:t>
      </w:r>
      <w:r w:rsidRPr="001F62AB">
        <w:rPr>
          <w:rFonts w:ascii="Times New Roman" w:hAnsi="Times New Roman" w:cs="Times New Roman"/>
          <w:sz w:val="24"/>
          <w:szCs w:val="24"/>
        </w:rPr>
        <w:br/>
        <w:t>budowy,</w:t>
      </w:r>
      <w:r w:rsidRPr="001F62AB">
        <w:rPr>
          <w:rFonts w:ascii="Times New Roman" w:hAnsi="Times New Roman" w:cs="Times New Roman"/>
          <w:sz w:val="24"/>
          <w:szCs w:val="24"/>
        </w:rPr>
        <w:br/>
        <w:t>• zabezpieczenie mienia, posadzek, ciągów komunikacyjnych itp. w pobliżu terenu prac,</w:t>
      </w:r>
      <w:r w:rsidRPr="001F62AB">
        <w:rPr>
          <w:rFonts w:ascii="Times New Roman" w:hAnsi="Times New Roman" w:cs="Times New Roman"/>
          <w:sz w:val="24"/>
          <w:szCs w:val="24"/>
        </w:rPr>
        <w:br/>
        <w:t>• wywiezienie i utylizacja gruzu i odpadów budowlanych</w:t>
      </w:r>
      <w:r w:rsidRPr="001F62AB">
        <w:rPr>
          <w:rFonts w:ascii="Times New Roman" w:hAnsi="Times New Roman" w:cs="Times New Roman"/>
          <w:sz w:val="24"/>
          <w:szCs w:val="24"/>
        </w:rPr>
        <w:br/>
        <w:t>• roboty porządkowe po zakończeniu robót</w:t>
      </w:r>
      <w:r w:rsidRPr="001F62AB">
        <w:rPr>
          <w:rFonts w:ascii="Times New Roman" w:hAnsi="Times New Roman" w:cs="Times New Roman"/>
          <w:sz w:val="24"/>
          <w:szCs w:val="24"/>
        </w:rPr>
        <w:br/>
        <w:t>Prace budowlane muszą być wykonywane w sposób nie zakłócający funkcjonowanie pracy</w:t>
      </w:r>
      <w:r w:rsidRPr="001F62AB">
        <w:rPr>
          <w:rFonts w:ascii="Times New Roman" w:hAnsi="Times New Roman" w:cs="Times New Roman"/>
          <w:sz w:val="24"/>
          <w:szCs w:val="24"/>
        </w:rPr>
        <w:br/>
        <w:t xml:space="preserve">w </w:t>
      </w:r>
      <w:r>
        <w:rPr>
          <w:rFonts w:ascii="Times New Roman" w:hAnsi="Times New Roman" w:cs="Times New Roman"/>
          <w:sz w:val="24"/>
          <w:szCs w:val="24"/>
        </w:rPr>
        <w:t>RDW Sztum</w:t>
      </w:r>
      <w:r w:rsidRPr="001F62AB">
        <w:rPr>
          <w:rFonts w:ascii="Times New Roman" w:hAnsi="Times New Roman" w:cs="Times New Roman"/>
          <w:sz w:val="24"/>
          <w:szCs w:val="24"/>
        </w:rPr>
        <w:t>, prace będą wykonywane w normalnie użytkowanym budynku.</w:t>
      </w:r>
      <w:r w:rsidRPr="001F62AB">
        <w:rPr>
          <w:rFonts w:ascii="Times New Roman" w:hAnsi="Times New Roman" w:cs="Times New Roman"/>
          <w:sz w:val="24"/>
          <w:szCs w:val="24"/>
        </w:rPr>
        <w:br/>
        <w:t>Szczegóły materiałowe konsultowane będą w trakcie wykonywania robót z</w:t>
      </w:r>
      <w:r w:rsidR="004F005F">
        <w:rPr>
          <w:rFonts w:ascii="Times New Roman" w:hAnsi="Times New Roman" w:cs="Times New Roman"/>
          <w:sz w:val="24"/>
          <w:szCs w:val="24"/>
        </w:rPr>
        <w:t xml:space="preserve"> </w:t>
      </w:r>
      <w:r w:rsidRPr="001F62AB">
        <w:rPr>
          <w:rFonts w:ascii="Times New Roman" w:hAnsi="Times New Roman" w:cs="Times New Roman"/>
          <w:sz w:val="24"/>
          <w:szCs w:val="24"/>
        </w:rPr>
        <w:t xml:space="preserve">przedstawicielem </w:t>
      </w:r>
      <w:r>
        <w:rPr>
          <w:rFonts w:ascii="Times New Roman" w:hAnsi="Times New Roman" w:cs="Times New Roman"/>
          <w:sz w:val="24"/>
          <w:szCs w:val="24"/>
        </w:rPr>
        <w:t>zamawiającego</w:t>
      </w:r>
      <w:r w:rsidRPr="001F62AB">
        <w:rPr>
          <w:rFonts w:ascii="Times New Roman" w:hAnsi="Times New Roman" w:cs="Times New Roman"/>
          <w:sz w:val="24"/>
          <w:szCs w:val="24"/>
        </w:rPr>
        <w:t>.</w:t>
      </w:r>
      <w:r w:rsidRPr="001F62AB">
        <w:rPr>
          <w:rFonts w:ascii="Times New Roman" w:hAnsi="Times New Roman" w:cs="Times New Roman"/>
          <w:sz w:val="24"/>
          <w:szCs w:val="24"/>
        </w:rPr>
        <w:br/>
      </w:r>
      <w:r w:rsidRPr="00227C17">
        <w:rPr>
          <w:rFonts w:ascii="Times New Roman" w:hAnsi="Times New Roman" w:cs="Times New Roman"/>
          <w:b/>
          <w:bCs/>
          <w:sz w:val="24"/>
          <w:szCs w:val="24"/>
        </w:rPr>
        <w:t xml:space="preserve">Wszystkie prace mają być prowadzone zgodnie z zasadami BHP i przepisami </w:t>
      </w:r>
      <w:r w:rsidR="004F005F" w:rsidRPr="00227C17">
        <w:rPr>
          <w:rFonts w:ascii="Times New Roman" w:hAnsi="Times New Roman" w:cs="Times New Roman"/>
          <w:b/>
          <w:bCs/>
          <w:sz w:val="24"/>
          <w:szCs w:val="24"/>
        </w:rPr>
        <w:t>PPOŻ.</w:t>
      </w:r>
    </w:p>
    <w:p w14:paraId="5661F07A" w14:textId="20B4BB89" w:rsidR="00A63F99" w:rsidRPr="009E5680" w:rsidRDefault="00A63F99" w:rsidP="009E56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04D8D522" w14:textId="3200077D" w:rsidR="00685C73" w:rsidRDefault="00685C73" w:rsidP="00685C7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5C73">
        <w:rPr>
          <w:rFonts w:ascii="Times New Roman" w:hAnsi="Times New Roman" w:cs="Times New Roman"/>
          <w:sz w:val="24"/>
          <w:szCs w:val="24"/>
        </w:rPr>
        <w:t>Opis niniejszy wskazuje na wykonanie robót głównych natomiast roboty towarzyszące i pomocnicze,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>wykorzystanie sprzętu nieopisanego w niniejszym opracowaniu i inne możliwe do przewidzenia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>czynności oraz materiały niezbędne do prawidłowej realizacji zadania należy również uwzględnić jako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>czynności niezbędne w realizacji zadania i traktować jako cześć opisu przedmiotu zamówienia.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>Roboty będą rozliczane wynagrodzeniem ryczałtowym. Przyjmujący zamówienie nie może żądać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 xml:space="preserve">podwyższenia wynagrodzenia, </w:t>
      </w:r>
      <w:r w:rsidR="00825280">
        <w:rPr>
          <w:rFonts w:ascii="Times New Roman" w:hAnsi="Times New Roman" w:cs="Times New Roman"/>
          <w:sz w:val="24"/>
          <w:szCs w:val="24"/>
        </w:rPr>
        <w:t>choć</w:t>
      </w:r>
      <w:r w:rsidRPr="00685C73">
        <w:rPr>
          <w:rFonts w:ascii="Times New Roman" w:hAnsi="Times New Roman" w:cs="Times New Roman"/>
          <w:sz w:val="24"/>
          <w:szCs w:val="24"/>
        </w:rPr>
        <w:t xml:space="preserve"> w czasie zawarcia umowy nie można było przewidzieć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85C73">
        <w:rPr>
          <w:rFonts w:ascii="Times New Roman" w:hAnsi="Times New Roman" w:cs="Times New Roman"/>
          <w:sz w:val="24"/>
          <w:szCs w:val="24"/>
        </w:rPr>
        <w:t>rozmiaru lub kosztów prac.</w:t>
      </w:r>
    </w:p>
    <w:p w14:paraId="61EAE4DD" w14:textId="1E592FE7" w:rsidR="00AA6D6A" w:rsidRPr="00AA6D6A" w:rsidRDefault="00AA6D6A" w:rsidP="00AA6D6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6D6A">
        <w:rPr>
          <w:rFonts w:ascii="Times New Roman" w:hAnsi="Times New Roman" w:cs="Times New Roman"/>
          <w:sz w:val="24"/>
          <w:szCs w:val="24"/>
        </w:rPr>
        <w:t>Wszystkie materiały i wyroby powinny mieć zaświadczenie jakości zgodne z PN-EN 45014 i PN-H-01107</w:t>
      </w:r>
      <w:r w:rsidR="00102FC7">
        <w:rPr>
          <w:rFonts w:ascii="Times New Roman" w:hAnsi="Times New Roman" w:cs="Times New Roman"/>
          <w:sz w:val="24"/>
          <w:szCs w:val="24"/>
        </w:rPr>
        <w:t xml:space="preserve"> </w:t>
      </w:r>
      <w:r w:rsidRPr="00AA6D6A">
        <w:rPr>
          <w:rFonts w:ascii="Times New Roman" w:hAnsi="Times New Roman" w:cs="Times New Roman"/>
          <w:sz w:val="24"/>
          <w:szCs w:val="24"/>
        </w:rPr>
        <w:t>lub wyniki badań laboratoryjnych potwierdzające wymaganą jakość.</w:t>
      </w:r>
    </w:p>
    <w:p w14:paraId="3621D01E" w14:textId="54106B42" w:rsidR="00AA6D6A" w:rsidRPr="00AA6D6A" w:rsidRDefault="00AA6D6A" w:rsidP="00AA6D6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6D6A">
        <w:rPr>
          <w:rFonts w:ascii="Times New Roman" w:hAnsi="Times New Roman" w:cs="Times New Roman"/>
          <w:sz w:val="24"/>
          <w:szCs w:val="24"/>
        </w:rPr>
        <w:t>Zabezpieczenie konstrukcji stalowej przed korozją należy zapewnić przez zastosowanie minimum</w:t>
      </w:r>
      <w:r w:rsidR="00102FC7">
        <w:rPr>
          <w:rFonts w:ascii="Times New Roman" w:hAnsi="Times New Roman" w:cs="Times New Roman"/>
          <w:sz w:val="24"/>
          <w:szCs w:val="24"/>
        </w:rPr>
        <w:t xml:space="preserve"> </w:t>
      </w:r>
      <w:r w:rsidR="00102FC7" w:rsidRPr="00AA6D6A">
        <w:rPr>
          <w:rFonts w:ascii="Times New Roman" w:hAnsi="Times New Roman" w:cs="Times New Roman"/>
          <w:sz w:val="24"/>
          <w:szCs w:val="24"/>
        </w:rPr>
        <w:t>dwuwarstwowego</w:t>
      </w:r>
      <w:r w:rsidRPr="00AA6D6A">
        <w:rPr>
          <w:rFonts w:ascii="Times New Roman" w:hAnsi="Times New Roman" w:cs="Times New Roman"/>
          <w:sz w:val="24"/>
          <w:szCs w:val="24"/>
        </w:rPr>
        <w:t xml:space="preserve"> systemu malarskiego.</w:t>
      </w:r>
    </w:p>
    <w:p w14:paraId="5C80C06C" w14:textId="56445920" w:rsidR="00A63F99" w:rsidRPr="00A63F99" w:rsidRDefault="00A63F99" w:rsidP="00A63F99">
      <w:pPr>
        <w:pStyle w:val="Akapitzlist"/>
        <w:numPr>
          <w:ilvl w:val="0"/>
          <w:numId w:val="7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3F99">
        <w:rPr>
          <w:rFonts w:ascii="Times New Roman" w:hAnsi="Times New Roman" w:cs="Times New Roman"/>
          <w:b/>
          <w:sz w:val="24"/>
          <w:szCs w:val="24"/>
        </w:rPr>
        <w:t>Zakres zamówienia</w:t>
      </w:r>
    </w:p>
    <w:p w14:paraId="22232CD1" w14:textId="77777777" w:rsidR="0081733F" w:rsidRDefault="00A63F99" w:rsidP="00A63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3F99">
        <w:rPr>
          <w:rFonts w:ascii="Times New Roman" w:hAnsi="Times New Roman" w:cs="Times New Roman"/>
          <w:sz w:val="24"/>
          <w:szCs w:val="24"/>
        </w:rPr>
        <w:t xml:space="preserve">Zamówienie obejmuje: </w:t>
      </w:r>
    </w:p>
    <w:p w14:paraId="732CFA2E" w14:textId="23561247" w:rsidR="00A63F99" w:rsidRPr="00A63F99" w:rsidRDefault="0081733F" w:rsidP="00A63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Pierwszy etap : </w:t>
      </w:r>
      <w:r w:rsidR="00A63F99" w:rsidRPr="00A63F99">
        <w:rPr>
          <w:rFonts w:ascii="Times New Roman" w:hAnsi="Times New Roman" w:cs="Times New Roman"/>
          <w:sz w:val="24"/>
          <w:szCs w:val="24"/>
        </w:rPr>
        <w:t xml:space="preserve">Odnowienie zabezpieczeń antykorozyjnych </w:t>
      </w:r>
      <w:r w:rsidR="00A63F99">
        <w:rPr>
          <w:rFonts w:ascii="Times New Roman" w:hAnsi="Times New Roman" w:cs="Times New Roman"/>
          <w:sz w:val="24"/>
          <w:szCs w:val="24"/>
        </w:rPr>
        <w:t xml:space="preserve">konstrukcji </w:t>
      </w:r>
      <w:r w:rsidR="00A63F99" w:rsidRPr="00A63F99">
        <w:rPr>
          <w:rFonts w:ascii="Times New Roman" w:hAnsi="Times New Roman" w:cs="Times New Roman"/>
          <w:sz w:val="24"/>
          <w:szCs w:val="24"/>
        </w:rPr>
        <w:t xml:space="preserve"> stalow</w:t>
      </w:r>
      <w:r w:rsidR="00A63F99">
        <w:rPr>
          <w:rFonts w:ascii="Times New Roman" w:hAnsi="Times New Roman" w:cs="Times New Roman"/>
          <w:sz w:val="24"/>
          <w:szCs w:val="24"/>
        </w:rPr>
        <w:t>ej dachu oraz wszystkich metalowych elementów budynku garażu.</w:t>
      </w:r>
    </w:p>
    <w:p w14:paraId="1F869D4A" w14:textId="77777777" w:rsidR="00A63F99" w:rsidRDefault="00A63F99" w:rsidP="00A63F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3F99">
        <w:rPr>
          <w:rFonts w:ascii="Times New Roman" w:hAnsi="Times New Roman" w:cs="Times New Roman"/>
          <w:sz w:val="24"/>
          <w:szCs w:val="24"/>
        </w:rPr>
        <w:t xml:space="preserve">             Do robót związanych z odnową zabezpieczeń antykorozyjnych zalicza się:</w:t>
      </w:r>
    </w:p>
    <w:p w14:paraId="28D45A07" w14:textId="58DB4692" w:rsidR="00F6272A" w:rsidRPr="00F6272A" w:rsidRDefault="00F6272A" w:rsidP="00F6272A">
      <w:pPr>
        <w:pStyle w:val="Akapitzlist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Przygotowanie i zabezpieczenie terenu prac zgodnie z przepisami BHP </w:t>
      </w:r>
    </w:p>
    <w:p w14:paraId="0A4CECFD" w14:textId="5D59AC7A" w:rsidR="00A63F99" w:rsidRPr="00D96DF9" w:rsidRDefault="00A63F99" w:rsidP="00A63F99">
      <w:pPr>
        <w:pStyle w:val="Akapitzlist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Wykonanie piaskowania wszystkich elementów stalowych</w:t>
      </w:r>
      <w:r w:rsidR="00D96DF9">
        <w:rPr>
          <w:rFonts w:ascii="Times New Roman" w:hAnsi="Times New Roman" w:cs="Times New Roman"/>
          <w:sz w:val="24"/>
          <w:szCs w:val="24"/>
        </w:rPr>
        <w:t>;</w:t>
      </w:r>
      <w:r w:rsidR="00C96037">
        <w:rPr>
          <w:rFonts w:ascii="Times New Roman" w:hAnsi="Times New Roman" w:cs="Times New Roman"/>
          <w:sz w:val="24"/>
          <w:szCs w:val="24"/>
        </w:rPr>
        <w:t>( w tym drzwi garażowych i magazynowych metalowych oraz ich ościeżnic)</w:t>
      </w:r>
    </w:p>
    <w:p w14:paraId="5835E396" w14:textId="47BD1C82" w:rsidR="00A63F99" w:rsidRDefault="00A63F99" w:rsidP="00D96DF9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A63F99">
        <w:rPr>
          <w:rFonts w:ascii="Times New Roman" w:hAnsi="Times New Roman" w:cs="Times New Roman"/>
          <w:sz w:val="24"/>
          <w:szCs w:val="24"/>
        </w:rPr>
        <w:t>Lokalna naprawa uszkodzeń skorodowanych elementów;</w:t>
      </w:r>
    </w:p>
    <w:p w14:paraId="60E2C5FE" w14:textId="2DD509E5" w:rsidR="00D96DF9" w:rsidRDefault="00D96DF9" w:rsidP="00D96DF9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D96DF9">
        <w:rPr>
          <w:rFonts w:ascii="Times New Roman" w:hAnsi="Times New Roman" w:cs="Times New Roman"/>
          <w:sz w:val="24"/>
          <w:szCs w:val="24"/>
        </w:rPr>
        <w:t>Zabezpieczenie konstrukcji stalowej przed korozją należy zapewnić przez zastosowanie minimum dwuwarstwowego systemu malarskiego</w:t>
      </w:r>
      <w:r>
        <w:rPr>
          <w:rFonts w:ascii="Times New Roman" w:hAnsi="Times New Roman" w:cs="Times New Roman"/>
          <w:sz w:val="24"/>
          <w:szCs w:val="24"/>
        </w:rPr>
        <w:t>;</w:t>
      </w:r>
      <w:r w:rsidR="00C73014">
        <w:rPr>
          <w:rFonts w:ascii="Times New Roman" w:hAnsi="Times New Roman" w:cs="Times New Roman"/>
          <w:sz w:val="24"/>
          <w:szCs w:val="24"/>
        </w:rPr>
        <w:t xml:space="preserve"> ( farba podkładowa antykorozyjną oraz </w:t>
      </w:r>
      <w:r w:rsidR="003F7772">
        <w:rPr>
          <w:rFonts w:ascii="Times New Roman" w:hAnsi="Times New Roman" w:cs="Times New Roman"/>
          <w:sz w:val="24"/>
          <w:szCs w:val="24"/>
        </w:rPr>
        <w:t xml:space="preserve">farbą </w:t>
      </w:r>
      <w:r w:rsidR="003F7772" w:rsidRPr="003F7772">
        <w:rPr>
          <w:rFonts w:ascii="Times New Roman" w:hAnsi="Times New Roman" w:cs="Times New Roman"/>
          <w:sz w:val="24"/>
          <w:szCs w:val="24"/>
        </w:rPr>
        <w:t>chlorokauczukowa</w:t>
      </w:r>
      <w:r w:rsidR="003F7772">
        <w:rPr>
          <w:rFonts w:ascii="Times New Roman" w:hAnsi="Times New Roman" w:cs="Times New Roman"/>
          <w:sz w:val="24"/>
          <w:szCs w:val="24"/>
        </w:rPr>
        <w:t>)</w:t>
      </w:r>
    </w:p>
    <w:p w14:paraId="007A7F7B" w14:textId="1D6D3861" w:rsidR="0081733F" w:rsidRDefault="00513DB7" w:rsidP="0081733F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Pomalowanie wszystkich elementów stalowych farbą</w:t>
      </w:r>
      <w:r w:rsidR="003F7772">
        <w:rPr>
          <w:rFonts w:ascii="Times New Roman" w:hAnsi="Times New Roman" w:cs="Times New Roman"/>
          <w:sz w:val="24"/>
          <w:szCs w:val="24"/>
        </w:rPr>
        <w:t xml:space="preserve"> chlorokauczukową w kolorze szarym.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5ABEF89" w14:textId="747C1B8B" w:rsidR="0081733F" w:rsidRDefault="0081733F" w:rsidP="0081733F">
      <w:pPr>
        <w:spacing w:after="0"/>
        <w:ind w:left="360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Drugi etap jest to oczyszczenie elewacji zewnętrznej i położenie nowego tynku elewacyjnego  w kolorach wskazanych przez przedstawiciela zamawiającego (będą to odcienie szarości)</w:t>
      </w:r>
    </w:p>
    <w:p w14:paraId="354CE728" w14:textId="5B334672" w:rsidR="0081733F" w:rsidRDefault="0081733F" w:rsidP="0081733F">
      <w:pPr>
        <w:pStyle w:val="Akapitzlist"/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Oczyszczenie elewacji budynku; ( zeskrobanie odpadających warstw</w:t>
      </w:r>
      <w:r w:rsidR="00B40361">
        <w:rPr>
          <w:rFonts w:ascii="Times New Roman" w:hAnsi="Times New Roman" w:cs="Times New Roman"/>
          <w:sz w:val="24"/>
          <w:szCs w:val="24"/>
        </w:rPr>
        <w:t xml:space="preserve"> uzupełnienie braków);</w:t>
      </w:r>
    </w:p>
    <w:p w14:paraId="1990B38F" w14:textId="3BC271D7" w:rsidR="00B40361" w:rsidRDefault="00B40361" w:rsidP="0081733F">
      <w:pPr>
        <w:pStyle w:val="Akapitzlist"/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Położenie na całym budynku siatki zbrojnej zatopionej w zaprawie klejowej, łączenia ścian należy zabezpieczyć profilami narożnikowymi( zatopienie siatki poprzez położenie co najmniej dwóch warstw kleju); </w:t>
      </w:r>
    </w:p>
    <w:p w14:paraId="0B33EBF1" w14:textId="2E6041BF" w:rsidR="00B40361" w:rsidRDefault="00B40361" w:rsidP="0081733F">
      <w:pPr>
        <w:pStyle w:val="Akapitzlist"/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Następnie wykonanie gruntowania;</w:t>
      </w:r>
    </w:p>
    <w:p w14:paraId="384E27B3" w14:textId="54E6F51D" w:rsidR="00A63F99" w:rsidRDefault="00C96037" w:rsidP="00A63F99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6037">
        <w:rPr>
          <w:rFonts w:ascii="Times New Roman" w:hAnsi="Times New Roman" w:cs="Times New Roman"/>
          <w:sz w:val="24"/>
          <w:szCs w:val="24"/>
        </w:rPr>
        <w:t xml:space="preserve">Po upływie 24 godzin od gruntowania należy nałożyć tynk cienkowarstwowy </w:t>
      </w:r>
      <w:r>
        <w:rPr>
          <w:rFonts w:ascii="Times New Roman" w:hAnsi="Times New Roman" w:cs="Times New Roman"/>
          <w:sz w:val="24"/>
          <w:szCs w:val="24"/>
        </w:rPr>
        <w:t xml:space="preserve">typu </w:t>
      </w:r>
      <w:r w:rsidRPr="00C96037">
        <w:rPr>
          <w:rFonts w:ascii="Times New Roman" w:hAnsi="Times New Roman" w:cs="Times New Roman"/>
          <w:sz w:val="24"/>
          <w:szCs w:val="24"/>
        </w:rPr>
        <w:t>silikatowo-silikonow</w:t>
      </w:r>
      <w:r>
        <w:rPr>
          <w:rFonts w:ascii="Times New Roman" w:hAnsi="Times New Roman" w:cs="Times New Roman"/>
          <w:sz w:val="24"/>
          <w:szCs w:val="24"/>
        </w:rPr>
        <w:t>y kolor wskazany przez przedstawiciela zamawiającego.</w:t>
      </w:r>
    </w:p>
    <w:p w14:paraId="696D6A12" w14:textId="72AF4A3B" w:rsidR="00C96037" w:rsidRDefault="00C96037" w:rsidP="00F6272A">
      <w:pPr>
        <w:pStyle w:val="Akapitzlist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Trzecim etapem jest założenie daszków łukowych nad drzwiami do magazynów oraz założenie </w:t>
      </w:r>
      <w:r w:rsidR="00F6272A">
        <w:rPr>
          <w:rFonts w:ascii="Times New Roman" w:hAnsi="Times New Roman" w:cs="Times New Roman"/>
          <w:sz w:val="24"/>
          <w:szCs w:val="24"/>
        </w:rPr>
        <w:t>rynny wraz z odpływem na tylnej części budynku</w:t>
      </w:r>
      <w:r w:rsidR="00056F0C">
        <w:rPr>
          <w:rFonts w:ascii="Times New Roman" w:hAnsi="Times New Roman" w:cs="Times New Roman"/>
          <w:sz w:val="24"/>
          <w:szCs w:val="24"/>
        </w:rPr>
        <w:t>.</w:t>
      </w:r>
    </w:p>
    <w:p w14:paraId="57FFD977" w14:textId="7F052627" w:rsidR="00056F0C" w:rsidRPr="00C96037" w:rsidRDefault="00056F0C" w:rsidP="00F6272A">
      <w:pPr>
        <w:pStyle w:val="Akapitzlist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Daszki muszą zachować styl, daszków zastosowanych w budynku obok. Ryny i spływy mają być plastikowe.  </w:t>
      </w:r>
    </w:p>
    <w:p w14:paraId="02022AE6" w14:textId="085EA7DA" w:rsidR="003A7F00" w:rsidRPr="00227C17" w:rsidRDefault="00227C17" w:rsidP="001C33C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27C17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3A7F00" w:rsidRPr="00227C17">
        <w:rPr>
          <w:rFonts w:ascii="Times New Roman" w:hAnsi="Times New Roman" w:cs="Times New Roman"/>
          <w:b/>
          <w:bCs/>
          <w:sz w:val="24"/>
          <w:szCs w:val="24"/>
        </w:rPr>
        <w:t>. Termin realizacji zamówienia</w:t>
      </w:r>
    </w:p>
    <w:p w14:paraId="67FABD6C" w14:textId="77777777" w:rsidR="0081733F" w:rsidRPr="0081733F" w:rsidRDefault="0081733F" w:rsidP="0081733F">
      <w:pPr>
        <w:ind w:left="360"/>
        <w:rPr>
          <w:rFonts w:ascii="Times New Roman" w:hAnsi="Times New Roman" w:cs="Times New Roman"/>
          <w:bCs/>
          <w:sz w:val="24"/>
          <w:szCs w:val="24"/>
        </w:rPr>
      </w:pPr>
      <w:r w:rsidRPr="0081733F">
        <w:rPr>
          <w:rFonts w:ascii="Times New Roman" w:hAnsi="Times New Roman" w:cs="Times New Roman"/>
          <w:bCs/>
          <w:sz w:val="24"/>
          <w:szCs w:val="24"/>
        </w:rPr>
        <w:t>Termin realizacji ustala się na 40 dni kalendarzowych od przekazania terenu prac.</w:t>
      </w:r>
    </w:p>
    <w:p w14:paraId="31F022E7" w14:textId="68545625" w:rsidR="00AA6D6A" w:rsidRPr="00227C17" w:rsidRDefault="00AA6D6A" w:rsidP="00AA6D6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27C17">
        <w:rPr>
          <w:rFonts w:ascii="Times New Roman" w:hAnsi="Times New Roman" w:cs="Times New Roman"/>
          <w:b/>
          <w:sz w:val="24"/>
          <w:szCs w:val="24"/>
        </w:rPr>
        <w:t>UWAGA: Przed przystąpieniem do realizacji robót wykonawca zobowiązany jest do sprawdzenia</w:t>
      </w:r>
      <w:r w:rsidR="00102FC7" w:rsidRPr="00227C1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27C17">
        <w:rPr>
          <w:rFonts w:ascii="Times New Roman" w:hAnsi="Times New Roman" w:cs="Times New Roman"/>
          <w:b/>
          <w:sz w:val="24"/>
          <w:szCs w:val="24"/>
        </w:rPr>
        <w:t>wszystkich wymiarów i ewentualnego skorygowania przekazanych rysunków w momencie stwierdzenia</w:t>
      </w:r>
      <w:r w:rsidR="00102FC7" w:rsidRPr="00227C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27C17">
        <w:rPr>
          <w:rFonts w:ascii="Times New Roman" w:hAnsi="Times New Roman" w:cs="Times New Roman"/>
          <w:b/>
          <w:sz w:val="24"/>
          <w:szCs w:val="24"/>
        </w:rPr>
        <w:t>różnic.</w:t>
      </w:r>
    </w:p>
    <w:p w14:paraId="37DAEB6E" w14:textId="6477B941" w:rsidR="00C03657" w:rsidRPr="00227C17" w:rsidRDefault="00C03657" w:rsidP="00C036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4A65ED" w14:textId="3A86F3D8" w:rsidR="003D6392" w:rsidRPr="003D6392" w:rsidRDefault="003D6392" w:rsidP="000121BE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6392">
        <w:rPr>
          <w:rFonts w:ascii="Times New Roman" w:hAnsi="Times New Roman" w:cs="Times New Roman"/>
          <w:b/>
          <w:sz w:val="24"/>
          <w:szCs w:val="24"/>
        </w:rPr>
        <w:t xml:space="preserve">Uwaga </w:t>
      </w:r>
    </w:p>
    <w:p w14:paraId="28346F21" w14:textId="44723109" w:rsidR="003A7F00" w:rsidRDefault="003D6392" w:rsidP="000121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Przed złożeniem oferty wskazana jest wizja lokalna w terenie.</w:t>
      </w:r>
    </w:p>
    <w:p w14:paraId="30E7D181" w14:textId="77777777" w:rsidR="00DE362C" w:rsidRDefault="00DE362C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E362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EF7EB7B" wp14:editId="01BB927A">
            <wp:extent cx="5760720" cy="3740150"/>
            <wp:effectExtent l="0" t="0" r="0" b="0"/>
            <wp:docPr id="19837488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74880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7E3A2" w14:textId="65A000A9" w:rsidR="00DE362C" w:rsidRPr="00DE362C" w:rsidRDefault="00DE362C" w:rsidP="00DE362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W </w:t>
      </w:r>
      <w:r w:rsidRPr="00DE362C">
        <w:rPr>
          <w:rFonts w:ascii="Times New Roman" w:hAnsi="Times New Roman" w:cs="Times New Roman"/>
          <w:bCs/>
          <w:sz w:val="24"/>
          <w:szCs w:val="24"/>
        </w:rPr>
        <w:t>budynku znajduję się 4 elementy</w:t>
      </w:r>
      <w:r w:rsidRPr="00DE362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E362C">
        <w:rPr>
          <w:rFonts w:ascii="Times New Roman" w:hAnsi="Times New Roman" w:cs="Times New Roman"/>
          <w:bCs/>
          <w:sz w:val="24"/>
          <w:szCs w:val="24"/>
        </w:rPr>
        <w:t>w tym układzie zaprezentowane na poniższych zdjęciach:</w:t>
      </w:r>
    </w:p>
    <w:p w14:paraId="3E589954" w14:textId="485D1628" w:rsidR="00DE362C" w:rsidRDefault="00DE362C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05082270" wp14:editId="4823A79B">
            <wp:extent cx="5972175" cy="3543300"/>
            <wp:effectExtent l="0" t="0" r="9525" b="0"/>
            <wp:docPr id="5304604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934" cy="3584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04E644" w14:textId="77777777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110C74C" w14:textId="77777777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0B2EE2B" w14:textId="77777777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1C9D358" w14:textId="074DA5AE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215EB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8D9A64E" wp14:editId="57075DFB">
            <wp:extent cx="5981700" cy="3895725"/>
            <wp:effectExtent l="0" t="0" r="0" b="9525"/>
            <wp:docPr id="70761722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6172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4658B" w14:textId="3DF84B68" w:rsidR="00DE362C" w:rsidRDefault="00DE362C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3D67C8E" w14:textId="14DF38D5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5E7839FD" wp14:editId="61227A94">
            <wp:extent cx="5924550" cy="3800475"/>
            <wp:effectExtent l="0" t="0" r="0" b="9525"/>
            <wp:docPr id="184901161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66" cy="3815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0207C" w14:textId="77777777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450698D" w14:textId="69DFEA78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8652217" wp14:editId="59E5D7E3">
            <wp:extent cx="5915025" cy="3933825"/>
            <wp:effectExtent l="0" t="0" r="9525" b="9525"/>
            <wp:docPr id="3790930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6BDE2E" w14:textId="77777777" w:rsidR="008215EB" w:rsidRDefault="008215EB" w:rsidP="0000327F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6003CF45" w14:textId="77777777" w:rsidR="0000327F" w:rsidRDefault="0000327F" w:rsidP="0000327F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077E2D9A" w14:textId="77777777" w:rsidR="0000327F" w:rsidRDefault="0000327F" w:rsidP="0000327F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65F5DE1E" w14:textId="77777777" w:rsidR="0000327F" w:rsidRDefault="0000327F" w:rsidP="0000327F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38FE8441" w14:textId="77777777" w:rsidR="0000327F" w:rsidRDefault="0000327F" w:rsidP="0000327F">
      <w:pPr>
        <w:spacing w:after="0" w:line="240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</w:p>
    <w:p w14:paraId="6FAD96D2" w14:textId="59ABF3A1" w:rsidR="0000327F" w:rsidRDefault="0000327F" w:rsidP="0000327F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Przekrój boczny budynku</w:t>
      </w:r>
    </w:p>
    <w:p w14:paraId="1570310F" w14:textId="77777777" w:rsidR="008215EB" w:rsidRDefault="008215E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D870CF0" w14:textId="583E2F5D" w:rsidR="00D6708B" w:rsidRDefault="0000327F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0327F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490CE70" wp14:editId="36F93FAE">
            <wp:extent cx="5884545" cy="3409950"/>
            <wp:effectExtent l="0" t="0" r="1905" b="0"/>
            <wp:docPr id="18122258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22584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454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4C624" w14:textId="77777777" w:rsidR="0000327F" w:rsidRDefault="0000327F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29E16DB6" w14:textId="186B06BF" w:rsidR="0000327F" w:rsidRDefault="0000327F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17A9DEF5" wp14:editId="12FA3FA1">
            <wp:extent cx="5781675" cy="4514850"/>
            <wp:effectExtent l="0" t="0" r="9525" b="0"/>
            <wp:docPr id="1340785669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51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15D8A" w14:textId="77777777" w:rsidR="0000327F" w:rsidRDefault="0000327F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A5799C4" w14:textId="77777777" w:rsidR="0000327F" w:rsidRDefault="0000327F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587E942" w14:textId="2E6CEDEA" w:rsidR="0000327F" w:rsidRDefault="00D6708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6708B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23F005F2" wp14:editId="7173A20E">
            <wp:extent cx="5760720" cy="4029075"/>
            <wp:effectExtent l="0" t="0" r="0" b="9525"/>
            <wp:docPr id="1264371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717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5BCC4" w14:textId="77777777" w:rsidR="00D6708B" w:rsidRDefault="00D6708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648868F" w14:textId="72F8606B" w:rsidR="00D6708B" w:rsidRDefault="00D6708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D07F406" wp14:editId="70FF1893">
            <wp:extent cx="6050280" cy="3362325"/>
            <wp:effectExtent l="0" t="0" r="7620" b="9525"/>
            <wp:docPr id="112425750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466C2D" w14:textId="77777777" w:rsidR="00D6708B" w:rsidRDefault="00D6708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6840A37" w14:textId="60998AE4" w:rsidR="00D6708B" w:rsidRDefault="00D6708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Kolory do zastosowania na elewacji takie same jak na budynku obok garażu oraz typ daszku</w:t>
      </w:r>
      <w:r w:rsidR="00294756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1ED504B6" w14:textId="7777777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D3AAD3C" w14:textId="43ABE7C4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53A5B07B" wp14:editId="6EBD05FF">
            <wp:extent cx="5974080" cy="4095750"/>
            <wp:effectExtent l="0" t="0" r="7620" b="0"/>
            <wp:docPr id="96396547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409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D71BDB" w14:textId="7777777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6523F089" w14:textId="11F99830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6CB5B7F8" wp14:editId="1CC5E46F">
            <wp:extent cx="5964555" cy="4257675"/>
            <wp:effectExtent l="0" t="0" r="0" b="9525"/>
            <wp:docPr id="40457956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450DB9" w14:textId="7777777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D5486B4" w14:textId="7777777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D2163F8" w14:textId="0AD82321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33398F49" wp14:editId="1B2174F8">
            <wp:extent cx="6011545" cy="4533900"/>
            <wp:effectExtent l="0" t="0" r="8255" b="0"/>
            <wp:docPr id="159065059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453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87333" w14:textId="7777777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D88BDED" w14:textId="5B0D6370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BC74CCA" wp14:editId="43764C12">
            <wp:extent cx="6011545" cy="4124325"/>
            <wp:effectExtent l="0" t="0" r="8255" b="9525"/>
            <wp:docPr id="192227988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412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3253D" w14:textId="3B40AAB7" w:rsidR="00294756" w:rsidRDefault="00294756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33E429D9" wp14:editId="6ACD6F38">
            <wp:extent cx="6021705" cy="4610100"/>
            <wp:effectExtent l="0" t="0" r="0" b="0"/>
            <wp:docPr id="98204750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461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5EC3B" w14:textId="77777777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9675E76" w14:textId="77777777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1A50B70" w14:textId="6E5C1331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F40F9B1" wp14:editId="2577C5D6">
            <wp:extent cx="5630545" cy="3552825"/>
            <wp:effectExtent l="0" t="0" r="8255" b="9525"/>
            <wp:docPr id="48451411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355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7DBA6" w14:textId="77777777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BC7EFC6" w14:textId="0BCC06F3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6FFA3219" wp14:editId="602C1D12">
            <wp:extent cx="5907405" cy="4133850"/>
            <wp:effectExtent l="0" t="0" r="0" b="0"/>
            <wp:docPr id="108564483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AC0D08" w14:textId="77777777" w:rsidR="00160E4B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3D8A7B47" w14:textId="745A0F98" w:rsidR="00160E4B" w:rsidRPr="00DE362C" w:rsidRDefault="00160E4B" w:rsidP="000121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426638CB" wp14:editId="323128BF">
            <wp:extent cx="5973445" cy="4333875"/>
            <wp:effectExtent l="0" t="0" r="8255" b="9525"/>
            <wp:docPr id="9279421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433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60E4B" w:rsidRPr="00DE36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217AF"/>
    <w:multiLevelType w:val="hybridMultilevel"/>
    <w:tmpl w:val="715099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6F08A4"/>
    <w:multiLevelType w:val="hybridMultilevel"/>
    <w:tmpl w:val="1B363BF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3C2907"/>
    <w:multiLevelType w:val="hybridMultilevel"/>
    <w:tmpl w:val="6B121F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536CA4"/>
    <w:multiLevelType w:val="hybridMultilevel"/>
    <w:tmpl w:val="1B40DCD2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0BD1EE2"/>
    <w:multiLevelType w:val="hybridMultilevel"/>
    <w:tmpl w:val="E7B22A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C24EB7"/>
    <w:multiLevelType w:val="hybridMultilevel"/>
    <w:tmpl w:val="E47E45E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1B66FF"/>
    <w:multiLevelType w:val="hybridMultilevel"/>
    <w:tmpl w:val="B9603510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866611"/>
    <w:multiLevelType w:val="hybridMultilevel"/>
    <w:tmpl w:val="A98CCBCA"/>
    <w:lvl w:ilvl="0" w:tplc="E02A6C1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764601"/>
    <w:multiLevelType w:val="hybridMultilevel"/>
    <w:tmpl w:val="CA5EEF0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8F93185"/>
    <w:multiLevelType w:val="hybridMultilevel"/>
    <w:tmpl w:val="CDA606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BA0D2C"/>
    <w:multiLevelType w:val="multilevel"/>
    <w:tmpl w:val="17B4DC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6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1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5B661B00"/>
    <w:multiLevelType w:val="hybridMultilevel"/>
    <w:tmpl w:val="802EFB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067906"/>
    <w:multiLevelType w:val="hybridMultilevel"/>
    <w:tmpl w:val="D78A5A1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DFC7027"/>
    <w:multiLevelType w:val="hybridMultilevel"/>
    <w:tmpl w:val="9A5EACD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431393602">
    <w:abstractNumId w:val="12"/>
  </w:num>
  <w:num w:numId="2" w16cid:durableId="1522473878">
    <w:abstractNumId w:val="1"/>
  </w:num>
  <w:num w:numId="3" w16cid:durableId="1363702011">
    <w:abstractNumId w:val="8"/>
  </w:num>
  <w:num w:numId="4" w16cid:durableId="1878003657">
    <w:abstractNumId w:val="13"/>
  </w:num>
  <w:num w:numId="5" w16cid:durableId="1749617763">
    <w:abstractNumId w:val="7"/>
  </w:num>
  <w:num w:numId="6" w16cid:durableId="1780179802">
    <w:abstractNumId w:val="10"/>
  </w:num>
  <w:num w:numId="7" w16cid:durableId="36048795">
    <w:abstractNumId w:val="6"/>
  </w:num>
  <w:num w:numId="8" w16cid:durableId="796609813">
    <w:abstractNumId w:val="5"/>
  </w:num>
  <w:num w:numId="9" w16cid:durableId="1127316092">
    <w:abstractNumId w:val="9"/>
  </w:num>
  <w:num w:numId="10" w16cid:durableId="202178826">
    <w:abstractNumId w:val="2"/>
  </w:num>
  <w:num w:numId="11" w16cid:durableId="2017270808">
    <w:abstractNumId w:val="0"/>
  </w:num>
  <w:num w:numId="12" w16cid:durableId="314533019">
    <w:abstractNumId w:val="11"/>
  </w:num>
  <w:num w:numId="13" w16cid:durableId="248386671">
    <w:abstractNumId w:val="3"/>
  </w:num>
  <w:num w:numId="14" w16cid:durableId="13480205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33C5"/>
    <w:rsid w:val="0000327F"/>
    <w:rsid w:val="000121BE"/>
    <w:rsid w:val="00056F0C"/>
    <w:rsid w:val="000E1029"/>
    <w:rsid w:val="00102FC7"/>
    <w:rsid w:val="00160E4B"/>
    <w:rsid w:val="001C33C5"/>
    <w:rsid w:val="001F62AB"/>
    <w:rsid w:val="00227C17"/>
    <w:rsid w:val="00294756"/>
    <w:rsid w:val="003A7F00"/>
    <w:rsid w:val="003D6392"/>
    <w:rsid w:val="003F7772"/>
    <w:rsid w:val="004F005F"/>
    <w:rsid w:val="00513DB7"/>
    <w:rsid w:val="00595750"/>
    <w:rsid w:val="005B4BBB"/>
    <w:rsid w:val="005F0F5B"/>
    <w:rsid w:val="005F6E52"/>
    <w:rsid w:val="006140E7"/>
    <w:rsid w:val="006509A3"/>
    <w:rsid w:val="00685C73"/>
    <w:rsid w:val="007133D7"/>
    <w:rsid w:val="007C2253"/>
    <w:rsid w:val="0081733F"/>
    <w:rsid w:val="008215EB"/>
    <w:rsid w:val="00825280"/>
    <w:rsid w:val="00827087"/>
    <w:rsid w:val="008911C2"/>
    <w:rsid w:val="008D026F"/>
    <w:rsid w:val="008D3534"/>
    <w:rsid w:val="008E57CF"/>
    <w:rsid w:val="009E5680"/>
    <w:rsid w:val="00A63F99"/>
    <w:rsid w:val="00AA6D6A"/>
    <w:rsid w:val="00B40361"/>
    <w:rsid w:val="00B57FCB"/>
    <w:rsid w:val="00BA585A"/>
    <w:rsid w:val="00C03657"/>
    <w:rsid w:val="00C73014"/>
    <w:rsid w:val="00C96037"/>
    <w:rsid w:val="00D6708B"/>
    <w:rsid w:val="00D67AA7"/>
    <w:rsid w:val="00D96DF9"/>
    <w:rsid w:val="00DE362C"/>
    <w:rsid w:val="00E1486C"/>
    <w:rsid w:val="00F62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28BC19"/>
  <w15:docId w15:val="{4C30CBA4-E543-47F6-A034-A4EF1B731F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C33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768</TotalTime>
  <Pages>10</Pages>
  <Words>656</Words>
  <Characters>3937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bskok</dc:creator>
  <cp:lastModifiedBy>Katarzyna Nowicka</cp:lastModifiedBy>
  <cp:revision>15</cp:revision>
  <cp:lastPrinted>2023-04-25T12:30:00Z</cp:lastPrinted>
  <dcterms:created xsi:type="dcterms:W3CDTF">2017-02-16T07:39:00Z</dcterms:created>
  <dcterms:modified xsi:type="dcterms:W3CDTF">2023-05-12T10:53:00Z</dcterms:modified>
</cp:coreProperties>
</file>