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522464">
      <w:pPr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3D3A09">
        <w:rPr>
          <w:rFonts w:eastAsia="Times New Roman" w:cstheme="minorHAnsi"/>
          <w:b/>
          <w:color w:val="000000"/>
          <w:lang w:eastAsia="pl-PL"/>
        </w:rPr>
        <w:t>6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3D3A09">
        <w:rPr>
          <w:rFonts w:eastAsia="Times New Roman" w:cstheme="minorHAnsi"/>
          <w:color w:val="000000"/>
          <w:lang w:eastAsia="pl-PL"/>
        </w:rPr>
        <w:t>18.05</w:t>
      </w:r>
      <w:r w:rsidR="0095137E" w:rsidRPr="0095137E">
        <w:rPr>
          <w:rFonts w:eastAsia="Times New Roman" w:cstheme="minorHAnsi"/>
          <w:color w:val="000000"/>
          <w:lang w:eastAsia="pl-PL"/>
        </w:rPr>
        <w:t>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522464" w:rsidRPr="0095137E" w:rsidRDefault="00522464" w:rsidP="00D57412">
      <w:pPr>
        <w:spacing w:before="16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</w:p>
    <w:p w:rsidR="0095137E" w:rsidRPr="00C53FEB" w:rsidRDefault="00522464" w:rsidP="0095137E">
      <w:pPr>
        <w:spacing w:line="276" w:lineRule="auto"/>
        <w:jc w:val="both"/>
        <w:rPr>
          <w:rFonts w:cstheme="minorHAnsi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Dotyczy: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95137E" w:rsidRPr="00C53FEB">
        <w:rPr>
          <w:rFonts w:cstheme="minorHAnsi"/>
        </w:rPr>
        <w:t>postępowania o udzielenie zamówienia publicznego prowadzonego z zastosowaniem procedury właściwej dla zamówienia o wartości mniejszej niż progi unijne,</w:t>
      </w:r>
      <w:r w:rsidR="0095137E" w:rsidRPr="00C53FEB">
        <w:rPr>
          <w:rFonts w:cstheme="minorHAnsi"/>
          <w:lang w:val="pl"/>
        </w:rPr>
        <w:t xml:space="preserve"> o jakich stanowi art. 3</w:t>
      </w:r>
      <w:r w:rsidR="0095137E"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 xml:space="preserve">”], zgodnie z art. 266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tj. postępowania prowadzonego w </w:t>
      </w:r>
      <w:r w:rsidR="0095137E" w:rsidRPr="00C53FEB">
        <w:rPr>
          <w:rFonts w:cstheme="minorHAnsi"/>
          <w:b/>
        </w:rPr>
        <w:t>trybie podstawowym,</w:t>
      </w:r>
      <w:r w:rsidR="0095137E" w:rsidRPr="00C53FEB">
        <w:rPr>
          <w:rFonts w:cstheme="minorHAnsi"/>
          <w:lang w:val="pl"/>
        </w:rPr>
        <w:t xml:space="preserve"> </w:t>
      </w:r>
      <w:r w:rsidR="0095137E" w:rsidRPr="00C53FEB">
        <w:rPr>
          <w:rFonts w:cstheme="minorHAnsi"/>
        </w:rPr>
        <w:t xml:space="preserve">na podstawie art. 275 pkt 1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p.n.</w:t>
      </w:r>
    </w:p>
    <w:p w:rsidR="0095137E" w:rsidRPr="00C53FEB" w:rsidRDefault="008E5A94" w:rsidP="0095137E">
      <w:pPr>
        <w:spacing w:line="276" w:lineRule="auto"/>
        <w:jc w:val="both"/>
        <w:rPr>
          <w:rFonts w:cstheme="minorHAnsi"/>
          <w:b/>
        </w:rPr>
      </w:pPr>
      <w:r w:rsidRPr="006275F8">
        <w:rPr>
          <w:rFonts w:ascii="Calibri" w:eastAsia="Calibri" w:hAnsi="Calibri" w:cs="Calibri"/>
          <w:b/>
        </w:rPr>
        <w:t>„Modernizacja pomieszczeń w budynku przy ul. Augustyńskiego 2 w Gdańsku”</w:t>
      </w:r>
    </w:p>
    <w:p w:rsidR="008E5A94" w:rsidRDefault="005836A3" w:rsidP="008E5A94">
      <w:pPr>
        <w:autoSpaceDE w:val="0"/>
        <w:autoSpaceDN w:val="0"/>
        <w:adjustRightInd w:val="0"/>
        <w:spacing w:before="240" w:after="120" w:line="276" w:lineRule="auto"/>
        <w:jc w:val="both"/>
        <w:rPr>
          <w:szCs w:val="20"/>
        </w:rPr>
      </w:pPr>
      <w:r w:rsidRPr="0095137E">
        <w:rPr>
          <w:rFonts w:eastAsia="Times New Roman" w:cstheme="minorHAnsi"/>
          <w:lang w:eastAsia="pl-PL"/>
        </w:rPr>
        <w:t>Kwota, jaką Zamawiający przeznaczył na realizację zamówienie wynosi:</w:t>
      </w:r>
      <w:r w:rsidRPr="0095137E">
        <w:rPr>
          <w:rFonts w:eastAsia="Times New Roman" w:cstheme="minorHAnsi"/>
          <w:b/>
          <w:lang w:eastAsia="pl-PL"/>
        </w:rPr>
        <w:t xml:space="preserve"> </w:t>
      </w:r>
      <w:r w:rsidR="008E5A94" w:rsidRPr="008E5A94">
        <w:rPr>
          <w:b/>
          <w:szCs w:val="20"/>
        </w:rPr>
        <w:t>423 015,66 zł brutto</w:t>
      </w:r>
      <w:r w:rsidR="008E5A94">
        <w:rPr>
          <w:b/>
          <w:szCs w:val="20"/>
        </w:rPr>
        <w:t>.</w:t>
      </w:r>
      <w:r w:rsidR="0095137E" w:rsidRPr="0003043B">
        <w:rPr>
          <w:szCs w:val="20"/>
        </w:rPr>
        <w:t xml:space="preserve"> </w:t>
      </w:r>
    </w:p>
    <w:p w:rsidR="00522464" w:rsidRDefault="0095137E" w:rsidP="008E5A94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color w:val="000000"/>
          <w:lang w:eastAsia="pl-PL"/>
        </w:rPr>
        <w:t xml:space="preserve">W terminie składania ofert wpłynęło </w:t>
      </w:r>
      <w:r w:rsidR="008E5A94">
        <w:rPr>
          <w:rFonts w:eastAsia="Times New Roman" w:cstheme="minorHAnsi"/>
          <w:b/>
          <w:color w:val="000000"/>
          <w:lang w:eastAsia="pl-PL"/>
        </w:rPr>
        <w:t>5</w:t>
      </w:r>
      <w:r w:rsidRPr="0095137E">
        <w:rPr>
          <w:rFonts w:eastAsia="Times New Roman" w:cstheme="minorHAnsi"/>
          <w:b/>
          <w:color w:val="000000"/>
          <w:lang w:eastAsia="pl-PL"/>
        </w:rPr>
        <w:t xml:space="preserve"> (</w:t>
      </w:r>
      <w:r w:rsidR="008E5A94">
        <w:rPr>
          <w:rFonts w:eastAsia="Times New Roman" w:cstheme="minorHAnsi"/>
          <w:b/>
          <w:color w:val="000000"/>
          <w:lang w:eastAsia="pl-PL"/>
        </w:rPr>
        <w:t>pięć</w:t>
      </w:r>
      <w:r w:rsidRPr="0095137E">
        <w:rPr>
          <w:rFonts w:eastAsia="Times New Roman" w:cstheme="minorHAnsi"/>
          <w:b/>
          <w:color w:val="000000"/>
          <w:lang w:eastAsia="pl-PL"/>
        </w:rPr>
        <w:t>) ofert</w:t>
      </w:r>
      <w:r w:rsidR="008E5A94">
        <w:rPr>
          <w:rFonts w:eastAsia="Times New Roman" w:cstheme="minorHAnsi"/>
          <w:color w:val="00000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812"/>
        <w:gridCol w:w="3477"/>
      </w:tblGrid>
      <w:tr w:rsidR="008E5A94" w:rsidRPr="008E5A94" w:rsidTr="008E5A94">
        <w:trPr>
          <w:cantSplit/>
          <w:trHeight w:val="624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Firma (nazwa) lub imię i nazwisko oraz adres siedziby wykonawcy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E5A94" w:rsidRPr="008E5A94" w:rsidRDefault="008E5A94" w:rsidP="008E5A94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5A94">
              <w:rPr>
                <w:rFonts w:ascii="Calibri" w:eastAsia="Calibri" w:hAnsi="Calibri" w:cs="Calibri"/>
                <w:b/>
                <w:lang w:eastAsia="zh-CN"/>
              </w:rPr>
              <w:t>Łączna cena ofertowa brutto wykonania zamówienia</w:t>
            </w:r>
          </w:p>
        </w:tc>
      </w:tr>
      <w:tr w:rsidR="008E5A94" w:rsidRPr="008E5A94" w:rsidTr="008E5A94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  <w:bCs/>
              </w:rPr>
            </w:pPr>
            <w:r w:rsidRPr="008E5A94">
              <w:rPr>
                <w:rFonts w:ascii="Calibri" w:eastAsia="Calibri" w:hAnsi="Calibri" w:cs="Calibri"/>
                <w:b/>
                <w:bCs/>
              </w:rPr>
              <w:t>Przedsiębiorstwo Budowlane</w:t>
            </w:r>
          </w:p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  <w:bCs/>
              </w:rPr>
            </w:pPr>
            <w:r w:rsidRPr="008E5A94">
              <w:rPr>
                <w:rFonts w:ascii="Calibri" w:eastAsia="Calibri" w:hAnsi="Calibri" w:cs="Calibri"/>
                <w:b/>
                <w:bCs/>
              </w:rPr>
              <w:t>„EKOBUD” Kazimierz Kisiel</w:t>
            </w:r>
          </w:p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8E5A94">
              <w:rPr>
                <w:rFonts w:ascii="Calibri" w:eastAsia="Calibri" w:hAnsi="Calibri" w:cs="Calibri"/>
              </w:rPr>
              <w:t>ul. W. Biegańskiego 10/9,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E5A94">
              <w:rPr>
                <w:rFonts w:ascii="Calibri" w:eastAsia="Calibri" w:hAnsi="Calibri" w:cs="Calibri"/>
              </w:rPr>
              <w:t>80-807 Gdańsk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  <w:bCs/>
              </w:rPr>
              <w:t xml:space="preserve">447 635,81 </w:t>
            </w:r>
            <w:r w:rsidRPr="008E5A94">
              <w:rPr>
                <w:rFonts w:ascii="Calibri" w:eastAsia="Calibri" w:hAnsi="Calibri" w:cs="Calibri"/>
                <w:b/>
              </w:rPr>
              <w:t>zł brutto</w:t>
            </w:r>
          </w:p>
        </w:tc>
      </w:tr>
      <w:tr w:rsidR="008E5A94" w:rsidRPr="008E5A94" w:rsidTr="008E5A94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 xml:space="preserve">SPB </w:t>
            </w:r>
            <w:proofErr w:type="spellStart"/>
            <w:r w:rsidRPr="008E5A94">
              <w:rPr>
                <w:rFonts w:ascii="Calibri" w:eastAsia="Calibri" w:hAnsi="Calibri" w:cs="Calibri"/>
                <w:b/>
              </w:rPr>
              <w:t>Contech</w:t>
            </w:r>
            <w:proofErr w:type="spellEnd"/>
            <w:r w:rsidRPr="008E5A94">
              <w:rPr>
                <w:rFonts w:ascii="Calibri" w:eastAsia="Calibri" w:hAnsi="Calibri" w:cs="Calibri"/>
                <w:b/>
              </w:rPr>
              <w:t xml:space="preserve"> Sp. z o.o.</w:t>
            </w:r>
          </w:p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8E5A94">
              <w:rPr>
                <w:rFonts w:ascii="Calibri" w:eastAsia="Calibri" w:hAnsi="Calibri" w:cs="Calibri"/>
              </w:rPr>
              <w:t>ul. Opata Jacka Rybińskiego 24,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E5A94">
              <w:rPr>
                <w:rFonts w:ascii="Calibri" w:eastAsia="Calibri" w:hAnsi="Calibri" w:cs="Calibri"/>
              </w:rPr>
              <w:t>80-320 Gdańsk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581 502,95 zł brutto</w:t>
            </w:r>
          </w:p>
        </w:tc>
      </w:tr>
      <w:tr w:rsidR="008E5A94" w:rsidRPr="008E5A94" w:rsidTr="008E5A94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NDI Spółka Akcyjna</w:t>
            </w:r>
          </w:p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8E5A94">
              <w:rPr>
                <w:rFonts w:ascii="Calibri" w:eastAsia="Calibri" w:hAnsi="Calibri" w:cs="Calibri"/>
              </w:rPr>
              <w:t>ul. Powstańców Warszawy 19, 81-718 Sopot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 xml:space="preserve"> 533 000,00 zł brutto</w:t>
            </w:r>
          </w:p>
        </w:tc>
      </w:tr>
      <w:tr w:rsidR="008E5A94" w:rsidRPr="008E5A94" w:rsidTr="008E5A94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Firma Budowlana EFAK s.j.</w:t>
            </w:r>
          </w:p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8E5A94">
              <w:rPr>
                <w:rFonts w:ascii="Calibri" w:eastAsia="Calibri" w:hAnsi="Calibri" w:cs="Calibri"/>
              </w:rPr>
              <w:t>ul. Narwicka 1, 80-557 Gdańsk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374 473,50 zł brutto</w:t>
            </w:r>
          </w:p>
        </w:tc>
      </w:tr>
      <w:tr w:rsidR="008E5A94" w:rsidRPr="008E5A94" w:rsidTr="008E5A94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  <w:bCs/>
              </w:rPr>
            </w:pPr>
            <w:r w:rsidRPr="008E5A94">
              <w:rPr>
                <w:rFonts w:ascii="Calibri" w:eastAsia="Calibri" w:hAnsi="Calibri" w:cs="Calibri"/>
                <w:b/>
                <w:bCs/>
              </w:rPr>
              <w:t>F.H.U. BUD-ROB Szpek Paweł</w:t>
            </w:r>
          </w:p>
          <w:p w:rsidR="008E5A94" w:rsidRPr="008E5A94" w:rsidRDefault="008E5A94" w:rsidP="008E5A94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8E5A94">
              <w:rPr>
                <w:rFonts w:ascii="Calibri" w:eastAsia="Calibri" w:hAnsi="Calibri" w:cs="Calibri"/>
              </w:rPr>
              <w:t>ul. Mozarta 32, 80-171 Gdańsk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E5A94" w:rsidRPr="008E5A94" w:rsidRDefault="008E5A94" w:rsidP="008E5A94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  <w:bCs/>
              </w:rPr>
              <w:t xml:space="preserve">380 070,00 </w:t>
            </w:r>
            <w:r w:rsidRPr="008E5A94">
              <w:rPr>
                <w:rFonts w:ascii="Calibri" w:eastAsia="Calibri" w:hAnsi="Calibri" w:cs="Calibri"/>
                <w:b/>
              </w:rPr>
              <w:t>zł brutto</w:t>
            </w:r>
          </w:p>
        </w:tc>
      </w:tr>
    </w:tbl>
    <w:p w:rsidR="00522464" w:rsidRPr="0095137E" w:rsidRDefault="00522464" w:rsidP="006C3AB3">
      <w:pPr>
        <w:spacing w:before="120" w:after="120"/>
        <w:jc w:val="both"/>
        <w:rPr>
          <w:rFonts w:cstheme="minorHAnsi"/>
          <w:b/>
          <w:color w:val="000000"/>
        </w:rPr>
      </w:pPr>
      <w:r w:rsidRPr="0095137E">
        <w:rPr>
          <w:rFonts w:cstheme="minorHAnsi"/>
          <w:color w:val="000000"/>
        </w:rPr>
        <w:t xml:space="preserve">Na podstawie art. </w:t>
      </w:r>
      <w:r w:rsidR="0095137E">
        <w:rPr>
          <w:rFonts w:cstheme="minorHAnsi"/>
          <w:color w:val="000000"/>
        </w:rPr>
        <w:t>253</w:t>
      </w:r>
      <w:r w:rsidRPr="0095137E">
        <w:rPr>
          <w:rFonts w:cstheme="minorHAnsi"/>
          <w:color w:val="000000"/>
        </w:rPr>
        <w:t xml:space="preserve"> ust. </w:t>
      </w:r>
      <w:r w:rsidR="0073241B">
        <w:rPr>
          <w:rFonts w:cstheme="minorHAnsi"/>
          <w:color w:val="000000"/>
        </w:rPr>
        <w:t>2</w:t>
      </w:r>
      <w:r w:rsidRPr="0095137E">
        <w:rPr>
          <w:rFonts w:cstheme="minorHAnsi"/>
          <w:color w:val="000000"/>
        </w:rPr>
        <w:t xml:space="preserve"> ustawy </w:t>
      </w:r>
      <w:proofErr w:type="spellStart"/>
      <w:r w:rsidRPr="0095137E">
        <w:rPr>
          <w:rFonts w:cstheme="minorHAnsi"/>
          <w:color w:val="000000"/>
        </w:rPr>
        <w:t>Pzp</w:t>
      </w:r>
      <w:proofErr w:type="spellEnd"/>
      <w:r w:rsidRPr="0095137E">
        <w:rPr>
          <w:rFonts w:cstheme="minorHAnsi"/>
          <w:color w:val="000000"/>
        </w:rPr>
        <w:t xml:space="preserve"> Zamawiający informuje, że w przedmiotowym postępowaniu </w:t>
      </w:r>
      <w:r w:rsidRPr="0095137E">
        <w:rPr>
          <w:rFonts w:cstheme="minorHAnsi"/>
          <w:b/>
          <w:color w:val="000000"/>
        </w:rPr>
        <w:t>dokonano wyboru najkorzystniejszej oferty, tj.</w:t>
      </w:r>
    </w:p>
    <w:p w:rsidR="006C3AB3" w:rsidRPr="0095137E" w:rsidRDefault="00A17D8A" w:rsidP="006C3AB3">
      <w:pPr>
        <w:pStyle w:val="Akapitzlist"/>
        <w:numPr>
          <w:ilvl w:val="0"/>
          <w:numId w:val="6"/>
        </w:numPr>
        <w:spacing w:after="120"/>
        <w:ind w:left="426" w:right="-425" w:hanging="426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4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95137E" w:rsidRPr="0095137E" w:rsidRDefault="00A17D8A" w:rsidP="0095137E">
      <w:pPr>
        <w:spacing w:after="12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A17D8A">
        <w:rPr>
          <w:rFonts w:eastAsia="Calibri" w:cstheme="minorHAnsi"/>
          <w:b/>
          <w:bCs/>
          <w:iCs/>
          <w:lang w:eastAsia="pl-PL"/>
        </w:rPr>
        <w:t>Firma Budowlana EFAK s.j.</w:t>
      </w:r>
    </w:p>
    <w:p w:rsidR="0095137E" w:rsidRPr="0095137E" w:rsidRDefault="00A17D8A" w:rsidP="0095137E">
      <w:pPr>
        <w:spacing w:after="120"/>
        <w:ind w:left="425" w:right="-425"/>
        <w:jc w:val="both"/>
        <w:rPr>
          <w:rFonts w:eastAsia="Calibri" w:cstheme="minorHAnsi"/>
          <w:bCs/>
          <w:iCs/>
          <w:lang w:eastAsia="pl-PL"/>
        </w:rPr>
      </w:pPr>
      <w:r w:rsidRPr="008E5A94">
        <w:rPr>
          <w:rFonts w:ascii="Calibri" w:eastAsia="Calibri" w:hAnsi="Calibri" w:cs="Calibri"/>
        </w:rPr>
        <w:t>ul. Narwicka 1, 80-557 Gdańsk</w:t>
      </w:r>
    </w:p>
    <w:p w:rsidR="0095137E" w:rsidRDefault="0095137E" w:rsidP="00DB6A4C">
      <w:pPr>
        <w:spacing w:after="24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 xml:space="preserve">Cena ofertowa brutto:  </w:t>
      </w:r>
      <w:r w:rsidR="00A17D8A" w:rsidRPr="008E5A94">
        <w:rPr>
          <w:rFonts w:ascii="Calibri" w:eastAsia="Calibri" w:hAnsi="Calibri" w:cs="Calibri"/>
          <w:b/>
        </w:rPr>
        <w:t>374 473,50 zł brutto</w:t>
      </w:r>
    </w:p>
    <w:p w:rsidR="006C3AB3" w:rsidRPr="0095137E" w:rsidRDefault="006C3AB3" w:rsidP="0095137E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t>Uzasadnienie:</w:t>
      </w:r>
    </w:p>
    <w:p w:rsidR="0095137E" w:rsidRDefault="0095137E" w:rsidP="0095137E">
      <w:pPr>
        <w:spacing w:after="120"/>
        <w:ind w:right="-425"/>
        <w:jc w:val="both"/>
        <w:rPr>
          <w:rFonts w:cstheme="minorHAnsi"/>
        </w:rPr>
      </w:pPr>
      <w:r w:rsidRPr="0095137E">
        <w:rPr>
          <w:rFonts w:cstheme="minorHAnsi"/>
        </w:rPr>
        <w:t xml:space="preserve">Wykonawca złożył ofertę najkorzystniejszą spośród ofert niepodlegających odrzuceniu, zgodnie z kryteriami oceny określonymi w SWZ uzyskując 100 pkt (Cena brutto wykonania zamówienia </w:t>
      </w:r>
      <w:r w:rsidR="0096491F">
        <w:rPr>
          <w:rFonts w:cstheme="minorHAnsi"/>
        </w:rPr>
        <w:t>60</w:t>
      </w:r>
      <w:r w:rsidRPr="0095137E">
        <w:rPr>
          <w:rFonts w:cstheme="minorHAnsi"/>
        </w:rPr>
        <w:t xml:space="preserve">,00 pkt, </w:t>
      </w:r>
      <w:r w:rsidR="0096491F" w:rsidRPr="0096491F">
        <w:rPr>
          <w:rFonts w:cstheme="minorHAnsi"/>
        </w:rPr>
        <w:t xml:space="preserve">Doświadczenie </w:t>
      </w:r>
      <w:r w:rsidR="0096491F" w:rsidRPr="0096491F">
        <w:rPr>
          <w:rFonts w:cstheme="minorHAnsi"/>
        </w:rPr>
        <w:lastRenderedPageBreak/>
        <w:t>zawodowe osób</w:t>
      </w:r>
      <w:r w:rsidR="0096491F">
        <w:rPr>
          <w:rFonts w:cstheme="minorHAnsi"/>
        </w:rPr>
        <w:t xml:space="preserve"> 30</w:t>
      </w:r>
      <w:r w:rsidRPr="0095137E">
        <w:rPr>
          <w:rFonts w:cstheme="minorHAnsi"/>
        </w:rPr>
        <w:t>,00 pkt, Okres gwarancji 10,00 pkt) oraz spełnił wszystkie warunki i wymagania postawione przez Zamawiającego.</w:t>
      </w:r>
    </w:p>
    <w:p w:rsidR="0095137E" w:rsidRDefault="00522464" w:rsidP="0095137E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37E">
        <w:rPr>
          <w:rFonts w:asciiTheme="minorHAnsi" w:hAnsiTheme="minorHAnsi" w:cstheme="minorHAnsi"/>
          <w:b/>
          <w:sz w:val="22"/>
          <w:szCs w:val="22"/>
        </w:rPr>
        <w:t xml:space="preserve">Ocena i porównanie ofert niepodlegających odrzuceniu 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>zgodnie z kryteriami określonymi w Rozdziale XX SWZ</w:t>
      </w:r>
      <w:r w:rsidRPr="0095137E">
        <w:rPr>
          <w:rFonts w:asciiTheme="minorHAnsi" w:hAnsiTheme="minorHAnsi" w:cstheme="minorHAnsi"/>
          <w:b/>
          <w:sz w:val="22"/>
          <w:szCs w:val="22"/>
        </w:rPr>
        <w:t>, tj.: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8"/>
        <w:gridCol w:w="1514"/>
        <w:gridCol w:w="1664"/>
      </w:tblGrid>
      <w:tr w:rsidR="0095137E" w:rsidRPr="0095137E" w:rsidTr="00EF23F8">
        <w:trPr>
          <w:jc w:val="center"/>
        </w:trPr>
        <w:tc>
          <w:tcPr>
            <w:tcW w:w="846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Lp.</w:t>
            </w:r>
          </w:p>
        </w:tc>
        <w:tc>
          <w:tcPr>
            <w:tcW w:w="4968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Kryterium</w:t>
            </w:r>
          </w:p>
        </w:tc>
        <w:tc>
          <w:tcPr>
            <w:tcW w:w="151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Waga %</w:t>
            </w:r>
          </w:p>
        </w:tc>
        <w:tc>
          <w:tcPr>
            <w:tcW w:w="166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Oznaczenie</w:t>
            </w:r>
          </w:p>
        </w:tc>
      </w:tr>
      <w:tr w:rsidR="0095137E" w:rsidRPr="0095137E" w:rsidTr="00EF23F8">
        <w:trPr>
          <w:trHeight w:val="329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lang w:eastAsia="zh-CN"/>
              </w:rPr>
              <w:t xml:space="preserve">Cena brutto wykonania zamówienia </w:t>
            </w:r>
          </w:p>
        </w:tc>
        <w:tc>
          <w:tcPr>
            <w:tcW w:w="1514" w:type="dxa"/>
            <w:vAlign w:val="center"/>
          </w:tcPr>
          <w:p w:rsidR="0095137E" w:rsidRPr="0095137E" w:rsidRDefault="0096491F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60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K1</w:t>
            </w:r>
          </w:p>
        </w:tc>
      </w:tr>
      <w:tr w:rsidR="0095137E" w:rsidRPr="0095137E" w:rsidTr="00EF23F8">
        <w:trPr>
          <w:trHeight w:val="361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95137E">
              <w:rPr>
                <w:rFonts w:eastAsia="Times New Roma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4968" w:type="dxa"/>
            <w:vAlign w:val="center"/>
          </w:tcPr>
          <w:p w:rsidR="0095137E" w:rsidRPr="0095137E" w:rsidRDefault="0096491F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6491F">
              <w:rPr>
                <w:rFonts w:eastAsia="Times New Roman" w:cstheme="minorHAnsi"/>
                <w:bCs/>
                <w:lang w:eastAsia="zh-CN"/>
              </w:rPr>
              <w:t>Doświadczenie zawodowe osób</w:t>
            </w:r>
          </w:p>
        </w:tc>
        <w:tc>
          <w:tcPr>
            <w:tcW w:w="1514" w:type="dxa"/>
            <w:vAlign w:val="center"/>
          </w:tcPr>
          <w:p w:rsidR="0095137E" w:rsidRPr="0095137E" w:rsidRDefault="0096491F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30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K2</w:t>
            </w:r>
          </w:p>
        </w:tc>
      </w:tr>
      <w:tr w:rsidR="0095137E" w:rsidRPr="0095137E" w:rsidTr="00EF23F8">
        <w:trPr>
          <w:trHeight w:val="366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3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95137E">
              <w:rPr>
                <w:rFonts w:eastAsia="Times New Roman" w:cstheme="minorHAnsi"/>
                <w:color w:val="000000"/>
                <w:lang w:eastAsia="zh-CN"/>
              </w:rPr>
              <w:t>Okres gwarancji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K3</w:t>
            </w:r>
          </w:p>
        </w:tc>
      </w:tr>
    </w:tbl>
    <w:p w:rsidR="0095137E" w:rsidRPr="0095137E" w:rsidRDefault="0095137E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5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843"/>
        <w:gridCol w:w="1330"/>
        <w:gridCol w:w="1352"/>
        <w:gridCol w:w="1689"/>
        <w:gridCol w:w="1136"/>
        <w:gridCol w:w="1148"/>
      </w:tblGrid>
      <w:tr w:rsidR="00AA1AEE" w:rsidRPr="00AA1AEE" w:rsidTr="00EA6C07">
        <w:trPr>
          <w:cantSplit/>
          <w:trHeight w:val="6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Numer oferty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 xml:space="preserve">Firma (nazwa) lub nazwisko </w:t>
            </w:r>
            <w:r w:rsidRPr="00AA1AEE">
              <w:rPr>
                <w:rFonts w:eastAsia="Calibri" w:cstheme="minorHAnsi"/>
                <w:b/>
                <w:sz w:val="20"/>
              </w:rPr>
              <w:br/>
              <w:t>i adres wykonawcy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Cena brutto wykonania zamówienia zaoferowana przez Wykonawcę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Cena brutto wykonania zamówienia (PK1)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bCs/>
                <w:sz w:val="20"/>
              </w:rPr>
              <w:t xml:space="preserve">Doświadczenie zawodowe osób </w:t>
            </w:r>
            <w:r w:rsidRPr="00AA1AEE">
              <w:rPr>
                <w:rFonts w:eastAsia="Calibri" w:cstheme="minorHAnsi"/>
                <w:b/>
                <w:sz w:val="20"/>
              </w:rPr>
              <w:t>(PK2)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Okres gwarancji (PK3)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Łączna punktacja</w:t>
            </w:r>
          </w:p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P = PK1 + PK2 + PK3</w:t>
            </w:r>
          </w:p>
        </w:tc>
      </w:tr>
      <w:tr w:rsidR="00AA1AEE" w:rsidRPr="00AA1AEE" w:rsidTr="00EA6C07">
        <w:trPr>
          <w:cantSplit/>
          <w:trHeight w:val="8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b/>
                <w:bCs/>
                <w:sz w:val="20"/>
              </w:rPr>
            </w:pPr>
            <w:r w:rsidRPr="00AA1AEE">
              <w:rPr>
                <w:rFonts w:eastAsia="Calibri" w:cstheme="minorHAnsi"/>
                <w:b/>
                <w:bCs/>
                <w:sz w:val="20"/>
              </w:rPr>
              <w:t>Przedsiębiorstwo Budowlane „EKOBUD” Kazimierz Kisiel</w:t>
            </w:r>
          </w:p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ul. W. Biegańskiego 10/9,</w:t>
            </w:r>
          </w:p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80-807 Gdańsk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jc w:val="center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b/>
                <w:bCs/>
                <w:sz w:val="20"/>
              </w:rPr>
              <w:t xml:space="preserve">447 635,81 </w:t>
            </w:r>
            <w:r w:rsidRPr="00AA1AEE">
              <w:rPr>
                <w:rFonts w:eastAsia="Calibri" w:cstheme="minorHAnsi"/>
                <w:b/>
                <w:sz w:val="20"/>
              </w:rPr>
              <w:t>zł brutto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50,19 pkt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30 pkt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10 pkt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90,19 pkt</w:t>
            </w:r>
          </w:p>
        </w:tc>
      </w:tr>
      <w:tr w:rsidR="00AA1AEE" w:rsidRPr="00AA1AEE" w:rsidTr="00EA6C07">
        <w:trPr>
          <w:cantSplit/>
          <w:trHeight w:val="8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 xml:space="preserve">SPB </w:t>
            </w:r>
            <w:proofErr w:type="spellStart"/>
            <w:r w:rsidRPr="00AA1AEE">
              <w:rPr>
                <w:rFonts w:eastAsia="Calibri" w:cstheme="minorHAnsi"/>
                <w:b/>
                <w:sz w:val="20"/>
              </w:rPr>
              <w:t>Contech</w:t>
            </w:r>
            <w:proofErr w:type="spellEnd"/>
            <w:r w:rsidRPr="00AA1AEE">
              <w:rPr>
                <w:rFonts w:eastAsia="Calibri" w:cstheme="minorHAnsi"/>
                <w:b/>
                <w:sz w:val="20"/>
              </w:rPr>
              <w:t xml:space="preserve"> Sp. z o.o.</w:t>
            </w:r>
          </w:p>
          <w:p w:rsidR="00AA1AEE" w:rsidRPr="00AA1AEE" w:rsidRDefault="00AA1AEE" w:rsidP="00AA1AEE">
            <w:pPr>
              <w:spacing w:after="0" w:line="276" w:lineRule="auto"/>
              <w:ind w:right="-178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ul. Opata Jacka Rybińskiego 24,</w:t>
            </w:r>
          </w:p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80-320 Gdańsk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581 502,95 zł brutto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 xml:space="preserve">38,64 pkt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30 pkt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10 pkt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78,64 pkt</w:t>
            </w:r>
          </w:p>
        </w:tc>
      </w:tr>
      <w:tr w:rsidR="00AA1AEE" w:rsidRPr="00AA1AEE" w:rsidTr="00EA6C07">
        <w:trPr>
          <w:cantSplit/>
          <w:trHeight w:val="8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NDI Spółka Akcyjna</w:t>
            </w:r>
          </w:p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 xml:space="preserve">ul. Powstańców Warszawy 19, </w:t>
            </w:r>
          </w:p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81-718 Sopot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533 000,00 zł brutto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42,15 pkt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30 pkt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10 pkt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82,15 pkt</w:t>
            </w:r>
          </w:p>
        </w:tc>
      </w:tr>
      <w:tr w:rsidR="00AA1AEE" w:rsidRPr="00AA1AEE" w:rsidTr="00EA6C07">
        <w:trPr>
          <w:cantSplit/>
          <w:trHeight w:val="8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4.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Firma Budowlana EFAK s.j.</w:t>
            </w:r>
          </w:p>
          <w:p w:rsidR="00AA1AEE" w:rsidRPr="00AA1AEE" w:rsidRDefault="00AA1AEE" w:rsidP="00115039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ul. Narwicka 1, 80-557 Gdańsk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374 473,50 zł brutto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60 pkt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30 pkt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10 pkt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100 pkt</w:t>
            </w:r>
          </w:p>
        </w:tc>
      </w:tr>
      <w:tr w:rsidR="00AA1AEE" w:rsidRPr="00AA1AEE" w:rsidTr="00EA6C07">
        <w:trPr>
          <w:cantSplit/>
          <w:trHeight w:val="85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5.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rPr>
                <w:rFonts w:eastAsia="Calibri" w:cstheme="minorHAnsi"/>
                <w:b/>
                <w:bCs/>
                <w:sz w:val="20"/>
              </w:rPr>
            </w:pPr>
            <w:r w:rsidRPr="00AA1AEE">
              <w:rPr>
                <w:rFonts w:eastAsia="Calibri" w:cstheme="minorHAnsi"/>
                <w:b/>
                <w:bCs/>
                <w:sz w:val="20"/>
              </w:rPr>
              <w:t>F.H.U. BUD-ROB</w:t>
            </w:r>
            <w:r w:rsidRPr="00AA1AEE">
              <w:rPr>
                <w:rFonts w:eastAsia="Calibri" w:cstheme="minorHAnsi"/>
                <w:b/>
                <w:bCs/>
                <w:sz w:val="20"/>
              </w:rPr>
              <w:br/>
              <w:t>Szpek Paweł</w:t>
            </w:r>
          </w:p>
          <w:p w:rsidR="00AA1AEE" w:rsidRPr="00AA1AEE" w:rsidRDefault="00AA1AEE" w:rsidP="00115039">
            <w:pPr>
              <w:spacing w:after="0" w:line="276" w:lineRule="auto"/>
              <w:ind w:right="-1"/>
              <w:rPr>
                <w:rFonts w:eastAsia="Calibri" w:cstheme="minorHAnsi"/>
                <w:sz w:val="20"/>
              </w:rPr>
            </w:pPr>
            <w:r w:rsidRPr="00AA1AEE">
              <w:rPr>
                <w:rFonts w:eastAsia="Calibri" w:cstheme="minorHAnsi"/>
                <w:sz w:val="20"/>
              </w:rPr>
              <w:t>ul. Mozarta 32, 80-171 Gdańsk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bCs/>
                <w:sz w:val="20"/>
              </w:rPr>
              <w:t xml:space="preserve">380 070,00 </w:t>
            </w:r>
            <w:r w:rsidRPr="00AA1AEE">
              <w:rPr>
                <w:rFonts w:eastAsia="Calibri" w:cstheme="minorHAnsi"/>
                <w:b/>
                <w:sz w:val="20"/>
              </w:rPr>
              <w:t>zł brutto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59,12 pkt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30 pkt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10 pkt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A1AEE" w:rsidRPr="00AA1AEE" w:rsidRDefault="00AA1AEE" w:rsidP="00AA1AEE">
            <w:pPr>
              <w:spacing w:after="0"/>
              <w:jc w:val="center"/>
              <w:rPr>
                <w:rFonts w:eastAsia="Calibri" w:cstheme="minorHAnsi"/>
                <w:b/>
                <w:sz w:val="20"/>
              </w:rPr>
            </w:pPr>
            <w:r w:rsidRPr="00AA1AEE">
              <w:rPr>
                <w:rFonts w:eastAsia="Calibri" w:cstheme="minorHAnsi"/>
                <w:b/>
                <w:sz w:val="20"/>
              </w:rPr>
              <w:t>99,12 pkt</w:t>
            </w:r>
          </w:p>
        </w:tc>
      </w:tr>
    </w:tbl>
    <w:p w:rsidR="00FD0795" w:rsidRDefault="00FD0795" w:rsidP="00FD0795">
      <w:pPr>
        <w:pStyle w:val="Tekstpodstawowywcity2"/>
        <w:spacing w:before="360" w:after="0" w:line="240" w:lineRule="auto"/>
        <w:ind w:left="3969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upoważnienia</w:t>
      </w: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</w:t>
      </w:r>
      <w:r w:rsidR="00FD0795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 xml:space="preserve"> Komisji Przetargowej</w:t>
      </w:r>
    </w:p>
    <w:sectPr w:rsidR="00D07F7D" w:rsidRPr="0095137E" w:rsidSect="00FD0795">
      <w:headerReference w:type="default" r:id="rId7"/>
      <w:footerReference w:type="default" r:id="rId8"/>
      <w:headerReference w:type="first" r:id="rId9"/>
      <w:pgSz w:w="11906" w:h="16838" w:code="9"/>
      <w:pgMar w:top="1985" w:right="1418" w:bottom="851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EF" w:rsidRDefault="004D18EF">
      <w:pPr>
        <w:spacing w:after="0" w:line="240" w:lineRule="auto"/>
      </w:pPr>
      <w:r>
        <w:separator/>
      </w:r>
    </w:p>
  </w:endnote>
  <w:endnote w:type="continuationSeparator" w:id="0">
    <w:p w:rsidR="004D18EF" w:rsidRDefault="004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Pr="00E10BF1" w:rsidRDefault="00FD0795" w:rsidP="00FB3158">
    <w:pPr>
      <w:pStyle w:val="Stopka"/>
      <w:ind w:left="-993"/>
    </w:pPr>
    <w:r>
      <w:rPr>
        <w:noProof/>
      </w:rPr>
      <w:drawing>
        <wp:anchor distT="0" distB="0" distL="114300" distR="114300" simplePos="0" relativeHeight="251669504" behindDoc="0" locked="0" layoutInCell="0" allowOverlap="1" wp14:anchorId="2C2AE549" wp14:editId="04AAF03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028815" cy="436880"/>
          <wp:effectExtent l="0" t="0" r="635" b="1270"/>
          <wp:wrapNone/>
          <wp:docPr id="10" name="Obraz 1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EF" w:rsidRDefault="004D18EF">
      <w:pPr>
        <w:spacing w:after="0" w:line="240" w:lineRule="auto"/>
      </w:pPr>
      <w:r>
        <w:separator/>
      </w:r>
    </w:p>
  </w:footnote>
  <w:footnote w:type="continuationSeparator" w:id="0">
    <w:p w:rsidR="004D18EF" w:rsidRDefault="004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FD0795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67456" behindDoc="0" locked="0" layoutInCell="0" allowOverlap="1" wp14:anchorId="00C1C6F1" wp14:editId="24F9C64C">
          <wp:simplePos x="0" y="0"/>
          <wp:positionH relativeFrom="margin">
            <wp:align>center</wp:align>
          </wp:positionH>
          <wp:positionV relativeFrom="page">
            <wp:posOffset>137844</wp:posOffset>
          </wp:positionV>
          <wp:extent cx="7028815" cy="1090930"/>
          <wp:effectExtent l="0" t="0" r="635" b="0"/>
          <wp:wrapNone/>
          <wp:docPr id="4" name="Obraz 4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57E"/>
    <w:multiLevelType w:val="hybridMultilevel"/>
    <w:tmpl w:val="665671C4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38BD"/>
    <w:rsid w:val="00021401"/>
    <w:rsid w:val="00027DCC"/>
    <w:rsid w:val="00040C47"/>
    <w:rsid w:val="000A7606"/>
    <w:rsid w:val="00115039"/>
    <w:rsid w:val="0014194B"/>
    <w:rsid w:val="002321C9"/>
    <w:rsid w:val="002353F0"/>
    <w:rsid w:val="002E2F1C"/>
    <w:rsid w:val="00330623"/>
    <w:rsid w:val="003B5BCF"/>
    <w:rsid w:val="003D1B2E"/>
    <w:rsid w:val="003D3A09"/>
    <w:rsid w:val="003F6738"/>
    <w:rsid w:val="0043304F"/>
    <w:rsid w:val="004A75EB"/>
    <w:rsid w:val="004D18EF"/>
    <w:rsid w:val="00510EE8"/>
    <w:rsid w:val="00522464"/>
    <w:rsid w:val="005836A3"/>
    <w:rsid w:val="005A105A"/>
    <w:rsid w:val="005B5A5F"/>
    <w:rsid w:val="005C2FDB"/>
    <w:rsid w:val="006007F3"/>
    <w:rsid w:val="00652909"/>
    <w:rsid w:val="00654B3D"/>
    <w:rsid w:val="00680467"/>
    <w:rsid w:val="006C3AB3"/>
    <w:rsid w:val="006D3AC1"/>
    <w:rsid w:val="0073241B"/>
    <w:rsid w:val="007654E6"/>
    <w:rsid w:val="0078774D"/>
    <w:rsid w:val="008145B7"/>
    <w:rsid w:val="008936B8"/>
    <w:rsid w:val="008950C7"/>
    <w:rsid w:val="008D3B90"/>
    <w:rsid w:val="008E3E91"/>
    <w:rsid w:val="008E5A94"/>
    <w:rsid w:val="0095137E"/>
    <w:rsid w:val="0096491F"/>
    <w:rsid w:val="009D034B"/>
    <w:rsid w:val="009F25AC"/>
    <w:rsid w:val="00A17D8A"/>
    <w:rsid w:val="00A46E41"/>
    <w:rsid w:val="00A97957"/>
    <w:rsid w:val="00AA1AEE"/>
    <w:rsid w:val="00AC3775"/>
    <w:rsid w:val="00B134C3"/>
    <w:rsid w:val="00BD79CE"/>
    <w:rsid w:val="00BF2828"/>
    <w:rsid w:val="00C60581"/>
    <w:rsid w:val="00C61E98"/>
    <w:rsid w:val="00D07F7D"/>
    <w:rsid w:val="00D57412"/>
    <w:rsid w:val="00D64730"/>
    <w:rsid w:val="00D813C3"/>
    <w:rsid w:val="00D836DF"/>
    <w:rsid w:val="00DB6A4C"/>
    <w:rsid w:val="00DC4377"/>
    <w:rsid w:val="00E21AF8"/>
    <w:rsid w:val="00E63EB3"/>
    <w:rsid w:val="00EB7047"/>
    <w:rsid w:val="00F36D31"/>
    <w:rsid w:val="00FB3158"/>
    <w:rsid w:val="00FD0795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9</cp:revision>
  <cp:lastPrinted>2021-05-18T06:18:00Z</cp:lastPrinted>
  <dcterms:created xsi:type="dcterms:W3CDTF">2021-04-01T07:43:00Z</dcterms:created>
  <dcterms:modified xsi:type="dcterms:W3CDTF">2021-05-18T10:42:00Z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